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9944"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4554"/>
        <w:gridCol w:w="4414"/>
      </w:tblGrid>
      <w:tr w:rsidR="00B418BC" w:rsidRPr="007276A4" w14:paraId="7E110427" w14:textId="77777777" w:rsidTr="00CB08A9">
        <w:trPr>
          <w:trHeight w:val="709"/>
        </w:trPr>
        <w:tc>
          <w:tcPr>
            <w:tcW w:w="976" w:type="dxa"/>
            <w:tcBorders>
              <w:bottom w:val="single" w:sz="12" w:space="0" w:color="auto"/>
            </w:tcBorders>
          </w:tcPr>
          <w:p w14:paraId="7413B6DA" w14:textId="77777777" w:rsidR="00B418BC" w:rsidRPr="007276A4" w:rsidRDefault="00B418BC" w:rsidP="002843A1">
            <w:pPr>
              <w:rPr>
                <w:kern w:val="22"/>
              </w:rPr>
            </w:pPr>
            <w:bookmarkStart w:id="0" w:name="_Hlk505247837"/>
            <w:r w:rsidRPr="00CB08A9">
              <w:rPr>
                <w:noProof/>
                <w:kern w:val="22"/>
              </w:rPr>
              <w:drawing>
                <wp:inline distT="0" distB="0" distL="0" distR="0" wp14:anchorId="7EE57B6F" wp14:editId="44BD5B91">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4554" w:type="dxa"/>
            <w:tcBorders>
              <w:bottom w:val="single" w:sz="12" w:space="0" w:color="auto"/>
            </w:tcBorders>
          </w:tcPr>
          <w:p w14:paraId="335ABA30" w14:textId="77777777" w:rsidR="00B418BC" w:rsidRPr="007276A4" w:rsidRDefault="00B418BC" w:rsidP="002843A1">
            <w:pPr>
              <w:rPr>
                <w:kern w:val="22"/>
              </w:rPr>
            </w:pPr>
            <w:r w:rsidRPr="00CB08A9">
              <w:rPr>
                <w:noProof/>
                <w:kern w:val="22"/>
              </w:rPr>
              <w:drawing>
                <wp:inline distT="0" distB="0" distL="0" distR="0" wp14:anchorId="2F6EA876" wp14:editId="43418817">
                  <wp:extent cx="343700" cy="403200"/>
                  <wp:effectExtent l="0" t="0" r="12065" b="3810"/>
                  <wp:docPr id="3"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3700" cy="403200"/>
                          </a:xfrm>
                          <a:prstGeom prst="rect">
                            <a:avLst/>
                          </a:prstGeom>
                          <a:noFill/>
                          <a:ln>
                            <a:noFill/>
                          </a:ln>
                        </pic:spPr>
                      </pic:pic>
                    </a:graphicData>
                  </a:graphic>
                </wp:inline>
              </w:drawing>
            </w:r>
          </w:p>
        </w:tc>
        <w:tc>
          <w:tcPr>
            <w:tcW w:w="4414" w:type="dxa"/>
            <w:tcBorders>
              <w:bottom w:val="single" w:sz="12" w:space="0" w:color="auto"/>
            </w:tcBorders>
          </w:tcPr>
          <w:p w14:paraId="3AA599FB" w14:textId="77777777" w:rsidR="00B418BC" w:rsidRPr="007276A4" w:rsidRDefault="00B418BC" w:rsidP="002843A1">
            <w:pPr>
              <w:jc w:val="right"/>
              <w:rPr>
                <w:rFonts w:ascii="Arial" w:hAnsi="Arial" w:cs="Arial"/>
                <w:b/>
                <w:kern w:val="22"/>
                <w:sz w:val="32"/>
                <w:szCs w:val="32"/>
              </w:rPr>
            </w:pPr>
            <w:r w:rsidRPr="007276A4">
              <w:rPr>
                <w:rFonts w:ascii="Arial" w:hAnsi="Arial" w:cs="Arial"/>
                <w:b/>
                <w:kern w:val="22"/>
                <w:sz w:val="32"/>
                <w:szCs w:val="32"/>
              </w:rPr>
              <w:t>CBD</w:t>
            </w:r>
          </w:p>
        </w:tc>
      </w:tr>
      <w:bookmarkEnd w:id="0"/>
      <w:tr w:rsidR="00B418BC" w:rsidRPr="007276A4" w14:paraId="6B414622" w14:textId="77777777" w:rsidTr="00CB08A9">
        <w:tc>
          <w:tcPr>
            <w:tcW w:w="5530" w:type="dxa"/>
            <w:gridSpan w:val="2"/>
            <w:tcBorders>
              <w:top w:val="single" w:sz="12" w:space="0" w:color="auto"/>
              <w:bottom w:val="single" w:sz="36" w:space="0" w:color="auto"/>
            </w:tcBorders>
            <w:vAlign w:val="center"/>
          </w:tcPr>
          <w:p w14:paraId="6DD9416E" w14:textId="77777777" w:rsidR="00B418BC" w:rsidRPr="007276A4" w:rsidRDefault="00B418BC" w:rsidP="002843A1">
            <w:pPr>
              <w:rPr>
                <w:kern w:val="22"/>
              </w:rPr>
            </w:pPr>
            <w:r w:rsidRPr="00CB08A9">
              <w:rPr>
                <w:noProof/>
                <w:kern w:val="22"/>
              </w:rPr>
              <w:drawing>
                <wp:inline distT="0" distB="0" distL="0" distR="0" wp14:anchorId="440EB04C" wp14:editId="028E3A91">
                  <wp:extent cx="2887853" cy="1080000"/>
                  <wp:effectExtent l="0" t="0" r="8255" b="12700"/>
                  <wp:docPr id="4" name="Picture 4" descr="Macintosh HD:Users:bilodeau:Desktop:logos:template 2017:c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cbd.em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87853" cy="1080000"/>
                          </a:xfrm>
                          <a:prstGeom prst="rect">
                            <a:avLst/>
                          </a:prstGeom>
                          <a:noFill/>
                          <a:ln>
                            <a:noFill/>
                          </a:ln>
                        </pic:spPr>
                      </pic:pic>
                    </a:graphicData>
                  </a:graphic>
                </wp:inline>
              </w:drawing>
            </w:r>
          </w:p>
        </w:tc>
        <w:tc>
          <w:tcPr>
            <w:tcW w:w="4414" w:type="dxa"/>
            <w:tcBorders>
              <w:top w:val="single" w:sz="12" w:space="0" w:color="auto"/>
              <w:bottom w:val="single" w:sz="36" w:space="0" w:color="auto"/>
            </w:tcBorders>
          </w:tcPr>
          <w:p w14:paraId="42AFFD24" w14:textId="77777777" w:rsidR="00B418BC" w:rsidRPr="00CB08A9" w:rsidRDefault="00B418BC" w:rsidP="00CB08A9">
            <w:pPr>
              <w:ind w:left="1215"/>
              <w:jc w:val="left"/>
              <w:rPr>
                <w:rFonts w:ascii="Times New Roman" w:hAnsi="Times New Roman" w:cs="Times New Roman"/>
                <w:kern w:val="22"/>
                <w:szCs w:val="22"/>
                <w:lang w:val="es-CR"/>
              </w:rPr>
            </w:pPr>
            <w:r w:rsidRPr="00CB08A9">
              <w:rPr>
                <w:rFonts w:ascii="Times New Roman" w:hAnsi="Times New Roman" w:cs="Times New Roman"/>
                <w:kern w:val="22"/>
                <w:szCs w:val="22"/>
                <w:lang w:val="es-CR"/>
              </w:rPr>
              <w:t>Distr.</w:t>
            </w:r>
          </w:p>
          <w:p w14:paraId="748F225F" w14:textId="7F8A7CBD" w:rsidR="00B418BC" w:rsidRPr="00CB08A9" w:rsidRDefault="00B418BC" w:rsidP="00CB08A9">
            <w:pPr>
              <w:ind w:left="1215"/>
              <w:jc w:val="left"/>
              <w:rPr>
                <w:rFonts w:ascii="Times New Roman" w:hAnsi="Times New Roman" w:cs="Times New Roman"/>
                <w:kern w:val="22"/>
                <w:szCs w:val="22"/>
                <w:lang w:val="es-CR"/>
              </w:rPr>
            </w:pPr>
            <w:r w:rsidRPr="00CB08A9">
              <w:rPr>
                <w:rFonts w:ascii="Times New Roman" w:hAnsi="Times New Roman" w:cs="Times New Roman"/>
                <w:kern w:val="22"/>
                <w:szCs w:val="22"/>
                <w:lang w:val="es-CR"/>
              </w:rPr>
              <w:t>GENERAL</w:t>
            </w:r>
          </w:p>
          <w:p w14:paraId="32267D9D" w14:textId="77777777" w:rsidR="00B418BC" w:rsidRPr="00CB08A9" w:rsidRDefault="00B418BC" w:rsidP="00CB08A9">
            <w:pPr>
              <w:ind w:left="1215"/>
              <w:jc w:val="left"/>
              <w:rPr>
                <w:rFonts w:ascii="Times New Roman" w:hAnsi="Times New Roman" w:cs="Times New Roman"/>
                <w:kern w:val="22"/>
                <w:szCs w:val="22"/>
                <w:lang w:val="es-CR"/>
              </w:rPr>
            </w:pPr>
          </w:p>
          <w:sdt>
            <w:sdtPr>
              <w:rPr>
                <w:rFonts w:cs="Times New Roman"/>
                <w:kern w:val="22"/>
                <w:szCs w:val="22"/>
                <w:lang w:val="es-CR"/>
              </w:rPr>
              <w:alias w:val="Subject"/>
              <w:tag w:val=""/>
              <w:id w:val="-1357571065"/>
              <w:placeholder>
                <w:docPart w:val="340413537919453F8FC592B1DB491CC7"/>
              </w:placeholder>
              <w:dataBinding w:prefixMappings="xmlns:ns0='http://purl.org/dc/elements/1.1/' xmlns:ns1='http://schemas.openxmlformats.org/package/2006/metadata/core-properties' " w:xpath="/ns1:coreProperties[1]/ns0:subject[1]" w:storeItemID="{6C3C8BC8-F283-45AE-878A-BAB7291924A1}"/>
              <w:text/>
            </w:sdtPr>
            <w:sdtEndPr/>
            <w:sdtContent>
              <w:p w14:paraId="09ADC77B" w14:textId="7F14AF04" w:rsidR="00B418BC" w:rsidRPr="00CB08A9" w:rsidRDefault="00D230A7" w:rsidP="00CB08A9">
                <w:pPr>
                  <w:ind w:left="1215"/>
                  <w:jc w:val="left"/>
                  <w:rPr>
                    <w:rFonts w:ascii="Times New Roman" w:hAnsi="Times New Roman" w:cs="Times New Roman"/>
                    <w:kern w:val="22"/>
                    <w:szCs w:val="22"/>
                    <w:lang w:val="es-CR"/>
                  </w:rPr>
                </w:pPr>
                <w:r w:rsidRPr="00CB08A9">
                  <w:rPr>
                    <w:rFonts w:ascii="Times New Roman" w:hAnsi="Times New Roman" w:cs="Times New Roman"/>
                    <w:kern w:val="22"/>
                    <w:szCs w:val="22"/>
                    <w:lang w:val="es-CR"/>
                  </w:rPr>
                  <w:t>CBD/</w:t>
                </w:r>
                <w:r w:rsidR="003C2791" w:rsidRPr="00CB08A9">
                  <w:rPr>
                    <w:rFonts w:ascii="Times New Roman" w:hAnsi="Times New Roman" w:cs="Times New Roman"/>
                    <w:kern w:val="22"/>
                    <w:szCs w:val="22"/>
                    <w:lang w:val="es-CR"/>
                  </w:rPr>
                  <w:t>SYNBIO</w:t>
                </w:r>
                <w:r w:rsidRPr="00CB08A9">
                  <w:rPr>
                    <w:rFonts w:ascii="Times New Roman" w:hAnsi="Times New Roman" w:cs="Times New Roman"/>
                    <w:kern w:val="22"/>
                    <w:szCs w:val="22"/>
                    <w:lang w:val="es-CR"/>
                  </w:rPr>
                  <w:t>/AHTEG/201</w:t>
                </w:r>
                <w:r w:rsidR="003C2791" w:rsidRPr="00CB08A9">
                  <w:rPr>
                    <w:rFonts w:ascii="Times New Roman" w:hAnsi="Times New Roman" w:cs="Times New Roman"/>
                    <w:kern w:val="22"/>
                    <w:szCs w:val="22"/>
                    <w:lang w:val="es-CR"/>
                  </w:rPr>
                  <w:t>9</w:t>
                </w:r>
                <w:r w:rsidRPr="00CB08A9">
                  <w:rPr>
                    <w:rFonts w:ascii="Times New Roman" w:hAnsi="Times New Roman" w:cs="Times New Roman"/>
                    <w:kern w:val="22"/>
                    <w:szCs w:val="22"/>
                    <w:lang w:val="es-CR"/>
                  </w:rPr>
                  <w:t>/1/</w:t>
                </w:r>
                <w:r w:rsidR="004B69FF" w:rsidRPr="00CB08A9">
                  <w:rPr>
                    <w:rFonts w:ascii="Times New Roman" w:hAnsi="Times New Roman" w:cs="Times New Roman"/>
                    <w:kern w:val="22"/>
                    <w:szCs w:val="22"/>
                    <w:lang w:val="es-CR"/>
                  </w:rPr>
                  <w:t>3</w:t>
                </w:r>
              </w:p>
            </w:sdtContent>
          </w:sdt>
          <w:p w14:paraId="6ACA6C2F" w14:textId="006EE877" w:rsidR="00B418BC" w:rsidRPr="00CB08A9" w:rsidRDefault="00135E83" w:rsidP="00CB08A9">
            <w:pPr>
              <w:ind w:left="1215"/>
              <w:jc w:val="left"/>
              <w:rPr>
                <w:rFonts w:ascii="Times New Roman" w:hAnsi="Times New Roman" w:cs="Times New Roman"/>
                <w:kern w:val="22"/>
                <w:szCs w:val="22"/>
              </w:rPr>
            </w:pPr>
            <w:r w:rsidRPr="00CB08A9">
              <w:rPr>
                <w:rFonts w:ascii="Times New Roman" w:hAnsi="Times New Roman" w:cs="Times New Roman"/>
                <w:kern w:val="22"/>
                <w:szCs w:val="22"/>
              </w:rPr>
              <w:t>7 June 2019</w:t>
            </w:r>
          </w:p>
          <w:p w14:paraId="72A5313F" w14:textId="77777777" w:rsidR="00B418BC" w:rsidRPr="00CB08A9" w:rsidRDefault="00B418BC" w:rsidP="00CB08A9">
            <w:pPr>
              <w:ind w:left="1215"/>
              <w:jc w:val="left"/>
              <w:rPr>
                <w:rFonts w:ascii="Times New Roman" w:hAnsi="Times New Roman" w:cs="Times New Roman"/>
                <w:kern w:val="22"/>
                <w:szCs w:val="22"/>
              </w:rPr>
            </w:pPr>
          </w:p>
          <w:p w14:paraId="465F2690" w14:textId="77777777" w:rsidR="00B418BC" w:rsidRPr="00CB08A9" w:rsidRDefault="00B418BC" w:rsidP="00CB08A9">
            <w:pPr>
              <w:ind w:left="1215"/>
              <w:jc w:val="left"/>
              <w:rPr>
                <w:rFonts w:ascii="Times New Roman" w:hAnsi="Times New Roman" w:cs="Times New Roman"/>
                <w:kern w:val="22"/>
                <w:szCs w:val="22"/>
              </w:rPr>
            </w:pPr>
            <w:r w:rsidRPr="00CB08A9">
              <w:rPr>
                <w:rFonts w:ascii="Times New Roman" w:hAnsi="Times New Roman" w:cs="Times New Roman"/>
                <w:kern w:val="22"/>
                <w:szCs w:val="22"/>
              </w:rPr>
              <w:t>ENGLISH ONLY</w:t>
            </w:r>
          </w:p>
          <w:p w14:paraId="4B5732B6" w14:textId="77777777" w:rsidR="00B418BC" w:rsidRPr="00CB08A9" w:rsidRDefault="00B418BC" w:rsidP="00CB08A9">
            <w:pPr>
              <w:ind w:left="1215"/>
              <w:jc w:val="left"/>
              <w:rPr>
                <w:rFonts w:ascii="Times New Roman" w:hAnsi="Times New Roman" w:cs="Times New Roman"/>
                <w:kern w:val="22"/>
                <w:szCs w:val="22"/>
              </w:rPr>
            </w:pPr>
          </w:p>
        </w:tc>
      </w:tr>
    </w:tbl>
    <w:p w14:paraId="5B11E0A9" w14:textId="791F5C02" w:rsidR="00B418BC" w:rsidRPr="00D31E45" w:rsidRDefault="004E5D88" w:rsidP="00CB08A9">
      <w:pPr>
        <w:autoSpaceDE w:val="0"/>
        <w:autoSpaceDN w:val="0"/>
        <w:adjustRightInd w:val="0"/>
        <w:spacing w:before="240"/>
        <w:jc w:val="center"/>
        <w:rPr>
          <w:rFonts w:cs="Times New Roman"/>
          <w:caps/>
          <w:kern w:val="22"/>
          <w:szCs w:val="22"/>
        </w:rPr>
      </w:pPr>
      <w:sdt>
        <w:sdtPr>
          <w:rPr>
            <w:rStyle w:val="Heading1Char"/>
            <w:rFonts w:cs="Times New Roman"/>
            <w:kern w:val="22"/>
            <w:szCs w:val="22"/>
          </w:rPr>
          <w:alias w:val="Title"/>
          <w:tag w:val=""/>
          <w:id w:val="772832786"/>
          <w:placeholder>
            <w:docPart w:val="CDA744436AE64325AFB97441E33F5FA1"/>
          </w:placeholder>
          <w:dataBinding w:prefixMappings="xmlns:ns0='http://purl.org/dc/elements/1.1/' xmlns:ns1='http://schemas.openxmlformats.org/package/2006/metadata/core-properties' " w:xpath="/ns1:coreProperties[1]/ns0:title[1]" w:storeItemID="{6C3C8BC8-F283-45AE-878A-BAB7291924A1}"/>
          <w:text/>
        </w:sdtPr>
        <w:sdtEndPr>
          <w:rPr>
            <w:rStyle w:val="Heading1Char"/>
          </w:rPr>
        </w:sdtEndPr>
        <w:sdtContent>
          <w:r w:rsidR="00BD4865" w:rsidRPr="00D31E45">
            <w:rPr>
              <w:rStyle w:val="Heading1Char"/>
              <w:rFonts w:cs="Times New Roman"/>
              <w:kern w:val="22"/>
              <w:szCs w:val="22"/>
            </w:rPr>
            <w:t xml:space="preserve">Report of the Ad Hoc Technical Expert Group on </w:t>
          </w:r>
          <w:r w:rsidR="00A57122" w:rsidRPr="00D31E45">
            <w:rPr>
              <w:rStyle w:val="Heading1Char"/>
              <w:rFonts w:cs="Times New Roman"/>
              <w:kern w:val="22"/>
              <w:szCs w:val="22"/>
            </w:rPr>
            <w:t>Synthetic Biology</w:t>
          </w:r>
        </w:sdtContent>
      </w:sdt>
    </w:p>
    <w:p w14:paraId="6E83268F" w14:textId="59F32CC9" w:rsidR="00D63150" w:rsidRPr="00D31E45" w:rsidRDefault="00D63150" w:rsidP="00CB08A9">
      <w:pPr>
        <w:pStyle w:val="Heading1"/>
        <w:tabs>
          <w:tab w:val="clear" w:pos="720"/>
        </w:tabs>
        <w:spacing w:before="0"/>
        <w:rPr>
          <w:rFonts w:cs="Times New Roman"/>
          <w:bCs/>
          <w:caps w:val="0"/>
          <w:kern w:val="22"/>
          <w:szCs w:val="22"/>
        </w:rPr>
      </w:pPr>
      <w:r w:rsidRPr="00D31E45">
        <w:rPr>
          <w:rFonts w:cs="Times New Roman"/>
          <w:bCs/>
          <w:caps w:val="0"/>
          <w:kern w:val="22"/>
          <w:szCs w:val="22"/>
        </w:rPr>
        <w:t>MONTREAL, CANADA, 4-7 JUNE 2019</w:t>
      </w:r>
    </w:p>
    <w:p w14:paraId="57E4A955" w14:textId="52750665" w:rsidR="00B979AA" w:rsidRPr="00D31E45" w:rsidRDefault="00E27E5B" w:rsidP="00CB08A9">
      <w:pPr>
        <w:pStyle w:val="Heading1"/>
        <w:tabs>
          <w:tab w:val="clear" w:pos="720"/>
        </w:tabs>
        <w:spacing w:before="120"/>
        <w:rPr>
          <w:rFonts w:cs="Times New Roman"/>
          <w:bCs/>
          <w:kern w:val="22"/>
          <w:szCs w:val="22"/>
        </w:rPr>
      </w:pPr>
      <w:r w:rsidRPr="00D31E45">
        <w:rPr>
          <w:rFonts w:cs="Times New Roman"/>
          <w:bCs/>
          <w:kern w:val="22"/>
          <w:szCs w:val="22"/>
        </w:rPr>
        <w:t>Introduction</w:t>
      </w:r>
    </w:p>
    <w:p w14:paraId="7A40F7F8" w14:textId="77777777" w:rsidR="00B979AA" w:rsidRPr="00D31E45" w:rsidRDefault="00B979AA" w:rsidP="00CB08A9">
      <w:pPr>
        <w:pStyle w:val="Heading2"/>
        <w:tabs>
          <w:tab w:val="clear" w:pos="720"/>
          <w:tab w:val="left" w:pos="426"/>
        </w:tabs>
        <w:rPr>
          <w:kern w:val="22"/>
          <w:szCs w:val="22"/>
        </w:rPr>
      </w:pPr>
      <w:r w:rsidRPr="00D31E45">
        <w:rPr>
          <w:kern w:val="22"/>
          <w:szCs w:val="22"/>
        </w:rPr>
        <w:t>A.</w:t>
      </w:r>
      <w:r w:rsidRPr="00D31E45">
        <w:rPr>
          <w:kern w:val="22"/>
          <w:szCs w:val="22"/>
        </w:rPr>
        <w:tab/>
        <w:t>Background</w:t>
      </w:r>
    </w:p>
    <w:p w14:paraId="2975D9FC" w14:textId="38A27E1F" w:rsidR="00123101" w:rsidRPr="00D31E45" w:rsidRDefault="00072348" w:rsidP="00CB08A9">
      <w:pPr>
        <w:pStyle w:val="Para1"/>
        <w:tabs>
          <w:tab w:val="clear" w:pos="720"/>
          <w:tab w:val="clear" w:pos="1070"/>
        </w:tabs>
        <w:spacing w:before="120"/>
        <w:ind w:left="0"/>
        <w:rPr>
          <w:rFonts w:cs="Times New Roman"/>
          <w:kern w:val="22"/>
          <w:szCs w:val="22"/>
        </w:rPr>
      </w:pPr>
      <w:r w:rsidRPr="00D31E45">
        <w:rPr>
          <w:rFonts w:cs="Times New Roman"/>
          <w:kern w:val="22"/>
          <w:szCs w:val="22"/>
        </w:rPr>
        <w:t>At its fourteenth meeting, t</w:t>
      </w:r>
      <w:r w:rsidR="00770BFC" w:rsidRPr="00D31E45">
        <w:rPr>
          <w:rFonts w:cs="Times New Roman"/>
          <w:kern w:val="22"/>
          <w:szCs w:val="22"/>
        </w:rPr>
        <w:t>he Conference of the Parties to the Convention on Biological Diversity adopted</w:t>
      </w:r>
      <w:r w:rsidR="007420F9" w:rsidRPr="00D31E45">
        <w:rPr>
          <w:rFonts w:cs="Times New Roman"/>
          <w:kern w:val="22"/>
          <w:szCs w:val="22"/>
        </w:rPr>
        <w:t xml:space="preserve"> </w:t>
      </w:r>
      <w:hyperlink r:id="rId15" w:history="1">
        <w:r w:rsidRPr="00D31E45">
          <w:rPr>
            <w:rStyle w:val="Hyperlink"/>
            <w:kern w:val="22"/>
            <w:szCs w:val="22"/>
          </w:rPr>
          <w:t>decision 14/19</w:t>
        </w:r>
      </w:hyperlink>
      <w:r w:rsidR="00770BFC" w:rsidRPr="00D31E45">
        <w:rPr>
          <w:rFonts w:cs="Times New Roman"/>
          <w:kern w:val="22"/>
          <w:szCs w:val="22"/>
        </w:rPr>
        <w:t xml:space="preserve"> on </w:t>
      </w:r>
      <w:r w:rsidR="007420F9" w:rsidRPr="00D31E45">
        <w:rPr>
          <w:rFonts w:cs="Times New Roman"/>
          <w:kern w:val="22"/>
          <w:szCs w:val="22"/>
        </w:rPr>
        <w:t>synthetic biology</w:t>
      </w:r>
      <w:r w:rsidRPr="00D31E45">
        <w:rPr>
          <w:rFonts w:cs="Times New Roman"/>
          <w:kern w:val="22"/>
          <w:szCs w:val="22"/>
        </w:rPr>
        <w:t xml:space="preserve">, </w:t>
      </w:r>
      <w:r w:rsidR="00770BFC" w:rsidRPr="00D31E45">
        <w:rPr>
          <w:rFonts w:cs="Times New Roman"/>
          <w:kern w:val="22"/>
          <w:szCs w:val="22"/>
        </w:rPr>
        <w:t>which</w:t>
      </w:r>
      <w:r w:rsidR="002F5D4A" w:rsidRPr="00D31E45">
        <w:rPr>
          <w:rFonts w:cs="Times New Roman"/>
          <w:kern w:val="22"/>
          <w:szCs w:val="22"/>
        </w:rPr>
        <w:t>,</w:t>
      </w:r>
      <w:r w:rsidR="00770BFC" w:rsidRPr="00D31E45">
        <w:rPr>
          <w:rFonts w:cs="Times New Roman"/>
          <w:kern w:val="22"/>
          <w:szCs w:val="22"/>
        </w:rPr>
        <w:t xml:space="preserve"> </w:t>
      </w:r>
      <w:r w:rsidRPr="00D31E45">
        <w:rPr>
          <w:rFonts w:cs="Times New Roman"/>
          <w:kern w:val="22"/>
          <w:szCs w:val="22"/>
        </w:rPr>
        <w:t>among other things, set out a process for further consideration of this matter</w:t>
      </w:r>
      <w:r w:rsidR="00D05B74" w:rsidRPr="00D31E45">
        <w:rPr>
          <w:rFonts w:cs="Times New Roman"/>
          <w:kern w:val="22"/>
          <w:szCs w:val="22"/>
        </w:rPr>
        <w:t>.</w:t>
      </w:r>
      <w:r w:rsidRPr="00D31E45">
        <w:rPr>
          <w:rFonts w:cs="Times New Roman"/>
          <w:kern w:val="22"/>
          <w:szCs w:val="22"/>
        </w:rPr>
        <w:t xml:space="preserve"> </w:t>
      </w:r>
      <w:r w:rsidR="00770BFC" w:rsidRPr="00D31E45">
        <w:rPr>
          <w:rFonts w:cs="Times New Roman"/>
          <w:kern w:val="22"/>
          <w:szCs w:val="22"/>
        </w:rPr>
        <w:t>The process included:</w:t>
      </w:r>
    </w:p>
    <w:p w14:paraId="293859D0" w14:textId="5C568C01" w:rsidR="00770BFC" w:rsidRPr="00D31E45" w:rsidRDefault="00770BFC" w:rsidP="00CB08A9">
      <w:pPr>
        <w:pStyle w:val="Para1"/>
        <w:numPr>
          <w:ilvl w:val="1"/>
          <w:numId w:val="1"/>
        </w:numPr>
        <w:tabs>
          <w:tab w:val="clear" w:pos="720"/>
          <w:tab w:val="clear" w:pos="1440"/>
        </w:tabs>
        <w:spacing w:before="120"/>
        <w:rPr>
          <w:rFonts w:cs="Times New Roman"/>
          <w:kern w:val="22"/>
          <w:szCs w:val="22"/>
        </w:rPr>
      </w:pPr>
      <w:r w:rsidRPr="00D31E45">
        <w:rPr>
          <w:rFonts w:cs="Times New Roman"/>
          <w:kern w:val="22"/>
          <w:szCs w:val="22"/>
        </w:rPr>
        <w:t>An invitation to Parties, other Governments, indigenous peoples and local communities, and relevant organizations and stakeholders to submit relevant information to the Executive Secretary (para.</w:t>
      </w:r>
      <w:r w:rsidR="00D739D1" w:rsidRPr="00D31E45">
        <w:rPr>
          <w:rFonts w:cs="Times New Roman"/>
          <w:kern w:val="22"/>
          <w:szCs w:val="22"/>
        </w:rPr>
        <w:t> </w:t>
      </w:r>
      <w:r w:rsidR="00DB69EB" w:rsidRPr="00D31E45">
        <w:rPr>
          <w:rFonts w:cs="Times New Roman"/>
          <w:kern w:val="22"/>
          <w:szCs w:val="22"/>
        </w:rPr>
        <w:t>16</w:t>
      </w:r>
      <w:r w:rsidRPr="00D31E45">
        <w:rPr>
          <w:rFonts w:cs="Times New Roman"/>
          <w:kern w:val="22"/>
          <w:szCs w:val="22"/>
        </w:rPr>
        <w:t>);</w:t>
      </w:r>
    </w:p>
    <w:p w14:paraId="71DA3C0E" w14:textId="7F45D9BA" w:rsidR="00770BFC" w:rsidRPr="00D31E45" w:rsidRDefault="00770BFC" w:rsidP="00CB08A9">
      <w:pPr>
        <w:pStyle w:val="Para1"/>
        <w:numPr>
          <w:ilvl w:val="1"/>
          <w:numId w:val="1"/>
        </w:numPr>
        <w:tabs>
          <w:tab w:val="clear" w:pos="720"/>
          <w:tab w:val="clear" w:pos="1440"/>
        </w:tabs>
        <w:spacing w:before="120"/>
        <w:rPr>
          <w:rFonts w:cs="Times New Roman"/>
          <w:kern w:val="22"/>
          <w:szCs w:val="22"/>
        </w:rPr>
      </w:pPr>
      <w:bookmarkStart w:id="1" w:name="_Ref502263896"/>
      <w:r w:rsidRPr="00D31E45">
        <w:rPr>
          <w:rFonts w:cs="Times New Roman"/>
          <w:kern w:val="22"/>
          <w:szCs w:val="22"/>
        </w:rPr>
        <w:t xml:space="preserve">A request to the Executive Secretary to </w:t>
      </w:r>
      <w:r w:rsidR="00E933F1" w:rsidRPr="00D31E45">
        <w:rPr>
          <w:rFonts w:cs="Times New Roman"/>
          <w:kern w:val="22"/>
          <w:szCs w:val="22"/>
        </w:rPr>
        <w:t>convene moderated online discussions under the Open-ended Online Forum on Synthetic Biology (para</w:t>
      </w:r>
      <w:r w:rsidR="00143307" w:rsidRPr="00D31E45">
        <w:rPr>
          <w:rFonts w:cs="Times New Roman"/>
          <w:kern w:val="22"/>
          <w:szCs w:val="22"/>
        </w:rPr>
        <w:t>.</w:t>
      </w:r>
      <w:r w:rsidR="00E933F1" w:rsidRPr="00D31E45">
        <w:rPr>
          <w:rFonts w:cs="Times New Roman"/>
          <w:kern w:val="22"/>
          <w:szCs w:val="22"/>
        </w:rPr>
        <w:t xml:space="preserve"> 17</w:t>
      </w:r>
      <w:r w:rsidR="00062622" w:rsidRPr="00D31E45">
        <w:rPr>
          <w:rFonts w:cs="Times New Roman"/>
          <w:kern w:val="22"/>
          <w:szCs w:val="22"/>
        </w:rPr>
        <w:t>(</w:t>
      </w:r>
      <w:r w:rsidR="00E933F1" w:rsidRPr="00D31E45">
        <w:rPr>
          <w:rFonts w:cs="Times New Roman"/>
          <w:kern w:val="22"/>
          <w:szCs w:val="22"/>
        </w:rPr>
        <w:t>a</w:t>
      </w:r>
      <w:r w:rsidR="00062622" w:rsidRPr="00D31E45">
        <w:rPr>
          <w:rFonts w:cs="Times New Roman"/>
          <w:kern w:val="22"/>
          <w:szCs w:val="22"/>
        </w:rPr>
        <w:t>)</w:t>
      </w:r>
      <w:r w:rsidR="00E933F1" w:rsidRPr="00D31E45">
        <w:rPr>
          <w:rFonts w:cs="Times New Roman"/>
          <w:kern w:val="22"/>
          <w:szCs w:val="22"/>
        </w:rPr>
        <w:t>);</w:t>
      </w:r>
      <w:bookmarkEnd w:id="1"/>
    </w:p>
    <w:p w14:paraId="5C3EC777" w14:textId="494A7358" w:rsidR="00770BFC" w:rsidRPr="00D31E45" w:rsidRDefault="00770BFC" w:rsidP="00CB08A9">
      <w:pPr>
        <w:pStyle w:val="Para1"/>
        <w:numPr>
          <w:ilvl w:val="1"/>
          <w:numId w:val="1"/>
        </w:numPr>
        <w:tabs>
          <w:tab w:val="clear" w:pos="720"/>
          <w:tab w:val="clear" w:pos="1440"/>
        </w:tabs>
        <w:spacing w:before="120"/>
        <w:rPr>
          <w:rFonts w:cs="Times New Roman"/>
          <w:kern w:val="22"/>
          <w:szCs w:val="22"/>
        </w:rPr>
      </w:pPr>
      <w:r w:rsidRPr="00D31E45">
        <w:rPr>
          <w:rFonts w:cs="Times New Roman"/>
          <w:kern w:val="22"/>
          <w:szCs w:val="22"/>
        </w:rPr>
        <w:t xml:space="preserve">The </w:t>
      </w:r>
      <w:r w:rsidR="00E933F1" w:rsidRPr="00D31E45">
        <w:rPr>
          <w:rFonts w:cs="Times New Roman"/>
          <w:kern w:val="22"/>
          <w:szCs w:val="22"/>
        </w:rPr>
        <w:t>extension</w:t>
      </w:r>
      <w:r w:rsidRPr="00D31E45">
        <w:rPr>
          <w:rFonts w:cs="Times New Roman"/>
          <w:kern w:val="22"/>
          <w:szCs w:val="22"/>
        </w:rPr>
        <w:t xml:space="preserve"> of </w:t>
      </w:r>
      <w:r w:rsidR="00E933F1" w:rsidRPr="00D31E45">
        <w:rPr>
          <w:rFonts w:cs="Times New Roman"/>
          <w:kern w:val="22"/>
          <w:szCs w:val="22"/>
        </w:rPr>
        <w:t>the</w:t>
      </w:r>
      <w:r w:rsidRPr="00D31E45">
        <w:rPr>
          <w:rFonts w:cs="Times New Roman"/>
          <w:kern w:val="22"/>
          <w:szCs w:val="22"/>
        </w:rPr>
        <w:t xml:space="preserve"> </w:t>
      </w:r>
      <w:r w:rsidR="00DB69EB" w:rsidRPr="00D31E45">
        <w:rPr>
          <w:rFonts w:cs="Times New Roman"/>
          <w:kern w:val="22"/>
          <w:szCs w:val="22"/>
        </w:rPr>
        <w:t>A</w:t>
      </w:r>
      <w:r w:rsidRPr="00D31E45">
        <w:rPr>
          <w:rFonts w:cs="Times New Roman"/>
          <w:kern w:val="22"/>
          <w:szCs w:val="22"/>
        </w:rPr>
        <w:t xml:space="preserve">d </w:t>
      </w:r>
      <w:r w:rsidR="00DB69EB" w:rsidRPr="00D31E45">
        <w:rPr>
          <w:rFonts w:cs="Times New Roman"/>
          <w:kern w:val="22"/>
          <w:szCs w:val="22"/>
        </w:rPr>
        <w:t>H</w:t>
      </w:r>
      <w:r w:rsidRPr="00D31E45">
        <w:rPr>
          <w:rFonts w:cs="Times New Roman"/>
          <w:kern w:val="22"/>
          <w:szCs w:val="22"/>
        </w:rPr>
        <w:t xml:space="preserve">oc </w:t>
      </w:r>
      <w:r w:rsidR="00DB69EB" w:rsidRPr="00D31E45">
        <w:rPr>
          <w:rFonts w:cs="Times New Roman"/>
          <w:kern w:val="22"/>
          <w:szCs w:val="22"/>
        </w:rPr>
        <w:t>T</w:t>
      </w:r>
      <w:r w:rsidRPr="00D31E45">
        <w:rPr>
          <w:rFonts w:cs="Times New Roman"/>
          <w:kern w:val="22"/>
          <w:szCs w:val="22"/>
        </w:rPr>
        <w:t xml:space="preserve">echnical </w:t>
      </w:r>
      <w:r w:rsidR="00DB69EB" w:rsidRPr="00D31E45">
        <w:rPr>
          <w:rFonts w:cs="Times New Roman"/>
          <w:kern w:val="22"/>
          <w:szCs w:val="22"/>
        </w:rPr>
        <w:t>E</w:t>
      </w:r>
      <w:r w:rsidRPr="00D31E45">
        <w:rPr>
          <w:rFonts w:cs="Times New Roman"/>
          <w:kern w:val="22"/>
          <w:szCs w:val="22"/>
        </w:rPr>
        <w:t xml:space="preserve">xpert </w:t>
      </w:r>
      <w:r w:rsidR="00DB69EB" w:rsidRPr="00D31E45">
        <w:rPr>
          <w:rFonts w:cs="Times New Roman"/>
          <w:kern w:val="22"/>
          <w:szCs w:val="22"/>
        </w:rPr>
        <w:t>G</w:t>
      </w:r>
      <w:r w:rsidRPr="00D31E45">
        <w:rPr>
          <w:rFonts w:cs="Times New Roman"/>
          <w:kern w:val="22"/>
          <w:szCs w:val="22"/>
        </w:rPr>
        <w:t>roup</w:t>
      </w:r>
      <w:r w:rsidR="00E933F1" w:rsidRPr="00D31E45">
        <w:rPr>
          <w:rFonts w:cs="Times New Roman"/>
          <w:kern w:val="22"/>
          <w:szCs w:val="22"/>
        </w:rPr>
        <w:t xml:space="preserve"> </w:t>
      </w:r>
      <w:r w:rsidR="002F5D4A" w:rsidRPr="00D31E45">
        <w:rPr>
          <w:rFonts w:cs="Times New Roman"/>
          <w:kern w:val="22"/>
          <w:szCs w:val="22"/>
        </w:rPr>
        <w:t xml:space="preserve">(AHTEG) </w:t>
      </w:r>
      <w:r w:rsidR="00062622" w:rsidRPr="00D31E45">
        <w:rPr>
          <w:rFonts w:cs="Times New Roman"/>
          <w:kern w:val="22"/>
          <w:szCs w:val="22"/>
        </w:rPr>
        <w:t xml:space="preserve">on Synthetic Biology </w:t>
      </w:r>
      <w:r w:rsidR="00E933F1" w:rsidRPr="00D31E45">
        <w:rPr>
          <w:rFonts w:cs="Times New Roman"/>
          <w:kern w:val="22"/>
          <w:szCs w:val="22"/>
        </w:rPr>
        <w:t>with renewed membership</w:t>
      </w:r>
      <w:r w:rsidRPr="00D31E45">
        <w:rPr>
          <w:rFonts w:cs="Times New Roman"/>
          <w:kern w:val="22"/>
          <w:szCs w:val="22"/>
        </w:rPr>
        <w:t xml:space="preserve"> and a request to the Executive Secretary to convene a meeting of the group in accordance with the terms of reference contained in the annex to </w:t>
      </w:r>
      <w:r w:rsidR="0066101E" w:rsidRPr="00D31E45">
        <w:rPr>
          <w:rStyle w:val="Hyperlink"/>
          <w:kern w:val="22"/>
          <w:szCs w:val="22"/>
        </w:rPr>
        <w:t>decision 14/19</w:t>
      </w:r>
      <w:r w:rsidR="00DB7647" w:rsidRPr="00D31E45">
        <w:rPr>
          <w:rFonts w:cs="Times New Roman"/>
          <w:kern w:val="22"/>
          <w:szCs w:val="22"/>
        </w:rPr>
        <w:t>.</w:t>
      </w:r>
    </w:p>
    <w:p w14:paraId="6F770D19" w14:textId="4F60FB22" w:rsidR="006A16F8" w:rsidRPr="00D31E45" w:rsidRDefault="005270C3" w:rsidP="00CB08A9">
      <w:pPr>
        <w:pStyle w:val="Para1"/>
        <w:tabs>
          <w:tab w:val="clear" w:pos="720"/>
          <w:tab w:val="clear" w:pos="1070"/>
        </w:tabs>
        <w:spacing w:before="120"/>
        <w:ind w:left="0"/>
        <w:rPr>
          <w:rFonts w:cs="Times New Roman"/>
          <w:kern w:val="22"/>
          <w:szCs w:val="22"/>
        </w:rPr>
      </w:pPr>
      <w:r w:rsidRPr="00D31E45">
        <w:rPr>
          <w:rFonts w:cs="Times New Roman"/>
          <w:kern w:val="22"/>
          <w:szCs w:val="22"/>
        </w:rPr>
        <w:t xml:space="preserve">The </w:t>
      </w:r>
      <w:r w:rsidR="003B09EF" w:rsidRPr="00D31E45">
        <w:rPr>
          <w:rFonts w:cs="Times New Roman"/>
          <w:kern w:val="22"/>
          <w:szCs w:val="22"/>
        </w:rPr>
        <w:t>AHTEG</w:t>
      </w:r>
      <w:r w:rsidR="00770BFC" w:rsidRPr="00D31E45">
        <w:rPr>
          <w:rFonts w:cs="Times New Roman"/>
          <w:kern w:val="22"/>
          <w:szCs w:val="22"/>
        </w:rPr>
        <w:t xml:space="preserve"> </w:t>
      </w:r>
      <w:r w:rsidRPr="00D31E45">
        <w:rPr>
          <w:rFonts w:cs="Times New Roman"/>
          <w:kern w:val="22"/>
          <w:szCs w:val="22"/>
        </w:rPr>
        <w:t xml:space="preserve">is to submit the outcomes of its work </w:t>
      </w:r>
      <w:r w:rsidR="00770BFC" w:rsidRPr="00D31E45">
        <w:rPr>
          <w:rFonts w:cs="Times New Roman"/>
          <w:kern w:val="22"/>
          <w:szCs w:val="22"/>
        </w:rPr>
        <w:t xml:space="preserve">for consideration by the Subsidiary Body on Scientific, Technical and Technological Advice </w:t>
      </w:r>
      <w:r w:rsidR="00683DCD" w:rsidRPr="00D31E45">
        <w:rPr>
          <w:rFonts w:cs="Times New Roman"/>
          <w:kern w:val="22"/>
          <w:szCs w:val="22"/>
        </w:rPr>
        <w:t xml:space="preserve">at a meeting </w:t>
      </w:r>
      <w:r w:rsidR="00770BFC" w:rsidRPr="00D31E45">
        <w:rPr>
          <w:rFonts w:cs="Times New Roman"/>
          <w:kern w:val="22"/>
          <w:szCs w:val="22"/>
        </w:rPr>
        <w:t>to be held prior to the f</w:t>
      </w:r>
      <w:r w:rsidR="00D05B74" w:rsidRPr="00D31E45">
        <w:rPr>
          <w:rFonts w:cs="Times New Roman"/>
          <w:kern w:val="22"/>
          <w:szCs w:val="22"/>
        </w:rPr>
        <w:t>if</w:t>
      </w:r>
      <w:r w:rsidR="00770BFC" w:rsidRPr="00D31E45">
        <w:rPr>
          <w:rFonts w:cs="Times New Roman"/>
          <w:kern w:val="22"/>
          <w:szCs w:val="22"/>
        </w:rPr>
        <w:t>teenth meeting of the Conference of the Parties</w:t>
      </w:r>
      <w:r w:rsidRPr="00D31E45">
        <w:rPr>
          <w:rFonts w:cs="Times New Roman"/>
          <w:kern w:val="22"/>
          <w:szCs w:val="22"/>
        </w:rPr>
        <w:t>.</w:t>
      </w:r>
    </w:p>
    <w:p w14:paraId="453E755D" w14:textId="568F3293" w:rsidR="00187CD2" w:rsidRPr="00D31E45" w:rsidRDefault="002A0FF1" w:rsidP="00CB08A9">
      <w:pPr>
        <w:pStyle w:val="Para1"/>
        <w:tabs>
          <w:tab w:val="clear" w:pos="720"/>
          <w:tab w:val="clear" w:pos="1070"/>
        </w:tabs>
        <w:spacing w:before="120"/>
        <w:ind w:left="0"/>
        <w:rPr>
          <w:rFonts w:cs="Times New Roman"/>
          <w:kern w:val="22"/>
          <w:szCs w:val="22"/>
        </w:rPr>
      </w:pPr>
      <w:r w:rsidRPr="00D31E45">
        <w:rPr>
          <w:rFonts w:cs="Times New Roman"/>
          <w:kern w:val="22"/>
          <w:szCs w:val="22"/>
        </w:rPr>
        <w:t>Pursuant</w:t>
      </w:r>
      <w:r w:rsidR="0078028A" w:rsidRPr="00D31E45">
        <w:rPr>
          <w:rFonts w:cs="Times New Roman"/>
          <w:kern w:val="22"/>
          <w:szCs w:val="22"/>
        </w:rPr>
        <w:t xml:space="preserve"> to the above, and w</w:t>
      </w:r>
      <w:r w:rsidR="00BE1BB3" w:rsidRPr="00D31E45">
        <w:rPr>
          <w:rFonts w:cs="Times New Roman"/>
          <w:kern w:val="22"/>
          <w:szCs w:val="22"/>
        </w:rPr>
        <w:t>ith</w:t>
      </w:r>
      <w:r w:rsidR="00B979AA" w:rsidRPr="00D31E45">
        <w:rPr>
          <w:rFonts w:cs="Times New Roman"/>
          <w:kern w:val="22"/>
          <w:szCs w:val="22"/>
        </w:rPr>
        <w:t xml:space="preserve"> </w:t>
      </w:r>
      <w:r w:rsidR="00967BD4" w:rsidRPr="00D31E45">
        <w:rPr>
          <w:rFonts w:cs="Times New Roman"/>
          <w:kern w:val="22"/>
          <w:szCs w:val="22"/>
        </w:rPr>
        <w:t xml:space="preserve">generous </w:t>
      </w:r>
      <w:r w:rsidR="00B979AA" w:rsidRPr="00D31E45">
        <w:rPr>
          <w:rFonts w:cs="Times New Roman"/>
          <w:kern w:val="22"/>
          <w:szCs w:val="22"/>
        </w:rPr>
        <w:t xml:space="preserve">financial support from the </w:t>
      </w:r>
      <w:r w:rsidR="00770BFC" w:rsidRPr="00D31E45">
        <w:rPr>
          <w:rFonts w:cs="Times New Roman"/>
          <w:kern w:val="22"/>
          <w:szCs w:val="22"/>
        </w:rPr>
        <w:t>European Union</w:t>
      </w:r>
      <w:r w:rsidR="00B979AA" w:rsidRPr="00D31E45">
        <w:rPr>
          <w:rFonts w:cs="Times New Roman"/>
          <w:kern w:val="22"/>
          <w:szCs w:val="22"/>
        </w:rPr>
        <w:t xml:space="preserve">, </w:t>
      </w:r>
      <w:r w:rsidR="00A8045D" w:rsidRPr="00D31E45">
        <w:rPr>
          <w:rFonts w:cs="Times New Roman"/>
          <w:kern w:val="22"/>
          <w:szCs w:val="22"/>
        </w:rPr>
        <w:t xml:space="preserve">a meeting of </w:t>
      </w:r>
      <w:r w:rsidR="00B979AA" w:rsidRPr="00D31E45">
        <w:rPr>
          <w:rFonts w:cs="Times New Roman"/>
          <w:kern w:val="22"/>
          <w:szCs w:val="22"/>
        </w:rPr>
        <w:t xml:space="preserve">the </w:t>
      </w:r>
      <w:r w:rsidR="003B09EF" w:rsidRPr="00D31E45">
        <w:rPr>
          <w:rFonts w:cs="Times New Roman"/>
          <w:kern w:val="22"/>
          <w:szCs w:val="22"/>
        </w:rPr>
        <w:t>AHTEG</w:t>
      </w:r>
      <w:r w:rsidR="00770BFC" w:rsidRPr="00D31E45">
        <w:rPr>
          <w:rFonts w:cs="Times New Roman"/>
          <w:kern w:val="22"/>
          <w:szCs w:val="22"/>
        </w:rPr>
        <w:t xml:space="preserve"> was held at the offices of the Secretariat of the Convention on Biological Diversity from </w:t>
      </w:r>
      <w:r w:rsidR="0025660B" w:rsidRPr="00D31E45">
        <w:rPr>
          <w:rFonts w:cs="Times New Roman"/>
          <w:kern w:val="22"/>
          <w:szCs w:val="22"/>
        </w:rPr>
        <w:t>4</w:t>
      </w:r>
      <w:r w:rsidR="00770BFC" w:rsidRPr="00D31E45">
        <w:rPr>
          <w:rFonts w:cs="Times New Roman"/>
          <w:kern w:val="22"/>
          <w:szCs w:val="22"/>
        </w:rPr>
        <w:t xml:space="preserve"> to </w:t>
      </w:r>
      <w:r w:rsidR="0025660B" w:rsidRPr="00D31E45">
        <w:rPr>
          <w:rFonts w:cs="Times New Roman"/>
          <w:kern w:val="22"/>
          <w:szCs w:val="22"/>
        </w:rPr>
        <w:t>7</w:t>
      </w:r>
      <w:r w:rsidR="00770BFC" w:rsidRPr="00D31E45">
        <w:rPr>
          <w:rFonts w:cs="Times New Roman"/>
          <w:kern w:val="22"/>
          <w:szCs w:val="22"/>
        </w:rPr>
        <w:t xml:space="preserve"> </w:t>
      </w:r>
      <w:r w:rsidR="0025660B" w:rsidRPr="00D31E45">
        <w:rPr>
          <w:rFonts w:cs="Times New Roman"/>
          <w:kern w:val="22"/>
          <w:szCs w:val="22"/>
        </w:rPr>
        <w:t>June</w:t>
      </w:r>
      <w:r w:rsidR="00A8045D" w:rsidRPr="00D31E45">
        <w:rPr>
          <w:rFonts w:cs="Times New Roman"/>
          <w:kern w:val="22"/>
          <w:szCs w:val="22"/>
        </w:rPr>
        <w:t xml:space="preserve"> 201</w:t>
      </w:r>
      <w:r w:rsidR="0025660B" w:rsidRPr="00D31E45">
        <w:rPr>
          <w:rFonts w:cs="Times New Roman"/>
          <w:kern w:val="22"/>
          <w:szCs w:val="22"/>
        </w:rPr>
        <w:t>9</w:t>
      </w:r>
      <w:r w:rsidR="00B979AA" w:rsidRPr="00D31E45">
        <w:rPr>
          <w:rFonts w:cs="Times New Roman"/>
          <w:kern w:val="22"/>
          <w:szCs w:val="22"/>
        </w:rPr>
        <w:t>.</w:t>
      </w:r>
    </w:p>
    <w:p w14:paraId="08293F3D" w14:textId="77777777" w:rsidR="00B979AA" w:rsidRPr="00D31E45" w:rsidRDefault="00B979AA" w:rsidP="00CB08A9">
      <w:pPr>
        <w:pStyle w:val="Heading2"/>
        <w:tabs>
          <w:tab w:val="clear" w:pos="720"/>
          <w:tab w:val="left" w:pos="426"/>
        </w:tabs>
        <w:rPr>
          <w:kern w:val="22"/>
          <w:szCs w:val="22"/>
        </w:rPr>
      </w:pPr>
      <w:r w:rsidRPr="00D31E45">
        <w:rPr>
          <w:kern w:val="22"/>
          <w:szCs w:val="22"/>
        </w:rPr>
        <w:t>B.</w:t>
      </w:r>
      <w:r w:rsidRPr="00D31E45">
        <w:rPr>
          <w:kern w:val="22"/>
          <w:szCs w:val="22"/>
        </w:rPr>
        <w:tab/>
        <w:t>Attendance</w:t>
      </w:r>
    </w:p>
    <w:p w14:paraId="316BC175" w14:textId="7D72D898" w:rsidR="001D4029" w:rsidRPr="00D31E45" w:rsidRDefault="00E4161F" w:rsidP="00CB08A9">
      <w:pPr>
        <w:pStyle w:val="Para1"/>
        <w:tabs>
          <w:tab w:val="clear" w:pos="720"/>
          <w:tab w:val="clear" w:pos="1070"/>
        </w:tabs>
        <w:spacing w:before="120"/>
        <w:ind w:left="0"/>
        <w:rPr>
          <w:rFonts w:cs="Times New Roman"/>
          <w:kern w:val="22"/>
          <w:szCs w:val="22"/>
        </w:rPr>
      </w:pPr>
      <w:r w:rsidRPr="00D31E45">
        <w:rPr>
          <w:rFonts w:cs="Times New Roman"/>
          <w:kern w:val="22"/>
          <w:szCs w:val="22"/>
        </w:rPr>
        <w:t>By notification 201</w:t>
      </w:r>
      <w:r w:rsidR="003C2791" w:rsidRPr="00D31E45">
        <w:rPr>
          <w:rFonts w:cs="Times New Roman"/>
          <w:kern w:val="22"/>
          <w:szCs w:val="22"/>
        </w:rPr>
        <w:t>9</w:t>
      </w:r>
      <w:r w:rsidRPr="00D31E45">
        <w:rPr>
          <w:rFonts w:cs="Times New Roman"/>
          <w:kern w:val="22"/>
          <w:szCs w:val="22"/>
        </w:rPr>
        <w:t>-0</w:t>
      </w:r>
      <w:r w:rsidR="003C2791" w:rsidRPr="00D31E45">
        <w:rPr>
          <w:rFonts w:cs="Times New Roman"/>
          <w:kern w:val="22"/>
          <w:szCs w:val="22"/>
        </w:rPr>
        <w:t>23</w:t>
      </w:r>
      <w:r w:rsidRPr="00D31E45">
        <w:rPr>
          <w:rFonts w:cs="Times New Roman"/>
          <w:kern w:val="22"/>
          <w:szCs w:val="22"/>
        </w:rPr>
        <w:t xml:space="preserve"> of </w:t>
      </w:r>
      <w:r w:rsidR="003C2791" w:rsidRPr="00D31E45">
        <w:rPr>
          <w:rFonts w:cs="Times New Roman"/>
          <w:kern w:val="22"/>
          <w:szCs w:val="22"/>
        </w:rPr>
        <w:t>20</w:t>
      </w:r>
      <w:r w:rsidRPr="00D31E45">
        <w:rPr>
          <w:rFonts w:cs="Times New Roman"/>
          <w:kern w:val="22"/>
          <w:szCs w:val="22"/>
        </w:rPr>
        <w:t xml:space="preserve"> </w:t>
      </w:r>
      <w:r w:rsidR="003C2791" w:rsidRPr="00D31E45">
        <w:rPr>
          <w:rFonts w:cs="Times New Roman"/>
          <w:kern w:val="22"/>
          <w:szCs w:val="22"/>
        </w:rPr>
        <w:t>February</w:t>
      </w:r>
      <w:r w:rsidRPr="00D31E45">
        <w:rPr>
          <w:rFonts w:cs="Times New Roman"/>
          <w:kern w:val="22"/>
          <w:szCs w:val="22"/>
        </w:rPr>
        <w:t xml:space="preserve"> 201</w:t>
      </w:r>
      <w:r w:rsidR="003C2791" w:rsidRPr="00D31E45">
        <w:rPr>
          <w:rFonts w:cs="Times New Roman"/>
          <w:kern w:val="22"/>
          <w:szCs w:val="22"/>
        </w:rPr>
        <w:t>9</w:t>
      </w:r>
      <w:r w:rsidRPr="00D31E45">
        <w:rPr>
          <w:rFonts w:cs="Times New Roman"/>
          <w:kern w:val="22"/>
          <w:szCs w:val="22"/>
        </w:rPr>
        <w:t>,</w:t>
      </w:r>
      <w:r w:rsidR="00CB054A" w:rsidRPr="00D31E45">
        <w:rPr>
          <w:rStyle w:val="FootnoteReference"/>
          <w:kern w:val="22"/>
          <w:sz w:val="22"/>
          <w:szCs w:val="22"/>
          <w:u w:val="none"/>
          <w:vertAlign w:val="superscript"/>
        </w:rPr>
        <w:footnoteReference w:id="1"/>
      </w:r>
      <w:r w:rsidRPr="00D31E45">
        <w:rPr>
          <w:rFonts w:cs="Times New Roman"/>
          <w:kern w:val="22"/>
          <w:szCs w:val="22"/>
        </w:rPr>
        <w:t xml:space="preserve"> Parties, other Governments, indigenous peoples and local communities, relevant organizations and stakeholders were invited to nominate experts to the AHTEG.</w:t>
      </w:r>
    </w:p>
    <w:p w14:paraId="0DE9651F" w14:textId="44E05744" w:rsidR="001D4029" w:rsidRPr="00D31E45" w:rsidRDefault="00E4161F" w:rsidP="00CB08A9">
      <w:pPr>
        <w:pStyle w:val="Para1"/>
        <w:tabs>
          <w:tab w:val="clear" w:pos="720"/>
          <w:tab w:val="clear" w:pos="1070"/>
        </w:tabs>
        <w:spacing w:before="120"/>
        <w:ind w:left="0"/>
        <w:rPr>
          <w:rFonts w:cs="Times New Roman"/>
          <w:kern w:val="22"/>
          <w:szCs w:val="22"/>
        </w:rPr>
      </w:pPr>
      <w:r w:rsidRPr="00D31E45">
        <w:rPr>
          <w:rFonts w:cs="Times New Roman"/>
          <w:kern w:val="22"/>
          <w:szCs w:val="22"/>
        </w:rPr>
        <w:t xml:space="preserve">The Secretariat received a total of </w:t>
      </w:r>
      <w:r w:rsidR="005423FF" w:rsidRPr="00D31E45">
        <w:rPr>
          <w:rFonts w:cs="Times New Roman"/>
          <w:kern w:val="22"/>
          <w:szCs w:val="22"/>
        </w:rPr>
        <w:t>54</w:t>
      </w:r>
      <w:r w:rsidR="00F13693" w:rsidRPr="00D31E45">
        <w:rPr>
          <w:rFonts w:cs="Times New Roman"/>
          <w:kern w:val="22"/>
          <w:szCs w:val="22"/>
        </w:rPr>
        <w:t xml:space="preserve"> nominations from Parties to the Convention and </w:t>
      </w:r>
      <w:r w:rsidR="00A93C10" w:rsidRPr="00D31E45">
        <w:rPr>
          <w:rFonts w:cs="Times New Roman"/>
          <w:kern w:val="22"/>
          <w:szCs w:val="22"/>
        </w:rPr>
        <w:t>27</w:t>
      </w:r>
      <w:r w:rsidR="00D739D1" w:rsidRPr="00D31E45">
        <w:rPr>
          <w:rFonts w:cs="Times New Roman"/>
          <w:kern w:val="22"/>
          <w:szCs w:val="22"/>
        </w:rPr>
        <w:t> </w:t>
      </w:r>
      <w:r w:rsidRPr="00D31E45">
        <w:rPr>
          <w:rFonts w:cs="Times New Roman"/>
          <w:kern w:val="22"/>
          <w:szCs w:val="22"/>
        </w:rPr>
        <w:t xml:space="preserve">nominations from </w:t>
      </w:r>
      <w:r w:rsidR="00BD0E37" w:rsidRPr="00D31E45">
        <w:rPr>
          <w:rFonts w:cs="Times New Roman"/>
          <w:kern w:val="22"/>
          <w:szCs w:val="22"/>
        </w:rPr>
        <w:t>o</w:t>
      </w:r>
      <w:r w:rsidR="008E553E" w:rsidRPr="00D31E45">
        <w:rPr>
          <w:rFonts w:cs="Times New Roman"/>
          <w:kern w:val="22"/>
          <w:szCs w:val="22"/>
        </w:rPr>
        <w:t xml:space="preserve">bservers, of which </w:t>
      </w:r>
      <w:r w:rsidR="00F6205F" w:rsidRPr="00D31E45">
        <w:rPr>
          <w:rFonts w:cs="Times New Roman"/>
          <w:kern w:val="22"/>
          <w:szCs w:val="22"/>
        </w:rPr>
        <w:t xml:space="preserve">1 </w:t>
      </w:r>
      <w:r w:rsidR="008E553E" w:rsidRPr="00D31E45">
        <w:rPr>
          <w:rFonts w:cs="Times New Roman"/>
          <w:kern w:val="22"/>
          <w:szCs w:val="22"/>
        </w:rPr>
        <w:t xml:space="preserve">was from </w:t>
      </w:r>
      <w:r w:rsidR="00BD0E37" w:rsidRPr="00D31E45">
        <w:rPr>
          <w:rFonts w:cs="Times New Roman"/>
          <w:kern w:val="22"/>
          <w:szCs w:val="22"/>
        </w:rPr>
        <w:t>a non-Party</w:t>
      </w:r>
      <w:r w:rsidR="00A93C10" w:rsidRPr="00D31E45">
        <w:rPr>
          <w:rFonts w:cs="Times New Roman"/>
          <w:kern w:val="22"/>
          <w:szCs w:val="22"/>
        </w:rPr>
        <w:t xml:space="preserve">, </w:t>
      </w:r>
      <w:r w:rsidR="00F6205F" w:rsidRPr="00D31E45">
        <w:rPr>
          <w:rFonts w:cs="Times New Roman"/>
          <w:kern w:val="22"/>
          <w:szCs w:val="22"/>
        </w:rPr>
        <w:t xml:space="preserve">8 </w:t>
      </w:r>
      <w:r w:rsidR="008E553E" w:rsidRPr="00D31E45">
        <w:rPr>
          <w:rFonts w:cs="Times New Roman"/>
          <w:kern w:val="22"/>
          <w:szCs w:val="22"/>
        </w:rPr>
        <w:t xml:space="preserve">were from </w:t>
      </w:r>
      <w:r w:rsidR="00A93C10" w:rsidRPr="00D31E45">
        <w:rPr>
          <w:rFonts w:cs="Times New Roman"/>
          <w:kern w:val="22"/>
          <w:szCs w:val="22"/>
        </w:rPr>
        <w:t>indigenous peoples and local communities</w:t>
      </w:r>
      <w:r w:rsidR="008E553E" w:rsidRPr="00D31E45">
        <w:rPr>
          <w:rFonts w:cs="Times New Roman"/>
          <w:kern w:val="22"/>
          <w:szCs w:val="22"/>
        </w:rPr>
        <w:t xml:space="preserve"> </w:t>
      </w:r>
      <w:r w:rsidR="00F13693" w:rsidRPr="00D31E45">
        <w:rPr>
          <w:rFonts w:cs="Times New Roman"/>
          <w:kern w:val="22"/>
          <w:szCs w:val="22"/>
        </w:rPr>
        <w:t xml:space="preserve">and </w:t>
      </w:r>
      <w:r w:rsidR="008E553E" w:rsidRPr="00D31E45">
        <w:rPr>
          <w:rFonts w:cs="Times New Roman"/>
          <w:kern w:val="22"/>
          <w:szCs w:val="22"/>
        </w:rPr>
        <w:t xml:space="preserve">18 from </w:t>
      </w:r>
      <w:r w:rsidR="00F13693" w:rsidRPr="00D31E45">
        <w:rPr>
          <w:rFonts w:cs="Times New Roman"/>
          <w:kern w:val="22"/>
          <w:szCs w:val="22"/>
        </w:rPr>
        <w:t>relevant organizations</w:t>
      </w:r>
      <w:r w:rsidR="008E553E" w:rsidRPr="00D31E45">
        <w:rPr>
          <w:rFonts w:cs="Times New Roman"/>
          <w:kern w:val="22"/>
          <w:szCs w:val="22"/>
        </w:rPr>
        <w:t>.</w:t>
      </w:r>
      <w:r w:rsidR="00F13693" w:rsidRPr="00D31E45">
        <w:rPr>
          <w:rFonts w:cs="Times New Roman"/>
          <w:kern w:val="22"/>
          <w:szCs w:val="22"/>
        </w:rPr>
        <w:t xml:space="preserve"> The experts were selected in accordance with the consolidated modus operandi of the Subsidiary Body on Scientific, Technical and Technological Advice (see </w:t>
      </w:r>
      <w:hyperlink r:id="rId16" w:history="1">
        <w:r w:rsidR="00F13693" w:rsidRPr="00D31E45">
          <w:rPr>
            <w:rStyle w:val="Hyperlink"/>
            <w:kern w:val="22"/>
            <w:szCs w:val="22"/>
          </w:rPr>
          <w:t>decision VIII/10</w:t>
        </w:r>
      </w:hyperlink>
      <w:r w:rsidR="00F13693" w:rsidRPr="00D31E45">
        <w:rPr>
          <w:rFonts w:cs="Times New Roman"/>
          <w:kern w:val="22"/>
          <w:szCs w:val="22"/>
        </w:rPr>
        <w:t>, annex III)</w:t>
      </w:r>
      <w:r w:rsidR="00AA5594" w:rsidRPr="00D31E45">
        <w:rPr>
          <w:rFonts w:cs="Times New Roman"/>
          <w:kern w:val="22"/>
          <w:szCs w:val="22"/>
        </w:rPr>
        <w:t xml:space="preserve">, and </w:t>
      </w:r>
      <w:r w:rsidR="00062622" w:rsidRPr="00D31E45">
        <w:rPr>
          <w:rFonts w:cs="Times New Roman"/>
          <w:kern w:val="22"/>
          <w:szCs w:val="22"/>
        </w:rPr>
        <w:t xml:space="preserve">through </w:t>
      </w:r>
      <w:r w:rsidR="00F6205F" w:rsidRPr="00D31E45">
        <w:rPr>
          <w:rFonts w:cs="Times New Roman"/>
          <w:kern w:val="22"/>
          <w:szCs w:val="22"/>
        </w:rPr>
        <w:t xml:space="preserve">the </w:t>
      </w:r>
      <w:r w:rsidR="00062622" w:rsidRPr="00D31E45">
        <w:rPr>
          <w:rFonts w:cs="Times New Roman"/>
          <w:kern w:val="22"/>
          <w:szCs w:val="22"/>
        </w:rPr>
        <w:t>application</w:t>
      </w:r>
      <w:r w:rsidR="00AA5594" w:rsidRPr="00D31E45">
        <w:rPr>
          <w:rFonts w:cs="Times New Roman"/>
          <w:kern w:val="22"/>
          <w:szCs w:val="22"/>
        </w:rPr>
        <w:t xml:space="preserve"> </w:t>
      </w:r>
      <w:r w:rsidR="00062622" w:rsidRPr="00D31E45">
        <w:rPr>
          <w:rFonts w:cs="Times New Roman"/>
          <w:kern w:val="22"/>
          <w:szCs w:val="22"/>
        </w:rPr>
        <w:t>of</w:t>
      </w:r>
      <w:r w:rsidR="00AA5594" w:rsidRPr="00D31E45">
        <w:rPr>
          <w:rFonts w:cs="Times New Roman"/>
          <w:kern w:val="22"/>
          <w:szCs w:val="22"/>
        </w:rPr>
        <w:t xml:space="preserve"> decision </w:t>
      </w:r>
      <w:hyperlink r:id="rId17" w:history="1">
        <w:r w:rsidR="00AA5594" w:rsidRPr="00D31E45">
          <w:rPr>
            <w:rStyle w:val="Hyperlink"/>
            <w:kern w:val="22"/>
            <w:szCs w:val="22"/>
          </w:rPr>
          <w:t>14/33</w:t>
        </w:r>
      </w:hyperlink>
      <w:r w:rsidR="00AA5594" w:rsidRPr="00D31E45">
        <w:rPr>
          <w:rFonts w:cs="Times New Roman"/>
          <w:kern w:val="22"/>
          <w:szCs w:val="22"/>
        </w:rPr>
        <w:t xml:space="preserve"> </w:t>
      </w:r>
      <w:r w:rsidR="00013EBB" w:rsidRPr="00D31E45">
        <w:rPr>
          <w:rFonts w:cs="Times New Roman"/>
          <w:kern w:val="22"/>
          <w:szCs w:val="22"/>
        </w:rPr>
        <w:t>on</w:t>
      </w:r>
      <w:r w:rsidR="00D217E8" w:rsidRPr="00D31E45">
        <w:rPr>
          <w:rFonts w:cs="Times New Roman"/>
          <w:kern w:val="22"/>
          <w:szCs w:val="22"/>
        </w:rPr>
        <w:t xml:space="preserve"> the</w:t>
      </w:r>
      <w:r w:rsidR="00013EBB" w:rsidRPr="00D31E45">
        <w:rPr>
          <w:rFonts w:cs="Times New Roman"/>
          <w:kern w:val="22"/>
          <w:szCs w:val="22"/>
        </w:rPr>
        <w:t xml:space="preserve"> </w:t>
      </w:r>
      <w:r w:rsidR="00AA5594" w:rsidRPr="00D31E45">
        <w:rPr>
          <w:rFonts w:cs="Times New Roman"/>
          <w:kern w:val="22"/>
          <w:szCs w:val="22"/>
        </w:rPr>
        <w:t>procedure for avoiding or managing conflicts of interest in expert groups</w:t>
      </w:r>
      <w:r w:rsidR="00013EBB" w:rsidRPr="00D31E45">
        <w:rPr>
          <w:rFonts w:cs="Times New Roman"/>
          <w:kern w:val="22"/>
          <w:szCs w:val="22"/>
        </w:rPr>
        <w:t>. The selection also</w:t>
      </w:r>
      <w:r w:rsidR="00AA5594" w:rsidRPr="00D31E45">
        <w:rPr>
          <w:rFonts w:cs="Times New Roman"/>
          <w:kern w:val="22"/>
          <w:szCs w:val="22"/>
        </w:rPr>
        <w:t xml:space="preserve"> </w:t>
      </w:r>
      <w:r w:rsidR="00013EBB" w:rsidRPr="00D31E45">
        <w:rPr>
          <w:rFonts w:cs="Times New Roman"/>
          <w:kern w:val="22"/>
          <w:szCs w:val="22"/>
        </w:rPr>
        <w:t>took</w:t>
      </w:r>
      <w:r w:rsidR="00F13693" w:rsidRPr="00D31E45">
        <w:rPr>
          <w:rFonts w:cs="Times New Roman"/>
          <w:kern w:val="22"/>
          <w:szCs w:val="22"/>
        </w:rPr>
        <w:t xml:space="preserve"> into account </w:t>
      </w:r>
      <w:r w:rsidR="00013EBB" w:rsidRPr="00D31E45">
        <w:rPr>
          <w:rFonts w:cs="Times New Roman"/>
          <w:kern w:val="22"/>
          <w:szCs w:val="22"/>
        </w:rPr>
        <w:t xml:space="preserve">the </w:t>
      </w:r>
      <w:r w:rsidR="00F13693" w:rsidRPr="00D31E45">
        <w:rPr>
          <w:rFonts w:cs="Times New Roman"/>
          <w:kern w:val="22"/>
          <w:szCs w:val="22"/>
        </w:rPr>
        <w:t>expertise and experience</w:t>
      </w:r>
      <w:r w:rsidR="00013EBB" w:rsidRPr="00D31E45">
        <w:rPr>
          <w:rFonts w:cs="Times New Roman"/>
          <w:kern w:val="22"/>
          <w:szCs w:val="22"/>
        </w:rPr>
        <w:t xml:space="preserve"> of the nominees</w:t>
      </w:r>
      <w:r w:rsidR="00F13693" w:rsidRPr="00D31E45">
        <w:rPr>
          <w:rFonts w:cs="Times New Roman"/>
          <w:kern w:val="22"/>
          <w:szCs w:val="22"/>
        </w:rPr>
        <w:t xml:space="preserve"> and the need to ensure equitable geographical distribution and gender balance.</w:t>
      </w:r>
    </w:p>
    <w:p w14:paraId="4DD911E7" w14:textId="7B27D97E" w:rsidR="00E4161F" w:rsidRPr="00D31E45" w:rsidRDefault="00F13693" w:rsidP="00CB08A9">
      <w:pPr>
        <w:pStyle w:val="Para1"/>
        <w:tabs>
          <w:tab w:val="clear" w:pos="720"/>
          <w:tab w:val="clear" w:pos="1070"/>
        </w:tabs>
        <w:ind w:left="0"/>
        <w:rPr>
          <w:rFonts w:cs="Times New Roman"/>
          <w:kern w:val="22"/>
          <w:szCs w:val="22"/>
        </w:rPr>
      </w:pPr>
      <w:r w:rsidRPr="00D31E45">
        <w:rPr>
          <w:rFonts w:cs="Times New Roman"/>
          <w:kern w:val="22"/>
          <w:szCs w:val="22"/>
        </w:rPr>
        <w:lastRenderedPageBreak/>
        <w:t>Following consultation with the Bureau of the Subsidiary Body on Scientific, Technical and Technological Advice, the composition of the AHTEG was announced in notification 201</w:t>
      </w:r>
      <w:r w:rsidR="000F5E15" w:rsidRPr="00D31E45">
        <w:rPr>
          <w:rFonts w:cs="Times New Roman"/>
          <w:kern w:val="22"/>
          <w:szCs w:val="22"/>
        </w:rPr>
        <w:t>9</w:t>
      </w:r>
      <w:r w:rsidRPr="00D31E45">
        <w:rPr>
          <w:rFonts w:cs="Times New Roman"/>
          <w:kern w:val="22"/>
          <w:szCs w:val="22"/>
        </w:rPr>
        <w:t>-</w:t>
      </w:r>
      <w:r w:rsidR="000F5E15" w:rsidRPr="00D31E45">
        <w:rPr>
          <w:rFonts w:cs="Times New Roman"/>
          <w:kern w:val="22"/>
          <w:szCs w:val="22"/>
        </w:rPr>
        <w:t>037</w:t>
      </w:r>
      <w:r w:rsidRPr="00D31E45">
        <w:rPr>
          <w:rFonts w:cs="Times New Roman"/>
          <w:kern w:val="22"/>
          <w:szCs w:val="22"/>
        </w:rPr>
        <w:t xml:space="preserve"> of </w:t>
      </w:r>
      <w:r w:rsidR="000F5E15" w:rsidRPr="00D31E45">
        <w:rPr>
          <w:rFonts w:cs="Times New Roman"/>
          <w:kern w:val="22"/>
          <w:szCs w:val="22"/>
        </w:rPr>
        <w:t>5</w:t>
      </w:r>
      <w:r w:rsidRPr="00D31E45">
        <w:rPr>
          <w:rFonts w:cs="Times New Roman"/>
          <w:kern w:val="22"/>
          <w:szCs w:val="22"/>
        </w:rPr>
        <w:t> </w:t>
      </w:r>
      <w:r w:rsidR="000F5E15" w:rsidRPr="00D31E45">
        <w:rPr>
          <w:rFonts w:cs="Times New Roman"/>
          <w:kern w:val="22"/>
          <w:szCs w:val="22"/>
        </w:rPr>
        <w:t>April</w:t>
      </w:r>
      <w:r w:rsidRPr="00D31E45">
        <w:rPr>
          <w:rFonts w:cs="Times New Roman"/>
          <w:kern w:val="22"/>
          <w:szCs w:val="22"/>
        </w:rPr>
        <w:t xml:space="preserve"> 201</w:t>
      </w:r>
      <w:r w:rsidR="000F5E15" w:rsidRPr="00D31E45">
        <w:rPr>
          <w:rFonts w:cs="Times New Roman"/>
          <w:kern w:val="22"/>
          <w:szCs w:val="22"/>
        </w:rPr>
        <w:t>9</w:t>
      </w:r>
      <w:r w:rsidR="007276A4" w:rsidRPr="00D31E45">
        <w:rPr>
          <w:rFonts w:cs="Times New Roman"/>
          <w:kern w:val="22"/>
          <w:szCs w:val="22"/>
        </w:rPr>
        <w:t>.</w:t>
      </w:r>
      <w:r w:rsidR="007276A4" w:rsidRPr="00D31E45">
        <w:rPr>
          <w:rStyle w:val="FootnoteReference"/>
          <w:kern w:val="22"/>
          <w:sz w:val="22"/>
          <w:szCs w:val="22"/>
          <w:u w:val="none"/>
          <w:vertAlign w:val="superscript"/>
        </w:rPr>
        <w:footnoteReference w:id="2"/>
      </w:r>
    </w:p>
    <w:p w14:paraId="1B90BB3D" w14:textId="046AC8B8" w:rsidR="000F2E39" w:rsidRPr="00D31E45" w:rsidRDefault="001D4029" w:rsidP="00CB08A9">
      <w:pPr>
        <w:pStyle w:val="Para1"/>
        <w:tabs>
          <w:tab w:val="clear" w:pos="720"/>
          <w:tab w:val="clear" w:pos="1070"/>
        </w:tabs>
        <w:ind w:left="0"/>
        <w:rPr>
          <w:rFonts w:cs="Times New Roman"/>
          <w:kern w:val="22"/>
          <w:szCs w:val="22"/>
        </w:rPr>
      </w:pPr>
      <w:r w:rsidRPr="00D31E45">
        <w:rPr>
          <w:rFonts w:cs="Times New Roman"/>
          <w:kern w:val="22"/>
          <w:szCs w:val="22"/>
        </w:rPr>
        <w:t xml:space="preserve">Experts nominated by </w:t>
      </w:r>
      <w:r w:rsidR="000F5E15" w:rsidRPr="00D31E45">
        <w:rPr>
          <w:rFonts w:cs="Times New Roman"/>
          <w:kern w:val="22"/>
          <w:szCs w:val="22"/>
        </w:rPr>
        <w:t>Australia</w:t>
      </w:r>
      <w:r w:rsidRPr="00D31E45">
        <w:rPr>
          <w:rFonts w:cs="Times New Roman"/>
          <w:kern w:val="22"/>
          <w:szCs w:val="22"/>
        </w:rPr>
        <w:t>,</w:t>
      </w:r>
      <w:r w:rsidR="000F5E15" w:rsidRPr="00D31E45">
        <w:rPr>
          <w:rFonts w:cs="Times New Roman"/>
          <w:kern w:val="22"/>
          <w:szCs w:val="22"/>
        </w:rPr>
        <w:t xml:space="preserve"> Austria,</w:t>
      </w:r>
      <w:r w:rsidRPr="00D31E45">
        <w:rPr>
          <w:rFonts w:cs="Times New Roman"/>
          <w:kern w:val="22"/>
          <w:szCs w:val="22"/>
        </w:rPr>
        <w:t xml:space="preserve"> Belarus, </w:t>
      </w:r>
      <w:r w:rsidR="000F5E15" w:rsidRPr="00D31E45">
        <w:rPr>
          <w:rFonts w:cs="Times New Roman"/>
          <w:kern w:val="22"/>
          <w:szCs w:val="22"/>
        </w:rPr>
        <w:t xml:space="preserve">Benin, </w:t>
      </w:r>
      <w:r w:rsidRPr="00D31E45">
        <w:rPr>
          <w:rFonts w:cs="Times New Roman"/>
          <w:kern w:val="22"/>
          <w:szCs w:val="22"/>
        </w:rPr>
        <w:t>Brazil, Bulgaria, Canada,</w:t>
      </w:r>
      <w:r w:rsidR="000F5E15" w:rsidRPr="00D31E45">
        <w:rPr>
          <w:rFonts w:cs="Times New Roman"/>
          <w:kern w:val="22"/>
          <w:szCs w:val="22"/>
        </w:rPr>
        <w:t xml:space="preserve"> China, Colombia, Cuba, Ecuador,</w:t>
      </w:r>
      <w:r w:rsidRPr="00D31E45">
        <w:rPr>
          <w:rFonts w:cs="Times New Roman"/>
          <w:kern w:val="22"/>
          <w:szCs w:val="22"/>
        </w:rPr>
        <w:t xml:space="preserve"> </w:t>
      </w:r>
      <w:r w:rsidR="000F5E15" w:rsidRPr="00D31E45">
        <w:rPr>
          <w:rFonts w:cs="Times New Roman"/>
          <w:kern w:val="22"/>
          <w:szCs w:val="22"/>
        </w:rPr>
        <w:t xml:space="preserve">Germany, Madagascar, Malaysia, </w:t>
      </w:r>
      <w:r w:rsidRPr="00D31E45">
        <w:rPr>
          <w:rFonts w:cs="Times New Roman"/>
          <w:kern w:val="22"/>
          <w:szCs w:val="22"/>
        </w:rPr>
        <w:t xml:space="preserve">Namibia, </w:t>
      </w:r>
      <w:r w:rsidR="00E97C36" w:rsidRPr="00D31E45">
        <w:rPr>
          <w:rFonts w:cs="Times New Roman"/>
          <w:kern w:val="22"/>
          <w:szCs w:val="22"/>
        </w:rPr>
        <w:t xml:space="preserve">Norway, </w:t>
      </w:r>
      <w:r w:rsidR="00BB7CDA" w:rsidRPr="00D31E45">
        <w:rPr>
          <w:rFonts w:cs="Times New Roman"/>
          <w:kern w:val="22"/>
          <w:szCs w:val="22"/>
        </w:rPr>
        <w:t xml:space="preserve">the </w:t>
      </w:r>
      <w:r w:rsidRPr="00D31E45">
        <w:rPr>
          <w:rFonts w:cs="Times New Roman"/>
          <w:kern w:val="22"/>
          <w:szCs w:val="22"/>
        </w:rPr>
        <w:t xml:space="preserve">Republic of </w:t>
      </w:r>
      <w:r w:rsidR="00E97C36" w:rsidRPr="00D31E45">
        <w:rPr>
          <w:rFonts w:cs="Times New Roman"/>
          <w:kern w:val="22"/>
          <w:szCs w:val="22"/>
        </w:rPr>
        <w:t>Moldova</w:t>
      </w:r>
      <w:r w:rsidRPr="00D31E45">
        <w:rPr>
          <w:rFonts w:cs="Times New Roman"/>
          <w:kern w:val="22"/>
          <w:szCs w:val="22"/>
        </w:rPr>
        <w:t xml:space="preserve">, </w:t>
      </w:r>
      <w:r w:rsidR="00E97C36" w:rsidRPr="00D31E45">
        <w:rPr>
          <w:rFonts w:cs="Times New Roman"/>
          <w:kern w:val="22"/>
          <w:szCs w:val="22"/>
        </w:rPr>
        <w:t xml:space="preserve">Serbia, Slovenia, South Africa, </w:t>
      </w:r>
      <w:r w:rsidR="002B29D7" w:rsidRPr="00D31E45">
        <w:rPr>
          <w:rFonts w:cs="Times New Roman"/>
          <w:kern w:val="22"/>
          <w:szCs w:val="22"/>
        </w:rPr>
        <w:t xml:space="preserve">the </w:t>
      </w:r>
      <w:r w:rsidR="00E97C36" w:rsidRPr="00D31E45">
        <w:rPr>
          <w:rFonts w:cs="Times New Roman"/>
          <w:kern w:val="22"/>
          <w:szCs w:val="22"/>
        </w:rPr>
        <w:t>Syrian Arab Republic</w:t>
      </w:r>
      <w:r w:rsidRPr="00D31E45">
        <w:rPr>
          <w:rFonts w:cs="Times New Roman"/>
          <w:kern w:val="22"/>
          <w:szCs w:val="22"/>
        </w:rPr>
        <w:t xml:space="preserve"> </w:t>
      </w:r>
      <w:r w:rsidR="00A428C6" w:rsidRPr="00D31E45">
        <w:rPr>
          <w:rFonts w:cs="Times New Roman"/>
          <w:kern w:val="22"/>
          <w:szCs w:val="22"/>
        </w:rPr>
        <w:t xml:space="preserve">and </w:t>
      </w:r>
      <w:r w:rsidR="00E97C36" w:rsidRPr="00D31E45">
        <w:rPr>
          <w:rFonts w:cs="Times New Roman"/>
          <w:kern w:val="22"/>
          <w:szCs w:val="22"/>
        </w:rPr>
        <w:t>Viet Nam</w:t>
      </w:r>
      <w:r w:rsidRPr="00D31E45">
        <w:rPr>
          <w:rFonts w:cs="Times New Roman"/>
          <w:kern w:val="22"/>
          <w:szCs w:val="22"/>
        </w:rPr>
        <w:t xml:space="preserve"> attended the meeting</w:t>
      </w:r>
      <w:r w:rsidR="00B979AA" w:rsidRPr="00D31E45">
        <w:rPr>
          <w:rFonts w:cs="Times New Roman"/>
          <w:kern w:val="22"/>
          <w:szCs w:val="22"/>
        </w:rPr>
        <w:t xml:space="preserve">. </w:t>
      </w:r>
      <w:r w:rsidR="000F2E39" w:rsidRPr="00D31E45">
        <w:rPr>
          <w:rFonts w:cs="Times New Roman"/>
          <w:kern w:val="22"/>
          <w:szCs w:val="22"/>
        </w:rPr>
        <w:t>The expert</w:t>
      </w:r>
      <w:r w:rsidR="00E053FA" w:rsidRPr="00D31E45">
        <w:rPr>
          <w:rFonts w:cs="Times New Roman"/>
          <w:kern w:val="22"/>
          <w:szCs w:val="22"/>
        </w:rPr>
        <w:t>s</w:t>
      </w:r>
      <w:r w:rsidR="000F2E39" w:rsidRPr="00D31E45">
        <w:rPr>
          <w:rFonts w:cs="Times New Roman"/>
          <w:kern w:val="22"/>
          <w:szCs w:val="22"/>
        </w:rPr>
        <w:t xml:space="preserve"> </w:t>
      </w:r>
      <w:r w:rsidR="00A75EB9" w:rsidRPr="00D31E45">
        <w:rPr>
          <w:rFonts w:cs="Times New Roman"/>
          <w:kern w:val="22"/>
          <w:szCs w:val="22"/>
        </w:rPr>
        <w:t xml:space="preserve">from </w:t>
      </w:r>
      <w:r w:rsidR="00E053FA" w:rsidRPr="00D31E45">
        <w:rPr>
          <w:rFonts w:cs="Times New Roman"/>
          <w:kern w:val="22"/>
          <w:szCs w:val="22"/>
        </w:rPr>
        <w:t>the Philippines</w:t>
      </w:r>
      <w:r w:rsidR="00816424" w:rsidRPr="00D31E45">
        <w:rPr>
          <w:rFonts w:cs="Times New Roman"/>
          <w:kern w:val="22"/>
          <w:szCs w:val="22"/>
        </w:rPr>
        <w:t>, Mexico</w:t>
      </w:r>
      <w:r w:rsidR="00E053FA" w:rsidRPr="00D31E45">
        <w:rPr>
          <w:rFonts w:cs="Times New Roman"/>
          <w:kern w:val="22"/>
          <w:szCs w:val="22"/>
        </w:rPr>
        <w:t xml:space="preserve"> and </w:t>
      </w:r>
      <w:r w:rsidR="00EC55CB" w:rsidRPr="00D31E45">
        <w:rPr>
          <w:rFonts w:cs="Times New Roman"/>
          <w:kern w:val="22"/>
          <w:szCs w:val="22"/>
        </w:rPr>
        <w:t>Sudan</w:t>
      </w:r>
      <w:r w:rsidR="000F2E39" w:rsidRPr="00D31E45">
        <w:rPr>
          <w:rFonts w:cs="Times New Roman"/>
          <w:kern w:val="22"/>
          <w:szCs w:val="22"/>
        </w:rPr>
        <w:t>, who had been selected and invited, w</w:t>
      </w:r>
      <w:r w:rsidR="00E053FA" w:rsidRPr="00D31E45">
        <w:rPr>
          <w:rFonts w:cs="Times New Roman"/>
          <w:kern w:val="22"/>
          <w:szCs w:val="22"/>
        </w:rPr>
        <w:t>ere</w:t>
      </w:r>
      <w:r w:rsidR="000F2E39" w:rsidRPr="00D31E45">
        <w:rPr>
          <w:rFonts w:cs="Times New Roman"/>
          <w:kern w:val="22"/>
          <w:szCs w:val="22"/>
        </w:rPr>
        <w:t xml:space="preserve"> unable to attend the meeting. </w:t>
      </w:r>
      <w:r w:rsidR="00A428C6" w:rsidRPr="00D31E45">
        <w:rPr>
          <w:rFonts w:cs="Times New Roman"/>
          <w:kern w:val="22"/>
          <w:szCs w:val="22"/>
        </w:rPr>
        <w:t>An expert from the United States of America (a non-Party to the Convention) also attended the meeting.</w:t>
      </w:r>
    </w:p>
    <w:p w14:paraId="1A6BD15A" w14:textId="329E6D8B" w:rsidR="00B979AA" w:rsidRPr="00D31E45" w:rsidRDefault="000F2E39" w:rsidP="00CB08A9">
      <w:pPr>
        <w:pStyle w:val="Para1"/>
        <w:tabs>
          <w:tab w:val="clear" w:pos="720"/>
          <w:tab w:val="clear" w:pos="1070"/>
        </w:tabs>
        <w:ind w:left="0"/>
        <w:rPr>
          <w:rFonts w:cs="Times New Roman"/>
          <w:kern w:val="22"/>
          <w:szCs w:val="22"/>
        </w:rPr>
      </w:pPr>
      <w:r w:rsidRPr="00D31E45">
        <w:rPr>
          <w:rFonts w:cs="Times New Roman"/>
          <w:kern w:val="22"/>
          <w:szCs w:val="22"/>
        </w:rPr>
        <w:t xml:space="preserve">Two experts nominated by the following organizations representing indigenous peoples and local communities </w:t>
      </w:r>
      <w:r w:rsidR="00967BD4" w:rsidRPr="00D31E45">
        <w:rPr>
          <w:rFonts w:cs="Times New Roman"/>
          <w:kern w:val="22"/>
          <w:szCs w:val="22"/>
        </w:rPr>
        <w:t>participated in</w:t>
      </w:r>
      <w:r w:rsidRPr="00D31E45">
        <w:rPr>
          <w:rFonts w:cs="Times New Roman"/>
          <w:kern w:val="22"/>
          <w:szCs w:val="22"/>
        </w:rPr>
        <w:t xml:space="preserve"> the meeting: </w:t>
      </w:r>
      <w:r w:rsidR="00F65584" w:rsidRPr="00D31E45">
        <w:rPr>
          <w:rFonts w:cs="Times New Roman"/>
          <w:kern w:val="22"/>
          <w:szCs w:val="22"/>
          <w:lang w:val="en-CA"/>
        </w:rPr>
        <w:t xml:space="preserve">La Red de Mujeres </w:t>
      </w:r>
      <w:r w:rsidR="006050A2" w:rsidRPr="00D31E45">
        <w:rPr>
          <w:rFonts w:cs="Times New Roman"/>
          <w:kern w:val="22"/>
          <w:szCs w:val="22"/>
          <w:lang w:val="en-CA"/>
        </w:rPr>
        <w:t>Indígenas</w:t>
      </w:r>
      <w:r w:rsidR="00F65584" w:rsidRPr="00D31E45">
        <w:rPr>
          <w:rFonts w:cs="Times New Roman"/>
          <w:kern w:val="22"/>
          <w:szCs w:val="22"/>
          <w:lang w:val="en-CA"/>
        </w:rPr>
        <w:t xml:space="preserve"> sobre Biodiversidad de </w:t>
      </w:r>
      <w:r w:rsidR="006050A2" w:rsidRPr="00D31E45">
        <w:rPr>
          <w:rFonts w:cs="Times New Roman"/>
          <w:kern w:val="22"/>
          <w:szCs w:val="22"/>
          <w:lang w:val="en-CA"/>
        </w:rPr>
        <w:t>América</w:t>
      </w:r>
      <w:r w:rsidR="00F65584" w:rsidRPr="00D31E45">
        <w:rPr>
          <w:rFonts w:cs="Times New Roman"/>
          <w:kern w:val="22"/>
          <w:szCs w:val="22"/>
          <w:lang w:val="en-CA"/>
        </w:rPr>
        <w:t xml:space="preserve"> Latina y el Caribe</w:t>
      </w:r>
      <w:r w:rsidR="00F65584" w:rsidRPr="00D31E45">
        <w:rPr>
          <w:rFonts w:cs="Times New Roman"/>
          <w:kern w:val="22"/>
          <w:szCs w:val="22"/>
        </w:rPr>
        <w:t xml:space="preserve"> and </w:t>
      </w:r>
      <w:r w:rsidRPr="00D31E45">
        <w:rPr>
          <w:rFonts w:cs="Times New Roman"/>
          <w:noProof/>
          <w:kern w:val="22"/>
          <w:szCs w:val="22"/>
        </w:rPr>
        <w:t>Ole Siosiomaga</w:t>
      </w:r>
      <w:r w:rsidRPr="00D31E45">
        <w:rPr>
          <w:rFonts w:cs="Times New Roman"/>
          <w:kern w:val="22"/>
          <w:szCs w:val="22"/>
        </w:rPr>
        <w:t xml:space="preserve"> Society Inc.</w:t>
      </w:r>
    </w:p>
    <w:p w14:paraId="354B3A65" w14:textId="02DD3D73" w:rsidR="00505F08" w:rsidRPr="00D31E45" w:rsidRDefault="00B979AA" w:rsidP="00CB08A9">
      <w:pPr>
        <w:pStyle w:val="Para1"/>
        <w:tabs>
          <w:tab w:val="clear" w:pos="720"/>
          <w:tab w:val="clear" w:pos="1070"/>
        </w:tabs>
        <w:ind w:left="0"/>
        <w:rPr>
          <w:rFonts w:cs="Times New Roman"/>
          <w:kern w:val="22"/>
          <w:szCs w:val="22"/>
        </w:rPr>
      </w:pPr>
      <w:r w:rsidRPr="00D31E45">
        <w:rPr>
          <w:rFonts w:cs="Times New Roman"/>
          <w:kern w:val="22"/>
          <w:szCs w:val="22"/>
        </w:rPr>
        <w:t xml:space="preserve">Experts </w:t>
      </w:r>
      <w:r w:rsidR="003D76F1" w:rsidRPr="00D31E45">
        <w:rPr>
          <w:rFonts w:cs="Times New Roman"/>
          <w:kern w:val="22"/>
          <w:szCs w:val="22"/>
        </w:rPr>
        <w:t>nominated by</w:t>
      </w:r>
      <w:r w:rsidRPr="00D31E45">
        <w:rPr>
          <w:rFonts w:cs="Times New Roman"/>
          <w:kern w:val="22"/>
          <w:szCs w:val="22"/>
        </w:rPr>
        <w:t xml:space="preserve"> the following organizations </w:t>
      </w:r>
      <w:r w:rsidR="003D76F1" w:rsidRPr="00D31E45">
        <w:rPr>
          <w:rFonts w:cs="Times New Roman"/>
          <w:kern w:val="22"/>
          <w:szCs w:val="22"/>
        </w:rPr>
        <w:t xml:space="preserve">also </w:t>
      </w:r>
      <w:r w:rsidRPr="00D31E45">
        <w:rPr>
          <w:rFonts w:cs="Times New Roman"/>
          <w:kern w:val="22"/>
          <w:szCs w:val="22"/>
        </w:rPr>
        <w:t>participated in the meeting:</w:t>
      </w:r>
      <w:r w:rsidR="00E46750" w:rsidRPr="00D31E45">
        <w:rPr>
          <w:rFonts w:cs="Times New Roman"/>
          <w:kern w:val="22"/>
          <w:szCs w:val="22"/>
        </w:rPr>
        <w:t xml:space="preserve"> </w:t>
      </w:r>
      <w:r w:rsidR="00D322E2" w:rsidRPr="00D31E45">
        <w:rPr>
          <w:rFonts w:cs="Times New Roman"/>
          <w:kern w:val="22"/>
          <w:szCs w:val="22"/>
        </w:rPr>
        <w:t xml:space="preserve">ETC Group, </w:t>
      </w:r>
      <w:r w:rsidR="00E97C36" w:rsidRPr="00D31E45">
        <w:rPr>
          <w:rFonts w:cs="Times New Roman"/>
          <w:kern w:val="22"/>
          <w:szCs w:val="22"/>
        </w:rPr>
        <w:t xml:space="preserve">EuropaBio, </w:t>
      </w:r>
      <w:r w:rsidR="00D322E2" w:rsidRPr="00D31E45">
        <w:rPr>
          <w:rFonts w:cs="Times New Roman"/>
          <w:kern w:val="22"/>
          <w:szCs w:val="22"/>
        </w:rPr>
        <w:t xml:space="preserve">Federation of German Scientists, GenØk, International Union for Conservation of Nature, </w:t>
      </w:r>
      <w:r w:rsidR="00E97C36" w:rsidRPr="00D31E45">
        <w:rPr>
          <w:rFonts w:cs="Times New Roman"/>
          <w:kern w:val="22"/>
          <w:szCs w:val="22"/>
        </w:rPr>
        <w:t>J.</w:t>
      </w:r>
      <w:r w:rsidR="006050A2" w:rsidRPr="00D31E45">
        <w:rPr>
          <w:rFonts w:cs="Times New Roman"/>
          <w:kern w:val="22"/>
          <w:szCs w:val="22"/>
        </w:rPr>
        <w:t> </w:t>
      </w:r>
      <w:r w:rsidR="00E97C36" w:rsidRPr="00D31E45">
        <w:rPr>
          <w:rFonts w:cs="Times New Roman"/>
          <w:kern w:val="22"/>
          <w:szCs w:val="22"/>
        </w:rPr>
        <w:t>Craig Venter Institute,</w:t>
      </w:r>
      <w:r w:rsidR="00D322E2" w:rsidRPr="00D31E45">
        <w:rPr>
          <w:rFonts w:cs="Times New Roman"/>
          <w:kern w:val="22"/>
          <w:szCs w:val="22"/>
        </w:rPr>
        <w:t xml:space="preserve"> North Carolina State University, </w:t>
      </w:r>
      <w:r w:rsidR="00E46750" w:rsidRPr="00D31E45">
        <w:rPr>
          <w:rFonts w:cs="Times New Roman"/>
          <w:kern w:val="22"/>
          <w:szCs w:val="22"/>
        </w:rPr>
        <w:t>Third World Network and World Health Organization</w:t>
      </w:r>
      <w:r w:rsidR="0096340A" w:rsidRPr="00D31E45">
        <w:rPr>
          <w:rFonts w:cs="Times New Roman"/>
          <w:kern w:val="22"/>
          <w:szCs w:val="22"/>
        </w:rPr>
        <w:t>.</w:t>
      </w:r>
    </w:p>
    <w:p w14:paraId="220C0039" w14:textId="77777777" w:rsidR="00B979AA" w:rsidRPr="00D31E45" w:rsidRDefault="00E27E5B" w:rsidP="00CB08A9">
      <w:pPr>
        <w:pStyle w:val="Heading1"/>
        <w:tabs>
          <w:tab w:val="clear" w:pos="720"/>
          <w:tab w:val="left" w:pos="993"/>
        </w:tabs>
        <w:spacing w:before="120"/>
        <w:rPr>
          <w:rFonts w:cs="Times New Roman"/>
          <w:bCs/>
          <w:kern w:val="22"/>
          <w:szCs w:val="22"/>
        </w:rPr>
      </w:pPr>
      <w:r w:rsidRPr="00D31E45">
        <w:rPr>
          <w:rFonts w:cs="Times New Roman"/>
          <w:bCs/>
          <w:kern w:val="22"/>
          <w:szCs w:val="22"/>
        </w:rPr>
        <w:t>Item 1.</w:t>
      </w:r>
      <w:r w:rsidRPr="00D31E45">
        <w:rPr>
          <w:rFonts w:cs="Times New Roman"/>
          <w:bCs/>
          <w:kern w:val="22"/>
          <w:szCs w:val="22"/>
        </w:rPr>
        <w:tab/>
        <w:t>Opening of the meeting</w:t>
      </w:r>
    </w:p>
    <w:p w14:paraId="417141C8" w14:textId="64C38C84" w:rsidR="00EC55CB" w:rsidRPr="00D31E45" w:rsidRDefault="00B979AA" w:rsidP="00CB08A9">
      <w:pPr>
        <w:pStyle w:val="Para1"/>
        <w:tabs>
          <w:tab w:val="clear" w:pos="720"/>
          <w:tab w:val="clear" w:pos="1070"/>
        </w:tabs>
        <w:ind w:left="0"/>
        <w:rPr>
          <w:rFonts w:cs="Times New Roman"/>
          <w:kern w:val="22"/>
          <w:szCs w:val="22"/>
        </w:rPr>
      </w:pPr>
      <w:r w:rsidRPr="00D31E45">
        <w:rPr>
          <w:rFonts w:cs="Times New Roman"/>
          <w:kern w:val="22"/>
          <w:szCs w:val="22"/>
        </w:rPr>
        <w:t xml:space="preserve">The meeting was opened at 9 a.m. on </w:t>
      </w:r>
      <w:r w:rsidR="00E46750" w:rsidRPr="00D31E45">
        <w:rPr>
          <w:rFonts w:cs="Times New Roman"/>
          <w:kern w:val="22"/>
          <w:szCs w:val="22"/>
        </w:rPr>
        <w:t>Tuesday</w:t>
      </w:r>
      <w:r w:rsidRPr="00D31E45">
        <w:rPr>
          <w:rFonts w:cs="Times New Roman"/>
          <w:kern w:val="22"/>
          <w:szCs w:val="22"/>
        </w:rPr>
        <w:t xml:space="preserve">, </w:t>
      </w:r>
      <w:r w:rsidR="00BF6957" w:rsidRPr="00D31E45">
        <w:rPr>
          <w:rFonts w:cs="Times New Roman"/>
          <w:kern w:val="22"/>
          <w:szCs w:val="22"/>
        </w:rPr>
        <w:t>4</w:t>
      </w:r>
      <w:r w:rsidRPr="00D31E45">
        <w:rPr>
          <w:rFonts w:cs="Times New Roman"/>
          <w:kern w:val="22"/>
          <w:szCs w:val="22"/>
        </w:rPr>
        <w:t xml:space="preserve"> </w:t>
      </w:r>
      <w:r w:rsidR="00BF6957" w:rsidRPr="00D31E45">
        <w:rPr>
          <w:rFonts w:cs="Times New Roman"/>
          <w:kern w:val="22"/>
          <w:szCs w:val="22"/>
        </w:rPr>
        <w:t>June</w:t>
      </w:r>
      <w:r w:rsidRPr="00D31E45">
        <w:rPr>
          <w:rFonts w:cs="Times New Roman"/>
          <w:kern w:val="22"/>
          <w:szCs w:val="22"/>
        </w:rPr>
        <w:t xml:space="preserve"> 201</w:t>
      </w:r>
      <w:r w:rsidR="00BF6957" w:rsidRPr="00D31E45">
        <w:rPr>
          <w:rFonts w:cs="Times New Roman"/>
          <w:kern w:val="22"/>
          <w:szCs w:val="22"/>
        </w:rPr>
        <w:t>9</w:t>
      </w:r>
      <w:r w:rsidR="00C34807" w:rsidRPr="00D31E45">
        <w:rPr>
          <w:rFonts w:cs="Times New Roman"/>
          <w:kern w:val="22"/>
          <w:szCs w:val="22"/>
        </w:rPr>
        <w:t>,</w:t>
      </w:r>
      <w:r w:rsidR="0096340A" w:rsidRPr="00D31E45">
        <w:rPr>
          <w:rFonts w:cs="Times New Roman"/>
          <w:kern w:val="22"/>
          <w:szCs w:val="22"/>
        </w:rPr>
        <w:t xml:space="preserve"> by the Executive Secretary</w:t>
      </w:r>
      <w:r w:rsidR="00505F08" w:rsidRPr="00D31E45">
        <w:rPr>
          <w:rFonts w:cs="Times New Roman"/>
          <w:kern w:val="22"/>
          <w:szCs w:val="22"/>
        </w:rPr>
        <w:t xml:space="preserve"> of the </w:t>
      </w:r>
      <w:r w:rsidR="00187CD2" w:rsidRPr="00D31E45">
        <w:rPr>
          <w:rFonts w:cs="Times New Roman"/>
          <w:kern w:val="22"/>
          <w:szCs w:val="22"/>
        </w:rPr>
        <w:t>Convention</w:t>
      </w:r>
      <w:r w:rsidRPr="00D31E45">
        <w:rPr>
          <w:rFonts w:cs="Times New Roman"/>
          <w:kern w:val="22"/>
          <w:szCs w:val="22"/>
        </w:rPr>
        <w:t>.</w:t>
      </w:r>
      <w:r w:rsidR="00B63EE4" w:rsidRPr="00D31E45">
        <w:rPr>
          <w:rFonts w:cs="Times New Roman"/>
          <w:kern w:val="22"/>
          <w:szCs w:val="22"/>
        </w:rPr>
        <w:t xml:space="preserve"> </w:t>
      </w:r>
      <w:r w:rsidR="00BD0E37" w:rsidRPr="00D31E45">
        <w:rPr>
          <w:rFonts w:cs="Times New Roman"/>
          <w:kern w:val="22"/>
          <w:szCs w:val="22"/>
        </w:rPr>
        <w:t>She</w:t>
      </w:r>
      <w:r w:rsidR="00B63EE4" w:rsidRPr="00D31E45">
        <w:rPr>
          <w:rFonts w:cs="Times New Roman"/>
          <w:kern w:val="22"/>
          <w:szCs w:val="22"/>
        </w:rPr>
        <w:t xml:space="preserve"> welcomed the experts and highlighted the importance of the topic of synthetic biology, indicating that it holds much promise but also potential risks</w:t>
      </w:r>
      <w:r w:rsidR="00BD0E37" w:rsidRPr="00D31E45">
        <w:rPr>
          <w:rFonts w:cs="Times New Roman"/>
          <w:kern w:val="22"/>
          <w:szCs w:val="22"/>
        </w:rPr>
        <w:t>.</w:t>
      </w:r>
      <w:r w:rsidR="00156E07" w:rsidRPr="00D31E45">
        <w:rPr>
          <w:rFonts w:cs="Times New Roman"/>
          <w:kern w:val="22"/>
          <w:szCs w:val="22"/>
        </w:rPr>
        <w:t xml:space="preserve"> </w:t>
      </w:r>
      <w:r w:rsidR="00B63EE4" w:rsidRPr="00D31E45">
        <w:rPr>
          <w:rFonts w:cs="Times New Roman"/>
          <w:kern w:val="22"/>
          <w:szCs w:val="22"/>
        </w:rPr>
        <w:t xml:space="preserve">She encouraged the AHTEG members to </w:t>
      </w:r>
      <w:r w:rsidR="00156E07" w:rsidRPr="00D31E45">
        <w:rPr>
          <w:rFonts w:cs="Times New Roman"/>
          <w:kern w:val="22"/>
          <w:szCs w:val="22"/>
        </w:rPr>
        <w:t xml:space="preserve">share their technical expertise and to learn from one another in order to achieve better understanding of the challenges and opportunities presented by synthetic biology. </w:t>
      </w:r>
      <w:r w:rsidR="00B63EE4" w:rsidRPr="00D31E45">
        <w:rPr>
          <w:rFonts w:cs="Times New Roman"/>
          <w:kern w:val="22"/>
          <w:szCs w:val="22"/>
        </w:rPr>
        <w:t xml:space="preserve">A special mention was made </w:t>
      </w:r>
      <w:r w:rsidR="00156E07" w:rsidRPr="00D31E45">
        <w:rPr>
          <w:rFonts w:cs="Times New Roman"/>
          <w:kern w:val="22"/>
          <w:szCs w:val="22"/>
        </w:rPr>
        <w:t>of</w:t>
      </w:r>
      <w:r w:rsidR="00B63EE4" w:rsidRPr="00D31E45">
        <w:rPr>
          <w:rFonts w:cs="Times New Roman"/>
          <w:kern w:val="22"/>
          <w:szCs w:val="22"/>
        </w:rPr>
        <w:t xml:space="preserve"> </w:t>
      </w:r>
      <w:r w:rsidR="00EC55CB" w:rsidRPr="00D31E45">
        <w:rPr>
          <w:rFonts w:cs="Times New Roman"/>
          <w:kern w:val="22"/>
          <w:szCs w:val="22"/>
        </w:rPr>
        <w:t xml:space="preserve">the many women active in the field of synthetic biology </w:t>
      </w:r>
      <w:r w:rsidR="00156E07" w:rsidRPr="00D31E45">
        <w:rPr>
          <w:rFonts w:cs="Times New Roman"/>
          <w:kern w:val="22"/>
          <w:szCs w:val="22"/>
        </w:rPr>
        <w:t xml:space="preserve">who were </w:t>
      </w:r>
      <w:r w:rsidR="00EC55CB" w:rsidRPr="00D31E45">
        <w:rPr>
          <w:rFonts w:cs="Times New Roman"/>
          <w:kern w:val="22"/>
          <w:szCs w:val="22"/>
        </w:rPr>
        <w:t xml:space="preserve">ready to contribute to the discussions </w:t>
      </w:r>
      <w:r w:rsidR="00B63EE4" w:rsidRPr="00D31E45">
        <w:rPr>
          <w:rFonts w:cs="Times New Roman"/>
          <w:kern w:val="22"/>
          <w:szCs w:val="22"/>
        </w:rPr>
        <w:t>of the AHTEG</w:t>
      </w:r>
      <w:r w:rsidR="00EC55CB" w:rsidRPr="00D31E45">
        <w:rPr>
          <w:rFonts w:cs="Times New Roman"/>
          <w:kern w:val="22"/>
          <w:szCs w:val="22"/>
        </w:rPr>
        <w:t>.</w:t>
      </w:r>
    </w:p>
    <w:p w14:paraId="30F55C8A" w14:textId="3CF29193" w:rsidR="00156E07" w:rsidRPr="00D31E45" w:rsidRDefault="00156E07" w:rsidP="00CB08A9">
      <w:pPr>
        <w:pStyle w:val="Para1"/>
        <w:tabs>
          <w:tab w:val="clear" w:pos="720"/>
          <w:tab w:val="clear" w:pos="1070"/>
        </w:tabs>
        <w:ind w:left="0"/>
        <w:rPr>
          <w:rFonts w:cs="Times New Roman"/>
          <w:kern w:val="22"/>
          <w:szCs w:val="22"/>
        </w:rPr>
      </w:pPr>
      <w:r w:rsidRPr="00D31E45">
        <w:rPr>
          <w:rFonts w:cs="Times New Roman"/>
          <w:kern w:val="22"/>
          <w:szCs w:val="22"/>
        </w:rPr>
        <w:t xml:space="preserve">The Executive Secretary </w:t>
      </w:r>
      <w:r w:rsidR="00177FAA" w:rsidRPr="00D31E45">
        <w:rPr>
          <w:rFonts w:cs="Times New Roman"/>
          <w:kern w:val="22"/>
          <w:szCs w:val="22"/>
        </w:rPr>
        <w:t>underlined</w:t>
      </w:r>
      <w:r w:rsidRPr="00D31E45">
        <w:rPr>
          <w:rFonts w:cs="Times New Roman"/>
          <w:kern w:val="22"/>
          <w:szCs w:val="22"/>
        </w:rPr>
        <w:t xml:space="preserve"> that discussions on the development of</w:t>
      </w:r>
      <w:r w:rsidR="00B63EE4" w:rsidRPr="00D31E45">
        <w:rPr>
          <w:rFonts w:cs="Times New Roman"/>
          <w:kern w:val="22"/>
          <w:szCs w:val="22"/>
        </w:rPr>
        <w:t xml:space="preserve"> </w:t>
      </w:r>
      <w:r w:rsidR="00EC55CB" w:rsidRPr="00D31E45">
        <w:rPr>
          <w:rFonts w:cs="Times New Roman"/>
          <w:kern w:val="22"/>
          <w:szCs w:val="22"/>
        </w:rPr>
        <w:t>the post-2020 global biodiversity framework</w:t>
      </w:r>
      <w:r w:rsidR="00B63EE4" w:rsidRPr="00D31E45">
        <w:rPr>
          <w:rFonts w:cs="Times New Roman"/>
          <w:kern w:val="22"/>
          <w:szCs w:val="22"/>
        </w:rPr>
        <w:t xml:space="preserve"> must be mindful of technological changes and how they may impact biodiversity in the future</w:t>
      </w:r>
      <w:r w:rsidR="00177FAA" w:rsidRPr="00D31E45">
        <w:rPr>
          <w:rFonts w:cs="Times New Roman"/>
          <w:kern w:val="22"/>
          <w:szCs w:val="22"/>
        </w:rPr>
        <w:t>. She emphasized</w:t>
      </w:r>
      <w:r w:rsidR="00B63EE4" w:rsidRPr="00D31E45">
        <w:rPr>
          <w:rFonts w:cs="Times New Roman"/>
          <w:kern w:val="22"/>
          <w:szCs w:val="22"/>
        </w:rPr>
        <w:t xml:space="preserve"> the</w:t>
      </w:r>
      <w:r w:rsidRPr="00D31E45">
        <w:rPr>
          <w:rFonts w:cs="Times New Roman"/>
          <w:kern w:val="22"/>
          <w:szCs w:val="22"/>
        </w:rPr>
        <w:t xml:space="preserve"> history of the</w:t>
      </w:r>
      <w:r w:rsidR="00B63EE4" w:rsidRPr="00D31E45">
        <w:rPr>
          <w:rFonts w:cs="Times New Roman"/>
          <w:kern w:val="22"/>
          <w:szCs w:val="22"/>
        </w:rPr>
        <w:t xml:space="preserve"> Convention </w:t>
      </w:r>
      <w:r w:rsidR="00177FAA" w:rsidRPr="00D31E45">
        <w:rPr>
          <w:rFonts w:cs="Times New Roman"/>
          <w:kern w:val="22"/>
          <w:szCs w:val="22"/>
        </w:rPr>
        <w:t>in</w:t>
      </w:r>
      <w:r w:rsidR="00B63EE4" w:rsidRPr="00D31E45">
        <w:rPr>
          <w:rFonts w:cs="Times New Roman"/>
          <w:kern w:val="22"/>
          <w:szCs w:val="22"/>
        </w:rPr>
        <w:t xml:space="preserve"> bring</w:t>
      </w:r>
      <w:r w:rsidR="00177FAA" w:rsidRPr="00D31E45">
        <w:rPr>
          <w:rFonts w:cs="Times New Roman"/>
          <w:kern w:val="22"/>
          <w:szCs w:val="22"/>
        </w:rPr>
        <w:t>ing</w:t>
      </w:r>
      <w:r w:rsidR="00B63EE4" w:rsidRPr="00D31E45">
        <w:rPr>
          <w:rFonts w:cs="Times New Roman"/>
          <w:kern w:val="22"/>
          <w:szCs w:val="22"/>
        </w:rPr>
        <w:t xml:space="preserve"> together different points of view </w:t>
      </w:r>
      <w:r w:rsidR="00177FAA" w:rsidRPr="00D31E45">
        <w:rPr>
          <w:rFonts w:cs="Times New Roman"/>
          <w:kern w:val="22"/>
          <w:szCs w:val="22"/>
        </w:rPr>
        <w:t xml:space="preserve">to </w:t>
      </w:r>
      <w:r w:rsidR="00B63EE4" w:rsidRPr="00D31E45">
        <w:rPr>
          <w:rFonts w:cs="Times New Roman"/>
          <w:kern w:val="22"/>
          <w:szCs w:val="22"/>
        </w:rPr>
        <w:t>achieve common understanding on some of the most challenging issues of our time.</w:t>
      </w:r>
    </w:p>
    <w:p w14:paraId="29043441" w14:textId="77777777" w:rsidR="00B979AA" w:rsidRPr="00D31E45" w:rsidRDefault="00E27E5B" w:rsidP="00CB08A9">
      <w:pPr>
        <w:pStyle w:val="Para1"/>
        <w:keepNext/>
        <w:numPr>
          <w:ilvl w:val="0"/>
          <w:numId w:val="0"/>
        </w:numPr>
        <w:tabs>
          <w:tab w:val="clear" w:pos="720"/>
          <w:tab w:val="left" w:pos="993"/>
        </w:tabs>
        <w:spacing w:before="120"/>
        <w:jc w:val="center"/>
        <w:rPr>
          <w:rFonts w:eastAsia="MS Mincho" w:cs="Times New Roman"/>
          <w:b/>
          <w:bCs/>
          <w:caps/>
          <w:kern w:val="22"/>
          <w:szCs w:val="22"/>
        </w:rPr>
      </w:pPr>
      <w:r w:rsidRPr="00D31E45">
        <w:rPr>
          <w:rFonts w:eastAsia="MS Mincho" w:cs="Times New Roman"/>
          <w:b/>
          <w:bCs/>
          <w:caps/>
          <w:kern w:val="22"/>
          <w:szCs w:val="22"/>
        </w:rPr>
        <w:t>Item 2.</w:t>
      </w:r>
      <w:r w:rsidRPr="00D31E45">
        <w:rPr>
          <w:rFonts w:eastAsia="MS Mincho" w:cs="Times New Roman"/>
          <w:b/>
          <w:bCs/>
          <w:caps/>
          <w:kern w:val="22"/>
          <w:szCs w:val="22"/>
        </w:rPr>
        <w:tab/>
        <w:t>Organizational matters</w:t>
      </w:r>
    </w:p>
    <w:p w14:paraId="21555DC8" w14:textId="77777777" w:rsidR="00B979AA" w:rsidRPr="00D31E45" w:rsidRDefault="00B979AA" w:rsidP="00CB08A9">
      <w:pPr>
        <w:pStyle w:val="Para1"/>
        <w:tabs>
          <w:tab w:val="clear" w:pos="720"/>
          <w:tab w:val="clear" w:pos="1070"/>
        </w:tabs>
        <w:ind w:left="0"/>
        <w:rPr>
          <w:rFonts w:cs="Times New Roman"/>
          <w:kern w:val="22"/>
          <w:szCs w:val="22"/>
        </w:rPr>
      </w:pPr>
      <w:r w:rsidRPr="00D31E45">
        <w:rPr>
          <w:rFonts w:cs="Times New Roman"/>
          <w:kern w:val="22"/>
          <w:szCs w:val="22"/>
        </w:rPr>
        <w:t xml:space="preserve">The </w:t>
      </w:r>
      <w:r w:rsidR="00A8045D" w:rsidRPr="00D31E45">
        <w:rPr>
          <w:rFonts w:cs="Times New Roman"/>
          <w:kern w:val="22"/>
          <w:szCs w:val="22"/>
        </w:rPr>
        <w:t>AHTEG</w:t>
      </w:r>
      <w:r w:rsidRPr="00D31E45">
        <w:rPr>
          <w:rFonts w:cs="Times New Roman"/>
          <w:kern w:val="22"/>
          <w:szCs w:val="22"/>
        </w:rPr>
        <w:t xml:space="preserve"> elected Ms. </w:t>
      </w:r>
      <w:r w:rsidR="0025660B" w:rsidRPr="00D31E45">
        <w:rPr>
          <w:rFonts w:cs="Times New Roman"/>
          <w:kern w:val="22"/>
          <w:szCs w:val="22"/>
        </w:rPr>
        <w:t>Maria de Lourdes Torres</w:t>
      </w:r>
      <w:r w:rsidR="00940250" w:rsidRPr="00D31E45">
        <w:rPr>
          <w:rFonts w:cs="Times New Roman"/>
          <w:kern w:val="22"/>
          <w:szCs w:val="22"/>
        </w:rPr>
        <w:t xml:space="preserve"> and M</w:t>
      </w:r>
      <w:r w:rsidR="0025660B" w:rsidRPr="00D31E45">
        <w:rPr>
          <w:rFonts w:cs="Times New Roman"/>
          <w:kern w:val="22"/>
          <w:szCs w:val="22"/>
        </w:rPr>
        <w:t>r</w:t>
      </w:r>
      <w:r w:rsidR="00940250" w:rsidRPr="00D31E45">
        <w:rPr>
          <w:rFonts w:cs="Times New Roman"/>
          <w:kern w:val="22"/>
          <w:szCs w:val="22"/>
        </w:rPr>
        <w:t xml:space="preserve">. </w:t>
      </w:r>
      <w:r w:rsidR="0025660B" w:rsidRPr="00D31E45">
        <w:rPr>
          <w:rFonts w:cs="Times New Roman"/>
          <w:kern w:val="22"/>
          <w:szCs w:val="22"/>
        </w:rPr>
        <w:t>Casper Linnestad</w:t>
      </w:r>
      <w:r w:rsidRPr="00D31E45">
        <w:rPr>
          <w:rFonts w:cs="Times New Roman"/>
          <w:kern w:val="22"/>
          <w:szCs w:val="22"/>
        </w:rPr>
        <w:t xml:space="preserve"> </w:t>
      </w:r>
      <w:r w:rsidR="00940250" w:rsidRPr="00D31E45">
        <w:rPr>
          <w:rFonts w:cs="Times New Roman"/>
          <w:kern w:val="22"/>
          <w:szCs w:val="22"/>
        </w:rPr>
        <w:t>as co-</w:t>
      </w:r>
      <w:r w:rsidRPr="00D31E45">
        <w:rPr>
          <w:rFonts w:cs="Times New Roman"/>
          <w:kern w:val="22"/>
          <w:szCs w:val="22"/>
        </w:rPr>
        <w:t>chair</w:t>
      </w:r>
      <w:r w:rsidR="00940250" w:rsidRPr="00D31E45">
        <w:rPr>
          <w:rFonts w:cs="Times New Roman"/>
          <w:kern w:val="22"/>
          <w:szCs w:val="22"/>
        </w:rPr>
        <w:t>s</w:t>
      </w:r>
      <w:r w:rsidRPr="00D31E45">
        <w:rPr>
          <w:rFonts w:cs="Times New Roman"/>
          <w:kern w:val="22"/>
          <w:szCs w:val="22"/>
        </w:rPr>
        <w:t xml:space="preserve"> of the meeting.</w:t>
      </w:r>
    </w:p>
    <w:p w14:paraId="62FB9606" w14:textId="4AD7E65E" w:rsidR="00B979AA" w:rsidRPr="00D31E45" w:rsidRDefault="00E25A5D" w:rsidP="00CB08A9">
      <w:pPr>
        <w:pStyle w:val="Para1"/>
        <w:tabs>
          <w:tab w:val="clear" w:pos="720"/>
          <w:tab w:val="clear" w:pos="1070"/>
        </w:tabs>
        <w:ind w:left="0"/>
        <w:rPr>
          <w:rFonts w:cs="Times New Roman"/>
          <w:kern w:val="22"/>
          <w:szCs w:val="22"/>
        </w:rPr>
      </w:pPr>
      <w:r w:rsidRPr="00D31E45">
        <w:rPr>
          <w:rFonts w:cs="Times New Roman"/>
          <w:kern w:val="22"/>
          <w:szCs w:val="22"/>
        </w:rPr>
        <w:t>The g</w:t>
      </w:r>
      <w:r w:rsidR="00B979AA" w:rsidRPr="00D31E45">
        <w:rPr>
          <w:rFonts w:cs="Times New Roman"/>
          <w:kern w:val="22"/>
          <w:szCs w:val="22"/>
        </w:rPr>
        <w:t>roup adopted the following agenda on the basis of the provisional agenda (</w:t>
      </w:r>
      <w:hyperlink r:id="rId18" w:history="1">
        <w:r w:rsidR="00E6631B" w:rsidRPr="00D31E45">
          <w:rPr>
            <w:rStyle w:val="Hyperlink"/>
            <w:kern w:val="22"/>
            <w:szCs w:val="22"/>
          </w:rPr>
          <w:t>CBD/</w:t>
        </w:r>
        <w:r w:rsidR="00BF6957" w:rsidRPr="00D31E45">
          <w:rPr>
            <w:rStyle w:val="Hyperlink"/>
            <w:kern w:val="22"/>
            <w:szCs w:val="22"/>
          </w:rPr>
          <w:t>SYNBIO</w:t>
        </w:r>
        <w:r w:rsidR="00940250" w:rsidRPr="00D31E45">
          <w:rPr>
            <w:rStyle w:val="Hyperlink"/>
            <w:kern w:val="22"/>
            <w:szCs w:val="22"/>
          </w:rPr>
          <w:t>/AHTEG/201</w:t>
        </w:r>
        <w:r w:rsidR="00BF6957" w:rsidRPr="00D31E45">
          <w:rPr>
            <w:rStyle w:val="Hyperlink"/>
            <w:kern w:val="22"/>
            <w:szCs w:val="22"/>
          </w:rPr>
          <w:t>9</w:t>
        </w:r>
        <w:r w:rsidR="00E6631B" w:rsidRPr="00D31E45">
          <w:rPr>
            <w:rStyle w:val="Hyperlink"/>
            <w:kern w:val="22"/>
            <w:szCs w:val="22"/>
          </w:rPr>
          <w:t>/1/1</w:t>
        </w:r>
      </w:hyperlink>
      <w:r w:rsidR="00B979AA" w:rsidRPr="00D31E45">
        <w:rPr>
          <w:rFonts w:cs="Times New Roman"/>
          <w:kern w:val="22"/>
          <w:szCs w:val="22"/>
        </w:rPr>
        <w:t>)</w:t>
      </w:r>
      <w:r w:rsidR="00505F08" w:rsidRPr="00D31E45">
        <w:rPr>
          <w:rFonts w:cs="Times New Roman"/>
          <w:kern w:val="22"/>
          <w:szCs w:val="22"/>
        </w:rPr>
        <w:t xml:space="preserve"> prepared by the Secretariat</w:t>
      </w:r>
      <w:r w:rsidR="00B979AA" w:rsidRPr="00D31E45">
        <w:rPr>
          <w:rFonts w:cs="Times New Roman"/>
          <w:kern w:val="22"/>
          <w:szCs w:val="22"/>
        </w:rPr>
        <w:t>:</w:t>
      </w:r>
    </w:p>
    <w:p w14:paraId="68B7523F" w14:textId="77777777" w:rsidR="00B979AA" w:rsidRPr="00D31E45" w:rsidRDefault="00B979AA" w:rsidP="00CB08A9">
      <w:pPr>
        <w:numPr>
          <w:ilvl w:val="0"/>
          <w:numId w:val="3"/>
        </w:numPr>
        <w:tabs>
          <w:tab w:val="clear" w:pos="1080"/>
        </w:tabs>
        <w:spacing w:after="120"/>
        <w:ind w:left="1440"/>
        <w:rPr>
          <w:rFonts w:cs="Times New Roman"/>
          <w:kern w:val="22"/>
          <w:szCs w:val="22"/>
        </w:rPr>
      </w:pPr>
      <w:r w:rsidRPr="00D31E45">
        <w:rPr>
          <w:rFonts w:cs="Times New Roman"/>
          <w:kern w:val="22"/>
          <w:szCs w:val="22"/>
        </w:rPr>
        <w:t>Opening of the meeting.</w:t>
      </w:r>
    </w:p>
    <w:p w14:paraId="5BDB3492" w14:textId="77777777" w:rsidR="00B979AA" w:rsidRPr="00D31E45" w:rsidRDefault="00B979AA" w:rsidP="00CB08A9">
      <w:pPr>
        <w:numPr>
          <w:ilvl w:val="0"/>
          <w:numId w:val="3"/>
        </w:numPr>
        <w:tabs>
          <w:tab w:val="clear" w:pos="1080"/>
        </w:tabs>
        <w:spacing w:after="120"/>
        <w:ind w:left="1440"/>
        <w:rPr>
          <w:rFonts w:cs="Times New Roman"/>
          <w:kern w:val="22"/>
          <w:szCs w:val="22"/>
        </w:rPr>
      </w:pPr>
      <w:r w:rsidRPr="00D31E45">
        <w:rPr>
          <w:rFonts w:cs="Times New Roman"/>
          <w:kern w:val="22"/>
          <w:szCs w:val="22"/>
        </w:rPr>
        <w:t>Organizational matters.</w:t>
      </w:r>
    </w:p>
    <w:p w14:paraId="037C9E48" w14:textId="77777777" w:rsidR="00940250" w:rsidRPr="00D31E45" w:rsidRDefault="00940250" w:rsidP="00CB08A9">
      <w:pPr>
        <w:numPr>
          <w:ilvl w:val="0"/>
          <w:numId w:val="3"/>
        </w:numPr>
        <w:tabs>
          <w:tab w:val="clear" w:pos="1080"/>
        </w:tabs>
        <w:spacing w:after="120"/>
        <w:ind w:left="1440"/>
        <w:rPr>
          <w:rFonts w:cs="Times New Roman"/>
          <w:kern w:val="22"/>
          <w:szCs w:val="22"/>
        </w:rPr>
      </w:pPr>
      <w:r w:rsidRPr="00D31E45">
        <w:rPr>
          <w:rFonts w:cs="Times New Roman"/>
          <w:kern w:val="22"/>
          <w:szCs w:val="22"/>
        </w:rPr>
        <w:t xml:space="preserve">Consideration of </w:t>
      </w:r>
      <w:r w:rsidR="00BF6957" w:rsidRPr="00D31E45">
        <w:rPr>
          <w:rFonts w:cs="Times New Roman"/>
          <w:kern w:val="22"/>
          <w:szCs w:val="22"/>
        </w:rPr>
        <w:t>topics as mandated by the Conference of the Parties</w:t>
      </w:r>
      <w:r w:rsidRPr="00D31E45">
        <w:rPr>
          <w:rFonts w:cs="Times New Roman"/>
          <w:kern w:val="22"/>
          <w:szCs w:val="22"/>
        </w:rPr>
        <w:t>:</w:t>
      </w:r>
    </w:p>
    <w:p w14:paraId="5ED0F071" w14:textId="77777777" w:rsidR="00940250" w:rsidRPr="00D31E45" w:rsidRDefault="00E66505" w:rsidP="00CB08A9">
      <w:pPr>
        <w:numPr>
          <w:ilvl w:val="1"/>
          <w:numId w:val="4"/>
        </w:numPr>
        <w:spacing w:after="120"/>
        <w:ind w:left="1979" w:hanging="539"/>
        <w:rPr>
          <w:rFonts w:cs="Times New Roman"/>
          <w:kern w:val="22"/>
          <w:szCs w:val="22"/>
        </w:rPr>
      </w:pPr>
      <w:r w:rsidRPr="00D31E45">
        <w:rPr>
          <w:rFonts w:cs="Times New Roman"/>
          <w:kern w:val="22"/>
          <w:szCs w:val="22"/>
        </w:rPr>
        <w:t>New technological developments in synthetic biology</w:t>
      </w:r>
      <w:r w:rsidR="00940250" w:rsidRPr="00D31E45">
        <w:rPr>
          <w:rFonts w:cs="Times New Roman"/>
          <w:kern w:val="22"/>
          <w:szCs w:val="22"/>
        </w:rPr>
        <w:t>;</w:t>
      </w:r>
    </w:p>
    <w:p w14:paraId="10A51969" w14:textId="77777777" w:rsidR="00940250" w:rsidRPr="00D31E45" w:rsidRDefault="00E66505" w:rsidP="00CB08A9">
      <w:pPr>
        <w:numPr>
          <w:ilvl w:val="1"/>
          <w:numId w:val="4"/>
        </w:numPr>
        <w:spacing w:after="120"/>
        <w:ind w:left="1979" w:hanging="539"/>
        <w:rPr>
          <w:rFonts w:cs="Times New Roman"/>
          <w:kern w:val="22"/>
          <w:szCs w:val="22"/>
        </w:rPr>
      </w:pPr>
      <w:r w:rsidRPr="00D31E45">
        <w:rPr>
          <w:rFonts w:cs="Times New Roman"/>
          <w:kern w:val="22"/>
          <w:szCs w:val="22"/>
        </w:rPr>
        <w:t>Synthetic biology applications that are in early stages of research and development, vis-à-vis the three objectives of the Convention</w:t>
      </w:r>
      <w:r w:rsidR="00940250" w:rsidRPr="00D31E45">
        <w:rPr>
          <w:rFonts w:cs="Times New Roman"/>
          <w:kern w:val="22"/>
          <w:szCs w:val="22"/>
        </w:rPr>
        <w:t>;</w:t>
      </w:r>
    </w:p>
    <w:p w14:paraId="28CC9C60" w14:textId="77777777" w:rsidR="00940250" w:rsidRPr="00D31E45" w:rsidRDefault="00E66505" w:rsidP="00CB08A9">
      <w:pPr>
        <w:numPr>
          <w:ilvl w:val="1"/>
          <w:numId w:val="4"/>
        </w:numPr>
        <w:spacing w:after="120"/>
        <w:ind w:left="1979" w:hanging="539"/>
        <w:rPr>
          <w:rFonts w:cs="Times New Roman"/>
          <w:kern w:val="22"/>
          <w:szCs w:val="22"/>
        </w:rPr>
      </w:pPr>
      <w:r w:rsidRPr="00D31E45">
        <w:rPr>
          <w:rFonts w:cs="Times New Roman"/>
          <w:kern w:val="22"/>
          <w:szCs w:val="22"/>
        </w:rPr>
        <w:t>Synthetic biology organisms that may fall outside the definition of living modified organisms as per the Cartagena Protocol;</w:t>
      </w:r>
    </w:p>
    <w:p w14:paraId="4C97D070" w14:textId="77777777" w:rsidR="00E66505" w:rsidRPr="00D31E45" w:rsidRDefault="00E66505" w:rsidP="00CB08A9">
      <w:pPr>
        <w:numPr>
          <w:ilvl w:val="1"/>
          <w:numId w:val="4"/>
        </w:numPr>
        <w:spacing w:after="120"/>
        <w:ind w:left="1979" w:hanging="539"/>
        <w:rPr>
          <w:rFonts w:cs="Times New Roman"/>
          <w:kern w:val="22"/>
          <w:szCs w:val="22"/>
        </w:rPr>
      </w:pPr>
      <w:r w:rsidRPr="00D31E45">
        <w:rPr>
          <w:rFonts w:cs="Times New Roman"/>
          <w:kern w:val="22"/>
          <w:szCs w:val="22"/>
        </w:rPr>
        <w:t>The state of knowledge on the potential environmental impacts of applications of synthetic biology, including those applications that involve organisms containing engineered gene drives;</w:t>
      </w:r>
    </w:p>
    <w:p w14:paraId="7724300D" w14:textId="77777777" w:rsidR="00E66505" w:rsidRPr="00D31E45" w:rsidRDefault="00E66505" w:rsidP="00CB08A9">
      <w:pPr>
        <w:numPr>
          <w:ilvl w:val="1"/>
          <w:numId w:val="4"/>
        </w:numPr>
        <w:spacing w:after="120"/>
        <w:ind w:left="1979" w:hanging="539"/>
        <w:rPr>
          <w:rFonts w:cs="Times New Roman"/>
          <w:kern w:val="22"/>
          <w:szCs w:val="22"/>
        </w:rPr>
      </w:pPr>
      <w:r w:rsidRPr="00D31E45">
        <w:rPr>
          <w:rFonts w:cs="Times New Roman"/>
          <w:kern w:val="22"/>
          <w:szCs w:val="22"/>
        </w:rPr>
        <w:lastRenderedPageBreak/>
        <w:t>Options for regular horizon scanning, monitoring and assessing of developments;</w:t>
      </w:r>
    </w:p>
    <w:p w14:paraId="42545AFC" w14:textId="77777777" w:rsidR="00E66505" w:rsidRPr="00D31E45" w:rsidRDefault="00E66505" w:rsidP="00CB08A9">
      <w:pPr>
        <w:numPr>
          <w:ilvl w:val="1"/>
          <w:numId w:val="4"/>
        </w:numPr>
        <w:spacing w:after="120"/>
        <w:ind w:left="1979" w:hanging="539"/>
        <w:rPr>
          <w:rFonts w:cs="Times New Roman"/>
          <w:kern w:val="22"/>
          <w:szCs w:val="22"/>
        </w:rPr>
      </w:pPr>
      <w:r w:rsidRPr="00D31E45">
        <w:rPr>
          <w:rFonts w:cs="Times New Roman"/>
          <w:kern w:val="22"/>
          <w:szCs w:val="22"/>
        </w:rPr>
        <w:t>Relationship between synthetic biology and the criteria set out in decision IX/29, paragraph 12.</w:t>
      </w:r>
    </w:p>
    <w:p w14:paraId="39333D8E" w14:textId="77777777" w:rsidR="00B979AA" w:rsidRPr="00D31E45" w:rsidRDefault="00B979AA" w:rsidP="00243FA4">
      <w:pPr>
        <w:numPr>
          <w:ilvl w:val="0"/>
          <w:numId w:val="3"/>
        </w:numPr>
        <w:tabs>
          <w:tab w:val="clear" w:pos="1080"/>
        </w:tabs>
        <w:spacing w:after="120"/>
        <w:ind w:left="1440"/>
        <w:jc w:val="left"/>
        <w:rPr>
          <w:rFonts w:cs="Times New Roman"/>
          <w:kern w:val="22"/>
          <w:szCs w:val="22"/>
        </w:rPr>
      </w:pPr>
      <w:r w:rsidRPr="00D31E45">
        <w:rPr>
          <w:rFonts w:cs="Times New Roman"/>
          <w:kern w:val="22"/>
          <w:szCs w:val="22"/>
        </w:rPr>
        <w:t>Other matters.</w:t>
      </w:r>
    </w:p>
    <w:p w14:paraId="7DCD396A" w14:textId="77777777" w:rsidR="00B979AA" w:rsidRPr="00D31E45" w:rsidRDefault="00B979AA" w:rsidP="00243FA4">
      <w:pPr>
        <w:numPr>
          <w:ilvl w:val="0"/>
          <w:numId w:val="3"/>
        </w:numPr>
        <w:tabs>
          <w:tab w:val="clear" w:pos="1080"/>
        </w:tabs>
        <w:spacing w:after="120"/>
        <w:ind w:left="1440"/>
        <w:jc w:val="left"/>
        <w:rPr>
          <w:rFonts w:cs="Times New Roman"/>
          <w:kern w:val="22"/>
          <w:szCs w:val="22"/>
        </w:rPr>
      </w:pPr>
      <w:r w:rsidRPr="00D31E45">
        <w:rPr>
          <w:rFonts w:cs="Times New Roman"/>
          <w:kern w:val="22"/>
          <w:szCs w:val="22"/>
        </w:rPr>
        <w:t>Adoption of the report.</w:t>
      </w:r>
    </w:p>
    <w:p w14:paraId="452086A0" w14:textId="77777777" w:rsidR="00B979AA" w:rsidRPr="00D31E45" w:rsidRDefault="00B979AA" w:rsidP="00243FA4">
      <w:pPr>
        <w:numPr>
          <w:ilvl w:val="0"/>
          <w:numId w:val="3"/>
        </w:numPr>
        <w:tabs>
          <w:tab w:val="clear" w:pos="1080"/>
        </w:tabs>
        <w:spacing w:after="120"/>
        <w:ind w:left="1440"/>
        <w:jc w:val="left"/>
        <w:rPr>
          <w:rFonts w:cs="Times New Roman"/>
          <w:kern w:val="22"/>
          <w:szCs w:val="22"/>
        </w:rPr>
      </w:pPr>
      <w:r w:rsidRPr="00D31E45">
        <w:rPr>
          <w:rFonts w:cs="Times New Roman"/>
          <w:kern w:val="22"/>
          <w:szCs w:val="22"/>
        </w:rPr>
        <w:t>Closure of the meeting.</w:t>
      </w:r>
    </w:p>
    <w:p w14:paraId="0BD9905B" w14:textId="207627B8" w:rsidR="00B979AA" w:rsidRPr="00D31E45" w:rsidRDefault="00505F08" w:rsidP="00CB08A9">
      <w:pPr>
        <w:pStyle w:val="Para1"/>
        <w:tabs>
          <w:tab w:val="clear" w:pos="720"/>
          <w:tab w:val="clear" w:pos="1070"/>
        </w:tabs>
        <w:ind w:left="0"/>
        <w:rPr>
          <w:rFonts w:cs="Times New Roman"/>
          <w:kern w:val="22"/>
          <w:szCs w:val="22"/>
        </w:rPr>
      </w:pPr>
      <w:r w:rsidRPr="00D31E45">
        <w:rPr>
          <w:rFonts w:cs="Times New Roman"/>
          <w:kern w:val="22"/>
          <w:szCs w:val="22"/>
        </w:rPr>
        <w:t xml:space="preserve">The </w:t>
      </w:r>
      <w:r w:rsidR="00D76C92" w:rsidRPr="00D31E45">
        <w:rPr>
          <w:rFonts w:cs="Times New Roman"/>
          <w:kern w:val="22"/>
          <w:szCs w:val="22"/>
        </w:rPr>
        <w:t>g</w:t>
      </w:r>
      <w:r w:rsidR="00875AB8" w:rsidRPr="00D31E45">
        <w:rPr>
          <w:rFonts w:cs="Times New Roman"/>
          <w:kern w:val="22"/>
          <w:szCs w:val="22"/>
        </w:rPr>
        <w:t xml:space="preserve">roup </w:t>
      </w:r>
      <w:r w:rsidRPr="00D31E45">
        <w:rPr>
          <w:rFonts w:cs="Times New Roman"/>
          <w:kern w:val="22"/>
          <w:szCs w:val="22"/>
        </w:rPr>
        <w:t xml:space="preserve">agreed on the organization of its </w:t>
      </w:r>
      <w:r w:rsidR="006B7A13" w:rsidRPr="00D31E45">
        <w:rPr>
          <w:rFonts w:cs="Times New Roman"/>
          <w:kern w:val="22"/>
          <w:szCs w:val="22"/>
        </w:rPr>
        <w:t>work as</w:t>
      </w:r>
      <w:r w:rsidR="001D4029" w:rsidRPr="00D31E45">
        <w:rPr>
          <w:rFonts w:cs="Times New Roman"/>
          <w:kern w:val="22"/>
          <w:szCs w:val="22"/>
        </w:rPr>
        <w:t xml:space="preserve"> outlined </w:t>
      </w:r>
      <w:r w:rsidRPr="00D31E45">
        <w:rPr>
          <w:rFonts w:cs="Times New Roman"/>
          <w:kern w:val="22"/>
          <w:szCs w:val="22"/>
        </w:rPr>
        <w:t xml:space="preserve">in annex I to the </w:t>
      </w:r>
      <w:r w:rsidR="002C5BB7" w:rsidRPr="00D31E45">
        <w:rPr>
          <w:rFonts w:cs="Times New Roman"/>
          <w:kern w:val="22"/>
          <w:szCs w:val="22"/>
        </w:rPr>
        <w:t xml:space="preserve">annotated </w:t>
      </w:r>
      <w:r w:rsidR="007450E3" w:rsidRPr="00D31E45">
        <w:rPr>
          <w:rFonts w:cs="Times New Roman"/>
          <w:kern w:val="22"/>
          <w:szCs w:val="22"/>
        </w:rPr>
        <w:t>provisional agenda (</w:t>
      </w:r>
      <w:hyperlink r:id="rId19" w:history="1">
        <w:r w:rsidRPr="00D31E45">
          <w:rPr>
            <w:rStyle w:val="Hyperlink"/>
            <w:kern w:val="22"/>
            <w:szCs w:val="22"/>
          </w:rPr>
          <w:t>CBD/</w:t>
        </w:r>
        <w:r w:rsidR="00BF6957" w:rsidRPr="00D31E45">
          <w:rPr>
            <w:rStyle w:val="Hyperlink"/>
            <w:kern w:val="22"/>
            <w:szCs w:val="22"/>
          </w:rPr>
          <w:t>SYNBIO</w:t>
        </w:r>
        <w:r w:rsidR="007450E3" w:rsidRPr="00D31E45">
          <w:rPr>
            <w:rStyle w:val="Hyperlink"/>
            <w:kern w:val="22"/>
            <w:szCs w:val="22"/>
          </w:rPr>
          <w:t>/AHTEG/201</w:t>
        </w:r>
        <w:r w:rsidR="00BF6957" w:rsidRPr="00D31E45">
          <w:rPr>
            <w:rStyle w:val="Hyperlink"/>
            <w:kern w:val="22"/>
            <w:szCs w:val="22"/>
          </w:rPr>
          <w:t>9</w:t>
        </w:r>
        <w:r w:rsidRPr="00D31E45">
          <w:rPr>
            <w:rStyle w:val="Hyperlink"/>
            <w:kern w:val="22"/>
            <w:szCs w:val="22"/>
          </w:rPr>
          <w:t>/1/1/Add.1</w:t>
        </w:r>
      </w:hyperlink>
      <w:r w:rsidRPr="00D31E45">
        <w:rPr>
          <w:rFonts w:cs="Times New Roman"/>
          <w:kern w:val="22"/>
          <w:szCs w:val="22"/>
        </w:rPr>
        <w:t>)</w:t>
      </w:r>
      <w:r w:rsidR="00B979AA" w:rsidRPr="00D31E45">
        <w:rPr>
          <w:rFonts w:cs="Times New Roman"/>
          <w:kern w:val="22"/>
          <w:szCs w:val="22"/>
        </w:rPr>
        <w:t>.</w:t>
      </w:r>
    </w:p>
    <w:p w14:paraId="34839993" w14:textId="77777777" w:rsidR="00DC3C38" w:rsidRPr="00D31E45" w:rsidRDefault="00DC3C38" w:rsidP="00CB08A9">
      <w:pPr>
        <w:pStyle w:val="Heading1longmultiline"/>
        <w:tabs>
          <w:tab w:val="clear" w:pos="720"/>
        </w:tabs>
        <w:ind w:left="2268"/>
        <w:rPr>
          <w:rFonts w:cs="Times New Roman"/>
          <w:bCs/>
          <w:kern w:val="22"/>
          <w:szCs w:val="22"/>
        </w:rPr>
      </w:pPr>
      <w:r w:rsidRPr="00D31E45">
        <w:rPr>
          <w:rFonts w:cs="Times New Roman"/>
          <w:bCs/>
          <w:kern w:val="22"/>
          <w:szCs w:val="22"/>
        </w:rPr>
        <w:t>Item 3.</w:t>
      </w:r>
      <w:r w:rsidRPr="00D31E45">
        <w:rPr>
          <w:rFonts w:cs="Times New Roman"/>
          <w:bCs/>
          <w:kern w:val="22"/>
          <w:szCs w:val="22"/>
        </w:rPr>
        <w:tab/>
        <w:t xml:space="preserve">Consideration of </w:t>
      </w:r>
      <w:r w:rsidR="000F4989" w:rsidRPr="00D31E45">
        <w:rPr>
          <w:rFonts w:cs="Times New Roman"/>
          <w:bCs/>
          <w:kern w:val="22"/>
          <w:szCs w:val="22"/>
        </w:rPr>
        <w:t xml:space="preserve">TOPICS </w:t>
      </w:r>
      <w:r w:rsidR="00E73959" w:rsidRPr="00D31E45">
        <w:rPr>
          <w:rFonts w:cs="Times New Roman"/>
          <w:bCs/>
          <w:kern w:val="22"/>
          <w:szCs w:val="22"/>
        </w:rPr>
        <w:t xml:space="preserve">AS </w:t>
      </w:r>
      <w:r w:rsidR="000F4989" w:rsidRPr="00D31E45">
        <w:rPr>
          <w:rFonts w:cs="Times New Roman"/>
          <w:bCs/>
          <w:kern w:val="22"/>
          <w:szCs w:val="22"/>
        </w:rPr>
        <w:t>MANDATED BY THE CONFERENCE OF THE PARTIES</w:t>
      </w:r>
    </w:p>
    <w:p w14:paraId="37A75DD1" w14:textId="299BF781" w:rsidR="007E5AD2" w:rsidRPr="00D31E45" w:rsidRDefault="00061646" w:rsidP="00CB08A9">
      <w:pPr>
        <w:pStyle w:val="Para1"/>
        <w:tabs>
          <w:tab w:val="clear" w:pos="720"/>
          <w:tab w:val="clear" w:pos="1070"/>
        </w:tabs>
        <w:ind w:left="0"/>
        <w:rPr>
          <w:rFonts w:cs="Times New Roman"/>
          <w:spacing w:val="-2"/>
          <w:kern w:val="22"/>
          <w:szCs w:val="22"/>
        </w:rPr>
      </w:pPr>
      <w:r w:rsidRPr="00D31E45">
        <w:rPr>
          <w:rFonts w:cs="Times New Roman"/>
          <w:spacing w:val="-2"/>
          <w:kern w:val="22"/>
          <w:szCs w:val="22"/>
        </w:rPr>
        <w:t xml:space="preserve">Under this agenda item, </w:t>
      </w:r>
      <w:r w:rsidR="00B9116D" w:rsidRPr="00D31E45">
        <w:rPr>
          <w:rFonts w:cs="Times New Roman"/>
          <w:spacing w:val="-2"/>
          <w:kern w:val="22"/>
          <w:szCs w:val="22"/>
        </w:rPr>
        <w:t>t</w:t>
      </w:r>
      <w:r w:rsidRPr="00D31E45">
        <w:rPr>
          <w:rFonts w:cs="Times New Roman"/>
          <w:spacing w:val="-2"/>
          <w:kern w:val="22"/>
          <w:szCs w:val="22"/>
        </w:rPr>
        <w:t xml:space="preserve">he Secretariat recalled the process and requests set out in decision </w:t>
      </w:r>
      <w:r w:rsidR="00B466A3" w:rsidRPr="00D31E45">
        <w:rPr>
          <w:rFonts w:cs="Times New Roman"/>
          <w:spacing w:val="-2"/>
          <w:kern w:val="22"/>
          <w:szCs w:val="22"/>
        </w:rPr>
        <w:t>14</w:t>
      </w:r>
      <w:r w:rsidRPr="00D31E45">
        <w:rPr>
          <w:rFonts w:cs="Times New Roman"/>
          <w:spacing w:val="-2"/>
          <w:kern w:val="22"/>
          <w:szCs w:val="22"/>
        </w:rPr>
        <w:t>/</w:t>
      </w:r>
      <w:r w:rsidR="00B466A3" w:rsidRPr="00D31E45">
        <w:rPr>
          <w:rFonts w:cs="Times New Roman"/>
          <w:spacing w:val="-2"/>
          <w:kern w:val="22"/>
          <w:szCs w:val="22"/>
        </w:rPr>
        <w:t>19</w:t>
      </w:r>
      <w:r w:rsidRPr="00D31E45">
        <w:rPr>
          <w:rFonts w:cs="Times New Roman"/>
          <w:spacing w:val="-2"/>
          <w:kern w:val="22"/>
          <w:szCs w:val="22"/>
        </w:rPr>
        <w:t xml:space="preserve"> and introduced </w:t>
      </w:r>
      <w:r w:rsidR="00B466A3" w:rsidRPr="00D31E45">
        <w:rPr>
          <w:rFonts w:cs="Times New Roman"/>
          <w:spacing w:val="-2"/>
          <w:kern w:val="22"/>
          <w:szCs w:val="22"/>
        </w:rPr>
        <w:t xml:space="preserve">a note by the Executive Secretary summarizing the activities on synthetic biology </w:t>
      </w:r>
      <w:r w:rsidRPr="00D31E45">
        <w:rPr>
          <w:rFonts w:cs="Times New Roman"/>
          <w:spacing w:val="-2"/>
          <w:kern w:val="22"/>
          <w:szCs w:val="22"/>
        </w:rPr>
        <w:t>(</w:t>
      </w:r>
      <w:hyperlink r:id="rId20" w:history="1">
        <w:r w:rsidRPr="00D31E45">
          <w:rPr>
            <w:rStyle w:val="Hyperlink"/>
            <w:spacing w:val="-2"/>
            <w:kern w:val="22"/>
            <w:szCs w:val="22"/>
          </w:rPr>
          <w:t>CBD/</w:t>
        </w:r>
        <w:r w:rsidR="00B466A3" w:rsidRPr="00D31E45">
          <w:rPr>
            <w:rStyle w:val="Hyperlink"/>
            <w:spacing w:val="-2"/>
            <w:kern w:val="22"/>
            <w:szCs w:val="22"/>
          </w:rPr>
          <w:t>SYNBIO/</w:t>
        </w:r>
        <w:r w:rsidRPr="00D31E45">
          <w:rPr>
            <w:rStyle w:val="Hyperlink"/>
            <w:spacing w:val="-2"/>
            <w:kern w:val="22"/>
            <w:szCs w:val="22"/>
          </w:rPr>
          <w:t>AHTEG/201</w:t>
        </w:r>
        <w:r w:rsidR="00B466A3" w:rsidRPr="00D31E45">
          <w:rPr>
            <w:rStyle w:val="Hyperlink"/>
            <w:spacing w:val="-2"/>
            <w:kern w:val="22"/>
            <w:szCs w:val="22"/>
          </w:rPr>
          <w:t>9</w:t>
        </w:r>
        <w:r w:rsidRPr="00D31E45">
          <w:rPr>
            <w:rStyle w:val="Hyperlink"/>
            <w:spacing w:val="-2"/>
            <w:kern w:val="22"/>
            <w:szCs w:val="22"/>
          </w:rPr>
          <w:t>/1/</w:t>
        </w:r>
        <w:r w:rsidR="000F1AFC" w:rsidRPr="00D31E45">
          <w:rPr>
            <w:rStyle w:val="Hyperlink"/>
            <w:spacing w:val="-2"/>
            <w:kern w:val="22"/>
            <w:szCs w:val="22"/>
          </w:rPr>
          <w:t>2</w:t>
        </w:r>
      </w:hyperlink>
      <w:r w:rsidRPr="00D31E45">
        <w:rPr>
          <w:rFonts w:cs="Times New Roman"/>
          <w:spacing w:val="-2"/>
          <w:kern w:val="22"/>
          <w:szCs w:val="22"/>
        </w:rPr>
        <w:t xml:space="preserve">) </w:t>
      </w:r>
      <w:r w:rsidR="003B5CF9" w:rsidRPr="00D31E45">
        <w:rPr>
          <w:rFonts w:cs="Times New Roman"/>
          <w:spacing w:val="-2"/>
          <w:kern w:val="22"/>
          <w:szCs w:val="22"/>
        </w:rPr>
        <w:t>and</w:t>
      </w:r>
      <w:r w:rsidRPr="00D31E45">
        <w:rPr>
          <w:rFonts w:cs="Times New Roman"/>
          <w:spacing w:val="-2"/>
          <w:kern w:val="22"/>
          <w:szCs w:val="22"/>
        </w:rPr>
        <w:t xml:space="preserve"> </w:t>
      </w:r>
      <w:r w:rsidR="000262CC" w:rsidRPr="00D31E45">
        <w:rPr>
          <w:rFonts w:cs="Times New Roman"/>
          <w:spacing w:val="-2"/>
          <w:kern w:val="22"/>
          <w:szCs w:val="22"/>
        </w:rPr>
        <w:t xml:space="preserve">four </w:t>
      </w:r>
      <w:r w:rsidR="00B466A3" w:rsidRPr="00D31E45">
        <w:rPr>
          <w:rFonts w:cs="Times New Roman"/>
          <w:spacing w:val="-2"/>
          <w:kern w:val="22"/>
          <w:szCs w:val="22"/>
        </w:rPr>
        <w:t>background</w:t>
      </w:r>
      <w:r w:rsidRPr="00D31E45">
        <w:rPr>
          <w:rFonts w:cs="Times New Roman"/>
          <w:spacing w:val="-2"/>
          <w:kern w:val="22"/>
          <w:szCs w:val="22"/>
        </w:rPr>
        <w:t xml:space="preserve"> document</w:t>
      </w:r>
      <w:r w:rsidR="00B466A3" w:rsidRPr="00D31E45">
        <w:rPr>
          <w:rFonts w:cs="Times New Roman"/>
          <w:spacing w:val="-2"/>
          <w:kern w:val="22"/>
          <w:szCs w:val="22"/>
        </w:rPr>
        <w:t>s:</w:t>
      </w:r>
      <w:r w:rsidRPr="00D31E45">
        <w:rPr>
          <w:rFonts w:cs="Times New Roman"/>
          <w:spacing w:val="-2"/>
          <w:kern w:val="22"/>
          <w:szCs w:val="22"/>
        </w:rPr>
        <w:t xml:space="preserve"> </w:t>
      </w:r>
      <w:r w:rsidR="00B466A3" w:rsidRPr="00D31E45">
        <w:rPr>
          <w:rFonts w:cs="Times New Roman"/>
          <w:spacing w:val="-2"/>
          <w:kern w:val="22"/>
          <w:szCs w:val="22"/>
        </w:rPr>
        <w:t>a s</w:t>
      </w:r>
      <w:r w:rsidRPr="00D31E45">
        <w:rPr>
          <w:rFonts w:cs="Times New Roman"/>
          <w:spacing w:val="-2"/>
          <w:kern w:val="22"/>
          <w:szCs w:val="22"/>
        </w:rPr>
        <w:t>ynthesis of</w:t>
      </w:r>
      <w:r w:rsidR="00B466A3" w:rsidRPr="00D31E45">
        <w:rPr>
          <w:rFonts w:cs="Times New Roman"/>
          <w:spacing w:val="-2"/>
          <w:kern w:val="22"/>
          <w:szCs w:val="22"/>
        </w:rPr>
        <w:t xml:space="preserve"> submissions </w:t>
      </w:r>
      <w:r w:rsidR="002224FC" w:rsidRPr="00D31E45">
        <w:rPr>
          <w:rFonts w:cs="Times New Roman"/>
          <w:spacing w:val="-2"/>
          <w:kern w:val="22"/>
          <w:szCs w:val="22"/>
        </w:rPr>
        <w:t>(</w:t>
      </w:r>
      <w:hyperlink r:id="rId21" w:history="1">
        <w:r w:rsidR="002224FC" w:rsidRPr="00D31E45">
          <w:rPr>
            <w:rStyle w:val="Hyperlink"/>
            <w:spacing w:val="-2"/>
            <w:szCs w:val="22"/>
          </w:rPr>
          <w:t>CBD/SYNBIO/AHTEG/2019/INF/1</w:t>
        </w:r>
      </w:hyperlink>
      <w:r w:rsidR="002224FC" w:rsidRPr="00D31E45">
        <w:rPr>
          <w:rFonts w:cs="Times New Roman"/>
          <w:spacing w:val="-2"/>
          <w:kern w:val="22"/>
          <w:szCs w:val="22"/>
        </w:rPr>
        <w:t>)</w:t>
      </w:r>
      <w:r w:rsidR="00B466A3" w:rsidRPr="00D31E45">
        <w:rPr>
          <w:rFonts w:cs="Times New Roman"/>
          <w:spacing w:val="-2"/>
          <w:kern w:val="22"/>
          <w:szCs w:val="22"/>
        </w:rPr>
        <w:t xml:space="preserve">; a synthesis of </w:t>
      </w:r>
      <w:r w:rsidR="005D2614" w:rsidRPr="00D31E45">
        <w:rPr>
          <w:rFonts w:cs="Times New Roman"/>
          <w:spacing w:val="-2"/>
          <w:kern w:val="22"/>
          <w:szCs w:val="22"/>
        </w:rPr>
        <w:t>discussions of</w:t>
      </w:r>
      <w:r w:rsidR="00B466A3" w:rsidRPr="00D31E45">
        <w:rPr>
          <w:rFonts w:cs="Times New Roman"/>
          <w:spacing w:val="-2"/>
          <w:kern w:val="22"/>
          <w:szCs w:val="22"/>
        </w:rPr>
        <w:t xml:space="preserve"> the Online Forum</w:t>
      </w:r>
      <w:r w:rsidR="002224FC" w:rsidRPr="00D31E45">
        <w:rPr>
          <w:rFonts w:cs="Times New Roman"/>
          <w:spacing w:val="-2"/>
          <w:kern w:val="22"/>
          <w:szCs w:val="22"/>
        </w:rPr>
        <w:t xml:space="preserve"> (</w:t>
      </w:r>
      <w:hyperlink r:id="rId22" w:history="1">
        <w:r w:rsidR="002224FC" w:rsidRPr="00D31E45">
          <w:rPr>
            <w:rStyle w:val="Hyperlink"/>
            <w:spacing w:val="-2"/>
            <w:szCs w:val="22"/>
          </w:rPr>
          <w:t>CBD/SYNBIO/AHTEG/2019/INF/2</w:t>
        </w:r>
      </w:hyperlink>
      <w:r w:rsidR="002224FC" w:rsidRPr="00D31E45">
        <w:rPr>
          <w:rFonts w:cs="Times New Roman"/>
          <w:spacing w:val="-2"/>
          <w:kern w:val="22"/>
          <w:szCs w:val="22"/>
        </w:rPr>
        <w:t>)</w:t>
      </w:r>
      <w:r w:rsidR="00B466A3" w:rsidRPr="00D31E45">
        <w:rPr>
          <w:rFonts w:cs="Times New Roman"/>
          <w:spacing w:val="-2"/>
          <w:kern w:val="22"/>
          <w:szCs w:val="22"/>
        </w:rPr>
        <w:t>; a list of references</w:t>
      </w:r>
      <w:r w:rsidR="002224FC" w:rsidRPr="00D31E45">
        <w:rPr>
          <w:rFonts w:cs="Times New Roman"/>
          <w:spacing w:val="-2"/>
          <w:kern w:val="22"/>
          <w:szCs w:val="22"/>
        </w:rPr>
        <w:t xml:space="preserve"> (</w:t>
      </w:r>
      <w:hyperlink r:id="rId23" w:history="1">
        <w:r w:rsidR="002224FC" w:rsidRPr="00D31E45">
          <w:rPr>
            <w:rStyle w:val="Hyperlink"/>
            <w:spacing w:val="-2"/>
            <w:szCs w:val="22"/>
          </w:rPr>
          <w:t>CBD/SYNBIO/AHTEG/2019/INF/3</w:t>
        </w:r>
      </w:hyperlink>
      <w:r w:rsidR="002224FC" w:rsidRPr="00D31E45">
        <w:rPr>
          <w:rFonts w:cs="Times New Roman"/>
          <w:spacing w:val="-2"/>
          <w:kern w:val="22"/>
          <w:szCs w:val="22"/>
        </w:rPr>
        <w:t xml:space="preserve">); </w:t>
      </w:r>
      <w:r w:rsidR="000262CC" w:rsidRPr="00D31E45">
        <w:rPr>
          <w:rFonts w:cs="Times New Roman"/>
          <w:spacing w:val="-2"/>
          <w:kern w:val="22"/>
          <w:szCs w:val="22"/>
        </w:rPr>
        <w:t xml:space="preserve">and </w:t>
      </w:r>
      <w:r w:rsidR="002224FC" w:rsidRPr="00D31E45">
        <w:rPr>
          <w:rFonts w:cs="Times New Roman"/>
          <w:spacing w:val="-2"/>
          <w:kern w:val="22"/>
          <w:szCs w:val="22"/>
        </w:rPr>
        <w:t>information for deliberations on agenda item 3.4 (</w:t>
      </w:r>
      <w:hyperlink r:id="rId24" w:history="1">
        <w:r w:rsidR="002224FC" w:rsidRPr="00D31E45">
          <w:rPr>
            <w:rStyle w:val="Hyperlink"/>
            <w:spacing w:val="-2"/>
            <w:szCs w:val="22"/>
          </w:rPr>
          <w:t>CBD/SYNBIO/AHTEG/2019/INF/4</w:t>
        </w:r>
      </w:hyperlink>
      <w:r w:rsidR="002224FC" w:rsidRPr="00D31E45">
        <w:rPr>
          <w:rFonts w:cs="Times New Roman"/>
          <w:spacing w:val="-2"/>
          <w:kern w:val="22"/>
          <w:szCs w:val="22"/>
        </w:rPr>
        <w:t>).</w:t>
      </w:r>
    </w:p>
    <w:p w14:paraId="2AC6E45B" w14:textId="2AAC52D9" w:rsidR="00977C8E" w:rsidRPr="00D31E45" w:rsidRDefault="00977C8E" w:rsidP="00CB08A9">
      <w:pPr>
        <w:pStyle w:val="Para1"/>
        <w:tabs>
          <w:tab w:val="clear" w:pos="720"/>
          <w:tab w:val="clear" w:pos="1070"/>
        </w:tabs>
        <w:ind w:left="0"/>
        <w:rPr>
          <w:rFonts w:cs="Times New Roman"/>
          <w:kern w:val="22"/>
          <w:szCs w:val="22"/>
        </w:rPr>
      </w:pPr>
      <w:r w:rsidRPr="00D31E45">
        <w:rPr>
          <w:rFonts w:cs="Times New Roman"/>
          <w:kern w:val="22"/>
          <w:szCs w:val="22"/>
        </w:rPr>
        <w:t xml:space="preserve">The </w:t>
      </w:r>
      <w:r w:rsidR="00067CD9" w:rsidRPr="00D31E45">
        <w:rPr>
          <w:rFonts w:cs="Times New Roman"/>
          <w:kern w:val="22"/>
          <w:szCs w:val="22"/>
        </w:rPr>
        <w:t>c</w:t>
      </w:r>
      <w:r w:rsidRPr="00D31E45">
        <w:rPr>
          <w:rFonts w:cs="Times New Roman"/>
          <w:kern w:val="22"/>
          <w:szCs w:val="22"/>
        </w:rPr>
        <w:t>o-</w:t>
      </w:r>
      <w:r w:rsidR="00067CD9" w:rsidRPr="00D31E45">
        <w:rPr>
          <w:rFonts w:cs="Times New Roman"/>
          <w:kern w:val="22"/>
          <w:szCs w:val="22"/>
        </w:rPr>
        <w:t>c</w:t>
      </w:r>
      <w:r w:rsidRPr="00D31E45">
        <w:rPr>
          <w:rFonts w:cs="Times New Roman"/>
          <w:kern w:val="22"/>
          <w:szCs w:val="22"/>
        </w:rPr>
        <w:t xml:space="preserve">hairs recalled the common understanding from the 2015 meeting of the AHTEG that the term “components” would refer to parts used in a synthetic biology process (for example, a DNA molecule), and the term “products” would refer to the resulting output of a synthetic biology process (for example, a chemical substance), and to consider both “components” and “products” as non-living entities. They also recalled paragraph 4 of decision </w:t>
      </w:r>
      <w:hyperlink r:id="rId25" w:history="1">
        <w:r w:rsidRPr="00D31E45">
          <w:rPr>
            <w:rStyle w:val="Hyperlink"/>
            <w:kern w:val="22"/>
            <w:szCs w:val="22"/>
          </w:rPr>
          <w:t>XIII/17</w:t>
        </w:r>
      </w:hyperlink>
      <w:r w:rsidR="00F674B3" w:rsidRPr="00D31E45">
        <w:rPr>
          <w:rFonts w:cs="Times New Roman"/>
          <w:kern w:val="22"/>
          <w:szCs w:val="22"/>
        </w:rPr>
        <w:t>,</w:t>
      </w:r>
      <w:r w:rsidRPr="00D31E45">
        <w:rPr>
          <w:rFonts w:cs="Times New Roman"/>
          <w:kern w:val="22"/>
          <w:szCs w:val="22"/>
        </w:rPr>
        <w:t xml:space="preserve"> where</w:t>
      </w:r>
      <w:r w:rsidR="00F674B3" w:rsidRPr="00D31E45">
        <w:rPr>
          <w:rFonts w:cs="Times New Roman"/>
          <w:kern w:val="22"/>
          <w:szCs w:val="22"/>
        </w:rPr>
        <w:t>by</w:t>
      </w:r>
      <w:r w:rsidRPr="00D31E45">
        <w:rPr>
          <w:rFonts w:cs="Times New Roman"/>
          <w:kern w:val="22"/>
          <w:szCs w:val="22"/>
        </w:rPr>
        <w:t xml:space="preserve"> the </w:t>
      </w:r>
      <w:r w:rsidR="00F02733" w:rsidRPr="00D31E45">
        <w:rPr>
          <w:rFonts w:cs="Times New Roman"/>
          <w:kern w:val="22"/>
          <w:szCs w:val="22"/>
        </w:rPr>
        <w:t xml:space="preserve">Conference of the Parties </w:t>
      </w:r>
      <w:r w:rsidRPr="00D31E45">
        <w:rPr>
          <w:rFonts w:cs="Times New Roman"/>
          <w:kern w:val="22"/>
          <w:szCs w:val="22"/>
        </w:rPr>
        <w:t>acknowledged the operational definition of synthetic biology</w:t>
      </w:r>
      <w:r w:rsidRPr="00D31E45">
        <w:rPr>
          <w:rStyle w:val="FootnoteReference"/>
          <w:kern w:val="22"/>
          <w:sz w:val="22"/>
          <w:szCs w:val="22"/>
          <w:u w:val="none"/>
          <w:vertAlign w:val="superscript"/>
        </w:rPr>
        <w:footnoteReference w:id="3"/>
      </w:r>
      <w:r w:rsidRPr="00D31E45">
        <w:rPr>
          <w:rFonts w:cs="Times New Roman"/>
          <w:kern w:val="22"/>
          <w:szCs w:val="22"/>
        </w:rPr>
        <w:t xml:space="preserve"> and considered it useful as a starting point for the purpose of facilitating scientific and technical deliberations under the Convention and its Protocols. </w:t>
      </w:r>
      <w:r w:rsidR="0026452C" w:rsidRPr="00D31E45">
        <w:rPr>
          <w:rFonts w:cs="Times New Roman"/>
          <w:kern w:val="22"/>
          <w:szCs w:val="22"/>
        </w:rPr>
        <w:t xml:space="preserve">The </w:t>
      </w:r>
      <w:r w:rsidR="001246A0" w:rsidRPr="00D31E45">
        <w:rPr>
          <w:rFonts w:cs="Times New Roman"/>
          <w:kern w:val="22"/>
          <w:szCs w:val="22"/>
        </w:rPr>
        <w:t>c</w:t>
      </w:r>
      <w:r w:rsidR="0026452C" w:rsidRPr="00D31E45">
        <w:rPr>
          <w:rFonts w:cs="Times New Roman"/>
          <w:kern w:val="22"/>
          <w:szCs w:val="22"/>
        </w:rPr>
        <w:t>o-</w:t>
      </w:r>
      <w:r w:rsidR="001246A0" w:rsidRPr="00D31E45">
        <w:rPr>
          <w:rFonts w:cs="Times New Roman"/>
          <w:kern w:val="22"/>
          <w:szCs w:val="22"/>
        </w:rPr>
        <w:t>c</w:t>
      </w:r>
      <w:r w:rsidR="0026452C" w:rsidRPr="00D31E45">
        <w:rPr>
          <w:rFonts w:cs="Times New Roman"/>
          <w:kern w:val="22"/>
          <w:szCs w:val="22"/>
        </w:rPr>
        <w:t xml:space="preserve">hairs </w:t>
      </w:r>
      <w:r w:rsidR="00BE78BD" w:rsidRPr="00D31E45">
        <w:rPr>
          <w:rFonts w:cs="Times New Roman"/>
          <w:kern w:val="22"/>
          <w:szCs w:val="22"/>
        </w:rPr>
        <w:t>indicated</w:t>
      </w:r>
      <w:r w:rsidR="0026452C" w:rsidRPr="00D31E45">
        <w:rPr>
          <w:rFonts w:cs="Times New Roman"/>
          <w:kern w:val="22"/>
          <w:szCs w:val="22"/>
        </w:rPr>
        <w:t xml:space="preserve"> that the AHTEG would work on the basis of th</w:t>
      </w:r>
      <w:r w:rsidR="00E75930" w:rsidRPr="00D31E45">
        <w:rPr>
          <w:rFonts w:cs="Times New Roman"/>
          <w:kern w:val="22"/>
          <w:szCs w:val="22"/>
        </w:rPr>
        <w:t>at</w:t>
      </w:r>
      <w:r w:rsidR="0026452C" w:rsidRPr="00D31E45">
        <w:rPr>
          <w:rFonts w:cs="Times New Roman"/>
          <w:kern w:val="22"/>
          <w:szCs w:val="22"/>
        </w:rPr>
        <w:t xml:space="preserve"> common understanding and the operational definition.</w:t>
      </w:r>
    </w:p>
    <w:p w14:paraId="2B335133" w14:textId="2FF31F02" w:rsidR="000F4989" w:rsidRPr="00D31E45" w:rsidRDefault="000F4989" w:rsidP="00CB08A9">
      <w:pPr>
        <w:pStyle w:val="Para1"/>
        <w:keepNext/>
        <w:numPr>
          <w:ilvl w:val="0"/>
          <w:numId w:val="0"/>
        </w:numPr>
        <w:tabs>
          <w:tab w:val="clear" w:pos="720"/>
          <w:tab w:val="left" w:pos="567"/>
        </w:tabs>
        <w:jc w:val="center"/>
        <w:rPr>
          <w:rFonts w:cs="Times New Roman"/>
          <w:b/>
          <w:bCs/>
          <w:iCs/>
          <w:kern w:val="22"/>
          <w:szCs w:val="22"/>
        </w:rPr>
      </w:pPr>
      <w:r w:rsidRPr="00D31E45">
        <w:rPr>
          <w:rFonts w:cs="Times New Roman"/>
          <w:b/>
          <w:bCs/>
          <w:iCs/>
          <w:kern w:val="22"/>
          <w:szCs w:val="22"/>
        </w:rPr>
        <w:t>3.1.</w:t>
      </w:r>
      <w:r w:rsidR="00F02733" w:rsidRPr="00D31E45">
        <w:rPr>
          <w:rFonts w:cs="Times New Roman"/>
          <w:b/>
          <w:bCs/>
          <w:iCs/>
          <w:kern w:val="22"/>
          <w:szCs w:val="22"/>
        </w:rPr>
        <w:tab/>
      </w:r>
      <w:r w:rsidRPr="00D31E45">
        <w:rPr>
          <w:rFonts w:cs="Times New Roman"/>
          <w:b/>
          <w:bCs/>
          <w:iCs/>
          <w:kern w:val="22"/>
          <w:szCs w:val="22"/>
        </w:rPr>
        <w:t>New technological developments in synthetic biology</w:t>
      </w:r>
    </w:p>
    <w:p w14:paraId="6ABED8B5" w14:textId="79FF519E" w:rsidR="00720277" w:rsidRPr="00D31E45" w:rsidRDefault="008F3C98" w:rsidP="00CB08A9">
      <w:pPr>
        <w:pStyle w:val="Para1"/>
        <w:tabs>
          <w:tab w:val="clear" w:pos="720"/>
          <w:tab w:val="clear" w:pos="1070"/>
        </w:tabs>
        <w:ind w:left="0"/>
        <w:rPr>
          <w:rFonts w:cs="Times New Roman"/>
          <w:kern w:val="22"/>
          <w:szCs w:val="22"/>
        </w:rPr>
      </w:pPr>
      <w:r w:rsidRPr="00D31E45">
        <w:rPr>
          <w:rFonts w:cs="Times New Roman"/>
          <w:kern w:val="22"/>
          <w:szCs w:val="22"/>
        </w:rPr>
        <w:t xml:space="preserve">Under this item, the </w:t>
      </w:r>
      <w:r w:rsidR="00061646" w:rsidRPr="00D31E45">
        <w:rPr>
          <w:rFonts w:cs="Times New Roman"/>
          <w:kern w:val="22"/>
          <w:szCs w:val="22"/>
        </w:rPr>
        <w:t xml:space="preserve">experts </w:t>
      </w:r>
      <w:r w:rsidR="000A1134" w:rsidRPr="00D31E45">
        <w:rPr>
          <w:rFonts w:cs="Times New Roman"/>
          <w:kern w:val="22"/>
          <w:szCs w:val="22"/>
        </w:rPr>
        <w:t>were invited to</w:t>
      </w:r>
      <w:r w:rsidR="00F40158" w:rsidRPr="00D31E45">
        <w:rPr>
          <w:rFonts w:cs="Times New Roman"/>
          <w:kern w:val="22"/>
          <w:szCs w:val="22"/>
        </w:rPr>
        <w:t xml:space="preserve"> take stock of</w:t>
      </w:r>
      <w:r w:rsidR="00720277" w:rsidRPr="00D31E45">
        <w:rPr>
          <w:rFonts w:cs="Times New Roman"/>
          <w:kern w:val="22"/>
          <w:szCs w:val="22"/>
        </w:rPr>
        <w:t xml:space="preserve"> new technological developments in synthetic biology since the last meeting of the AHTEG</w:t>
      </w:r>
      <w:r w:rsidR="00C46647" w:rsidRPr="00D31E45">
        <w:rPr>
          <w:rFonts w:cs="Times New Roman"/>
          <w:kern w:val="22"/>
          <w:szCs w:val="22"/>
        </w:rPr>
        <w:t>,</w:t>
      </w:r>
      <w:r w:rsidR="00720277" w:rsidRPr="00D31E45">
        <w:rPr>
          <w:rFonts w:cs="Times New Roman"/>
          <w:kern w:val="22"/>
          <w:szCs w:val="22"/>
        </w:rPr>
        <w:t xml:space="preserve"> in 2017, including the consideration, among other things, of concrete applications of genome editing if they relate to synthetic biology, in order to support a broad and regular horizon scanning process.</w:t>
      </w:r>
    </w:p>
    <w:p w14:paraId="368C8706" w14:textId="77777777" w:rsidR="006C6F5B" w:rsidRPr="00D31E45" w:rsidRDefault="006C6F5B" w:rsidP="00CB08A9">
      <w:pPr>
        <w:pStyle w:val="Para1"/>
        <w:keepNext/>
        <w:numPr>
          <w:ilvl w:val="0"/>
          <w:numId w:val="0"/>
        </w:numPr>
        <w:tabs>
          <w:tab w:val="clear" w:pos="720"/>
        </w:tabs>
        <w:spacing w:before="120"/>
        <w:ind w:left="1588" w:hanging="454"/>
        <w:jc w:val="left"/>
        <w:rPr>
          <w:rFonts w:cs="Times New Roman"/>
          <w:kern w:val="22"/>
          <w:szCs w:val="22"/>
        </w:rPr>
      </w:pPr>
      <w:r w:rsidRPr="00D31E45">
        <w:rPr>
          <w:rFonts w:cs="Times New Roman"/>
          <w:b/>
          <w:bCs/>
          <w:iCs/>
          <w:kern w:val="22"/>
          <w:szCs w:val="22"/>
        </w:rPr>
        <w:t>3.2.</w:t>
      </w:r>
      <w:r w:rsidRPr="00D31E45">
        <w:rPr>
          <w:rFonts w:cs="Times New Roman"/>
          <w:b/>
          <w:bCs/>
          <w:iCs/>
          <w:kern w:val="22"/>
          <w:szCs w:val="22"/>
        </w:rPr>
        <w:tab/>
        <w:t>Synthetic biology applications that are in early stages of research and development, vis-à-vis the three objectives of the Convention</w:t>
      </w:r>
    </w:p>
    <w:p w14:paraId="4824C0E7" w14:textId="1CF950D7" w:rsidR="00A75F8B" w:rsidRPr="00D31E45" w:rsidRDefault="007C3419" w:rsidP="00CB08A9">
      <w:pPr>
        <w:pStyle w:val="Para1"/>
        <w:tabs>
          <w:tab w:val="clear" w:pos="720"/>
          <w:tab w:val="clear" w:pos="1070"/>
        </w:tabs>
        <w:spacing w:before="120"/>
        <w:ind w:left="0"/>
        <w:rPr>
          <w:rFonts w:cs="Times New Roman"/>
          <w:kern w:val="22"/>
          <w:szCs w:val="22"/>
        </w:rPr>
      </w:pPr>
      <w:r w:rsidRPr="00D31E45">
        <w:rPr>
          <w:rFonts w:cs="Times New Roman"/>
          <w:kern w:val="22"/>
          <w:szCs w:val="22"/>
        </w:rPr>
        <w:t xml:space="preserve">Under this item, the experts </w:t>
      </w:r>
      <w:r w:rsidR="00C11364" w:rsidRPr="00D31E45">
        <w:rPr>
          <w:rFonts w:cs="Times New Roman"/>
          <w:kern w:val="22"/>
          <w:szCs w:val="22"/>
        </w:rPr>
        <w:t xml:space="preserve">were invited to </w:t>
      </w:r>
      <w:r w:rsidR="006D12BF" w:rsidRPr="00D31E45">
        <w:rPr>
          <w:rFonts w:cs="Times New Roman"/>
          <w:kern w:val="22"/>
          <w:szCs w:val="22"/>
        </w:rPr>
        <w:t>prepare a forward-looking report on synthetic biology applications that are in early stages of research and development</w:t>
      </w:r>
      <w:r w:rsidR="009D64B1" w:rsidRPr="00D31E45">
        <w:rPr>
          <w:rFonts w:cs="Times New Roman"/>
          <w:kern w:val="22"/>
          <w:szCs w:val="22"/>
        </w:rPr>
        <w:t xml:space="preserve"> vis-à-vis the three objectives of the Convention,</w:t>
      </w:r>
      <w:r w:rsidR="006D12BF" w:rsidRPr="00D31E45">
        <w:rPr>
          <w:rFonts w:cs="Times New Roman"/>
          <w:kern w:val="22"/>
          <w:szCs w:val="22"/>
        </w:rPr>
        <w:t xml:space="preserve"> by compiling and analysing information, including but not limited to peer-reviewed published literature.</w:t>
      </w:r>
    </w:p>
    <w:p w14:paraId="450941F2" w14:textId="77777777" w:rsidR="006C6F5B" w:rsidRPr="00D31E45" w:rsidRDefault="006C6F5B" w:rsidP="00CB08A9">
      <w:pPr>
        <w:pStyle w:val="Para1"/>
        <w:keepNext/>
        <w:numPr>
          <w:ilvl w:val="0"/>
          <w:numId w:val="0"/>
        </w:numPr>
        <w:tabs>
          <w:tab w:val="clear" w:pos="720"/>
        </w:tabs>
        <w:spacing w:before="120"/>
        <w:ind w:left="1559" w:hanging="567"/>
        <w:jc w:val="left"/>
        <w:rPr>
          <w:rFonts w:cs="Times New Roman"/>
          <w:b/>
          <w:bCs/>
          <w:iCs/>
          <w:kern w:val="22"/>
          <w:szCs w:val="22"/>
        </w:rPr>
      </w:pPr>
      <w:r w:rsidRPr="00D31E45">
        <w:rPr>
          <w:rFonts w:cs="Times New Roman"/>
          <w:b/>
          <w:bCs/>
          <w:iCs/>
          <w:kern w:val="22"/>
          <w:szCs w:val="22"/>
        </w:rPr>
        <w:t>3.3.</w:t>
      </w:r>
      <w:r w:rsidRPr="00D31E45">
        <w:rPr>
          <w:rFonts w:cs="Times New Roman"/>
          <w:b/>
          <w:bCs/>
          <w:iCs/>
          <w:kern w:val="22"/>
          <w:szCs w:val="22"/>
        </w:rPr>
        <w:tab/>
      </w:r>
      <w:bookmarkStart w:id="2" w:name="_Hlk7515768"/>
      <w:r w:rsidRPr="00D31E45">
        <w:rPr>
          <w:rFonts w:cs="Times New Roman"/>
          <w:b/>
          <w:bCs/>
          <w:iCs/>
          <w:kern w:val="22"/>
          <w:szCs w:val="22"/>
        </w:rPr>
        <w:t>Synthetic biology organisms that may fall outside the definition of living modified organisms as per the Cartagena Protocol</w:t>
      </w:r>
      <w:bookmarkEnd w:id="2"/>
    </w:p>
    <w:p w14:paraId="0F33CD90" w14:textId="292AEF98" w:rsidR="007C3419" w:rsidRPr="00D31E45" w:rsidRDefault="007C3419" w:rsidP="00CB08A9">
      <w:pPr>
        <w:pStyle w:val="Para1"/>
        <w:tabs>
          <w:tab w:val="clear" w:pos="720"/>
          <w:tab w:val="clear" w:pos="1070"/>
        </w:tabs>
        <w:spacing w:before="120"/>
        <w:ind w:left="0"/>
        <w:rPr>
          <w:rFonts w:cs="Times New Roman"/>
          <w:kern w:val="22"/>
          <w:szCs w:val="22"/>
        </w:rPr>
      </w:pPr>
      <w:r w:rsidRPr="00D31E45">
        <w:rPr>
          <w:rFonts w:cs="Times New Roman"/>
          <w:kern w:val="22"/>
          <w:szCs w:val="22"/>
        </w:rPr>
        <w:t xml:space="preserve">Under this item, the experts </w:t>
      </w:r>
      <w:r w:rsidR="00BD0E37" w:rsidRPr="00D31E45">
        <w:rPr>
          <w:rFonts w:cs="Times New Roman"/>
          <w:kern w:val="22"/>
          <w:szCs w:val="22"/>
        </w:rPr>
        <w:t xml:space="preserve">considered whether </w:t>
      </w:r>
      <w:r w:rsidRPr="00D31E45">
        <w:rPr>
          <w:rFonts w:cs="Times New Roman"/>
          <w:kern w:val="22"/>
          <w:szCs w:val="22"/>
        </w:rPr>
        <w:t xml:space="preserve">any </w:t>
      </w:r>
      <w:r w:rsidR="004305A7" w:rsidRPr="00D31E45">
        <w:rPr>
          <w:rFonts w:cs="Times New Roman"/>
          <w:kern w:val="22"/>
          <w:szCs w:val="22"/>
        </w:rPr>
        <w:t>living organism developed thus far through</w:t>
      </w:r>
      <w:r w:rsidR="00B05D99" w:rsidRPr="00D31E45">
        <w:rPr>
          <w:rFonts w:cs="Times New Roman"/>
          <w:kern w:val="22"/>
          <w:szCs w:val="22"/>
        </w:rPr>
        <w:t xml:space="preserve"> new developments in synthetic biology f</w:t>
      </w:r>
      <w:r w:rsidR="008C3E26" w:rsidRPr="00D31E45">
        <w:rPr>
          <w:rFonts w:cs="Times New Roman"/>
          <w:kern w:val="22"/>
          <w:szCs w:val="22"/>
        </w:rPr>
        <w:t>e</w:t>
      </w:r>
      <w:r w:rsidR="00B05D99" w:rsidRPr="00D31E45">
        <w:rPr>
          <w:rFonts w:cs="Times New Roman"/>
          <w:kern w:val="22"/>
          <w:szCs w:val="22"/>
        </w:rPr>
        <w:t xml:space="preserve">ll outside the definition of </w:t>
      </w:r>
      <w:r w:rsidR="001A27FD" w:rsidRPr="00D31E45">
        <w:rPr>
          <w:rFonts w:cs="Times New Roman"/>
          <w:kern w:val="22"/>
          <w:szCs w:val="22"/>
        </w:rPr>
        <w:t xml:space="preserve">a </w:t>
      </w:r>
      <w:r w:rsidR="00B05D99" w:rsidRPr="00D31E45">
        <w:rPr>
          <w:rFonts w:cs="Times New Roman"/>
          <w:kern w:val="22"/>
          <w:szCs w:val="22"/>
        </w:rPr>
        <w:t>living modified organism</w:t>
      </w:r>
      <w:r w:rsidR="00585879" w:rsidRPr="00D31E45">
        <w:rPr>
          <w:rFonts w:cs="Times New Roman"/>
          <w:kern w:val="22"/>
          <w:szCs w:val="22"/>
        </w:rPr>
        <w:t xml:space="preserve"> (LMO)</w:t>
      </w:r>
      <w:r w:rsidR="00B05D99" w:rsidRPr="00D31E45">
        <w:rPr>
          <w:rFonts w:cs="Times New Roman"/>
          <w:kern w:val="22"/>
          <w:szCs w:val="22"/>
        </w:rPr>
        <w:t xml:space="preserve"> as per the Cartagena Protocol on Biosafety.</w:t>
      </w:r>
    </w:p>
    <w:p w14:paraId="5161CF53" w14:textId="6F3654BC" w:rsidR="00031889" w:rsidRPr="00D31E45" w:rsidRDefault="00031889" w:rsidP="00CB08A9">
      <w:pPr>
        <w:pStyle w:val="Para1"/>
        <w:keepNext/>
        <w:numPr>
          <w:ilvl w:val="0"/>
          <w:numId w:val="0"/>
        </w:numPr>
        <w:tabs>
          <w:tab w:val="clear" w:pos="720"/>
        </w:tabs>
        <w:spacing w:before="120"/>
        <w:ind w:left="1531" w:hanging="539"/>
        <w:jc w:val="left"/>
        <w:rPr>
          <w:rFonts w:cs="Times New Roman"/>
          <w:b/>
          <w:kern w:val="22"/>
          <w:szCs w:val="22"/>
        </w:rPr>
      </w:pPr>
      <w:r w:rsidRPr="00D31E45">
        <w:rPr>
          <w:rFonts w:cs="Times New Roman"/>
          <w:b/>
          <w:kern w:val="22"/>
          <w:szCs w:val="22"/>
        </w:rPr>
        <w:lastRenderedPageBreak/>
        <w:t>3.4</w:t>
      </w:r>
      <w:r w:rsidR="00F02733" w:rsidRPr="00D31E45">
        <w:rPr>
          <w:rFonts w:cs="Times New Roman"/>
          <w:b/>
          <w:kern w:val="22"/>
          <w:szCs w:val="22"/>
        </w:rPr>
        <w:t>.</w:t>
      </w:r>
      <w:r w:rsidR="006B5FE1" w:rsidRPr="00D31E45">
        <w:rPr>
          <w:rFonts w:cs="Times New Roman"/>
          <w:b/>
          <w:kern w:val="22"/>
          <w:szCs w:val="22"/>
        </w:rPr>
        <w:tab/>
      </w:r>
      <w:r w:rsidRPr="00D31E45">
        <w:rPr>
          <w:rFonts w:cs="Times New Roman"/>
          <w:b/>
          <w:kern w:val="22"/>
          <w:szCs w:val="22"/>
        </w:rPr>
        <w:t>The state of knowledge on the potential environmental impacts of applications of synthetic biology, including those applications that involve organisms containing engineered gene drives</w:t>
      </w:r>
    </w:p>
    <w:p w14:paraId="305B7DF7" w14:textId="125DAB2F" w:rsidR="00031889" w:rsidRPr="00D31E45" w:rsidRDefault="00771C1D" w:rsidP="00CB08A9">
      <w:pPr>
        <w:pStyle w:val="Para1"/>
        <w:tabs>
          <w:tab w:val="clear" w:pos="720"/>
          <w:tab w:val="clear" w:pos="1070"/>
        </w:tabs>
        <w:spacing w:before="120"/>
        <w:ind w:left="0"/>
        <w:rPr>
          <w:rFonts w:cs="Times New Roman"/>
          <w:kern w:val="22"/>
          <w:szCs w:val="22"/>
        </w:rPr>
      </w:pPr>
      <w:r w:rsidRPr="00D31E45">
        <w:rPr>
          <w:rFonts w:cs="Times New Roman"/>
          <w:kern w:val="22"/>
          <w:szCs w:val="22"/>
        </w:rPr>
        <w:t>Under this item, the experts</w:t>
      </w:r>
      <w:r w:rsidR="003716C0" w:rsidRPr="00D31E45">
        <w:rPr>
          <w:rFonts w:cs="Times New Roman"/>
          <w:kern w:val="22"/>
          <w:szCs w:val="22"/>
        </w:rPr>
        <w:t xml:space="preserve"> were invited to undertake a review of the current state of knowledge by analysing information, including but not limited to peer-reviewed published literature, on the potential positive and negative environmental impacts, taking into account human health, cultural and socioeconomic impacts, especially with regard to the value of biodiversity to indigenous peoples and local communities, of current and near-future applications of synthetic biology, including those applications that involve organisms containing engineered gene drives, taking into account the traits and species potentially subject to release and the dynamics of their dissemination, as well as the need to avoid duplication with the work on risk assessment under the Cartagena Protocol on Biosafety.</w:t>
      </w:r>
    </w:p>
    <w:p w14:paraId="40FC4C44" w14:textId="2E7CD95B" w:rsidR="00031889" w:rsidRPr="00D31E45" w:rsidRDefault="00031889" w:rsidP="00CB08A9">
      <w:pPr>
        <w:pStyle w:val="Para1"/>
        <w:keepNext/>
        <w:numPr>
          <w:ilvl w:val="0"/>
          <w:numId w:val="0"/>
        </w:numPr>
        <w:tabs>
          <w:tab w:val="clear" w:pos="720"/>
        </w:tabs>
        <w:spacing w:before="120"/>
        <w:ind w:left="1588" w:hanging="454"/>
        <w:jc w:val="left"/>
        <w:rPr>
          <w:rFonts w:cs="Times New Roman"/>
          <w:b/>
          <w:bCs/>
          <w:iCs/>
          <w:kern w:val="22"/>
          <w:szCs w:val="22"/>
        </w:rPr>
      </w:pPr>
      <w:r w:rsidRPr="00D31E45">
        <w:rPr>
          <w:rFonts w:cs="Times New Roman"/>
          <w:b/>
          <w:bCs/>
          <w:iCs/>
          <w:kern w:val="22"/>
          <w:szCs w:val="22"/>
        </w:rPr>
        <w:t>3.5</w:t>
      </w:r>
      <w:r w:rsidR="00BD0E37" w:rsidRPr="00D31E45">
        <w:rPr>
          <w:rFonts w:cs="Times New Roman"/>
          <w:b/>
          <w:bCs/>
          <w:iCs/>
          <w:kern w:val="22"/>
          <w:szCs w:val="22"/>
        </w:rPr>
        <w:t>.</w:t>
      </w:r>
      <w:r w:rsidR="00B67BB0" w:rsidRPr="00D31E45">
        <w:rPr>
          <w:rFonts w:cs="Times New Roman"/>
          <w:b/>
          <w:bCs/>
          <w:iCs/>
          <w:kern w:val="22"/>
          <w:szCs w:val="22"/>
        </w:rPr>
        <w:tab/>
      </w:r>
      <w:r w:rsidR="00124089" w:rsidRPr="00D31E45">
        <w:rPr>
          <w:rFonts w:cs="Times New Roman"/>
          <w:b/>
          <w:bCs/>
          <w:iCs/>
          <w:kern w:val="22"/>
          <w:szCs w:val="22"/>
        </w:rPr>
        <w:t>Options for regular horizon scanning, monitoring and assessing of developments</w:t>
      </w:r>
    </w:p>
    <w:p w14:paraId="2A0696E2" w14:textId="77777777" w:rsidR="00124089" w:rsidRPr="00D31E45" w:rsidRDefault="0060582E" w:rsidP="00CB08A9">
      <w:pPr>
        <w:pStyle w:val="Para1"/>
        <w:tabs>
          <w:tab w:val="clear" w:pos="720"/>
          <w:tab w:val="clear" w:pos="1070"/>
        </w:tabs>
        <w:spacing w:before="120"/>
        <w:ind w:left="0"/>
        <w:rPr>
          <w:rFonts w:cs="Times New Roman"/>
          <w:kern w:val="22"/>
          <w:szCs w:val="22"/>
        </w:rPr>
      </w:pPr>
      <w:r w:rsidRPr="00D31E45">
        <w:rPr>
          <w:rFonts w:cs="Times New Roman"/>
          <w:kern w:val="22"/>
          <w:szCs w:val="22"/>
        </w:rPr>
        <w:t>Under this item,</w:t>
      </w:r>
      <w:r w:rsidR="00C2553F" w:rsidRPr="00D31E45">
        <w:rPr>
          <w:rFonts w:cs="Times New Roman"/>
          <w:kern w:val="22"/>
          <w:szCs w:val="22"/>
        </w:rPr>
        <w:t xml:space="preserve"> the experts considered options for carrying out the regular horizon scanning, monitoring and assessing of developments referred to in paragraph 3 of decision 14/19.</w:t>
      </w:r>
    </w:p>
    <w:p w14:paraId="59D72F32" w14:textId="06AB4324" w:rsidR="00031889" w:rsidRPr="00D31E45" w:rsidRDefault="00031889" w:rsidP="00CB08A9">
      <w:pPr>
        <w:pStyle w:val="Para1"/>
        <w:keepNext/>
        <w:numPr>
          <w:ilvl w:val="0"/>
          <w:numId w:val="0"/>
        </w:numPr>
        <w:tabs>
          <w:tab w:val="clear" w:pos="720"/>
        </w:tabs>
        <w:spacing w:before="120"/>
        <w:ind w:left="1559" w:hanging="567"/>
        <w:jc w:val="left"/>
        <w:rPr>
          <w:rFonts w:cs="Times New Roman"/>
          <w:b/>
          <w:bCs/>
          <w:iCs/>
          <w:kern w:val="22"/>
          <w:szCs w:val="22"/>
        </w:rPr>
      </w:pPr>
      <w:r w:rsidRPr="00D31E45">
        <w:rPr>
          <w:rFonts w:cs="Times New Roman"/>
          <w:b/>
          <w:bCs/>
          <w:iCs/>
          <w:kern w:val="22"/>
          <w:szCs w:val="22"/>
        </w:rPr>
        <w:t>3.6</w:t>
      </w:r>
      <w:r w:rsidR="00BD0E37" w:rsidRPr="00D31E45">
        <w:rPr>
          <w:rFonts w:cs="Times New Roman"/>
          <w:b/>
          <w:bCs/>
          <w:iCs/>
          <w:kern w:val="22"/>
          <w:szCs w:val="22"/>
        </w:rPr>
        <w:t>.</w:t>
      </w:r>
      <w:r w:rsidR="00B67BB0" w:rsidRPr="00D31E45">
        <w:rPr>
          <w:rFonts w:cs="Times New Roman"/>
          <w:b/>
          <w:bCs/>
          <w:iCs/>
          <w:kern w:val="22"/>
          <w:szCs w:val="22"/>
        </w:rPr>
        <w:tab/>
      </w:r>
      <w:r w:rsidR="00124089" w:rsidRPr="00D31E45">
        <w:rPr>
          <w:rFonts w:cs="Times New Roman"/>
          <w:b/>
          <w:bCs/>
          <w:iCs/>
          <w:kern w:val="22"/>
          <w:szCs w:val="22"/>
        </w:rPr>
        <w:t>Relationship between synthetic biology and the criteria set out in decision IX/29, paragraph 12</w:t>
      </w:r>
    </w:p>
    <w:p w14:paraId="2F3A7BDD" w14:textId="17A8F853" w:rsidR="00031889" w:rsidRPr="00D31E45" w:rsidRDefault="00ED2681" w:rsidP="00CB08A9">
      <w:pPr>
        <w:pStyle w:val="Para1"/>
        <w:tabs>
          <w:tab w:val="clear" w:pos="720"/>
          <w:tab w:val="clear" w:pos="1070"/>
        </w:tabs>
        <w:spacing w:before="120"/>
        <w:ind w:left="0"/>
        <w:rPr>
          <w:rFonts w:cs="Times New Roman"/>
          <w:kern w:val="22"/>
          <w:szCs w:val="22"/>
        </w:rPr>
      </w:pPr>
      <w:r w:rsidRPr="00D31E45">
        <w:rPr>
          <w:rFonts w:cs="Times New Roman"/>
          <w:kern w:val="22"/>
          <w:szCs w:val="22"/>
        </w:rPr>
        <w:t>Under this item, the experts were invited to provide advice on the relationship between synthetic biology and the criteria set out in decision IX/2</w:t>
      </w:r>
      <w:r w:rsidR="00B53BB7" w:rsidRPr="00D31E45">
        <w:rPr>
          <w:rFonts w:cs="Times New Roman"/>
          <w:kern w:val="22"/>
          <w:szCs w:val="22"/>
        </w:rPr>
        <w:t>9</w:t>
      </w:r>
      <w:r w:rsidRPr="00D31E45">
        <w:rPr>
          <w:rFonts w:cs="Times New Roman"/>
          <w:kern w:val="22"/>
          <w:szCs w:val="22"/>
        </w:rPr>
        <w:t xml:space="preserve">, paragraph 12, in order to contribute to the completion of the assessment requested in decision </w:t>
      </w:r>
      <w:hyperlink r:id="rId26" w:history="1">
        <w:r w:rsidRPr="00D31E45">
          <w:rPr>
            <w:rStyle w:val="Hyperlink"/>
            <w:kern w:val="22"/>
            <w:szCs w:val="22"/>
          </w:rPr>
          <w:t>XII/24</w:t>
        </w:r>
      </w:hyperlink>
      <w:r w:rsidRPr="00D31E45">
        <w:rPr>
          <w:rFonts w:cs="Times New Roman"/>
          <w:kern w:val="22"/>
          <w:szCs w:val="22"/>
        </w:rPr>
        <w:t xml:space="preserve">, paragraph 2, building on the preliminary analysis prepared by the Executive Secretary </w:t>
      </w:r>
      <w:r w:rsidR="00E16583" w:rsidRPr="00D31E45">
        <w:rPr>
          <w:rFonts w:cs="Times New Roman"/>
          <w:kern w:val="22"/>
          <w:szCs w:val="22"/>
        </w:rPr>
        <w:t xml:space="preserve">in document </w:t>
      </w:r>
      <w:hyperlink r:id="rId27" w:history="1">
        <w:r w:rsidR="00E16583" w:rsidRPr="00D31E45">
          <w:rPr>
            <w:rStyle w:val="Hyperlink"/>
            <w:kern w:val="22"/>
            <w:szCs w:val="22"/>
          </w:rPr>
          <w:t>CBD/SBSTTA/22/INF/17</w:t>
        </w:r>
      </w:hyperlink>
      <w:r w:rsidR="00E16583" w:rsidRPr="00D31E45">
        <w:rPr>
          <w:rFonts w:cs="Times New Roman"/>
          <w:kern w:val="22"/>
          <w:szCs w:val="22"/>
        </w:rPr>
        <w:t>.</w:t>
      </w:r>
    </w:p>
    <w:p w14:paraId="71AE99EF" w14:textId="4A392C00" w:rsidR="00135E83" w:rsidRPr="00D31E45" w:rsidRDefault="00135E83" w:rsidP="00CB08A9">
      <w:pPr>
        <w:pStyle w:val="Para1"/>
        <w:tabs>
          <w:tab w:val="clear" w:pos="720"/>
          <w:tab w:val="clear" w:pos="1070"/>
        </w:tabs>
        <w:spacing w:before="120"/>
        <w:ind w:left="0"/>
        <w:rPr>
          <w:rFonts w:cs="Times New Roman"/>
          <w:kern w:val="22"/>
          <w:szCs w:val="22"/>
        </w:rPr>
      </w:pPr>
      <w:r w:rsidRPr="00D31E45">
        <w:rPr>
          <w:rFonts w:cs="Times New Roman"/>
          <w:kern w:val="22"/>
          <w:szCs w:val="22"/>
        </w:rPr>
        <w:t>The outcomes of the group’s deliberations on each of these agenda sub-items are outlined in annex</w:t>
      </w:r>
      <w:r w:rsidR="00974934" w:rsidRPr="00D31E45">
        <w:rPr>
          <w:rFonts w:cs="Times New Roman"/>
          <w:kern w:val="22"/>
          <w:szCs w:val="22"/>
        </w:rPr>
        <w:t> </w:t>
      </w:r>
      <w:r w:rsidR="00CD444F" w:rsidRPr="00D31E45">
        <w:rPr>
          <w:rFonts w:cs="Times New Roman"/>
          <w:kern w:val="22"/>
          <w:szCs w:val="22"/>
        </w:rPr>
        <w:t>I</w:t>
      </w:r>
      <w:r w:rsidRPr="00D31E45">
        <w:rPr>
          <w:rFonts w:cs="Times New Roman"/>
          <w:kern w:val="22"/>
          <w:szCs w:val="22"/>
        </w:rPr>
        <w:t xml:space="preserve"> </w:t>
      </w:r>
      <w:r w:rsidR="00735047" w:rsidRPr="00D31E45">
        <w:rPr>
          <w:rFonts w:cs="Times New Roman"/>
          <w:kern w:val="22"/>
          <w:szCs w:val="22"/>
        </w:rPr>
        <w:t>below</w:t>
      </w:r>
      <w:r w:rsidRPr="00D31E45">
        <w:rPr>
          <w:rFonts w:cs="Times New Roman"/>
          <w:kern w:val="22"/>
          <w:szCs w:val="22"/>
        </w:rPr>
        <w:t>.</w:t>
      </w:r>
    </w:p>
    <w:p w14:paraId="52545F0F" w14:textId="77777777" w:rsidR="003D76F1" w:rsidRPr="00D31E45" w:rsidRDefault="00E27E5B" w:rsidP="00CB08A9">
      <w:pPr>
        <w:pStyle w:val="Heading1longmultiline"/>
        <w:tabs>
          <w:tab w:val="clear" w:pos="720"/>
          <w:tab w:val="left" w:pos="993"/>
        </w:tabs>
        <w:spacing w:before="120"/>
        <w:ind w:left="0" w:firstLine="0"/>
        <w:jc w:val="center"/>
        <w:rPr>
          <w:rFonts w:cs="Times New Roman"/>
          <w:bCs/>
          <w:kern w:val="22"/>
          <w:szCs w:val="22"/>
        </w:rPr>
      </w:pPr>
      <w:r w:rsidRPr="00D31E45">
        <w:rPr>
          <w:rFonts w:cs="Times New Roman"/>
          <w:bCs/>
          <w:kern w:val="22"/>
          <w:szCs w:val="22"/>
        </w:rPr>
        <w:t>Item 4.</w:t>
      </w:r>
      <w:r w:rsidRPr="00D31E45">
        <w:rPr>
          <w:rFonts w:cs="Times New Roman"/>
          <w:bCs/>
          <w:kern w:val="22"/>
          <w:szCs w:val="22"/>
        </w:rPr>
        <w:tab/>
        <w:t>Other matters</w:t>
      </w:r>
    </w:p>
    <w:p w14:paraId="09CF9865" w14:textId="405C7FE7" w:rsidR="00E804C8" w:rsidRPr="00D31E45" w:rsidRDefault="00E83E11" w:rsidP="00CB08A9">
      <w:pPr>
        <w:pStyle w:val="Para1"/>
        <w:tabs>
          <w:tab w:val="clear" w:pos="720"/>
          <w:tab w:val="clear" w:pos="1070"/>
        </w:tabs>
        <w:ind w:left="0"/>
        <w:rPr>
          <w:rFonts w:cs="Times New Roman"/>
          <w:kern w:val="22"/>
          <w:szCs w:val="22"/>
        </w:rPr>
      </w:pPr>
      <w:r w:rsidRPr="00D31E45">
        <w:rPr>
          <w:rFonts w:cs="Times New Roman"/>
          <w:kern w:val="22"/>
          <w:szCs w:val="22"/>
        </w:rPr>
        <w:t xml:space="preserve">The AHTEG recognized the need for capacity-building for </w:t>
      </w:r>
      <w:r w:rsidR="004C2840" w:rsidRPr="00D31E45">
        <w:rPr>
          <w:rFonts w:cs="Times New Roman"/>
          <w:kern w:val="22"/>
          <w:szCs w:val="22"/>
        </w:rPr>
        <w:t>developing countries and indigenous</w:t>
      </w:r>
      <w:r w:rsidR="00967297" w:rsidRPr="00D31E45">
        <w:rPr>
          <w:rFonts w:cs="Times New Roman"/>
          <w:kern w:val="22"/>
          <w:szCs w:val="22"/>
        </w:rPr>
        <w:t xml:space="preserve"> peoples</w:t>
      </w:r>
      <w:r w:rsidR="004C2840" w:rsidRPr="00D31E45">
        <w:rPr>
          <w:rFonts w:cs="Times New Roman"/>
          <w:kern w:val="22"/>
          <w:szCs w:val="22"/>
        </w:rPr>
        <w:t xml:space="preserve"> and local communities and other actors to enable them to engage in </w:t>
      </w:r>
      <w:r w:rsidRPr="00D31E45">
        <w:rPr>
          <w:rFonts w:cs="Times New Roman"/>
          <w:kern w:val="22"/>
          <w:szCs w:val="22"/>
        </w:rPr>
        <w:t>the assessment of actual and potential impacts of synthetic biology.</w:t>
      </w:r>
      <w:r w:rsidR="00BE78BD" w:rsidRPr="00D31E45">
        <w:rPr>
          <w:rFonts w:cs="Times New Roman"/>
          <w:kern w:val="22"/>
          <w:szCs w:val="22"/>
        </w:rPr>
        <w:t xml:space="preserve"> It also noted the need for the participation of </w:t>
      </w:r>
      <w:r w:rsidR="00431285" w:rsidRPr="00D31E45">
        <w:rPr>
          <w:rFonts w:cs="Times New Roman"/>
          <w:kern w:val="22"/>
          <w:szCs w:val="22"/>
        </w:rPr>
        <w:t xml:space="preserve">youth and indigenous peoples and local communities in activities </w:t>
      </w:r>
      <w:r w:rsidR="000B476C" w:rsidRPr="00D31E45">
        <w:rPr>
          <w:rFonts w:cs="Times New Roman"/>
          <w:kern w:val="22"/>
          <w:szCs w:val="22"/>
        </w:rPr>
        <w:t xml:space="preserve">related to synthetic biology </w:t>
      </w:r>
      <w:r w:rsidR="00E804C8" w:rsidRPr="00D31E45">
        <w:rPr>
          <w:rFonts w:cs="Times New Roman"/>
          <w:kern w:val="22"/>
          <w:szCs w:val="22"/>
        </w:rPr>
        <w:t>carried out under the Convention</w:t>
      </w:r>
      <w:r w:rsidR="00431285" w:rsidRPr="00D31E45">
        <w:rPr>
          <w:rFonts w:cs="Times New Roman"/>
          <w:kern w:val="22"/>
          <w:szCs w:val="22"/>
        </w:rPr>
        <w:t>.</w:t>
      </w:r>
      <w:r w:rsidRPr="00D31E45">
        <w:rPr>
          <w:rFonts w:cs="Times New Roman"/>
          <w:kern w:val="22"/>
          <w:szCs w:val="22"/>
        </w:rPr>
        <w:t xml:space="preserve"> It considered that appropriate communication and engagement with communities was important for building the necessary understanding</w:t>
      </w:r>
      <w:r w:rsidR="008F6B05" w:rsidRPr="00D31E45">
        <w:rPr>
          <w:rFonts w:cs="Times New Roman"/>
          <w:kern w:val="22"/>
          <w:szCs w:val="22"/>
        </w:rPr>
        <w:t xml:space="preserve"> </w:t>
      </w:r>
      <w:r w:rsidRPr="00D31E45">
        <w:rPr>
          <w:rFonts w:cs="Times New Roman"/>
          <w:kern w:val="22"/>
          <w:szCs w:val="22"/>
        </w:rPr>
        <w:t>for informed consideration. The AHTEG also considered that</w:t>
      </w:r>
      <w:r w:rsidR="004E5EED" w:rsidRPr="00D31E45">
        <w:rPr>
          <w:rFonts w:cs="Times New Roman"/>
          <w:kern w:val="22"/>
          <w:szCs w:val="22"/>
        </w:rPr>
        <w:t>,</w:t>
      </w:r>
      <w:r w:rsidRPr="00D31E45">
        <w:rPr>
          <w:rFonts w:cs="Times New Roman"/>
          <w:kern w:val="22"/>
          <w:szCs w:val="22"/>
        </w:rPr>
        <w:t xml:space="preserve"> although the need for capacity development ha</w:t>
      </w:r>
      <w:r w:rsidR="00974934" w:rsidRPr="00D31E45">
        <w:rPr>
          <w:rFonts w:cs="Times New Roman"/>
          <w:kern w:val="22"/>
          <w:szCs w:val="22"/>
        </w:rPr>
        <w:t>d</w:t>
      </w:r>
      <w:r w:rsidRPr="00D31E45">
        <w:rPr>
          <w:rFonts w:cs="Times New Roman"/>
          <w:kern w:val="22"/>
          <w:szCs w:val="22"/>
        </w:rPr>
        <w:t xml:space="preserve"> been repeatedly noted</w:t>
      </w:r>
      <w:r w:rsidR="00D527BD" w:rsidRPr="00D31E45">
        <w:rPr>
          <w:rFonts w:cs="Times New Roman"/>
          <w:kern w:val="22"/>
          <w:szCs w:val="22"/>
        </w:rPr>
        <w:t>,</w:t>
      </w:r>
      <w:r w:rsidRPr="00D31E45">
        <w:rPr>
          <w:rFonts w:cs="Times New Roman"/>
          <w:kern w:val="22"/>
          <w:szCs w:val="22"/>
        </w:rPr>
        <w:t xml:space="preserve"> </w:t>
      </w:r>
      <w:r w:rsidR="00E804C8" w:rsidRPr="00D31E45">
        <w:rPr>
          <w:rFonts w:cs="Times New Roman"/>
          <w:kern w:val="22"/>
          <w:szCs w:val="22"/>
        </w:rPr>
        <w:t xml:space="preserve">more support </w:t>
      </w:r>
      <w:r w:rsidR="00974934" w:rsidRPr="00D31E45">
        <w:rPr>
          <w:rFonts w:cs="Times New Roman"/>
          <w:kern w:val="22"/>
          <w:szCs w:val="22"/>
        </w:rPr>
        <w:t>wa</w:t>
      </w:r>
      <w:r w:rsidR="00E804C8" w:rsidRPr="00D31E45">
        <w:rPr>
          <w:rFonts w:cs="Times New Roman"/>
          <w:kern w:val="22"/>
          <w:szCs w:val="22"/>
        </w:rPr>
        <w:t>s needed in th</w:t>
      </w:r>
      <w:r w:rsidR="0042750A" w:rsidRPr="00D31E45">
        <w:rPr>
          <w:rFonts w:cs="Times New Roman"/>
          <w:kern w:val="22"/>
          <w:szCs w:val="22"/>
        </w:rPr>
        <w:t>at</w:t>
      </w:r>
      <w:r w:rsidR="00E804C8" w:rsidRPr="00D31E45">
        <w:rPr>
          <w:rFonts w:cs="Times New Roman"/>
          <w:kern w:val="22"/>
          <w:szCs w:val="22"/>
        </w:rPr>
        <w:t xml:space="preserve"> regard</w:t>
      </w:r>
      <w:r w:rsidRPr="00D31E45">
        <w:rPr>
          <w:rFonts w:cs="Times New Roman"/>
          <w:kern w:val="22"/>
          <w:szCs w:val="22"/>
        </w:rPr>
        <w:t>.</w:t>
      </w:r>
      <w:r w:rsidR="00E804C8" w:rsidRPr="00D31E45">
        <w:rPr>
          <w:rFonts w:cs="Times New Roman"/>
          <w:kern w:val="22"/>
          <w:szCs w:val="22"/>
        </w:rPr>
        <w:t xml:space="preserve"> The need for technology transfer was also noted.</w:t>
      </w:r>
    </w:p>
    <w:p w14:paraId="7C161B47" w14:textId="17B1B5F7" w:rsidR="00B55004" w:rsidRPr="00D31E45" w:rsidRDefault="00E804C8" w:rsidP="00CB08A9">
      <w:pPr>
        <w:pStyle w:val="Para1"/>
        <w:tabs>
          <w:tab w:val="clear" w:pos="720"/>
          <w:tab w:val="clear" w:pos="1070"/>
        </w:tabs>
        <w:ind w:left="0"/>
        <w:rPr>
          <w:rFonts w:cs="Times New Roman"/>
          <w:kern w:val="22"/>
          <w:szCs w:val="22"/>
        </w:rPr>
      </w:pPr>
      <w:r w:rsidRPr="00D31E45">
        <w:rPr>
          <w:rFonts w:cs="Times New Roman"/>
          <w:kern w:val="22"/>
          <w:szCs w:val="22"/>
        </w:rPr>
        <w:t xml:space="preserve">Some members suggested that there </w:t>
      </w:r>
      <w:r w:rsidR="0042750A" w:rsidRPr="00D31E45">
        <w:rPr>
          <w:rFonts w:cs="Times New Roman"/>
          <w:kern w:val="22"/>
          <w:szCs w:val="22"/>
        </w:rPr>
        <w:t xml:space="preserve">might </w:t>
      </w:r>
      <w:r w:rsidRPr="00D31E45">
        <w:rPr>
          <w:rFonts w:cs="Times New Roman"/>
          <w:kern w:val="22"/>
          <w:szCs w:val="22"/>
        </w:rPr>
        <w:t>be a gap in procedures</w:t>
      </w:r>
      <w:r w:rsidR="00A164AA" w:rsidRPr="00D31E45">
        <w:rPr>
          <w:rFonts w:cs="Times New Roman"/>
          <w:kern w:val="22"/>
          <w:szCs w:val="22"/>
        </w:rPr>
        <w:t xml:space="preserve"> under the Convention</w:t>
      </w:r>
      <w:r w:rsidRPr="00D31E45">
        <w:rPr>
          <w:rFonts w:cs="Times New Roman"/>
          <w:kern w:val="22"/>
          <w:szCs w:val="22"/>
        </w:rPr>
        <w:t xml:space="preserve"> for assessment of organisms, components and products </w:t>
      </w:r>
      <w:r w:rsidR="00A164AA" w:rsidRPr="00D31E45">
        <w:rPr>
          <w:rFonts w:cs="Times New Roman"/>
          <w:kern w:val="22"/>
          <w:szCs w:val="22"/>
        </w:rPr>
        <w:t xml:space="preserve">of synthetic biology </w:t>
      </w:r>
      <w:r w:rsidRPr="00D31E45">
        <w:rPr>
          <w:rFonts w:cs="Times New Roman"/>
          <w:kern w:val="22"/>
          <w:szCs w:val="22"/>
        </w:rPr>
        <w:t xml:space="preserve">and </w:t>
      </w:r>
      <w:r w:rsidR="0042750A" w:rsidRPr="00D31E45">
        <w:rPr>
          <w:rFonts w:cs="Times New Roman"/>
          <w:kern w:val="22"/>
          <w:szCs w:val="22"/>
        </w:rPr>
        <w:t xml:space="preserve">that </w:t>
      </w:r>
      <w:r w:rsidR="00A164AA" w:rsidRPr="00D31E45">
        <w:rPr>
          <w:rFonts w:cs="Times New Roman"/>
          <w:kern w:val="22"/>
          <w:szCs w:val="22"/>
        </w:rPr>
        <w:t>any such gap would need to be addressed.</w:t>
      </w:r>
    </w:p>
    <w:p w14:paraId="772162A8" w14:textId="77777777" w:rsidR="00B979AA" w:rsidRPr="00D31E45" w:rsidRDefault="00E27E5B" w:rsidP="00CB08A9">
      <w:pPr>
        <w:pStyle w:val="Heading1"/>
        <w:tabs>
          <w:tab w:val="clear" w:pos="720"/>
          <w:tab w:val="left" w:pos="993"/>
        </w:tabs>
        <w:spacing w:before="120"/>
        <w:rPr>
          <w:rFonts w:cs="Times New Roman"/>
          <w:bCs/>
          <w:kern w:val="22"/>
          <w:szCs w:val="22"/>
        </w:rPr>
      </w:pPr>
      <w:r w:rsidRPr="00D31E45">
        <w:rPr>
          <w:rFonts w:cs="Times New Roman"/>
          <w:bCs/>
          <w:kern w:val="22"/>
          <w:szCs w:val="22"/>
        </w:rPr>
        <w:t>Item 5.</w:t>
      </w:r>
      <w:r w:rsidRPr="00D31E45">
        <w:rPr>
          <w:rFonts w:cs="Times New Roman"/>
          <w:bCs/>
          <w:kern w:val="22"/>
          <w:szCs w:val="22"/>
        </w:rPr>
        <w:tab/>
        <w:t>Adoption of the report</w:t>
      </w:r>
    </w:p>
    <w:p w14:paraId="56D2CE93" w14:textId="34FDE589" w:rsidR="00DC3C38" w:rsidRPr="00D31E45" w:rsidRDefault="00C67392" w:rsidP="00CB08A9">
      <w:pPr>
        <w:pStyle w:val="Para1"/>
        <w:tabs>
          <w:tab w:val="clear" w:pos="720"/>
          <w:tab w:val="clear" w:pos="1070"/>
        </w:tabs>
        <w:ind w:left="0"/>
        <w:rPr>
          <w:rFonts w:cs="Times New Roman"/>
          <w:kern w:val="22"/>
          <w:szCs w:val="22"/>
        </w:rPr>
      </w:pPr>
      <w:r w:rsidRPr="00D31E45">
        <w:rPr>
          <w:rFonts w:cs="Times New Roman"/>
          <w:kern w:val="22"/>
          <w:szCs w:val="22"/>
        </w:rPr>
        <w:t>The co-chairs introduced the draft report of the meeting, which was adopted as orally amended.</w:t>
      </w:r>
    </w:p>
    <w:p w14:paraId="704BCDDE" w14:textId="77777777" w:rsidR="00805CF0" w:rsidRPr="00D31E45" w:rsidRDefault="00E27E5B" w:rsidP="00CB08A9">
      <w:pPr>
        <w:pStyle w:val="Heading1"/>
        <w:tabs>
          <w:tab w:val="clear" w:pos="720"/>
          <w:tab w:val="left" w:pos="993"/>
        </w:tabs>
        <w:spacing w:before="120"/>
        <w:rPr>
          <w:rFonts w:cs="Times New Roman"/>
          <w:bCs/>
          <w:kern w:val="22"/>
          <w:szCs w:val="22"/>
        </w:rPr>
      </w:pPr>
      <w:r w:rsidRPr="00D31E45">
        <w:rPr>
          <w:rFonts w:cs="Times New Roman"/>
          <w:bCs/>
          <w:kern w:val="22"/>
          <w:szCs w:val="22"/>
        </w:rPr>
        <w:t xml:space="preserve">Item </w:t>
      </w:r>
      <w:r w:rsidR="00852D9F" w:rsidRPr="00D31E45">
        <w:rPr>
          <w:rFonts w:cs="Times New Roman"/>
          <w:bCs/>
          <w:kern w:val="22"/>
          <w:szCs w:val="22"/>
        </w:rPr>
        <w:t>6</w:t>
      </w:r>
      <w:r w:rsidR="00805CF0" w:rsidRPr="00D31E45">
        <w:rPr>
          <w:rFonts w:cs="Times New Roman"/>
          <w:bCs/>
          <w:kern w:val="22"/>
          <w:szCs w:val="22"/>
        </w:rPr>
        <w:t>.</w:t>
      </w:r>
      <w:r w:rsidR="00805CF0" w:rsidRPr="00D31E45">
        <w:rPr>
          <w:rFonts w:cs="Times New Roman"/>
          <w:bCs/>
          <w:kern w:val="22"/>
          <w:szCs w:val="22"/>
        </w:rPr>
        <w:tab/>
      </w:r>
      <w:r w:rsidRPr="00D31E45">
        <w:rPr>
          <w:rFonts w:cs="Times New Roman"/>
          <w:bCs/>
          <w:kern w:val="22"/>
          <w:szCs w:val="22"/>
        </w:rPr>
        <w:t>Closure of the meeting</w:t>
      </w:r>
    </w:p>
    <w:p w14:paraId="2725B024" w14:textId="179E8818" w:rsidR="003C26CE" w:rsidRPr="00D31E45" w:rsidRDefault="00C67392" w:rsidP="00CB08A9">
      <w:pPr>
        <w:pStyle w:val="Para1"/>
        <w:tabs>
          <w:tab w:val="clear" w:pos="720"/>
          <w:tab w:val="clear" w:pos="1070"/>
        </w:tabs>
        <w:ind w:left="0"/>
        <w:rPr>
          <w:rFonts w:cs="Times New Roman"/>
          <w:bCs/>
          <w:i/>
          <w:iCs/>
          <w:kern w:val="22"/>
          <w:szCs w:val="22"/>
        </w:rPr>
      </w:pPr>
      <w:r w:rsidRPr="00D31E45">
        <w:rPr>
          <w:rFonts w:cs="Times New Roman"/>
          <w:kern w:val="22"/>
          <w:szCs w:val="22"/>
        </w:rPr>
        <w:t>Following the customary exchange of courtesies, the meeting was closed at 11:30 pm on Friday, 7</w:t>
      </w:r>
      <w:r w:rsidR="0063575C" w:rsidRPr="00D31E45">
        <w:rPr>
          <w:rFonts w:cs="Times New Roman"/>
          <w:kern w:val="22"/>
          <w:szCs w:val="22"/>
        </w:rPr>
        <w:t> </w:t>
      </w:r>
      <w:r w:rsidRPr="00D31E45">
        <w:rPr>
          <w:rFonts w:cs="Times New Roman"/>
          <w:kern w:val="22"/>
          <w:szCs w:val="22"/>
        </w:rPr>
        <w:t>June 2019.</w:t>
      </w:r>
    </w:p>
    <w:p w14:paraId="20D2CEE5" w14:textId="77777777" w:rsidR="003D3FE4" w:rsidRPr="00D31E45" w:rsidRDefault="003D3FE4" w:rsidP="00CB08A9">
      <w:pPr>
        <w:pStyle w:val="Para1"/>
        <w:numPr>
          <w:ilvl w:val="0"/>
          <w:numId w:val="0"/>
        </w:numPr>
        <w:tabs>
          <w:tab w:val="clear" w:pos="720"/>
        </w:tabs>
        <w:jc w:val="left"/>
        <w:rPr>
          <w:rFonts w:cs="Times New Roman"/>
          <w:kern w:val="22"/>
          <w:szCs w:val="22"/>
        </w:rPr>
      </w:pPr>
    </w:p>
    <w:p w14:paraId="5257E6CE" w14:textId="77777777" w:rsidR="007025CB" w:rsidRPr="00D31E45" w:rsidRDefault="007025CB" w:rsidP="00243FA4">
      <w:pPr>
        <w:pStyle w:val="Para1"/>
        <w:numPr>
          <w:ilvl w:val="0"/>
          <w:numId w:val="0"/>
        </w:numPr>
        <w:tabs>
          <w:tab w:val="clear" w:pos="720"/>
        </w:tabs>
        <w:jc w:val="center"/>
        <w:rPr>
          <w:rFonts w:cs="Times New Roman"/>
          <w:i/>
          <w:kern w:val="22"/>
          <w:szCs w:val="22"/>
        </w:rPr>
      </w:pPr>
      <w:r w:rsidRPr="00D31E45">
        <w:rPr>
          <w:rFonts w:cs="Times New Roman"/>
          <w:i/>
          <w:kern w:val="22"/>
          <w:szCs w:val="22"/>
        </w:rPr>
        <w:br w:type="page"/>
      </w:r>
    </w:p>
    <w:p w14:paraId="113E4ED8" w14:textId="27E05AC9" w:rsidR="00467F6C" w:rsidRPr="00D31E45" w:rsidRDefault="00467F6C" w:rsidP="00467F6C">
      <w:pPr>
        <w:pStyle w:val="Para1"/>
        <w:numPr>
          <w:ilvl w:val="0"/>
          <w:numId w:val="0"/>
        </w:numPr>
        <w:tabs>
          <w:tab w:val="clear" w:pos="720"/>
        </w:tabs>
        <w:jc w:val="center"/>
        <w:rPr>
          <w:rFonts w:cs="Times New Roman"/>
          <w:i/>
          <w:kern w:val="22"/>
          <w:szCs w:val="22"/>
        </w:rPr>
      </w:pPr>
      <w:r w:rsidRPr="00D31E45">
        <w:rPr>
          <w:rFonts w:cs="Times New Roman"/>
          <w:i/>
          <w:kern w:val="22"/>
          <w:szCs w:val="22"/>
        </w:rPr>
        <w:lastRenderedPageBreak/>
        <w:t>Annex</w:t>
      </w:r>
      <w:r w:rsidR="00DB121F" w:rsidRPr="00D31E45">
        <w:rPr>
          <w:rFonts w:cs="Times New Roman"/>
          <w:i/>
          <w:kern w:val="22"/>
          <w:szCs w:val="22"/>
        </w:rPr>
        <w:t xml:space="preserve"> I</w:t>
      </w:r>
    </w:p>
    <w:p w14:paraId="1E637E6D" w14:textId="29908E1E" w:rsidR="00467F6C" w:rsidRPr="00D31E45" w:rsidRDefault="00467F6C" w:rsidP="00467F6C">
      <w:pPr>
        <w:pStyle w:val="Para1"/>
        <w:keepNext/>
        <w:numPr>
          <w:ilvl w:val="0"/>
          <w:numId w:val="0"/>
        </w:numPr>
        <w:tabs>
          <w:tab w:val="clear" w:pos="720"/>
        </w:tabs>
        <w:spacing w:after="0"/>
        <w:jc w:val="center"/>
        <w:rPr>
          <w:rFonts w:cs="Times New Roman"/>
          <w:b/>
          <w:caps/>
          <w:kern w:val="22"/>
          <w:szCs w:val="22"/>
        </w:rPr>
      </w:pPr>
      <w:r w:rsidRPr="00D31E45">
        <w:rPr>
          <w:rFonts w:cs="Times New Roman"/>
          <w:b/>
          <w:caps/>
          <w:kern w:val="22"/>
          <w:szCs w:val="22"/>
        </w:rPr>
        <w:t>Outcomes of the meeting of the Ad Hoc Technical Expert Group</w:t>
      </w:r>
      <w:r w:rsidRPr="00D31E45" w:rsidDel="000056C9">
        <w:rPr>
          <w:rFonts w:cs="Times New Roman"/>
          <w:b/>
          <w:caps/>
          <w:kern w:val="22"/>
          <w:szCs w:val="22"/>
        </w:rPr>
        <w:t xml:space="preserve"> </w:t>
      </w:r>
      <w:r w:rsidRPr="00D31E45">
        <w:rPr>
          <w:rFonts w:cs="Times New Roman"/>
          <w:b/>
          <w:caps/>
          <w:kern w:val="22"/>
          <w:szCs w:val="22"/>
        </w:rPr>
        <w:t xml:space="preserve">on </w:t>
      </w:r>
      <w:r w:rsidR="00340E88" w:rsidRPr="00D31E45">
        <w:rPr>
          <w:rFonts w:cs="Times New Roman"/>
          <w:b/>
          <w:caps/>
          <w:kern w:val="22"/>
          <w:szCs w:val="22"/>
        </w:rPr>
        <w:t>Synthetic Biology</w:t>
      </w:r>
    </w:p>
    <w:p w14:paraId="17B0EB15" w14:textId="37D7BF82" w:rsidR="00774F33" w:rsidRPr="00D31E45" w:rsidRDefault="00774F33" w:rsidP="00CB08A9">
      <w:pPr>
        <w:pStyle w:val="Para1"/>
        <w:numPr>
          <w:ilvl w:val="0"/>
          <w:numId w:val="27"/>
        </w:numPr>
        <w:tabs>
          <w:tab w:val="clear" w:pos="720"/>
          <w:tab w:val="clear" w:pos="1070"/>
        </w:tabs>
        <w:spacing w:before="120"/>
        <w:ind w:left="0"/>
        <w:rPr>
          <w:rFonts w:cs="Times New Roman"/>
          <w:kern w:val="22"/>
          <w:szCs w:val="22"/>
        </w:rPr>
      </w:pPr>
      <w:r w:rsidRPr="00D31E45">
        <w:rPr>
          <w:rFonts w:cs="Times New Roman"/>
          <w:kern w:val="22"/>
          <w:szCs w:val="22"/>
        </w:rPr>
        <w:t>The AHTEG recogni</w:t>
      </w:r>
      <w:r w:rsidR="00974934" w:rsidRPr="00D31E45">
        <w:rPr>
          <w:rFonts w:cs="Times New Roman"/>
          <w:kern w:val="22"/>
          <w:szCs w:val="22"/>
        </w:rPr>
        <w:t>z</w:t>
      </w:r>
      <w:r w:rsidRPr="00D31E45">
        <w:rPr>
          <w:rFonts w:cs="Times New Roman"/>
          <w:kern w:val="22"/>
          <w:szCs w:val="22"/>
        </w:rPr>
        <w:t xml:space="preserve">ed that the different elements of its mandate were interrelated and that there may be some overlap in the discussions on these elements. It considered that new technological developments (addressed under its agenda item 3.1) was a broad topic while synthetic biology applications in early stages of research and developments (addressed under item 3.2) was more concrete. It also noted that the discussions under a number of items, particularly 3.1, 3.2 and 3.4, could </w:t>
      </w:r>
      <w:r w:rsidR="00312B3D" w:rsidRPr="00D31E45">
        <w:rPr>
          <w:rFonts w:cs="Times New Roman"/>
          <w:kern w:val="22"/>
          <w:szCs w:val="22"/>
        </w:rPr>
        <w:t>inform</w:t>
      </w:r>
      <w:r w:rsidRPr="00D31E45">
        <w:rPr>
          <w:rFonts w:cs="Times New Roman"/>
          <w:kern w:val="22"/>
          <w:szCs w:val="22"/>
        </w:rPr>
        <w:t xml:space="preserve"> consideration of the process for </w:t>
      </w:r>
      <w:r w:rsidR="004958FD" w:rsidRPr="00D31E45">
        <w:rPr>
          <w:rFonts w:cs="Times New Roman"/>
          <w:kern w:val="22"/>
          <w:szCs w:val="22"/>
        </w:rPr>
        <w:t xml:space="preserve">broad and regular </w:t>
      </w:r>
      <w:r w:rsidRPr="00D31E45">
        <w:rPr>
          <w:rFonts w:cs="Times New Roman"/>
          <w:kern w:val="22"/>
          <w:szCs w:val="22"/>
        </w:rPr>
        <w:t>horizon scanning, monitoring and assessment</w:t>
      </w:r>
      <w:r w:rsidR="00FA6199" w:rsidRPr="00D31E45">
        <w:rPr>
          <w:rStyle w:val="FootnoteReference"/>
          <w:kern w:val="22"/>
          <w:sz w:val="22"/>
          <w:szCs w:val="22"/>
          <w:u w:val="none"/>
          <w:vertAlign w:val="superscript"/>
        </w:rPr>
        <w:footnoteReference w:id="4"/>
      </w:r>
      <w:r w:rsidRPr="00D31E45">
        <w:rPr>
          <w:rFonts w:cs="Times New Roman"/>
          <w:kern w:val="22"/>
          <w:szCs w:val="22"/>
        </w:rPr>
        <w:t xml:space="preserve"> addressed under item 3.5.</w:t>
      </w:r>
    </w:p>
    <w:p w14:paraId="79375027" w14:textId="1EEAD36B" w:rsidR="00774F33" w:rsidRPr="00D31E45" w:rsidRDefault="00774F33" w:rsidP="00CB08A9">
      <w:pPr>
        <w:pStyle w:val="Para1"/>
        <w:tabs>
          <w:tab w:val="clear" w:pos="720"/>
          <w:tab w:val="clear" w:pos="1070"/>
        </w:tabs>
        <w:spacing w:before="120"/>
        <w:ind w:left="0"/>
        <w:rPr>
          <w:rFonts w:cs="Times New Roman"/>
          <w:kern w:val="22"/>
          <w:szCs w:val="22"/>
        </w:rPr>
      </w:pPr>
      <w:r w:rsidRPr="00D31E45">
        <w:rPr>
          <w:rFonts w:cs="Times New Roman"/>
          <w:kern w:val="22"/>
          <w:szCs w:val="22"/>
        </w:rPr>
        <w:t>The AHTEG recogni</w:t>
      </w:r>
      <w:r w:rsidR="00974934" w:rsidRPr="00D31E45">
        <w:rPr>
          <w:rFonts w:cs="Times New Roman"/>
          <w:kern w:val="22"/>
          <w:szCs w:val="22"/>
        </w:rPr>
        <w:t>z</w:t>
      </w:r>
      <w:r w:rsidRPr="00D31E45">
        <w:rPr>
          <w:rFonts w:cs="Times New Roman"/>
          <w:kern w:val="22"/>
          <w:szCs w:val="22"/>
        </w:rPr>
        <w:t>ed that the submissions of information and the online forum had provided important and useful information for its deliberations. It also recognized, however, that</w:t>
      </w:r>
      <w:r w:rsidR="00312B3D" w:rsidRPr="00D31E45">
        <w:rPr>
          <w:rFonts w:cs="Times New Roman"/>
          <w:kern w:val="22"/>
          <w:szCs w:val="22"/>
        </w:rPr>
        <w:t xml:space="preserve"> the</w:t>
      </w:r>
      <w:r w:rsidRPr="00D31E45">
        <w:rPr>
          <w:rFonts w:cs="Times New Roman"/>
          <w:kern w:val="22"/>
          <w:szCs w:val="22"/>
        </w:rPr>
        <w:t xml:space="preserve"> online forum may have </w:t>
      </w:r>
      <w:r w:rsidR="00312B3D" w:rsidRPr="00D31E45">
        <w:rPr>
          <w:rFonts w:cs="Times New Roman"/>
          <w:kern w:val="22"/>
          <w:szCs w:val="22"/>
        </w:rPr>
        <w:t xml:space="preserve">had </w:t>
      </w:r>
      <w:r w:rsidRPr="00D31E45">
        <w:rPr>
          <w:rFonts w:cs="Times New Roman"/>
          <w:kern w:val="22"/>
          <w:szCs w:val="22"/>
        </w:rPr>
        <w:t xml:space="preserve">limitations, for example, for those who come from an oral tradition of communication or </w:t>
      </w:r>
      <w:r w:rsidR="0033461F" w:rsidRPr="00D31E45">
        <w:rPr>
          <w:rFonts w:cs="Times New Roman"/>
          <w:kern w:val="22"/>
          <w:szCs w:val="22"/>
        </w:rPr>
        <w:t>whose</w:t>
      </w:r>
      <w:r w:rsidRPr="00D31E45">
        <w:rPr>
          <w:rFonts w:cs="Times New Roman"/>
          <w:kern w:val="22"/>
          <w:szCs w:val="22"/>
        </w:rPr>
        <w:t xml:space="preserve"> </w:t>
      </w:r>
      <w:r w:rsidR="004958FD" w:rsidRPr="00D31E45">
        <w:rPr>
          <w:rFonts w:cs="Times New Roman"/>
          <w:kern w:val="22"/>
          <w:szCs w:val="22"/>
        </w:rPr>
        <w:t>mother tongue</w:t>
      </w:r>
      <w:r w:rsidR="0033461F" w:rsidRPr="00D31E45">
        <w:rPr>
          <w:rFonts w:cs="Times New Roman"/>
          <w:kern w:val="22"/>
          <w:szCs w:val="22"/>
        </w:rPr>
        <w:t xml:space="preserve"> </w:t>
      </w:r>
      <w:r w:rsidR="00311B56" w:rsidRPr="00D31E45">
        <w:rPr>
          <w:rFonts w:cs="Times New Roman"/>
          <w:kern w:val="22"/>
          <w:szCs w:val="22"/>
        </w:rPr>
        <w:t>i</w:t>
      </w:r>
      <w:r w:rsidR="0033461F" w:rsidRPr="00D31E45">
        <w:rPr>
          <w:rFonts w:cs="Times New Roman"/>
          <w:kern w:val="22"/>
          <w:szCs w:val="22"/>
        </w:rPr>
        <w:t>s not English</w:t>
      </w:r>
      <w:r w:rsidRPr="00D31E45">
        <w:rPr>
          <w:rFonts w:cs="Times New Roman"/>
          <w:kern w:val="22"/>
          <w:szCs w:val="22"/>
        </w:rPr>
        <w:t>.</w:t>
      </w:r>
    </w:p>
    <w:p w14:paraId="5A0AEBF7" w14:textId="557A4965" w:rsidR="00774F33" w:rsidRPr="00D31E45" w:rsidRDefault="00774F33" w:rsidP="00CB08A9">
      <w:pPr>
        <w:pStyle w:val="Para1"/>
        <w:tabs>
          <w:tab w:val="clear" w:pos="720"/>
          <w:tab w:val="clear" w:pos="1070"/>
        </w:tabs>
        <w:spacing w:before="120"/>
        <w:ind w:left="0"/>
        <w:rPr>
          <w:rFonts w:cs="Times New Roman"/>
          <w:kern w:val="22"/>
          <w:szCs w:val="22"/>
        </w:rPr>
      </w:pPr>
      <w:r w:rsidRPr="00D31E45">
        <w:rPr>
          <w:rFonts w:cs="Times New Roman"/>
          <w:kern w:val="22"/>
          <w:szCs w:val="22"/>
        </w:rPr>
        <w:t>The AHTEG also expressed its appreciation for the compilation of the bibliographic references (CBD/SYNBIO/AHTEG/2019/1/INF/3)</w:t>
      </w:r>
      <w:r w:rsidR="00311B56" w:rsidRPr="00D31E45">
        <w:rPr>
          <w:rFonts w:cs="Times New Roman"/>
          <w:kern w:val="22"/>
          <w:szCs w:val="22"/>
        </w:rPr>
        <w:t>,</w:t>
      </w:r>
      <w:r w:rsidRPr="00D31E45">
        <w:rPr>
          <w:rFonts w:cs="Times New Roman"/>
          <w:kern w:val="22"/>
          <w:szCs w:val="22"/>
        </w:rPr>
        <w:t xml:space="preserve"> which had served as a useful source of information. It agreed that it would be beneficial if the Secretariat continued to update this document as new research on synthetic biology was published.</w:t>
      </w:r>
    </w:p>
    <w:p w14:paraId="7D0ADD15" w14:textId="2F885816" w:rsidR="00774F33" w:rsidRPr="00D31E45" w:rsidRDefault="00774F33" w:rsidP="00CB08A9">
      <w:pPr>
        <w:pStyle w:val="Heading1"/>
        <w:numPr>
          <w:ilvl w:val="0"/>
          <w:numId w:val="59"/>
        </w:numPr>
        <w:spacing w:before="120"/>
        <w:ind w:left="1077"/>
        <w:rPr>
          <w:rFonts w:cs="Times New Roman"/>
          <w:b w:val="0"/>
          <w:kern w:val="22"/>
          <w:szCs w:val="22"/>
        </w:rPr>
      </w:pPr>
      <w:r w:rsidRPr="00D31E45">
        <w:rPr>
          <w:rFonts w:cs="Times New Roman"/>
          <w:kern w:val="22"/>
          <w:szCs w:val="22"/>
        </w:rPr>
        <w:t>New technological developments in synthetic biology</w:t>
      </w:r>
    </w:p>
    <w:p w14:paraId="6B94AEFC" w14:textId="19857BB1" w:rsidR="00774F33" w:rsidRPr="00D31E45" w:rsidRDefault="00774F33" w:rsidP="00CB08A9">
      <w:pPr>
        <w:pStyle w:val="Para1"/>
        <w:tabs>
          <w:tab w:val="clear" w:pos="720"/>
          <w:tab w:val="clear" w:pos="1070"/>
        </w:tabs>
        <w:ind w:left="0"/>
        <w:rPr>
          <w:rFonts w:cs="Times New Roman"/>
          <w:kern w:val="22"/>
          <w:szCs w:val="22"/>
        </w:rPr>
      </w:pPr>
      <w:r w:rsidRPr="00D31E45">
        <w:rPr>
          <w:rFonts w:cs="Times New Roman"/>
          <w:kern w:val="22"/>
          <w:szCs w:val="22"/>
        </w:rPr>
        <w:t xml:space="preserve">The AHTEG recalled the discussions on recent technological developments in the field of synthetic biology during </w:t>
      </w:r>
      <w:r w:rsidR="00DF78A0" w:rsidRPr="00D31E45">
        <w:rPr>
          <w:rFonts w:cs="Times New Roman"/>
          <w:kern w:val="22"/>
          <w:szCs w:val="22"/>
        </w:rPr>
        <w:t xml:space="preserve">its </w:t>
      </w:r>
      <w:r w:rsidRPr="00D31E45">
        <w:rPr>
          <w:rFonts w:cs="Times New Roman"/>
          <w:kern w:val="22"/>
          <w:szCs w:val="22"/>
        </w:rPr>
        <w:t>2017 meeting, and noted that the outcomes of that discussion remain relevant.</w:t>
      </w:r>
    </w:p>
    <w:p w14:paraId="4209EF7C" w14:textId="77777777" w:rsidR="00774F33" w:rsidRPr="00D31E45" w:rsidRDefault="00774F33" w:rsidP="00CB08A9">
      <w:pPr>
        <w:pStyle w:val="Para1"/>
        <w:tabs>
          <w:tab w:val="clear" w:pos="720"/>
          <w:tab w:val="clear" w:pos="1070"/>
        </w:tabs>
        <w:ind w:left="0"/>
        <w:rPr>
          <w:rFonts w:cs="Times New Roman"/>
          <w:bCs/>
          <w:iCs/>
          <w:kern w:val="22"/>
          <w:szCs w:val="22"/>
        </w:rPr>
      </w:pPr>
      <w:bookmarkStart w:id="3" w:name="_Hlk10573872"/>
      <w:r w:rsidRPr="00D31E45">
        <w:rPr>
          <w:rFonts w:cs="Times New Roman"/>
          <w:bCs/>
          <w:iCs/>
          <w:kern w:val="22"/>
          <w:szCs w:val="22"/>
        </w:rPr>
        <w:t xml:space="preserve">The AHTEG noted that new technological developments could be grouped into trends that could inform </w:t>
      </w:r>
      <w:r w:rsidR="00312B3D" w:rsidRPr="00D31E45">
        <w:rPr>
          <w:rFonts w:cs="Times New Roman"/>
          <w:bCs/>
          <w:iCs/>
          <w:kern w:val="22"/>
          <w:szCs w:val="22"/>
        </w:rPr>
        <w:t xml:space="preserve">a </w:t>
      </w:r>
      <w:r w:rsidRPr="00D31E45">
        <w:rPr>
          <w:rFonts w:cs="Times New Roman"/>
          <w:bCs/>
          <w:iCs/>
          <w:kern w:val="22"/>
          <w:szCs w:val="22"/>
        </w:rPr>
        <w:t>process</w:t>
      </w:r>
      <w:r w:rsidR="00312B3D" w:rsidRPr="00D31E45">
        <w:rPr>
          <w:rFonts w:cs="Times New Roman"/>
          <w:bCs/>
          <w:iCs/>
          <w:kern w:val="22"/>
          <w:szCs w:val="22"/>
        </w:rPr>
        <w:t xml:space="preserve"> for horizon scanning, monitoring and assessment</w:t>
      </w:r>
      <w:r w:rsidRPr="00D31E45">
        <w:rPr>
          <w:rFonts w:cs="Times New Roman"/>
          <w:bCs/>
          <w:iCs/>
          <w:kern w:val="22"/>
          <w:szCs w:val="22"/>
        </w:rPr>
        <w:t xml:space="preserve">. </w:t>
      </w:r>
      <w:r w:rsidR="00312B3D" w:rsidRPr="00D31E45">
        <w:rPr>
          <w:rFonts w:cs="Times New Roman"/>
          <w:bCs/>
          <w:iCs/>
          <w:kern w:val="22"/>
          <w:szCs w:val="22"/>
        </w:rPr>
        <w:t>T</w:t>
      </w:r>
      <w:r w:rsidRPr="00D31E45">
        <w:rPr>
          <w:rFonts w:cs="Times New Roman"/>
          <w:bCs/>
          <w:iCs/>
          <w:kern w:val="22"/>
          <w:szCs w:val="22"/>
        </w:rPr>
        <w:t xml:space="preserve">he Group identified a number of trends </w:t>
      </w:r>
      <w:bookmarkEnd w:id="3"/>
      <w:r w:rsidRPr="00D31E45">
        <w:rPr>
          <w:rFonts w:cs="Times New Roman"/>
          <w:bCs/>
          <w:iCs/>
          <w:kern w:val="22"/>
          <w:szCs w:val="22"/>
        </w:rPr>
        <w:t>as follows</w:t>
      </w:r>
      <w:r w:rsidR="00312B3D" w:rsidRPr="00D31E45">
        <w:rPr>
          <w:rFonts w:cs="Times New Roman"/>
          <w:bCs/>
          <w:iCs/>
          <w:kern w:val="22"/>
          <w:szCs w:val="22"/>
        </w:rPr>
        <w:t xml:space="preserve">, recognizing that this </w:t>
      </w:r>
      <w:r w:rsidR="00424907" w:rsidRPr="00D31E45">
        <w:rPr>
          <w:rFonts w:cs="Times New Roman"/>
          <w:bCs/>
          <w:iCs/>
          <w:kern w:val="22"/>
          <w:szCs w:val="22"/>
        </w:rPr>
        <w:t xml:space="preserve">list </w:t>
      </w:r>
      <w:r w:rsidR="00312B3D" w:rsidRPr="00D31E45">
        <w:rPr>
          <w:rFonts w:cs="Times New Roman"/>
          <w:bCs/>
          <w:iCs/>
          <w:kern w:val="22"/>
          <w:szCs w:val="22"/>
        </w:rPr>
        <w:t>is not exhaustive</w:t>
      </w:r>
      <w:r w:rsidRPr="00D31E45">
        <w:rPr>
          <w:rFonts w:cs="Times New Roman"/>
          <w:bCs/>
          <w:iCs/>
          <w:kern w:val="22"/>
          <w:szCs w:val="22"/>
        </w:rPr>
        <w:t>:</w:t>
      </w:r>
    </w:p>
    <w:p w14:paraId="12353E4B" w14:textId="3DB80B45" w:rsidR="00467B48" w:rsidRPr="00D31E45" w:rsidRDefault="00774F33" w:rsidP="00CB08A9">
      <w:pPr>
        <w:numPr>
          <w:ilvl w:val="1"/>
          <w:numId w:val="5"/>
        </w:numPr>
        <w:spacing w:before="120" w:after="120"/>
        <w:ind w:left="0" w:firstLine="720"/>
        <w:rPr>
          <w:rFonts w:cs="Times New Roman"/>
          <w:bCs/>
          <w:iCs/>
          <w:kern w:val="22"/>
          <w:szCs w:val="22"/>
        </w:rPr>
      </w:pPr>
      <w:bookmarkStart w:id="4" w:name="_Hlk10573895"/>
      <w:r w:rsidRPr="00D31E45">
        <w:rPr>
          <w:rFonts w:cs="Times New Roman"/>
          <w:bCs/>
          <w:iCs/>
          <w:kern w:val="22"/>
          <w:szCs w:val="22"/>
        </w:rPr>
        <w:t xml:space="preserve">Increased </w:t>
      </w:r>
      <w:r w:rsidR="00AB0D38" w:rsidRPr="00D31E45">
        <w:rPr>
          <w:rFonts w:cs="Times New Roman"/>
          <w:bCs/>
          <w:iCs/>
          <w:kern w:val="22"/>
          <w:szCs w:val="22"/>
        </w:rPr>
        <w:t xml:space="preserve">field </w:t>
      </w:r>
      <w:r w:rsidRPr="00D31E45">
        <w:rPr>
          <w:rFonts w:cs="Times New Roman"/>
          <w:bCs/>
          <w:iCs/>
          <w:kern w:val="22"/>
          <w:szCs w:val="22"/>
        </w:rPr>
        <w:t>testing of</w:t>
      </w:r>
      <w:r w:rsidR="00EE2581" w:rsidRPr="00D31E45">
        <w:rPr>
          <w:rFonts w:cs="Times New Roman"/>
          <w:bCs/>
          <w:iCs/>
          <w:kern w:val="22"/>
          <w:szCs w:val="22"/>
        </w:rPr>
        <w:t xml:space="preserve"> organisms, components and products derived from </w:t>
      </w:r>
      <w:r w:rsidRPr="00D31E45">
        <w:rPr>
          <w:rFonts w:cs="Times New Roman"/>
          <w:bCs/>
          <w:iCs/>
          <w:kern w:val="22"/>
          <w:szCs w:val="22"/>
        </w:rPr>
        <w:t>new developments</w:t>
      </w:r>
      <w:r w:rsidR="00EE2581" w:rsidRPr="00D31E45">
        <w:rPr>
          <w:rFonts w:cs="Times New Roman"/>
          <w:bCs/>
          <w:iCs/>
          <w:kern w:val="22"/>
          <w:szCs w:val="22"/>
        </w:rPr>
        <w:t xml:space="preserve"> in synthetic biology</w:t>
      </w:r>
      <w:r w:rsidR="00467B48" w:rsidRPr="00D31E45">
        <w:rPr>
          <w:rFonts w:cs="Times New Roman"/>
          <w:bCs/>
          <w:iCs/>
          <w:kern w:val="22"/>
          <w:szCs w:val="22"/>
        </w:rPr>
        <w:t>;</w:t>
      </w:r>
    </w:p>
    <w:p w14:paraId="1FA37959" w14:textId="367F5AAF" w:rsidR="00774F33" w:rsidRPr="00D31E45" w:rsidRDefault="00467B48" w:rsidP="00CB08A9">
      <w:pPr>
        <w:numPr>
          <w:ilvl w:val="1"/>
          <w:numId w:val="5"/>
        </w:numPr>
        <w:spacing w:before="120" w:after="120"/>
        <w:ind w:left="0" w:firstLine="720"/>
        <w:rPr>
          <w:rFonts w:cs="Times New Roman"/>
          <w:bCs/>
          <w:iCs/>
          <w:kern w:val="22"/>
          <w:szCs w:val="22"/>
        </w:rPr>
      </w:pPr>
      <w:r w:rsidRPr="00D31E45">
        <w:rPr>
          <w:rFonts w:cs="Times New Roman"/>
          <w:bCs/>
          <w:iCs/>
          <w:kern w:val="22"/>
          <w:szCs w:val="22"/>
        </w:rPr>
        <w:t>Increased development of</w:t>
      </w:r>
      <w:r w:rsidR="00EE2581" w:rsidRPr="00D31E45">
        <w:rPr>
          <w:rFonts w:cs="Times New Roman"/>
          <w:bCs/>
          <w:iCs/>
          <w:kern w:val="22"/>
          <w:szCs w:val="22"/>
        </w:rPr>
        <w:t xml:space="preserve"> technologies </w:t>
      </w:r>
      <w:r w:rsidRPr="00D31E45">
        <w:rPr>
          <w:rFonts w:cs="Times New Roman"/>
          <w:bCs/>
          <w:iCs/>
          <w:kern w:val="22"/>
          <w:szCs w:val="22"/>
        </w:rPr>
        <w:t>that</w:t>
      </w:r>
      <w:r w:rsidR="00EE2581" w:rsidRPr="00D31E45">
        <w:rPr>
          <w:rFonts w:cs="Times New Roman"/>
          <w:bCs/>
          <w:iCs/>
          <w:kern w:val="22"/>
          <w:szCs w:val="22"/>
        </w:rPr>
        <w:t xml:space="preserve"> genetically modify organisms </w:t>
      </w:r>
      <w:r w:rsidR="00AB0D38" w:rsidRPr="00D31E45">
        <w:rPr>
          <w:rFonts w:cs="Times New Roman"/>
          <w:bCs/>
          <w:iCs/>
          <w:kern w:val="22"/>
          <w:szCs w:val="22"/>
        </w:rPr>
        <w:t>directly in the field;</w:t>
      </w:r>
    </w:p>
    <w:p w14:paraId="5D73045A" w14:textId="5BC97D1F" w:rsidR="00E35867" w:rsidRPr="00D31E45" w:rsidRDefault="007701D3" w:rsidP="00CB08A9">
      <w:pPr>
        <w:pStyle w:val="ListParagraph"/>
        <w:numPr>
          <w:ilvl w:val="1"/>
          <w:numId w:val="5"/>
        </w:numPr>
        <w:spacing w:before="120" w:after="120"/>
        <w:ind w:left="0" w:firstLine="720"/>
        <w:contextualSpacing w:val="0"/>
        <w:rPr>
          <w:rFonts w:cs="Times New Roman"/>
          <w:bCs/>
          <w:iCs/>
          <w:kern w:val="22"/>
          <w:szCs w:val="22"/>
        </w:rPr>
      </w:pPr>
      <w:r w:rsidRPr="00D31E45">
        <w:rPr>
          <w:rFonts w:cs="Times New Roman"/>
          <w:bCs/>
          <w:iCs/>
          <w:kern w:val="22"/>
          <w:szCs w:val="22"/>
        </w:rPr>
        <w:t>A s</w:t>
      </w:r>
      <w:r w:rsidR="00D42B0A" w:rsidRPr="00D31E45">
        <w:rPr>
          <w:rFonts w:cs="Times New Roman"/>
          <w:bCs/>
          <w:iCs/>
          <w:kern w:val="22"/>
          <w:szCs w:val="22"/>
        </w:rPr>
        <w:t>hift to the development</w:t>
      </w:r>
      <w:r w:rsidR="00AB0D38" w:rsidRPr="00D31E45">
        <w:rPr>
          <w:rFonts w:cs="Times New Roman"/>
          <w:bCs/>
          <w:iCs/>
          <w:kern w:val="22"/>
          <w:szCs w:val="22"/>
        </w:rPr>
        <w:t xml:space="preserve"> </w:t>
      </w:r>
      <w:r w:rsidR="00774F33" w:rsidRPr="00D31E45">
        <w:rPr>
          <w:rFonts w:cs="Times New Roman"/>
          <w:bCs/>
          <w:iCs/>
          <w:kern w:val="22"/>
          <w:szCs w:val="22"/>
        </w:rPr>
        <w:t xml:space="preserve">of synthetic biology </w:t>
      </w:r>
      <w:r w:rsidR="00D42B0A" w:rsidRPr="00D31E45">
        <w:rPr>
          <w:rFonts w:cs="Times New Roman"/>
          <w:bCs/>
          <w:iCs/>
          <w:kern w:val="22"/>
          <w:szCs w:val="22"/>
        </w:rPr>
        <w:t>for</w:t>
      </w:r>
      <w:r w:rsidR="00774F33" w:rsidRPr="00D31E45">
        <w:rPr>
          <w:rFonts w:cs="Times New Roman"/>
          <w:bCs/>
          <w:iCs/>
          <w:kern w:val="22"/>
          <w:szCs w:val="22"/>
        </w:rPr>
        <w:t xml:space="preserve"> environmental</w:t>
      </w:r>
      <w:r w:rsidR="00AB0D38" w:rsidRPr="00D31E45">
        <w:rPr>
          <w:rFonts w:cs="Times New Roman"/>
          <w:bCs/>
          <w:iCs/>
          <w:kern w:val="22"/>
          <w:szCs w:val="22"/>
        </w:rPr>
        <w:t xml:space="preserve">, </w:t>
      </w:r>
      <w:r w:rsidR="00D42B0A" w:rsidRPr="00D31E45">
        <w:rPr>
          <w:rFonts w:cs="Times New Roman"/>
          <w:bCs/>
          <w:iCs/>
          <w:kern w:val="22"/>
          <w:szCs w:val="22"/>
        </w:rPr>
        <w:t xml:space="preserve">conservation, </w:t>
      </w:r>
      <w:r w:rsidR="00AB0D38" w:rsidRPr="00D31E45">
        <w:rPr>
          <w:rFonts w:cs="Times New Roman"/>
          <w:bCs/>
          <w:iCs/>
          <w:kern w:val="22"/>
          <w:szCs w:val="22"/>
        </w:rPr>
        <w:t>agricultural and health</w:t>
      </w:r>
      <w:r w:rsidR="00774F33" w:rsidRPr="00D31E45">
        <w:rPr>
          <w:rFonts w:cs="Times New Roman"/>
          <w:bCs/>
          <w:iCs/>
          <w:kern w:val="22"/>
          <w:szCs w:val="22"/>
        </w:rPr>
        <w:t xml:space="preserve"> </w:t>
      </w:r>
      <w:r w:rsidR="00D42B0A" w:rsidRPr="00D31E45">
        <w:rPr>
          <w:rFonts w:cs="Times New Roman"/>
          <w:bCs/>
          <w:iCs/>
          <w:kern w:val="22"/>
          <w:szCs w:val="22"/>
        </w:rPr>
        <w:t>uses (some</w:t>
      </w:r>
      <w:r w:rsidR="00774F33" w:rsidRPr="00D31E45">
        <w:rPr>
          <w:rFonts w:cs="Times New Roman"/>
          <w:bCs/>
          <w:iCs/>
          <w:kern w:val="22"/>
          <w:szCs w:val="22"/>
        </w:rPr>
        <w:t xml:space="preserve"> example</w:t>
      </w:r>
      <w:r w:rsidR="00D42B0A" w:rsidRPr="00D31E45">
        <w:rPr>
          <w:rFonts w:cs="Times New Roman"/>
          <w:bCs/>
          <w:iCs/>
          <w:kern w:val="22"/>
          <w:szCs w:val="22"/>
        </w:rPr>
        <w:t>s</w:t>
      </w:r>
      <w:r w:rsidR="00774F33" w:rsidRPr="00D31E45">
        <w:rPr>
          <w:rFonts w:cs="Times New Roman"/>
          <w:bCs/>
          <w:iCs/>
          <w:kern w:val="22"/>
          <w:szCs w:val="22"/>
        </w:rPr>
        <w:t xml:space="preserve"> </w:t>
      </w:r>
      <w:bookmarkEnd w:id="4"/>
      <w:r w:rsidR="00D42B0A" w:rsidRPr="00D31E45">
        <w:rPr>
          <w:rFonts w:cs="Times New Roman"/>
          <w:bCs/>
          <w:iCs/>
          <w:kern w:val="22"/>
          <w:szCs w:val="22"/>
        </w:rPr>
        <w:t>are provided in paragraph 1</w:t>
      </w:r>
      <w:r w:rsidR="009D5329" w:rsidRPr="00D31E45">
        <w:rPr>
          <w:rFonts w:cs="Times New Roman"/>
          <w:bCs/>
          <w:iCs/>
          <w:kern w:val="22"/>
          <w:szCs w:val="22"/>
        </w:rPr>
        <w:t>2</w:t>
      </w:r>
      <w:r w:rsidR="00D42B0A" w:rsidRPr="00D31E45">
        <w:rPr>
          <w:rFonts w:cs="Times New Roman"/>
          <w:bCs/>
          <w:iCs/>
          <w:kern w:val="22"/>
          <w:szCs w:val="22"/>
        </w:rPr>
        <w:t xml:space="preserve"> below)</w:t>
      </w:r>
      <w:r w:rsidR="00B33C2C" w:rsidRPr="00D31E45">
        <w:rPr>
          <w:rFonts w:cs="Times New Roman"/>
          <w:bCs/>
          <w:iCs/>
          <w:kern w:val="22"/>
          <w:szCs w:val="22"/>
        </w:rPr>
        <w:t>;</w:t>
      </w:r>
    </w:p>
    <w:p w14:paraId="23090C50" w14:textId="129B1BEE" w:rsidR="00774F33" w:rsidRPr="00D31E45" w:rsidRDefault="00774F33" w:rsidP="00CB08A9">
      <w:pPr>
        <w:numPr>
          <w:ilvl w:val="1"/>
          <w:numId w:val="5"/>
        </w:numPr>
        <w:spacing w:before="120" w:after="120"/>
        <w:ind w:left="0" w:firstLine="720"/>
        <w:rPr>
          <w:rFonts w:cs="Times New Roman"/>
          <w:bCs/>
          <w:iCs/>
          <w:kern w:val="22"/>
          <w:szCs w:val="22"/>
        </w:rPr>
      </w:pPr>
      <w:bookmarkStart w:id="5" w:name="_Hlk10573903"/>
      <w:r w:rsidRPr="00D31E45">
        <w:rPr>
          <w:rFonts w:cs="Times New Roman"/>
          <w:bCs/>
          <w:iCs/>
          <w:kern w:val="22"/>
          <w:szCs w:val="22"/>
        </w:rPr>
        <w:t xml:space="preserve">Increasing sophistication of methods, including, for example, </w:t>
      </w:r>
      <w:r w:rsidR="00D42B0A" w:rsidRPr="00D31E45">
        <w:rPr>
          <w:rFonts w:cs="Times New Roman"/>
          <w:bCs/>
          <w:iCs/>
          <w:kern w:val="22"/>
          <w:szCs w:val="22"/>
        </w:rPr>
        <w:t xml:space="preserve">new </w:t>
      </w:r>
      <w:r w:rsidRPr="00D31E45">
        <w:rPr>
          <w:rFonts w:cs="Times New Roman"/>
          <w:bCs/>
          <w:iCs/>
          <w:kern w:val="22"/>
          <w:szCs w:val="22"/>
        </w:rPr>
        <w:t>genome editing</w:t>
      </w:r>
      <w:r w:rsidR="00D42B0A" w:rsidRPr="00D31E45">
        <w:rPr>
          <w:rFonts w:cs="Times New Roman"/>
          <w:bCs/>
          <w:iCs/>
          <w:kern w:val="22"/>
          <w:szCs w:val="22"/>
        </w:rPr>
        <w:t xml:space="preserve"> techniques</w:t>
      </w:r>
      <w:r w:rsidRPr="00D31E45">
        <w:rPr>
          <w:rFonts w:cs="Times New Roman"/>
          <w:bCs/>
          <w:iCs/>
          <w:kern w:val="22"/>
          <w:szCs w:val="22"/>
        </w:rPr>
        <w:t xml:space="preserve">, </w:t>
      </w:r>
      <w:r w:rsidR="00D42B0A" w:rsidRPr="00D31E45">
        <w:rPr>
          <w:rFonts w:cs="Times New Roman"/>
          <w:bCs/>
          <w:iCs/>
          <w:kern w:val="22"/>
          <w:szCs w:val="22"/>
        </w:rPr>
        <w:t xml:space="preserve">more complex </w:t>
      </w:r>
      <w:r w:rsidRPr="00D31E45">
        <w:rPr>
          <w:rFonts w:cs="Times New Roman"/>
          <w:bCs/>
          <w:iCs/>
          <w:kern w:val="22"/>
          <w:szCs w:val="22"/>
        </w:rPr>
        <w:t>metabolic engineering, the recoding of genomes, and the use of artificial intelligence</w:t>
      </w:r>
      <w:r w:rsidR="00D42B0A" w:rsidRPr="00D31E45">
        <w:rPr>
          <w:rFonts w:cs="Times New Roman"/>
          <w:bCs/>
          <w:iCs/>
          <w:kern w:val="22"/>
          <w:szCs w:val="22"/>
        </w:rPr>
        <w:t>/</w:t>
      </w:r>
      <w:r w:rsidRPr="00D31E45">
        <w:rPr>
          <w:rFonts w:cs="Times New Roman"/>
          <w:bCs/>
          <w:iCs/>
          <w:kern w:val="22"/>
          <w:szCs w:val="22"/>
        </w:rPr>
        <w:t xml:space="preserve">machine learning for the </w:t>
      </w:r>
      <w:r w:rsidR="00424907" w:rsidRPr="00D31E45">
        <w:rPr>
          <w:rFonts w:cs="Times New Roman"/>
          <w:bCs/>
          <w:iCs/>
          <w:kern w:val="22"/>
          <w:szCs w:val="22"/>
        </w:rPr>
        <w:t xml:space="preserve">redesign </w:t>
      </w:r>
      <w:r w:rsidRPr="00D31E45">
        <w:rPr>
          <w:rFonts w:cs="Times New Roman"/>
          <w:bCs/>
          <w:iCs/>
          <w:kern w:val="22"/>
          <w:szCs w:val="22"/>
        </w:rPr>
        <w:t>of biological systems</w:t>
      </w:r>
      <w:bookmarkEnd w:id="5"/>
      <w:r w:rsidRPr="00D31E45">
        <w:rPr>
          <w:rFonts w:cs="Times New Roman"/>
          <w:bCs/>
          <w:iCs/>
          <w:kern w:val="22"/>
          <w:szCs w:val="22"/>
        </w:rPr>
        <w:t>;</w:t>
      </w:r>
    </w:p>
    <w:p w14:paraId="2D2A1CA6" w14:textId="5F200309" w:rsidR="00774F33" w:rsidRPr="00D31E45" w:rsidRDefault="00774F33" w:rsidP="00CB08A9">
      <w:pPr>
        <w:numPr>
          <w:ilvl w:val="1"/>
          <w:numId w:val="5"/>
        </w:numPr>
        <w:spacing w:before="120" w:after="120"/>
        <w:ind w:left="0" w:firstLine="720"/>
        <w:rPr>
          <w:rFonts w:cs="Times New Roman"/>
          <w:bCs/>
          <w:iCs/>
          <w:kern w:val="22"/>
          <w:szCs w:val="22"/>
        </w:rPr>
      </w:pPr>
      <w:r w:rsidRPr="00D31E45">
        <w:rPr>
          <w:rFonts w:cs="Times New Roman"/>
          <w:bCs/>
          <w:iCs/>
          <w:kern w:val="22"/>
          <w:szCs w:val="22"/>
        </w:rPr>
        <w:t>The use of transient modification</w:t>
      </w:r>
      <w:r w:rsidR="006E154D" w:rsidRPr="00D31E45">
        <w:rPr>
          <w:rFonts w:cs="Times New Roman"/>
          <w:bCs/>
          <w:iCs/>
          <w:kern w:val="22"/>
          <w:szCs w:val="22"/>
        </w:rPr>
        <w:t xml:space="preserve"> of organisms</w:t>
      </w:r>
      <w:r w:rsidR="00C05A92" w:rsidRPr="00D31E45">
        <w:rPr>
          <w:rFonts w:cs="Times New Roman"/>
          <w:bCs/>
          <w:iCs/>
          <w:kern w:val="22"/>
          <w:szCs w:val="22"/>
        </w:rPr>
        <w:t>,</w:t>
      </w:r>
      <w:r w:rsidRPr="00D31E45">
        <w:rPr>
          <w:rFonts w:cs="Times New Roman"/>
          <w:bCs/>
          <w:iCs/>
          <w:kern w:val="22"/>
          <w:szCs w:val="22"/>
        </w:rPr>
        <w:t xml:space="preserve"> including, for example, through</w:t>
      </w:r>
      <w:r w:rsidR="00FE6991" w:rsidRPr="00D31E45">
        <w:rPr>
          <w:rFonts w:cs="Times New Roman"/>
          <w:bCs/>
          <w:iCs/>
          <w:kern w:val="22"/>
          <w:szCs w:val="22"/>
        </w:rPr>
        <w:t xml:space="preserve"> the use of synthetic double-stranded</w:t>
      </w:r>
      <w:r w:rsidRPr="00D31E45">
        <w:rPr>
          <w:rFonts w:cs="Times New Roman"/>
          <w:bCs/>
          <w:iCs/>
          <w:kern w:val="22"/>
          <w:szCs w:val="22"/>
        </w:rPr>
        <w:t xml:space="preserve"> RNA </w:t>
      </w:r>
      <w:r w:rsidR="00FE6991" w:rsidRPr="00D31E45">
        <w:rPr>
          <w:rFonts w:cs="Times New Roman"/>
          <w:bCs/>
          <w:iCs/>
          <w:kern w:val="22"/>
          <w:szCs w:val="22"/>
        </w:rPr>
        <w:t>molecules, nano</w:t>
      </w:r>
      <w:r w:rsidR="00D42B0A" w:rsidRPr="00D31E45">
        <w:rPr>
          <w:rFonts w:cs="Times New Roman"/>
          <w:bCs/>
          <w:iCs/>
          <w:kern w:val="22"/>
          <w:szCs w:val="22"/>
        </w:rPr>
        <w:t>-particles</w:t>
      </w:r>
      <w:r w:rsidR="00FE6991" w:rsidRPr="00D31E45">
        <w:rPr>
          <w:rFonts w:cs="Times New Roman"/>
          <w:bCs/>
          <w:iCs/>
          <w:kern w:val="22"/>
          <w:szCs w:val="22"/>
        </w:rPr>
        <w:t xml:space="preserve"> and </w:t>
      </w:r>
      <w:r w:rsidR="00967297" w:rsidRPr="00D31E45">
        <w:rPr>
          <w:rFonts w:cs="Times New Roman"/>
          <w:bCs/>
          <w:iCs/>
          <w:kern w:val="22"/>
          <w:szCs w:val="22"/>
        </w:rPr>
        <w:t xml:space="preserve">genetically modified </w:t>
      </w:r>
      <w:r w:rsidR="00FE6991" w:rsidRPr="00D31E45">
        <w:rPr>
          <w:rFonts w:cs="Times New Roman"/>
          <w:bCs/>
          <w:iCs/>
          <w:kern w:val="22"/>
          <w:szCs w:val="22"/>
        </w:rPr>
        <w:t>viruses</w:t>
      </w:r>
      <w:r w:rsidR="00424907" w:rsidRPr="00D31E45">
        <w:rPr>
          <w:rFonts w:cs="Times New Roman"/>
          <w:bCs/>
          <w:iCs/>
          <w:kern w:val="22"/>
          <w:szCs w:val="22"/>
        </w:rPr>
        <w:t>;</w:t>
      </w:r>
    </w:p>
    <w:p w14:paraId="4399E000" w14:textId="6F5B8CEE" w:rsidR="00774F33" w:rsidRPr="00D31E45" w:rsidRDefault="00774F33" w:rsidP="00CB08A9">
      <w:pPr>
        <w:numPr>
          <w:ilvl w:val="1"/>
          <w:numId w:val="5"/>
        </w:numPr>
        <w:spacing w:before="120" w:after="120"/>
        <w:ind w:left="0" w:firstLine="720"/>
        <w:rPr>
          <w:rFonts w:cs="Times New Roman"/>
          <w:bCs/>
          <w:iCs/>
          <w:kern w:val="22"/>
          <w:szCs w:val="22"/>
        </w:rPr>
      </w:pPr>
      <w:r w:rsidRPr="00D31E45">
        <w:rPr>
          <w:rFonts w:cs="Times New Roman"/>
          <w:bCs/>
          <w:iCs/>
          <w:kern w:val="22"/>
          <w:szCs w:val="22"/>
        </w:rPr>
        <w:t xml:space="preserve">Ability to produce new synthetic biomolecules </w:t>
      </w:r>
      <w:r w:rsidR="00D42B0A" w:rsidRPr="00D31E45">
        <w:rPr>
          <w:rFonts w:cs="Times New Roman"/>
          <w:bCs/>
          <w:iCs/>
          <w:kern w:val="22"/>
          <w:szCs w:val="22"/>
        </w:rPr>
        <w:t>using</w:t>
      </w:r>
      <w:r w:rsidRPr="00D31E45">
        <w:rPr>
          <w:rFonts w:cs="Times New Roman"/>
          <w:bCs/>
          <w:iCs/>
          <w:kern w:val="22"/>
          <w:szCs w:val="22"/>
        </w:rPr>
        <w:t xml:space="preserve"> non-canonical nucleotides and amino acids</w:t>
      </w:r>
      <w:r w:rsidR="000B15AD" w:rsidRPr="00D31E45">
        <w:rPr>
          <w:rFonts w:cs="Times New Roman"/>
          <w:bCs/>
          <w:iCs/>
          <w:kern w:val="22"/>
          <w:szCs w:val="22"/>
        </w:rPr>
        <w:t>;</w:t>
      </w:r>
    </w:p>
    <w:p w14:paraId="013335B9" w14:textId="77777777" w:rsidR="000B15AD" w:rsidRPr="00D31E45" w:rsidRDefault="000B15AD" w:rsidP="00CB08A9">
      <w:pPr>
        <w:numPr>
          <w:ilvl w:val="1"/>
          <w:numId w:val="5"/>
        </w:numPr>
        <w:spacing w:before="120" w:after="120"/>
        <w:ind w:left="0" w:firstLine="720"/>
        <w:rPr>
          <w:rFonts w:cs="Times New Roman"/>
          <w:bCs/>
          <w:iCs/>
          <w:kern w:val="22"/>
          <w:szCs w:val="22"/>
        </w:rPr>
      </w:pPr>
      <w:r w:rsidRPr="00D31E45">
        <w:rPr>
          <w:rFonts w:cs="Times New Roman"/>
          <w:bCs/>
          <w:iCs/>
          <w:kern w:val="22"/>
          <w:szCs w:val="22"/>
        </w:rPr>
        <w:t>The use of synthetic biology for non-biological purposes, for example in data storage.</w:t>
      </w:r>
    </w:p>
    <w:p w14:paraId="00D12783" w14:textId="77777777" w:rsidR="005D3FE6" w:rsidRPr="00D31E45" w:rsidRDefault="00774F33" w:rsidP="00CB08A9">
      <w:pPr>
        <w:pStyle w:val="Para1"/>
        <w:tabs>
          <w:tab w:val="clear" w:pos="720"/>
          <w:tab w:val="clear" w:pos="1070"/>
        </w:tabs>
        <w:ind w:left="0"/>
        <w:rPr>
          <w:rFonts w:cs="Times New Roman"/>
          <w:bCs/>
          <w:iCs/>
          <w:kern w:val="22"/>
          <w:szCs w:val="22"/>
        </w:rPr>
      </w:pPr>
      <w:r w:rsidRPr="00D31E45">
        <w:rPr>
          <w:rFonts w:cs="Times New Roman"/>
          <w:bCs/>
          <w:iCs/>
          <w:kern w:val="22"/>
          <w:szCs w:val="22"/>
        </w:rPr>
        <w:t>It was noted that the technological developments mentioned within the various trends referred to above could be at different stages of progress and may be more advanced in some countries than in others.</w:t>
      </w:r>
    </w:p>
    <w:p w14:paraId="4208F1B3" w14:textId="263A8B16" w:rsidR="00FE6991" w:rsidRPr="00D31E45" w:rsidRDefault="00AF262E" w:rsidP="00CB08A9">
      <w:pPr>
        <w:pStyle w:val="Para1"/>
        <w:tabs>
          <w:tab w:val="clear" w:pos="720"/>
          <w:tab w:val="clear" w:pos="1070"/>
        </w:tabs>
        <w:ind w:left="0"/>
        <w:rPr>
          <w:rFonts w:cs="Times New Roman"/>
          <w:bCs/>
          <w:iCs/>
          <w:kern w:val="22"/>
          <w:szCs w:val="22"/>
        </w:rPr>
      </w:pPr>
      <w:r w:rsidRPr="00D31E45">
        <w:rPr>
          <w:rFonts w:cs="Times New Roman"/>
          <w:bCs/>
          <w:iCs/>
          <w:kern w:val="22"/>
          <w:szCs w:val="22"/>
        </w:rPr>
        <w:lastRenderedPageBreak/>
        <w:t>The potential dual use nature of some advance</w:t>
      </w:r>
      <w:r w:rsidR="00585879" w:rsidRPr="00D31E45">
        <w:rPr>
          <w:rFonts w:cs="Times New Roman"/>
          <w:bCs/>
          <w:iCs/>
          <w:kern w:val="22"/>
          <w:szCs w:val="22"/>
        </w:rPr>
        <w:t>s</w:t>
      </w:r>
      <w:r w:rsidRPr="00D31E45">
        <w:rPr>
          <w:rFonts w:cs="Times New Roman"/>
          <w:bCs/>
          <w:iCs/>
          <w:kern w:val="22"/>
          <w:szCs w:val="22"/>
        </w:rPr>
        <w:t xml:space="preserve"> in synthetic biology might raise biosecurity concerns in relation to the three objectives of the Convention.</w:t>
      </w:r>
      <w:r w:rsidR="00585879" w:rsidRPr="00D31E45">
        <w:rPr>
          <w:rStyle w:val="FootnoteReference"/>
          <w:bCs/>
          <w:iCs/>
          <w:kern w:val="22"/>
          <w:sz w:val="22"/>
          <w:szCs w:val="22"/>
          <w:u w:val="none"/>
          <w:vertAlign w:val="superscript"/>
        </w:rPr>
        <w:footnoteReference w:id="5"/>
      </w:r>
    </w:p>
    <w:p w14:paraId="1AF6FF1E" w14:textId="2ACE929B" w:rsidR="00465CCF" w:rsidRPr="00D31E45" w:rsidRDefault="00FE6991" w:rsidP="00CB08A9">
      <w:pPr>
        <w:pStyle w:val="Para1"/>
        <w:tabs>
          <w:tab w:val="clear" w:pos="720"/>
          <w:tab w:val="clear" w:pos="1070"/>
        </w:tabs>
        <w:ind w:left="0"/>
        <w:rPr>
          <w:rFonts w:cs="Times New Roman"/>
          <w:bCs/>
          <w:iCs/>
          <w:kern w:val="22"/>
          <w:szCs w:val="22"/>
        </w:rPr>
      </w:pPr>
      <w:r w:rsidRPr="00D31E45">
        <w:rPr>
          <w:rFonts w:cs="Times New Roman"/>
          <w:bCs/>
          <w:iCs/>
          <w:kern w:val="22"/>
          <w:szCs w:val="22"/>
        </w:rPr>
        <w:t xml:space="preserve">In taking stock of new technological developments in synthetic biology, the AHTEG acknowledged the importance </w:t>
      </w:r>
      <w:r w:rsidR="00EE2581" w:rsidRPr="00D31E45">
        <w:rPr>
          <w:rFonts w:cs="Times New Roman"/>
          <w:bCs/>
          <w:iCs/>
          <w:kern w:val="22"/>
          <w:szCs w:val="22"/>
        </w:rPr>
        <w:t xml:space="preserve">of </w:t>
      </w:r>
      <w:r w:rsidRPr="00D31E45">
        <w:rPr>
          <w:rFonts w:cs="Times New Roman"/>
          <w:bCs/>
          <w:iCs/>
          <w:kern w:val="22"/>
          <w:szCs w:val="22"/>
        </w:rPr>
        <w:t>consider</w:t>
      </w:r>
      <w:r w:rsidR="00EE2581" w:rsidRPr="00D31E45">
        <w:rPr>
          <w:rFonts w:cs="Times New Roman"/>
          <w:bCs/>
          <w:iCs/>
          <w:kern w:val="22"/>
          <w:szCs w:val="22"/>
        </w:rPr>
        <w:t>ing</w:t>
      </w:r>
      <w:r w:rsidRPr="00D31E45">
        <w:rPr>
          <w:rFonts w:cs="Times New Roman"/>
          <w:bCs/>
          <w:iCs/>
          <w:kern w:val="22"/>
          <w:szCs w:val="22"/>
        </w:rPr>
        <w:t xml:space="preserve"> the speed of development, geographic spread and </w:t>
      </w:r>
      <w:r w:rsidR="00AF262E" w:rsidRPr="00D31E45">
        <w:rPr>
          <w:rFonts w:cs="Times New Roman"/>
          <w:bCs/>
          <w:iCs/>
          <w:kern w:val="22"/>
          <w:szCs w:val="22"/>
        </w:rPr>
        <w:t xml:space="preserve">availability and </w:t>
      </w:r>
      <w:r w:rsidRPr="00D31E45">
        <w:rPr>
          <w:rFonts w:cs="Times New Roman"/>
          <w:bCs/>
          <w:iCs/>
          <w:kern w:val="22"/>
          <w:szCs w:val="22"/>
        </w:rPr>
        <w:t>accessibility of tools</w:t>
      </w:r>
      <w:r w:rsidR="00D414EC" w:rsidRPr="00D31E45">
        <w:rPr>
          <w:rFonts w:cs="Times New Roman"/>
          <w:bCs/>
          <w:iCs/>
          <w:kern w:val="22"/>
          <w:szCs w:val="22"/>
        </w:rPr>
        <w:t xml:space="preserve"> and expertise</w:t>
      </w:r>
      <w:r w:rsidRPr="00D31E45">
        <w:rPr>
          <w:rFonts w:cs="Times New Roman"/>
          <w:bCs/>
          <w:iCs/>
          <w:kern w:val="22"/>
          <w:szCs w:val="22"/>
        </w:rPr>
        <w:t>.</w:t>
      </w:r>
      <w:r w:rsidR="00AF262E" w:rsidRPr="00D31E45">
        <w:rPr>
          <w:rFonts w:cs="Times New Roman"/>
          <w:bCs/>
          <w:iCs/>
          <w:kern w:val="22"/>
          <w:szCs w:val="22"/>
        </w:rPr>
        <w:t xml:space="preserve"> </w:t>
      </w:r>
      <w:r w:rsidR="00D414EC" w:rsidRPr="00D31E45">
        <w:rPr>
          <w:rFonts w:cs="Times New Roman"/>
          <w:bCs/>
          <w:iCs/>
          <w:kern w:val="22"/>
          <w:szCs w:val="22"/>
        </w:rPr>
        <w:t>The</w:t>
      </w:r>
      <w:r w:rsidR="00AF262E" w:rsidRPr="00D31E45">
        <w:rPr>
          <w:rFonts w:cs="Times New Roman"/>
          <w:bCs/>
          <w:iCs/>
          <w:kern w:val="22"/>
          <w:szCs w:val="22"/>
        </w:rPr>
        <w:t>s</w:t>
      </w:r>
      <w:r w:rsidR="00D414EC" w:rsidRPr="00D31E45">
        <w:rPr>
          <w:rFonts w:cs="Times New Roman"/>
          <w:bCs/>
          <w:iCs/>
          <w:kern w:val="22"/>
          <w:szCs w:val="22"/>
        </w:rPr>
        <w:t>e</w:t>
      </w:r>
      <w:r w:rsidR="00AF262E" w:rsidRPr="00D31E45">
        <w:rPr>
          <w:rFonts w:cs="Times New Roman"/>
          <w:bCs/>
          <w:iCs/>
          <w:kern w:val="22"/>
          <w:szCs w:val="22"/>
        </w:rPr>
        <w:t xml:space="preserve"> factors may, </w:t>
      </w:r>
      <w:r w:rsidR="00007C37" w:rsidRPr="00D31E45">
        <w:rPr>
          <w:rFonts w:cs="Times New Roman"/>
          <w:bCs/>
          <w:iCs/>
          <w:kern w:val="22"/>
          <w:szCs w:val="22"/>
        </w:rPr>
        <w:t>among other things</w:t>
      </w:r>
      <w:r w:rsidR="00AF262E" w:rsidRPr="00D31E45">
        <w:rPr>
          <w:rFonts w:cs="Times New Roman"/>
          <w:bCs/>
          <w:iCs/>
          <w:kern w:val="22"/>
          <w:szCs w:val="22"/>
        </w:rPr>
        <w:t>, pose challenges to the capacity to conduct risk assessment and the ability to understand the full range of possible impacts</w:t>
      </w:r>
      <w:r w:rsidR="00D414EC" w:rsidRPr="00D31E45">
        <w:rPr>
          <w:rFonts w:cs="Times New Roman"/>
          <w:bCs/>
          <w:iCs/>
          <w:kern w:val="22"/>
          <w:szCs w:val="22"/>
        </w:rPr>
        <w:t>.</w:t>
      </w:r>
    </w:p>
    <w:p w14:paraId="10A5F359" w14:textId="60F0E417" w:rsidR="00DA358B" w:rsidRPr="00D31E45" w:rsidRDefault="00DA358B" w:rsidP="00CB08A9">
      <w:pPr>
        <w:pStyle w:val="Heading1"/>
        <w:numPr>
          <w:ilvl w:val="0"/>
          <w:numId w:val="59"/>
        </w:numPr>
        <w:tabs>
          <w:tab w:val="clear" w:pos="720"/>
        </w:tabs>
        <w:spacing w:before="120"/>
        <w:ind w:left="1134" w:hanging="567"/>
        <w:jc w:val="left"/>
        <w:rPr>
          <w:rFonts w:cs="Times New Roman"/>
          <w:b w:val="0"/>
          <w:kern w:val="22"/>
          <w:szCs w:val="22"/>
        </w:rPr>
      </w:pPr>
      <w:r w:rsidRPr="00D31E45">
        <w:rPr>
          <w:rFonts w:cs="Times New Roman"/>
          <w:kern w:val="22"/>
          <w:szCs w:val="22"/>
        </w:rPr>
        <w:t>Synthetic biology applications that are in early stages of research and development, vis-à-vis the three objectives of the Convention</w:t>
      </w:r>
    </w:p>
    <w:p w14:paraId="497561D1" w14:textId="2FD6F154" w:rsidR="00DA358B" w:rsidRPr="00D31E45" w:rsidRDefault="00DA358B" w:rsidP="00CB08A9">
      <w:pPr>
        <w:pStyle w:val="Para1"/>
        <w:tabs>
          <w:tab w:val="clear" w:pos="720"/>
          <w:tab w:val="clear" w:pos="1070"/>
        </w:tabs>
        <w:spacing w:before="120"/>
        <w:ind w:left="0"/>
        <w:rPr>
          <w:rFonts w:cs="Times New Roman"/>
          <w:kern w:val="22"/>
          <w:szCs w:val="22"/>
        </w:rPr>
      </w:pPr>
      <w:r w:rsidRPr="00D31E45">
        <w:rPr>
          <w:rFonts w:cs="Times New Roman"/>
          <w:kern w:val="22"/>
          <w:szCs w:val="22"/>
        </w:rPr>
        <w:t>The AHTEG recogni</w:t>
      </w:r>
      <w:r w:rsidR="00974934" w:rsidRPr="00D31E45">
        <w:rPr>
          <w:rFonts w:cs="Times New Roman"/>
          <w:kern w:val="22"/>
          <w:szCs w:val="22"/>
        </w:rPr>
        <w:t>z</w:t>
      </w:r>
      <w:r w:rsidRPr="00D31E45">
        <w:rPr>
          <w:rFonts w:cs="Times New Roman"/>
          <w:kern w:val="22"/>
          <w:szCs w:val="22"/>
        </w:rPr>
        <w:t>ed that synthetic biology applications are at different stages of research and development and</w:t>
      </w:r>
      <w:r w:rsidR="00B1571A" w:rsidRPr="00D31E45">
        <w:rPr>
          <w:rFonts w:cs="Times New Roman"/>
          <w:kern w:val="22"/>
          <w:szCs w:val="22"/>
        </w:rPr>
        <w:t xml:space="preserve"> that,</w:t>
      </w:r>
      <w:r w:rsidRPr="00D31E45">
        <w:rPr>
          <w:rFonts w:cs="Times New Roman"/>
          <w:kern w:val="22"/>
          <w:szCs w:val="22"/>
        </w:rPr>
        <w:t xml:space="preserve"> therefore, their relation </w:t>
      </w:r>
      <w:r w:rsidR="00B1571A" w:rsidRPr="00D31E45">
        <w:rPr>
          <w:rFonts w:cs="Times New Roman"/>
          <w:kern w:val="22"/>
          <w:szCs w:val="22"/>
        </w:rPr>
        <w:t>to</w:t>
      </w:r>
      <w:r w:rsidRPr="00D31E45">
        <w:rPr>
          <w:rFonts w:cs="Times New Roman"/>
          <w:kern w:val="22"/>
          <w:szCs w:val="22"/>
        </w:rPr>
        <w:t xml:space="preserve"> the objectives of the Convention </w:t>
      </w:r>
      <w:r w:rsidR="005C0018" w:rsidRPr="00D31E45">
        <w:rPr>
          <w:rFonts w:cs="Times New Roman"/>
          <w:kern w:val="22"/>
          <w:szCs w:val="22"/>
        </w:rPr>
        <w:t>should not be generalized</w:t>
      </w:r>
      <w:r w:rsidRPr="00D31E45">
        <w:rPr>
          <w:rFonts w:cs="Times New Roman"/>
          <w:kern w:val="22"/>
          <w:szCs w:val="22"/>
        </w:rPr>
        <w:t>.</w:t>
      </w:r>
    </w:p>
    <w:p w14:paraId="37366984" w14:textId="333FE1C3" w:rsidR="00DA358B" w:rsidRPr="00D31E45" w:rsidRDefault="00DA358B" w:rsidP="00CB08A9">
      <w:pPr>
        <w:pStyle w:val="Para1"/>
        <w:tabs>
          <w:tab w:val="clear" w:pos="720"/>
          <w:tab w:val="clear" w:pos="1070"/>
        </w:tabs>
        <w:spacing w:before="120"/>
        <w:ind w:left="0"/>
        <w:rPr>
          <w:rFonts w:cs="Times New Roman"/>
          <w:bCs/>
          <w:iCs/>
          <w:kern w:val="22"/>
          <w:szCs w:val="22"/>
        </w:rPr>
      </w:pPr>
      <w:r w:rsidRPr="00D31E45">
        <w:rPr>
          <w:rFonts w:cs="Times New Roman"/>
          <w:bCs/>
          <w:iCs/>
          <w:kern w:val="22"/>
          <w:szCs w:val="22"/>
        </w:rPr>
        <w:t>The AHTEG recalled that</w:t>
      </w:r>
      <w:r w:rsidR="00780542" w:rsidRPr="00D31E45">
        <w:rPr>
          <w:rFonts w:cs="Times New Roman"/>
          <w:bCs/>
          <w:iCs/>
          <w:kern w:val="22"/>
          <w:szCs w:val="22"/>
        </w:rPr>
        <w:t>,</w:t>
      </w:r>
      <w:r w:rsidRPr="00D31E45">
        <w:rPr>
          <w:rFonts w:cs="Times New Roman"/>
          <w:bCs/>
          <w:iCs/>
          <w:kern w:val="22"/>
          <w:szCs w:val="22"/>
        </w:rPr>
        <w:t xml:space="preserve"> in decision 14/19</w:t>
      </w:r>
      <w:r w:rsidR="00780542" w:rsidRPr="00D31E45">
        <w:rPr>
          <w:rFonts w:cs="Times New Roman"/>
          <w:bCs/>
          <w:iCs/>
          <w:kern w:val="22"/>
          <w:szCs w:val="22"/>
        </w:rPr>
        <w:t>, paragraph 5</w:t>
      </w:r>
      <w:r w:rsidR="00313FEC" w:rsidRPr="00D31E45">
        <w:rPr>
          <w:rFonts w:cs="Times New Roman"/>
          <w:bCs/>
          <w:iCs/>
          <w:kern w:val="22"/>
          <w:szCs w:val="22"/>
        </w:rPr>
        <w:t>,</w:t>
      </w:r>
      <w:r w:rsidRPr="00D31E45">
        <w:rPr>
          <w:rFonts w:cs="Times New Roman"/>
          <w:bCs/>
          <w:iCs/>
          <w:kern w:val="22"/>
          <w:szCs w:val="22"/>
        </w:rPr>
        <w:t xml:space="preserve"> the </w:t>
      </w:r>
      <w:r w:rsidR="00AA372B" w:rsidRPr="00D31E45">
        <w:rPr>
          <w:rFonts w:cs="Times New Roman"/>
          <w:bCs/>
          <w:iCs/>
          <w:kern w:val="22"/>
          <w:szCs w:val="22"/>
        </w:rPr>
        <w:t xml:space="preserve">Conference of the Parties </w:t>
      </w:r>
      <w:r w:rsidR="002106C3" w:rsidRPr="00D31E45">
        <w:rPr>
          <w:rFonts w:cs="Times New Roman"/>
          <w:bCs/>
          <w:iCs/>
          <w:kern w:val="22"/>
          <w:szCs w:val="22"/>
        </w:rPr>
        <w:t xml:space="preserve">had </w:t>
      </w:r>
      <w:r w:rsidRPr="00D31E45">
        <w:rPr>
          <w:rFonts w:cs="Times New Roman"/>
          <w:bCs/>
          <w:iCs/>
          <w:kern w:val="22"/>
          <w:szCs w:val="22"/>
        </w:rPr>
        <w:t>recogni</w:t>
      </w:r>
      <w:r w:rsidR="00974934" w:rsidRPr="00D31E45">
        <w:rPr>
          <w:rFonts w:cs="Times New Roman"/>
          <w:bCs/>
          <w:iCs/>
          <w:kern w:val="22"/>
          <w:szCs w:val="22"/>
        </w:rPr>
        <w:t>z</w:t>
      </w:r>
      <w:r w:rsidRPr="00D31E45">
        <w:rPr>
          <w:rFonts w:cs="Times New Roman"/>
          <w:bCs/>
          <w:iCs/>
          <w:kern w:val="22"/>
          <w:szCs w:val="22"/>
        </w:rPr>
        <w:t xml:space="preserve">ed that synthetic biology applications </w:t>
      </w:r>
      <w:r w:rsidR="00FE3968" w:rsidRPr="00D31E45">
        <w:rPr>
          <w:rFonts w:cs="Times New Roman"/>
          <w:bCs/>
          <w:iCs/>
          <w:kern w:val="22"/>
          <w:szCs w:val="22"/>
        </w:rPr>
        <w:t>could</w:t>
      </w:r>
      <w:r w:rsidR="002106C3" w:rsidRPr="00D31E45">
        <w:rPr>
          <w:rFonts w:cs="Times New Roman"/>
          <w:bCs/>
          <w:iCs/>
          <w:kern w:val="22"/>
          <w:szCs w:val="22"/>
        </w:rPr>
        <w:t xml:space="preserve"> </w:t>
      </w:r>
      <w:r w:rsidRPr="00D31E45">
        <w:rPr>
          <w:rFonts w:cs="Times New Roman"/>
          <w:bCs/>
          <w:iCs/>
          <w:kern w:val="22"/>
          <w:szCs w:val="22"/>
        </w:rPr>
        <w:t xml:space="preserve">pose challenges to the ability of some countries, especially developing countries </w:t>
      </w:r>
      <w:r w:rsidR="00313FEC" w:rsidRPr="00D31E45">
        <w:rPr>
          <w:rFonts w:cs="Times New Roman"/>
          <w:bCs/>
          <w:iCs/>
          <w:kern w:val="22"/>
          <w:szCs w:val="22"/>
        </w:rPr>
        <w:t xml:space="preserve">which </w:t>
      </w:r>
      <w:r w:rsidR="002106C3" w:rsidRPr="00D31E45">
        <w:rPr>
          <w:rFonts w:cs="Times New Roman"/>
          <w:bCs/>
          <w:iCs/>
          <w:kern w:val="22"/>
          <w:szCs w:val="22"/>
        </w:rPr>
        <w:t xml:space="preserve">might </w:t>
      </w:r>
      <w:r w:rsidR="00313FEC" w:rsidRPr="00D31E45">
        <w:rPr>
          <w:rFonts w:cs="Times New Roman"/>
          <w:bCs/>
          <w:iCs/>
          <w:kern w:val="22"/>
          <w:szCs w:val="22"/>
        </w:rPr>
        <w:t xml:space="preserve">lack the necessary capacity, </w:t>
      </w:r>
      <w:r w:rsidRPr="00D31E45">
        <w:rPr>
          <w:rFonts w:cs="Times New Roman"/>
          <w:bCs/>
          <w:iCs/>
          <w:kern w:val="22"/>
          <w:szCs w:val="22"/>
        </w:rPr>
        <w:t>to assess the potential impacts in relation to the three objectives of the Convention.</w:t>
      </w:r>
      <w:r w:rsidR="00256BD9" w:rsidRPr="00D31E45">
        <w:rPr>
          <w:rFonts w:cs="Times New Roman"/>
          <w:bCs/>
          <w:iCs/>
          <w:kern w:val="22"/>
          <w:szCs w:val="22"/>
        </w:rPr>
        <w:t xml:space="preserve"> </w:t>
      </w:r>
      <w:r w:rsidR="00EE3664" w:rsidRPr="00D31E45">
        <w:rPr>
          <w:rFonts w:cs="Times New Roman"/>
          <w:bCs/>
          <w:iCs/>
          <w:kern w:val="22"/>
          <w:szCs w:val="22"/>
        </w:rPr>
        <w:t xml:space="preserve">Such applications could, for example, have cultural and socioeconomic impacts over a large geographic </w:t>
      </w:r>
      <w:r w:rsidR="00EF20F0" w:rsidRPr="00D31E45">
        <w:rPr>
          <w:rFonts w:cs="Times New Roman"/>
          <w:bCs/>
          <w:iCs/>
          <w:kern w:val="22"/>
          <w:szCs w:val="22"/>
        </w:rPr>
        <w:t>area</w:t>
      </w:r>
      <w:r w:rsidR="00DB45E9" w:rsidRPr="00D31E45">
        <w:rPr>
          <w:rFonts w:cs="Times New Roman"/>
          <w:bCs/>
          <w:iCs/>
          <w:kern w:val="22"/>
          <w:szCs w:val="22"/>
        </w:rPr>
        <w:t xml:space="preserve"> and in locations far from the place of use</w:t>
      </w:r>
      <w:r w:rsidR="00EE3664" w:rsidRPr="00D31E45">
        <w:rPr>
          <w:rFonts w:cs="Times New Roman"/>
          <w:bCs/>
          <w:iCs/>
          <w:kern w:val="22"/>
          <w:szCs w:val="22"/>
        </w:rPr>
        <w:t>.</w:t>
      </w:r>
    </w:p>
    <w:p w14:paraId="3D7AB795" w14:textId="24BFB170" w:rsidR="00CD1715" w:rsidRPr="00D31E45" w:rsidRDefault="00DA358B" w:rsidP="00CB08A9">
      <w:pPr>
        <w:pStyle w:val="Para1"/>
        <w:tabs>
          <w:tab w:val="clear" w:pos="720"/>
          <w:tab w:val="clear" w:pos="1070"/>
        </w:tabs>
        <w:spacing w:before="120"/>
        <w:ind w:left="0"/>
        <w:rPr>
          <w:rFonts w:cs="Times New Roman"/>
          <w:bCs/>
          <w:iCs/>
          <w:kern w:val="22"/>
          <w:szCs w:val="22"/>
        </w:rPr>
      </w:pPr>
      <w:r w:rsidRPr="00D31E45">
        <w:rPr>
          <w:rFonts w:cs="Times New Roman"/>
          <w:bCs/>
          <w:iCs/>
          <w:kern w:val="22"/>
          <w:szCs w:val="22"/>
        </w:rPr>
        <w:t>It was noted that indigenous peoples and local communities could have different perspectives</w:t>
      </w:r>
      <w:r w:rsidR="00DB45E9" w:rsidRPr="00D31E45">
        <w:rPr>
          <w:rFonts w:cs="Times New Roman"/>
          <w:bCs/>
          <w:iCs/>
          <w:kern w:val="22"/>
          <w:szCs w:val="22"/>
        </w:rPr>
        <w:t>, different</w:t>
      </w:r>
      <w:r w:rsidRPr="00D31E45">
        <w:rPr>
          <w:rFonts w:cs="Times New Roman"/>
          <w:bCs/>
          <w:iCs/>
          <w:kern w:val="22"/>
          <w:szCs w:val="22"/>
        </w:rPr>
        <w:t xml:space="preserve"> ways of perceiving potential impacts</w:t>
      </w:r>
      <w:r w:rsidR="00DB45E9" w:rsidRPr="00D31E45">
        <w:rPr>
          <w:rFonts w:cs="Times New Roman"/>
          <w:bCs/>
          <w:iCs/>
          <w:kern w:val="22"/>
          <w:szCs w:val="22"/>
        </w:rPr>
        <w:t xml:space="preserve"> and be impacted differently by</w:t>
      </w:r>
      <w:r w:rsidRPr="00D31E45">
        <w:rPr>
          <w:rFonts w:cs="Times New Roman"/>
          <w:bCs/>
          <w:iCs/>
          <w:kern w:val="22"/>
          <w:szCs w:val="22"/>
        </w:rPr>
        <w:t xml:space="preserve"> synthetic biology applications in relation to the objectives of the Convention, since</w:t>
      </w:r>
      <w:r w:rsidR="00CC34D2" w:rsidRPr="00D31E45">
        <w:rPr>
          <w:rFonts w:cs="Times New Roman"/>
          <w:bCs/>
          <w:iCs/>
          <w:kern w:val="22"/>
          <w:szCs w:val="22"/>
        </w:rPr>
        <w:t>,</w:t>
      </w:r>
      <w:r w:rsidR="00CD1715" w:rsidRPr="00D31E45">
        <w:rPr>
          <w:rFonts w:cs="Times New Roman"/>
          <w:bCs/>
          <w:iCs/>
          <w:kern w:val="22"/>
          <w:szCs w:val="22"/>
        </w:rPr>
        <w:t xml:space="preserve"> for</w:t>
      </w:r>
      <w:r w:rsidRPr="00D31E45">
        <w:rPr>
          <w:rFonts w:cs="Times New Roman"/>
          <w:bCs/>
          <w:iCs/>
          <w:kern w:val="22"/>
          <w:szCs w:val="22"/>
        </w:rPr>
        <w:t xml:space="preserve"> </w:t>
      </w:r>
      <w:r w:rsidR="00D3524A" w:rsidRPr="00D31E45">
        <w:rPr>
          <w:rFonts w:cs="Times New Roman"/>
          <w:bCs/>
          <w:iCs/>
          <w:kern w:val="22"/>
          <w:szCs w:val="22"/>
        </w:rPr>
        <w:t>indigenous peoples and local communities</w:t>
      </w:r>
      <w:r w:rsidR="00CD1715" w:rsidRPr="00D31E45">
        <w:rPr>
          <w:rFonts w:cs="Times New Roman"/>
          <w:bCs/>
          <w:iCs/>
          <w:kern w:val="22"/>
          <w:szCs w:val="22"/>
        </w:rPr>
        <w:t>,</w:t>
      </w:r>
      <w:r w:rsidRPr="00D31E45">
        <w:rPr>
          <w:rFonts w:cs="Times New Roman"/>
          <w:bCs/>
          <w:iCs/>
          <w:kern w:val="22"/>
          <w:szCs w:val="22"/>
        </w:rPr>
        <w:t xml:space="preserve"> natural elements a</w:t>
      </w:r>
      <w:r w:rsidR="00CD1715" w:rsidRPr="00D31E45">
        <w:rPr>
          <w:rFonts w:cs="Times New Roman"/>
          <w:bCs/>
          <w:iCs/>
          <w:kern w:val="22"/>
          <w:szCs w:val="22"/>
        </w:rPr>
        <w:t>re</w:t>
      </w:r>
      <w:r w:rsidRPr="00D31E45">
        <w:rPr>
          <w:rFonts w:cs="Times New Roman"/>
          <w:bCs/>
          <w:iCs/>
          <w:kern w:val="22"/>
          <w:szCs w:val="22"/>
        </w:rPr>
        <w:t xml:space="preserve"> living entities.</w:t>
      </w:r>
      <w:r w:rsidR="00B909F1" w:rsidRPr="00D31E45">
        <w:rPr>
          <w:rFonts w:cs="Times New Roman"/>
          <w:bCs/>
          <w:iCs/>
          <w:kern w:val="22"/>
          <w:szCs w:val="22"/>
        </w:rPr>
        <w:t xml:space="preserve"> </w:t>
      </w:r>
      <w:r w:rsidR="0093643F" w:rsidRPr="00D31E45">
        <w:rPr>
          <w:rFonts w:cs="Times New Roman"/>
          <w:bCs/>
          <w:iCs/>
          <w:kern w:val="22"/>
          <w:szCs w:val="22"/>
        </w:rPr>
        <w:t xml:space="preserve">It was recalled that </w:t>
      </w:r>
      <w:r w:rsidR="00FA2645" w:rsidRPr="00D31E45">
        <w:rPr>
          <w:rFonts w:cs="Times New Roman"/>
          <w:bCs/>
          <w:iCs/>
          <w:kern w:val="22"/>
          <w:szCs w:val="22"/>
        </w:rPr>
        <w:t xml:space="preserve">the </w:t>
      </w:r>
      <w:r w:rsidR="0093643F" w:rsidRPr="00D31E45">
        <w:rPr>
          <w:rFonts w:cs="Times New Roman"/>
          <w:bCs/>
          <w:iCs/>
          <w:kern w:val="22"/>
          <w:szCs w:val="22"/>
        </w:rPr>
        <w:t xml:space="preserve">free, prior informed consent of potentially affected </w:t>
      </w:r>
      <w:r w:rsidR="00D3524A" w:rsidRPr="00D31E45">
        <w:rPr>
          <w:rFonts w:cs="Times New Roman"/>
          <w:bCs/>
          <w:iCs/>
          <w:kern w:val="22"/>
          <w:szCs w:val="22"/>
        </w:rPr>
        <w:t>indigenous peoples and local communities</w:t>
      </w:r>
      <w:r w:rsidR="00B909F1" w:rsidRPr="00D31E45">
        <w:rPr>
          <w:rFonts w:cs="Times New Roman"/>
          <w:bCs/>
          <w:iCs/>
          <w:kern w:val="22"/>
          <w:szCs w:val="22"/>
        </w:rPr>
        <w:t xml:space="preserve"> should be sought or obtained.</w:t>
      </w:r>
    </w:p>
    <w:p w14:paraId="2593FD69" w14:textId="63D90448" w:rsidR="00BA2D83" w:rsidRPr="00D31E45" w:rsidRDefault="00BA2D83" w:rsidP="00CB08A9">
      <w:pPr>
        <w:pStyle w:val="Para1"/>
        <w:tabs>
          <w:tab w:val="clear" w:pos="720"/>
          <w:tab w:val="clear" w:pos="1070"/>
        </w:tabs>
        <w:spacing w:before="120"/>
        <w:ind w:left="0"/>
        <w:rPr>
          <w:rFonts w:cs="Times New Roman"/>
          <w:kern w:val="22"/>
          <w:szCs w:val="22"/>
        </w:rPr>
      </w:pPr>
      <w:r w:rsidRPr="00D31E45">
        <w:rPr>
          <w:rFonts w:cs="Times New Roman"/>
          <w:kern w:val="22"/>
          <w:szCs w:val="22"/>
        </w:rPr>
        <w:t>Recognizing the similarities between this topic and the discussion on new technological developments in synthetic biology</w:t>
      </w:r>
      <w:r w:rsidR="008974B1" w:rsidRPr="00D31E45">
        <w:rPr>
          <w:rFonts w:cs="Times New Roman"/>
          <w:kern w:val="22"/>
          <w:szCs w:val="22"/>
        </w:rPr>
        <w:t xml:space="preserve"> (</w:t>
      </w:r>
      <w:r w:rsidR="004014D8" w:rsidRPr="00D31E45">
        <w:rPr>
          <w:rFonts w:cs="Times New Roman"/>
          <w:kern w:val="22"/>
          <w:szCs w:val="22"/>
        </w:rPr>
        <w:t>see</w:t>
      </w:r>
      <w:r w:rsidR="008974B1" w:rsidRPr="00D31E45">
        <w:rPr>
          <w:rFonts w:cs="Times New Roman"/>
          <w:kern w:val="22"/>
          <w:szCs w:val="22"/>
        </w:rPr>
        <w:t xml:space="preserve"> section</w:t>
      </w:r>
      <w:r w:rsidR="004014D8" w:rsidRPr="00D31E45">
        <w:rPr>
          <w:rFonts w:cs="Times New Roman"/>
          <w:kern w:val="22"/>
          <w:szCs w:val="22"/>
        </w:rPr>
        <w:t> </w:t>
      </w:r>
      <w:r w:rsidR="008974B1" w:rsidRPr="00D31E45">
        <w:rPr>
          <w:rFonts w:cs="Times New Roman"/>
          <w:kern w:val="22"/>
          <w:szCs w:val="22"/>
        </w:rPr>
        <w:t>I</w:t>
      </w:r>
      <w:r w:rsidR="004014D8" w:rsidRPr="00D31E45">
        <w:rPr>
          <w:rFonts w:cs="Times New Roman"/>
          <w:kern w:val="22"/>
          <w:szCs w:val="22"/>
        </w:rPr>
        <w:t xml:space="preserve"> above</w:t>
      </w:r>
      <w:r w:rsidR="008974B1" w:rsidRPr="00D31E45">
        <w:rPr>
          <w:rFonts w:cs="Times New Roman"/>
          <w:kern w:val="22"/>
          <w:szCs w:val="22"/>
        </w:rPr>
        <w:t>)</w:t>
      </w:r>
      <w:r w:rsidRPr="00D31E45">
        <w:rPr>
          <w:rFonts w:cs="Times New Roman"/>
          <w:kern w:val="22"/>
          <w:szCs w:val="22"/>
        </w:rPr>
        <w:t>, the AHTEG identified the following as examples of specific synthetic biology applications, chosen primarily from those that are in early stages of research and development</w:t>
      </w:r>
      <w:r w:rsidR="00811FD9" w:rsidRPr="00D31E45">
        <w:rPr>
          <w:rFonts w:cs="Times New Roman"/>
          <w:kern w:val="22"/>
          <w:szCs w:val="22"/>
        </w:rPr>
        <w:t xml:space="preserve"> (</w:t>
      </w:r>
      <w:r w:rsidR="00562985" w:rsidRPr="00D31E45">
        <w:rPr>
          <w:rFonts w:cs="Times New Roman"/>
          <w:kern w:val="22"/>
          <w:szCs w:val="22"/>
        </w:rPr>
        <w:t>R and D</w:t>
      </w:r>
      <w:r w:rsidR="00811FD9" w:rsidRPr="00D31E45">
        <w:rPr>
          <w:rFonts w:cs="Times New Roman"/>
          <w:kern w:val="22"/>
          <w:szCs w:val="22"/>
        </w:rPr>
        <w:t>)</w:t>
      </w:r>
      <w:r w:rsidRPr="00D31E45">
        <w:rPr>
          <w:rFonts w:cs="Times New Roman"/>
          <w:kern w:val="22"/>
          <w:szCs w:val="22"/>
        </w:rPr>
        <w:t>, that may be relevant to the three objectives of the Convention:</w:t>
      </w:r>
    </w:p>
    <w:p w14:paraId="396D61C3" w14:textId="1F7C7923" w:rsidR="00BA2D83" w:rsidRPr="00D31E45" w:rsidRDefault="00BA2D83" w:rsidP="00CB08A9">
      <w:pPr>
        <w:pStyle w:val="ListParagraph"/>
        <w:numPr>
          <w:ilvl w:val="1"/>
          <w:numId w:val="1"/>
        </w:numPr>
        <w:tabs>
          <w:tab w:val="clear" w:pos="1440"/>
        </w:tabs>
        <w:spacing w:before="120" w:after="120"/>
        <w:rPr>
          <w:rFonts w:cs="Times New Roman"/>
          <w:bCs/>
          <w:iCs/>
          <w:kern w:val="22"/>
          <w:szCs w:val="22"/>
        </w:rPr>
      </w:pPr>
      <w:r w:rsidRPr="00D31E45">
        <w:rPr>
          <w:rFonts w:cs="Times New Roman"/>
          <w:bCs/>
          <w:iCs/>
          <w:kern w:val="22"/>
          <w:szCs w:val="22"/>
        </w:rPr>
        <w:t>Applications intended for use in the environment in managed and wild populations:</w:t>
      </w:r>
    </w:p>
    <w:p w14:paraId="344C4DA8" w14:textId="0EBADEA8" w:rsidR="00BA2D83" w:rsidRPr="00D31E45" w:rsidRDefault="00BA2D83" w:rsidP="00CB08A9">
      <w:pPr>
        <w:pStyle w:val="Para3"/>
        <w:tabs>
          <w:tab w:val="clear" w:pos="1440"/>
          <w:tab w:val="clear" w:pos="1980"/>
        </w:tabs>
        <w:ind w:left="1985"/>
        <w:rPr>
          <w:rFonts w:cs="Times New Roman"/>
          <w:kern w:val="22"/>
          <w:szCs w:val="22"/>
        </w:rPr>
      </w:pPr>
      <w:r w:rsidRPr="00D31E45">
        <w:rPr>
          <w:rFonts w:cs="Times New Roman"/>
          <w:kern w:val="22"/>
          <w:szCs w:val="22"/>
        </w:rPr>
        <w:t>Genetically engineered nitrogen</w:t>
      </w:r>
      <w:r w:rsidR="00550DA7" w:rsidRPr="00D31E45">
        <w:rPr>
          <w:rFonts w:cs="Times New Roman"/>
          <w:kern w:val="22"/>
          <w:szCs w:val="22"/>
        </w:rPr>
        <w:t>-</w:t>
      </w:r>
      <w:r w:rsidRPr="00D31E45">
        <w:rPr>
          <w:rFonts w:cs="Times New Roman"/>
          <w:kern w:val="22"/>
          <w:szCs w:val="22"/>
        </w:rPr>
        <w:t>fixing bacteria and other genetically engineered bacteria/viruses for agriculture</w:t>
      </w:r>
      <w:r w:rsidR="009461B3" w:rsidRPr="00D31E45">
        <w:rPr>
          <w:rFonts w:cs="Times New Roman"/>
          <w:kern w:val="22"/>
          <w:szCs w:val="22"/>
        </w:rPr>
        <w:t xml:space="preserve"> –</w:t>
      </w:r>
      <w:r w:rsidRPr="00D31E45">
        <w:rPr>
          <w:rFonts w:cs="Times New Roman"/>
          <w:kern w:val="22"/>
          <w:szCs w:val="22"/>
        </w:rPr>
        <w:t xml:space="preserve"> some close to or at field trials;</w:t>
      </w:r>
    </w:p>
    <w:p w14:paraId="6E4BFB5F" w14:textId="5AD2D8B6" w:rsidR="00BA2D83" w:rsidRPr="00D31E45" w:rsidRDefault="00EA6896" w:rsidP="00CB08A9">
      <w:pPr>
        <w:pStyle w:val="Para3"/>
        <w:tabs>
          <w:tab w:val="clear" w:pos="1440"/>
          <w:tab w:val="clear" w:pos="1980"/>
        </w:tabs>
        <w:ind w:left="1985"/>
        <w:rPr>
          <w:rFonts w:cs="Times New Roman"/>
          <w:kern w:val="22"/>
          <w:szCs w:val="22"/>
        </w:rPr>
      </w:pPr>
      <w:r w:rsidRPr="00D31E45">
        <w:rPr>
          <w:rFonts w:cs="Times New Roman"/>
          <w:kern w:val="22"/>
          <w:szCs w:val="22"/>
        </w:rPr>
        <w:t>Genetically e</w:t>
      </w:r>
      <w:r w:rsidR="00BA2D83" w:rsidRPr="00D31E45">
        <w:rPr>
          <w:rFonts w:cs="Times New Roman"/>
          <w:kern w:val="22"/>
          <w:szCs w:val="22"/>
        </w:rPr>
        <w:t>ngineered bacteria for such environmental applications as bioremediation, biodegradation and biomining</w:t>
      </w:r>
      <w:r w:rsidR="00495B12" w:rsidRPr="00D31E45">
        <w:rPr>
          <w:rFonts w:cs="Times New Roman"/>
          <w:kern w:val="22"/>
          <w:szCs w:val="22"/>
        </w:rPr>
        <w:t xml:space="preserve"> –</w:t>
      </w:r>
      <w:r w:rsidR="00BA2D83" w:rsidRPr="00D31E45">
        <w:rPr>
          <w:rFonts w:cs="Times New Roman"/>
          <w:kern w:val="22"/>
          <w:szCs w:val="22"/>
        </w:rPr>
        <w:t xml:space="preserve"> various stages of </w:t>
      </w:r>
      <w:r w:rsidR="00562985" w:rsidRPr="00D31E45">
        <w:rPr>
          <w:rFonts w:cs="Times New Roman"/>
          <w:kern w:val="22"/>
          <w:szCs w:val="22"/>
        </w:rPr>
        <w:t>R and D</w:t>
      </w:r>
      <w:r w:rsidR="00AA372B" w:rsidRPr="00D31E45">
        <w:rPr>
          <w:rFonts w:cs="Times New Roman"/>
          <w:kern w:val="22"/>
          <w:szCs w:val="22"/>
        </w:rPr>
        <w:t>;</w:t>
      </w:r>
    </w:p>
    <w:p w14:paraId="73F76771" w14:textId="03565485" w:rsidR="00BA2D83" w:rsidRPr="00D31E45" w:rsidRDefault="00BA2D83" w:rsidP="00CB08A9">
      <w:pPr>
        <w:pStyle w:val="Para3"/>
        <w:tabs>
          <w:tab w:val="clear" w:pos="1440"/>
          <w:tab w:val="clear" w:pos="1980"/>
        </w:tabs>
        <w:ind w:left="1985"/>
        <w:rPr>
          <w:rFonts w:cs="Times New Roman"/>
          <w:kern w:val="22"/>
          <w:szCs w:val="22"/>
        </w:rPr>
      </w:pPr>
      <w:r w:rsidRPr="00D31E45">
        <w:rPr>
          <w:rFonts w:cs="Times New Roman"/>
          <w:kern w:val="22"/>
          <w:szCs w:val="22"/>
        </w:rPr>
        <w:t>Engineered gene drive system in mice for conservation purposes, control of vector</w:t>
      </w:r>
      <w:r w:rsidR="00AA372B" w:rsidRPr="00D31E45">
        <w:rPr>
          <w:rFonts w:cs="Times New Roman"/>
          <w:kern w:val="22"/>
          <w:szCs w:val="22"/>
        </w:rPr>
        <w:noBreakHyphen/>
      </w:r>
      <w:r w:rsidRPr="00D31E45">
        <w:rPr>
          <w:rFonts w:cs="Times New Roman"/>
          <w:kern w:val="22"/>
          <w:szCs w:val="22"/>
        </w:rPr>
        <w:t>borne disease and agricultural pests, medical research</w:t>
      </w:r>
      <w:r w:rsidR="00495B12" w:rsidRPr="00D31E45">
        <w:rPr>
          <w:rFonts w:cs="Times New Roman"/>
          <w:kern w:val="22"/>
          <w:szCs w:val="22"/>
        </w:rPr>
        <w:t xml:space="preserve"> –</w:t>
      </w:r>
      <w:r w:rsidRPr="00D31E45">
        <w:rPr>
          <w:rFonts w:cs="Times New Roman"/>
          <w:kern w:val="22"/>
          <w:szCs w:val="22"/>
        </w:rPr>
        <w:t xml:space="preserve"> early lab</w:t>
      </w:r>
      <w:r w:rsidR="00D64B56" w:rsidRPr="00D31E45">
        <w:rPr>
          <w:rFonts w:cs="Times New Roman"/>
          <w:kern w:val="22"/>
          <w:szCs w:val="22"/>
        </w:rPr>
        <w:t>oratory</w:t>
      </w:r>
      <w:r w:rsidRPr="00D31E45">
        <w:rPr>
          <w:rFonts w:cs="Times New Roman"/>
          <w:kern w:val="22"/>
          <w:szCs w:val="22"/>
        </w:rPr>
        <w:t xml:space="preserve"> </w:t>
      </w:r>
      <w:r w:rsidR="00562985" w:rsidRPr="00D31E45">
        <w:rPr>
          <w:rFonts w:cs="Times New Roman"/>
          <w:kern w:val="22"/>
          <w:szCs w:val="22"/>
        </w:rPr>
        <w:t>R and D</w:t>
      </w:r>
      <w:r w:rsidRPr="00D31E45">
        <w:rPr>
          <w:rFonts w:cs="Times New Roman"/>
          <w:kern w:val="22"/>
          <w:szCs w:val="22"/>
        </w:rPr>
        <w:t xml:space="preserve"> stage</w:t>
      </w:r>
      <w:r w:rsidR="00AA372B" w:rsidRPr="00D31E45">
        <w:rPr>
          <w:rFonts w:cs="Times New Roman"/>
          <w:kern w:val="22"/>
          <w:szCs w:val="22"/>
        </w:rPr>
        <w:t>;</w:t>
      </w:r>
    </w:p>
    <w:p w14:paraId="754844AC" w14:textId="5A836A89" w:rsidR="00BA2D83" w:rsidRPr="00D31E45" w:rsidRDefault="00BA2D83" w:rsidP="00CB08A9">
      <w:pPr>
        <w:pStyle w:val="Para3"/>
        <w:tabs>
          <w:tab w:val="clear" w:pos="1440"/>
          <w:tab w:val="clear" w:pos="1980"/>
        </w:tabs>
        <w:ind w:left="1985"/>
        <w:rPr>
          <w:rFonts w:cs="Times New Roman"/>
          <w:kern w:val="22"/>
          <w:szCs w:val="22"/>
        </w:rPr>
      </w:pPr>
      <w:r w:rsidRPr="00D31E45">
        <w:rPr>
          <w:rFonts w:cs="Times New Roman"/>
          <w:kern w:val="22"/>
          <w:szCs w:val="22"/>
        </w:rPr>
        <w:t>Engineered gene drive</w:t>
      </w:r>
      <w:r w:rsidR="00177652" w:rsidRPr="00D31E45">
        <w:rPr>
          <w:rFonts w:cs="Times New Roman"/>
          <w:kern w:val="22"/>
          <w:szCs w:val="22"/>
        </w:rPr>
        <w:t>s</w:t>
      </w:r>
      <w:r w:rsidRPr="00D31E45">
        <w:rPr>
          <w:rFonts w:cs="Times New Roman"/>
          <w:kern w:val="22"/>
          <w:szCs w:val="22"/>
        </w:rPr>
        <w:t xml:space="preserve"> </w:t>
      </w:r>
      <w:r w:rsidR="00177652" w:rsidRPr="00D31E45">
        <w:rPr>
          <w:rFonts w:cs="Times New Roman"/>
          <w:kern w:val="22"/>
          <w:szCs w:val="22"/>
        </w:rPr>
        <w:t>in</w:t>
      </w:r>
      <w:r w:rsidRPr="00D31E45">
        <w:rPr>
          <w:rFonts w:cs="Times New Roman"/>
          <w:kern w:val="22"/>
          <w:szCs w:val="22"/>
        </w:rPr>
        <w:t xml:space="preserve"> a few mosquito species for potential control of vector</w:t>
      </w:r>
      <w:r w:rsidR="00193913" w:rsidRPr="00D31E45">
        <w:rPr>
          <w:rFonts w:cs="Times New Roman"/>
          <w:kern w:val="22"/>
          <w:szCs w:val="22"/>
        </w:rPr>
        <w:t>-</w:t>
      </w:r>
      <w:r w:rsidRPr="00D31E45">
        <w:rPr>
          <w:rFonts w:cs="Times New Roman"/>
          <w:kern w:val="22"/>
          <w:szCs w:val="22"/>
        </w:rPr>
        <w:t>borne diseases through either population collapse or to interrupt the ability to transmit disease</w:t>
      </w:r>
      <w:r w:rsidR="00495B12" w:rsidRPr="00D31E45">
        <w:rPr>
          <w:rFonts w:cs="Times New Roman"/>
          <w:kern w:val="22"/>
          <w:szCs w:val="22"/>
        </w:rPr>
        <w:t xml:space="preserve"> –</w:t>
      </w:r>
      <w:r w:rsidRPr="00D31E45">
        <w:rPr>
          <w:rFonts w:cs="Times New Roman"/>
          <w:kern w:val="22"/>
          <w:szCs w:val="22"/>
        </w:rPr>
        <w:t xml:space="preserve"> lab</w:t>
      </w:r>
      <w:r w:rsidR="00D64B56" w:rsidRPr="00D31E45">
        <w:rPr>
          <w:rFonts w:cs="Times New Roman"/>
          <w:kern w:val="22"/>
          <w:szCs w:val="22"/>
        </w:rPr>
        <w:t>oratory</w:t>
      </w:r>
      <w:r w:rsidRPr="00D31E45">
        <w:rPr>
          <w:rFonts w:cs="Times New Roman"/>
          <w:kern w:val="22"/>
          <w:szCs w:val="22"/>
        </w:rPr>
        <w:t xml:space="preserve"> </w:t>
      </w:r>
      <w:r w:rsidR="00562985" w:rsidRPr="00D31E45">
        <w:rPr>
          <w:rFonts w:cs="Times New Roman"/>
          <w:kern w:val="22"/>
          <w:szCs w:val="22"/>
        </w:rPr>
        <w:t>R and D</w:t>
      </w:r>
      <w:r w:rsidRPr="00D31E45">
        <w:rPr>
          <w:rFonts w:cs="Times New Roman"/>
          <w:kern w:val="22"/>
          <w:szCs w:val="22"/>
        </w:rPr>
        <w:t xml:space="preserve"> stage</w:t>
      </w:r>
      <w:r w:rsidR="00AA372B" w:rsidRPr="00D31E45">
        <w:rPr>
          <w:rFonts w:cs="Times New Roman"/>
          <w:kern w:val="22"/>
          <w:szCs w:val="22"/>
        </w:rPr>
        <w:t>;</w:t>
      </w:r>
    </w:p>
    <w:p w14:paraId="707F669A" w14:textId="1ABB1F93" w:rsidR="00BA2D83" w:rsidRPr="00D31E45" w:rsidRDefault="00BA2D83" w:rsidP="00CB08A9">
      <w:pPr>
        <w:pStyle w:val="Para3"/>
        <w:tabs>
          <w:tab w:val="clear" w:pos="1440"/>
          <w:tab w:val="clear" w:pos="1980"/>
        </w:tabs>
        <w:ind w:left="1985"/>
        <w:rPr>
          <w:rFonts w:cs="Times New Roman"/>
          <w:iCs/>
          <w:kern w:val="22"/>
          <w:szCs w:val="22"/>
        </w:rPr>
      </w:pPr>
      <w:r w:rsidRPr="00D31E45">
        <w:rPr>
          <w:rFonts w:cs="Times New Roman"/>
          <w:iCs/>
          <w:kern w:val="22"/>
          <w:szCs w:val="22"/>
        </w:rPr>
        <w:t xml:space="preserve">Engineered gene drive for </w:t>
      </w:r>
      <w:r w:rsidRPr="00D31E45">
        <w:rPr>
          <w:rFonts w:cs="Times New Roman"/>
          <w:kern w:val="22"/>
          <w:szCs w:val="22"/>
        </w:rPr>
        <w:t xml:space="preserve">an agricultural pest (spotted wing </w:t>
      </w:r>
      <w:r w:rsidR="00811FD9" w:rsidRPr="00D31E45">
        <w:rPr>
          <w:rFonts w:cs="Times New Roman"/>
          <w:i/>
          <w:kern w:val="22"/>
          <w:szCs w:val="22"/>
        </w:rPr>
        <w:t>D</w:t>
      </w:r>
      <w:r w:rsidRPr="00D31E45">
        <w:rPr>
          <w:rFonts w:cs="Times New Roman"/>
          <w:i/>
          <w:kern w:val="22"/>
          <w:szCs w:val="22"/>
        </w:rPr>
        <w:t>rosophila</w:t>
      </w:r>
      <w:r w:rsidRPr="00D31E45">
        <w:rPr>
          <w:rFonts w:cs="Times New Roman"/>
          <w:kern w:val="22"/>
          <w:szCs w:val="22"/>
        </w:rPr>
        <w:t>)</w:t>
      </w:r>
      <w:r w:rsidR="00495B12" w:rsidRPr="00D31E45">
        <w:rPr>
          <w:rFonts w:cs="Times New Roman"/>
          <w:iCs/>
          <w:kern w:val="22"/>
          <w:szCs w:val="22"/>
        </w:rPr>
        <w:t xml:space="preserve"> –</w:t>
      </w:r>
      <w:r w:rsidRPr="00D31E45">
        <w:rPr>
          <w:rFonts w:cs="Times New Roman"/>
          <w:iCs/>
          <w:kern w:val="22"/>
          <w:szCs w:val="22"/>
        </w:rPr>
        <w:t xml:space="preserve"> lab</w:t>
      </w:r>
      <w:r w:rsidR="00D64B56" w:rsidRPr="00D31E45">
        <w:rPr>
          <w:rFonts w:cs="Times New Roman"/>
          <w:iCs/>
          <w:kern w:val="22"/>
          <w:szCs w:val="22"/>
        </w:rPr>
        <w:t>oratory</w:t>
      </w:r>
      <w:r w:rsidRPr="00D31E45">
        <w:rPr>
          <w:rFonts w:cs="Times New Roman"/>
          <w:iCs/>
          <w:kern w:val="22"/>
          <w:szCs w:val="22"/>
        </w:rPr>
        <w:t xml:space="preserve"> </w:t>
      </w:r>
      <w:r w:rsidR="00562985" w:rsidRPr="00D31E45">
        <w:rPr>
          <w:rFonts w:cs="Times New Roman"/>
          <w:iCs/>
          <w:kern w:val="22"/>
          <w:szCs w:val="22"/>
        </w:rPr>
        <w:t>R and D</w:t>
      </w:r>
      <w:r w:rsidRPr="00D31E45">
        <w:rPr>
          <w:rFonts w:cs="Times New Roman"/>
          <w:iCs/>
          <w:kern w:val="22"/>
          <w:szCs w:val="22"/>
        </w:rPr>
        <w:t xml:space="preserve"> stage</w:t>
      </w:r>
      <w:r w:rsidR="00AA372B" w:rsidRPr="00D31E45">
        <w:rPr>
          <w:rFonts w:cs="Times New Roman"/>
          <w:iCs/>
          <w:kern w:val="22"/>
          <w:szCs w:val="22"/>
        </w:rPr>
        <w:t>;</w:t>
      </w:r>
    </w:p>
    <w:p w14:paraId="62902658" w14:textId="17B7091F" w:rsidR="00BA2D83" w:rsidRPr="00D31E45" w:rsidRDefault="00EA6896" w:rsidP="00CB08A9">
      <w:pPr>
        <w:pStyle w:val="Para3"/>
        <w:tabs>
          <w:tab w:val="clear" w:pos="1440"/>
          <w:tab w:val="clear" w:pos="1980"/>
        </w:tabs>
        <w:ind w:left="1985"/>
        <w:rPr>
          <w:rFonts w:cs="Times New Roman"/>
          <w:snapToGrid w:val="0"/>
          <w:kern w:val="22"/>
          <w:szCs w:val="22"/>
        </w:rPr>
      </w:pPr>
      <w:r w:rsidRPr="00D31E45">
        <w:rPr>
          <w:rFonts w:cs="Times New Roman"/>
          <w:kern w:val="22"/>
          <w:szCs w:val="22"/>
        </w:rPr>
        <w:t>Genetically e</w:t>
      </w:r>
      <w:r w:rsidR="00BA2D83" w:rsidRPr="00D31E45">
        <w:rPr>
          <w:rFonts w:cs="Times New Roman"/>
          <w:kern w:val="22"/>
          <w:szCs w:val="22"/>
        </w:rPr>
        <w:t>ngineered sorghum to produce a new synthetic protein to improve digestibility for food and feed</w:t>
      </w:r>
      <w:r w:rsidR="00495B12" w:rsidRPr="00D31E45">
        <w:rPr>
          <w:rFonts w:cs="Times New Roman"/>
          <w:snapToGrid w:val="0"/>
          <w:kern w:val="22"/>
          <w:szCs w:val="22"/>
        </w:rPr>
        <w:t xml:space="preserve"> –</w:t>
      </w:r>
      <w:r w:rsidR="00BA2D83" w:rsidRPr="00D31E45">
        <w:rPr>
          <w:rFonts w:cs="Times New Roman"/>
          <w:snapToGrid w:val="0"/>
          <w:kern w:val="22"/>
          <w:szCs w:val="22"/>
        </w:rPr>
        <w:t xml:space="preserve"> early field trial </w:t>
      </w:r>
      <w:r w:rsidR="00BA2D83" w:rsidRPr="00D31E45">
        <w:rPr>
          <w:rFonts w:cs="Times New Roman"/>
          <w:kern w:val="22"/>
          <w:szCs w:val="22"/>
        </w:rPr>
        <w:t>stage</w:t>
      </w:r>
      <w:r w:rsidR="00AA372B" w:rsidRPr="00D31E45">
        <w:rPr>
          <w:rFonts w:cs="Times New Roman"/>
          <w:kern w:val="22"/>
          <w:szCs w:val="22"/>
        </w:rPr>
        <w:t>;</w:t>
      </w:r>
    </w:p>
    <w:p w14:paraId="79F97474" w14:textId="7B120B21" w:rsidR="00BA2D83" w:rsidRPr="00D31E45" w:rsidRDefault="00BA2D83" w:rsidP="00CB08A9">
      <w:pPr>
        <w:pStyle w:val="Para3"/>
        <w:tabs>
          <w:tab w:val="clear" w:pos="1440"/>
          <w:tab w:val="clear" w:pos="1980"/>
        </w:tabs>
        <w:ind w:left="1985"/>
        <w:rPr>
          <w:rFonts w:cs="Times New Roman"/>
          <w:kern w:val="22"/>
          <w:szCs w:val="22"/>
        </w:rPr>
      </w:pPr>
      <w:r w:rsidRPr="00D31E45">
        <w:rPr>
          <w:rFonts w:cs="Times New Roman"/>
          <w:kern w:val="22"/>
          <w:szCs w:val="22"/>
        </w:rPr>
        <w:t>Insect delivery of modified viruses for the modification of crops (horizontal</w:t>
      </w:r>
      <w:r w:rsidRPr="00D31E45">
        <w:rPr>
          <w:rFonts w:cs="Times New Roman"/>
          <w:snapToGrid w:val="0"/>
          <w:kern w:val="22"/>
          <w:szCs w:val="22"/>
        </w:rPr>
        <w:t xml:space="preserve"> environmental genetic alteration agents (HEGAAs)) for biodefense, agriculture</w:t>
      </w:r>
      <w:r w:rsidR="00495B12" w:rsidRPr="00D31E45">
        <w:rPr>
          <w:rFonts w:cs="Times New Roman"/>
          <w:snapToGrid w:val="0"/>
          <w:kern w:val="22"/>
          <w:szCs w:val="22"/>
        </w:rPr>
        <w:t xml:space="preserve"> –</w:t>
      </w:r>
      <w:r w:rsidRPr="00D31E45">
        <w:rPr>
          <w:rFonts w:cs="Times New Roman"/>
          <w:snapToGrid w:val="0"/>
          <w:kern w:val="22"/>
          <w:szCs w:val="22"/>
        </w:rPr>
        <w:t xml:space="preserve"> early lab</w:t>
      </w:r>
      <w:r w:rsidR="00D64B56" w:rsidRPr="00D31E45">
        <w:rPr>
          <w:rFonts w:cs="Times New Roman"/>
          <w:snapToGrid w:val="0"/>
          <w:kern w:val="22"/>
          <w:szCs w:val="22"/>
        </w:rPr>
        <w:t>oratory</w:t>
      </w:r>
      <w:r w:rsidRPr="00D31E45">
        <w:rPr>
          <w:rFonts w:cs="Times New Roman"/>
          <w:snapToGrid w:val="0"/>
          <w:kern w:val="22"/>
          <w:szCs w:val="22"/>
        </w:rPr>
        <w:t xml:space="preserve"> </w:t>
      </w:r>
      <w:r w:rsidR="00562985" w:rsidRPr="00D31E45">
        <w:rPr>
          <w:rFonts w:cs="Times New Roman"/>
          <w:snapToGrid w:val="0"/>
          <w:kern w:val="22"/>
          <w:szCs w:val="22"/>
        </w:rPr>
        <w:t>R and D</w:t>
      </w:r>
      <w:r w:rsidRPr="00D31E45">
        <w:rPr>
          <w:rFonts w:cs="Times New Roman"/>
          <w:kern w:val="22"/>
          <w:szCs w:val="22"/>
        </w:rPr>
        <w:t xml:space="preserve"> stage</w:t>
      </w:r>
      <w:r w:rsidR="00AA372B" w:rsidRPr="00D31E45">
        <w:rPr>
          <w:rFonts w:cs="Times New Roman"/>
          <w:kern w:val="22"/>
          <w:szCs w:val="22"/>
        </w:rPr>
        <w:t>;</w:t>
      </w:r>
    </w:p>
    <w:p w14:paraId="71F58B96" w14:textId="2DD9CCA0" w:rsidR="00BA2D83" w:rsidRPr="00D31E45" w:rsidRDefault="00346F35" w:rsidP="00CB08A9">
      <w:pPr>
        <w:pStyle w:val="Para3"/>
        <w:tabs>
          <w:tab w:val="clear" w:pos="1440"/>
          <w:tab w:val="clear" w:pos="1980"/>
        </w:tabs>
        <w:ind w:left="1985"/>
        <w:rPr>
          <w:rFonts w:cs="Times New Roman"/>
          <w:kern w:val="22"/>
          <w:szCs w:val="22"/>
        </w:rPr>
      </w:pPr>
      <w:r w:rsidRPr="00D31E45">
        <w:rPr>
          <w:rFonts w:cs="Times New Roman"/>
          <w:kern w:val="22"/>
          <w:szCs w:val="22"/>
        </w:rPr>
        <w:t>I</w:t>
      </w:r>
      <w:r w:rsidR="00BA2D83" w:rsidRPr="00D31E45">
        <w:rPr>
          <w:rFonts w:cs="Times New Roman"/>
          <w:kern w:val="22"/>
          <w:szCs w:val="22"/>
        </w:rPr>
        <w:t xml:space="preserve">mproving </w:t>
      </w:r>
      <w:r w:rsidR="00202165" w:rsidRPr="00D31E45">
        <w:rPr>
          <w:rFonts w:cs="Times New Roman"/>
          <w:kern w:val="22"/>
          <w:szCs w:val="22"/>
        </w:rPr>
        <w:t xml:space="preserve">the </w:t>
      </w:r>
      <w:r w:rsidR="00BA2D83" w:rsidRPr="00D31E45">
        <w:rPr>
          <w:rFonts w:cs="Times New Roman"/>
          <w:kern w:val="22"/>
          <w:szCs w:val="22"/>
        </w:rPr>
        <w:t xml:space="preserve">resilience of wild animal and plant populations, </w:t>
      </w:r>
      <w:r w:rsidR="009F4A09" w:rsidRPr="00D31E45">
        <w:rPr>
          <w:rFonts w:cs="Times New Roman"/>
          <w:kern w:val="22"/>
          <w:szCs w:val="22"/>
        </w:rPr>
        <w:t>for example</w:t>
      </w:r>
      <w:r w:rsidR="00BA2D83" w:rsidRPr="00D31E45">
        <w:rPr>
          <w:rFonts w:cs="Times New Roman"/>
          <w:kern w:val="22"/>
          <w:szCs w:val="22"/>
        </w:rPr>
        <w:t xml:space="preserve"> </w:t>
      </w:r>
      <w:r w:rsidR="009F4A09" w:rsidRPr="00D31E45">
        <w:rPr>
          <w:rFonts w:cs="Times New Roman"/>
          <w:kern w:val="22"/>
          <w:szCs w:val="22"/>
        </w:rPr>
        <w:t xml:space="preserve">the ability of </w:t>
      </w:r>
      <w:r w:rsidR="00EA6896" w:rsidRPr="00D31E45">
        <w:rPr>
          <w:rFonts w:cs="Times New Roman"/>
          <w:kern w:val="22"/>
          <w:szCs w:val="22"/>
        </w:rPr>
        <w:t xml:space="preserve">genetically </w:t>
      </w:r>
      <w:r w:rsidR="00BA2D83" w:rsidRPr="00D31E45">
        <w:rPr>
          <w:rFonts w:cs="Times New Roman"/>
          <w:kern w:val="22"/>
          <w:szCs w:val="22"/>
        </w:rPr>
        <w:t>engineered corals to withstand stress</w:t>
      </w:r>
      <w:r w:rsidR="00495B12" w:rsidRPr="00D31E45">
        <w:rPr>
          <w:rFonts w:cs="Times New Roman"/>
          <w:kern w:val="22"/>
          <w:szCs w:val="22"/>
        </w:rPr>
        <w:t xml:space="preserve"> –</w:t>
      </w:r>
      <w:r w:rsidR="00BA2D83" w:rsidRPr="00D31E45">
        <w:rPr>
          <w:rFonts w:cs="Times New Roman"/>
          <w:kern w:val="22"/>
          <w:szCs w:val="22"/>
        </w:rPr>
        <w:t xml:space="preserve"> early lab</w:t>
      </w:r>
      <w:r w:rsidR="00D64B56" w:rsidRPr="00D31E45">
        <w:rPr>
          <w:rFonts w:cs="Times New Roman"/>
          <w:kern w:val="22"/>
          <w:szCs w:val="22"/>
        </w:rPr>
        <w:t>oratory</w:t>
      </w:r>
      <w:r w:rsidR="00BA2D83" w:rsidRPr="00D31E45">
        <w:rPr>
          <w:rFonts w:cs="Times New Roman"/>
          <w:kern w:val="22"/>
          <w:szCs w:val="22"/>
        </w:rPr>
        <w:t xml:space="preserve"> </w:t>
      </w:r>
      <w:r w:rsidR="00562985" w:rsidRPr="00D31E45">
        <w:rPr>
          <w:rFonts w:cs="Times New Roman"/>
          <w:kern w:val="22"/>
          <w:szCs w:val="22"/>
        </w:rPr>
        <w:t>R and D</w:t>
      </w:r>
      <w:r w:rsidR="00BA2D83" w:rsidRPr="00D31E45">
        <w:rPr>
          <w:rFonts w:cs="Times New Roman"/>
          <w:kern w:val="22"/>
          <w:szCs w:val="22"/>
        </w:rPr>
        <w:t xml:space="preserve"> stage</w:t>
      </w:r>
      <w:r w:rsidR="00AA372B" w:rsidRPr="00D31E45">
        <w:rPr>
          <w:rFonts w:cs="Times New Roman"/>
          <w:kern w:val="22"/>
          <w:szCs w:val="22"/>
        </w:rPr>
        <w:t>;</w:t>
      </w:r>
    </w:p>
    <w:p w14:paraId="73F8E6A9" w14:textId="4273B552" w:rsidR="00BA2D83" w:rsidRPr="00D31E45" w:rsidRDefault="00346F35" w:rsidP="00CB08A9">
      <w:pPr>
        <w:pStyle w:val="Para3"/>
        <w:tabs>
          <w:tab w:val="clear" w:pos="1440"/>
          <w:tab w:val="clear" w:pos="1980"/>
        </w:tabs>
        <w:ind w:left="1985"/>
        <w:rPr>
          <w:rFonts w:cs="Times New Roman"/>
          <w:kern w:val="22"/>
          <w:szCs w:val="22"/>
        </w:rPr>
      </w:pPr>
      <w:r w:rsidRPr="00D31E45">
        <w:rPr>
          <w:rFonts w:cs="Times New Roman"/>
          <w:kern w:val="22"/>
          <w:szCs w:val="22"/>
        </w:rPr>
        <w:lastRenderedPageBreak/>
        <w:t>T</w:t>
      </w:r>
      <w:r w:rsidR="00BA2D83" w:rsidRPr="00D31E45">
        <w:rPr>
          <w:rFonts w:cs="Times New Roman"/>
          <w:kern w:val="22"/>
          <w:szCs w:val="22"/>
        </w:rPr>
        <w:t xml:space="preserve">ransient modification of agricultural plants through, </w:t>
      </w:r>
      <w:r w:rsidR="00BE593D" w:rsidRPr="00D31E45">
        <w:rPr>
          <w:rFonts w:cs="Times New Roman"/>
          <w:kern w:val="22"/>
          <w:szCs w:val="22"/>
        </w:rPr>
        <w:t>for example</w:t>
      </w:r>
      <w:r w:rsidR="00BA2D83" w:rsidRPr="00D31E45">
        <w:rPr>
          <w:rFonts w:cs="Times New Roman"/>
          <w:kern w:val="22"/>
          <w:szCs w:val="22"/>
        </w:rPr>
        <w:t xml:space="preserve"> RNAi spray (non-living biopesticide)</w:t>
      </w:r>
      <w:r w:rsidR="00E31CD1" w:rsidRPr="00D31E45">
        <w:rPr>
          <w:rFonts w:cs="Times New Roman"/>
          <w:kern w:val="22"/>
          <w:szCs w:val="22"/>
        </w:rPr>
        <w:t xml:space="preserve"> –</w:t>
      </w:r>
      <w:r w:rsidR="00BA2D83" w:rsidRPr="00D31E45">
        <w:rPr>
          <w:rFonts w:cs="Times New Roman"/>
          <w:kern w:val="22"/>
          <w:szCs w:val="22"/>
        </w:rPr>
        <w:t xml:space="preserve"> lab</w:t>
      </w:r>
      <w:r w:rsidR="00D64B56" w:rsidRPr="00D31E45">
        <w:rPr>
          <w:rFonts w:cs="Times New Roman"/>
          <w:kern w:val="22"/>
          <w:szCs w:val="22"/>
        </w:rPr>
        <w:t>oratory</w:t>
      </w:r>
      <w:r w:rsidR="00BA2D83" w:rsidRPr="00D31E45">
        <w:rPr>
          <w:rFonts w:cs="Times New Roman"/>
          <w:kern w:val="22"/>
          <w:szCs w:val="22"/>
        </w:rPr>
        <w:t xml:space="preserve"> </w:t>
      </w:r>
      <w:r w:rsidR="00562985" w:rsidRPr="00D31E45">
        <w:rPr>
          <w:rFonts w:cs="Times New Roman"/>
          <w:kern w:val="22"/>
          <w:szCs w:val="22"/>
        </w:rPr>
        <w:t>R and D</w:t>
      </w:r>
      <w:r w:rsidR="00BA2D83" w:rsidRPr="00D31E45">
        <w:rPr>
          <w:rFonts w:cs="Times New Roman"/>
          <w:kern w:val="22"/>
          <w:szCs w:val="22"/>
        </w:rPr>
        <w:t xml:space="preserve"> stage</w:t>
      </w:r>
      <w:r w:rsidR="00AA372B" w:rsidRPr="00D31E45">
        <w:rPr>
          <w:rFonts w:cs="Times New Roman"/>
          <w:kern w:val="22"/>
          <w:szCs w:val="22"/>
        </w:rPr>
        <w:t>;</w:t>
      </w:r>
    </w:p>
    <w:p w14:paraId="2EB5D443" w14:textId="429CE9F1" w:rsidR="00BA2D83" w:rsidRPr="00D31E45" w:rsidRDefault="00346F35" w:rsidP="00CB08A9">
      <w:pPr>
        <w:pStyle w:val="Para3"/>
        <w:tabs>
          <w:tab w:val="clear" w:pos="1440"/>
          <w:tab w:val="clear" w:pos="1980"/>
        </w:tabs>
        <w:ind w:left="1985"/>
        <w:rPr>
          <w:rFonts w:cs="Times New Roman"/>
          <w:kern w:val="22"/>
          <w:szCs w:val="22"/>
        </w:rPr>
      </w:pPr>
      <w:r w:rsidRPr="00D31E45">
        <w:rPr>
          <w:rFonts w:cs="Times New Roman"/>
          <w:kern w:val="22"/>
          <w:szCs w:val="22"/>
        </w:rPr>
        <w:t>C</w:t>
      </w:r>
      <w:r w:rsidR="00BA2D83" w:rsidRPr="00D31E45">
        <w:rPr>
          <w:rFonts w:cs="Times New Roman"/>
          <w:kern w:val="22"/>
          <w:szCs w:val="22"/>
        </w:rPr>
        <w:t>yanobacteria production platforms (i.e. engineered for the photosynthetic production of fuels and fine chemicals) in contained environmental facilities</w:t>
      </w:r>
      <w:r w:rsidR="00E31CD1" w:rsidRPr="00D31E45">
        <w:rPr>
          <w:rFonts w:cs="Times New Roman"/>
          <w:kern w:val="22"/>
          <w:szCs w:val="22"/>
        </w:rPr>
        <w:t xml:space="preserve"> –</w:t>
      </w:r>
      <w:r w:rsidR="00BA2D83" w:rsidRPr="00D31E45">
        <w:rPr>
          <w:rFonts w:cs="Times New Roman"/>
          <w:kern w:val="22"/>
          <w:szCs w:val="22"/>
        </w:rPr>
        <w:t xml:space="preserve"> lab</w:t>
      </w:r>
      <w:r w:rsidR="00D64B56" w:rsidRPr="00D31E45">
        <w:rPr>
          <w:rFonts w:cs="Times New Roman"/>
          <w:kern w:val="22"/>
          <w:szCs w:val="22"/>
        </w:rPr>
        <w:t>oratory</w:t>
      </w:r>
      <w:r w:rsidR="00BA2D83" w:rsidRPr="00D31E45">
        <w:rPr>
          <w:rFonts w:cs="Times New Roman"/>
          <w:kern w:val="22"/>
          <w:szCs w:val="22"/>
        </w:rPr>
        <w:t xml:space="preserve"> </w:t>
      </w:r>
      <w:r w:rsidR="00562985" w:rsidRPr="00D31E45">
        <w:rPr>
          <w:rFonts w:cs="Times New Roman"/>
          <w:kern w:val="22"/>
          <w:szCs w:val="22"/>
        </w:rPr>
        <w:t>R and D</w:t>
      </w:r>
      <w:r w:rsidR="00BA2D83" w:rsidRPr="00D31E45">
        <w:rPr>
          <w:rFonts w:cs="Times New Roman"/>
          <w:kern w:val="22"/>
          <w:szCs w:val="22"/>
        </w:rPr>
        <w:t xml:space="preserve"> stage</w:t>
      </w:r>
      <w:r w:rsidR="00D14CB7" w:rsidRPr="00D31E45">
        <w:rPr>
          <w:rFonts w:cs="Times New Roman"/>
          <w:kern w:val="22"/>
          <w:szCs w:val="22"/>
        </w:rPr>
        <w:t>;</w:t>
      </w:r>
    </w:p>
    <w:p w14:paraId="109CD35A" w14:textId="77777777" w:rsidR="00BA2D83" w:rsidRPr="00D31E45" w:rsidRDefault="00BA2D83" w:rsidP="00CB08A9">
      <w:pPr>
        <w:pStyle w:val="ListParagraph"/>
        <w:numPr>
          <w:ilvl w:val="1"/>
          <w:numId w:val="1"/>
        </w:numPr>
        <w:tabs>
          <w:tab w:val="clear" w:pos="1440"/>
        </w:tabs>
        <w:spacing w:before="120" w:after="120"/>
        <w:rPr>
          <w:rFonts w:cs="Times New Roman"/>
          <w:bCs/>
          <w:iCs/>
          <w:kern w:val="22"/>
          <w:szCs w:val="22"/>
        </w:rPr>
      </w:pPr>
      <w:r w:rsidRPr="00D31E45">
        <w:rPr>
          <w:rFonts w:cs="Times New Roman"/>
          <w:bCs/>
          <w:iCs/>
          <w:kern w:val="22"/>
          <w:szCs w:val="22"/>
        </w:rPr>
        <w:t>Applications intended for use in the laboratory:</w:t>
      </w:r>
    </w:p>
    <w:p w14:paraId="6B64E255" w14:textId="18C7A682" w:rsidR="00BA2D83" w:rsidRPr="00D31E45" w:rsidRDefault="00BA2D83" w:rsidP="00CB08A9">
      <w:pPr>
        <w:pStyle w:val="Para3"/>
        <w:tabs>
          <w:tab w:val="clear" w:pos="1440"/>
          <w:tab w:val="clear" w:pos="1980"/>
        </w:tabs>
        <w:ind w:left="1985"/>
        <w:rPr>
          <w:rFonts w:cs="Times New Roman"/>
          <w:kern w:val="22"/>
          <w:szCs w:val="22"/>
        </w:rPr>
      </w:pPr>
      <w:r w:rsidRPr="00D31E45">
        <w:rPr>
          <w:rFonts w:cs="Times New Roman"/>
          <w:kern w:val="22"/>
          <w:szCs w:val="22"/>
        </w:rPr>
        <w:t>Development of protocells and minimal cells for basic research</w:t>
      </w:r>
      <w:r w:rsidR="00930316" w:rsidRPr="00D31E45">
        <w:rPr>
          <w:rFonts w:cs="Times New Roman"/>
          <w:kern w:val="22"/>
          <w:szCs w:val="22"/>
        </w:rPr>
        <w:t xml:space="preserve"> –</w:t>
      </w:r>
      <w:r w:rsidRPr="00D31E45">
        <w:rPr>
          <w:rFonts w:cs="Times New Roman"/>
          <w:kern w:val="22"/>
          <w:szCs w:val="22"/>
        </w:rPr>
        <w:t xml:space="preserve"> early stage lab</w:t>
      </w:r>
      <w:r w:rsidR="00D64B56" w:rsidRPr="00D31E45">
        <w:rPr>
          <w:rFonts w:cs="Times New Roman"/>
          <w:kern w:val="22"/>
          <w:szCs w:val="22"/>
        </w:rPr>
        <w:t>oratory</w:t>
      </w:r>
      <w:r w:rsidRPr="00D31E45">
        <w:rPr>
          <w:rFonts w:cs="Times New Roman"/>
          <w:kern w:val="22"/>
          <w:szCs w:val="22"/>
        </w:rPr>
        <w:t xml:space="preserve"> research</w:t>
      </w:r>
      <w:r w:rsidR="00AA372B" w:rsidRPr="00D31E45">
        <w:rPr>
          <w:rFonts w:cs="Times New Roman"/>
          <w:kern w:val="22"/>
          <w:szCs w:val="22"/>
        </w:rPr>
        <w:t>;</w:t>
      </w:r>
    </w:p>
    <w:p w14:paraId="184BD164" w14:textId="72C202A0" w:rsidR="00BA2D83" w:rsidRPr="00D31E45" w:rsidRDefault="00BA2D83" w:rsidP="00CB08A9">
      <w:pPr>
        <w:pStyle w:val="Para3"/>
        <w:tabs>
          <w:tab w:val="clear" w:pos="1440"/>
          <w:tab w:val="clear" w:pos="1980"/>
        </w:tabs>
        <w:ind w:left="1985"/>
        <w:rPr>
          <w:rFonts w:cs="Times New Roman"/>
          <w:kern w:val="22"/>
          <w:szCs w:val="22"/>
        </w:rPr>
      </w:pPr>
      <w:r w:rsidRPr="00D31E45">
        <w:rPr>
          <w:rFonts w:cs="Times New Roman"/>
          <w:kern w:val="22"/>
          <w:szCs w:val="22"/>
        </w:rPr>
        <w:t>Applications to produce non-native nucleotides and amino acids inside the cell (novel engineered synthetic pathways) for basic research and production of pharmaceuticals</w:t>
      </w:r>
      <w:r w:rsidR="00930316" w:rsidRPr="00D31E45">
        <w:rPr>
          <w:rFonts w:cs="Times New Roman"/>
          <w:kern w:val="22"/>
          <w:szCs w:val="22"/>
        </w:rPr>
        <w:t xml:space="preserve"> –</w:t>
      </w:r>
      <w:r w:rsidRPr="00D31E45">
        <w:rPr>
          <w:rFonts w:cs="Times New Roman"/>
          <w:kern w:val="22"/>
          <w:szCs w:val="22"/>
        </w:rPr>
        <w:t xml:space="preserve"> early stage </w:t>
      </w:r>
      <w:r w:rsidR="00562985" w:rsidRPr="00D31E45">
        <w:rPr>
          <w:rFonts w:cs="Times New Roman"/>
          <w:kern w:val="22"/>
          <w:szCs w:val="22"/>
        </w:rPr>
        <w:t>R and D</w:t>
      </w:r>
      <w:r w:rsidR="00AA372B" w:rsidRPr="00D31E45">
        <w:rPr>
          <w:rFonts w:cs="Times New Roman"/>
          <w:kern w:val="22"/>
          <w:szCs w:val="22"/>
        </w:rPr>
        <w:t>;</w:t>
      </w:r>
    </w:p>
    <w:p w14:paraId="2FAC9C35" w14:textId="4888CB3A" w:rsidR="00BA2D83" w:rsidRPr="00D31E45" w:rsidRDefault="00BA2D83" w:rsidP="00CB08A9">
      <w:pPr>
        <w:pStyle w:val="Para3"/>
        <w:tabs>
          <w:tab w:val="clear" w:pos="1440"/>
          <w:tab w:val="clear" w:pos="1980"/>
        </w:tabs>
        <w:ind w:left="1985"/>
        <w:rPr>
          <w:rFonts w:cs="Times New Roman"/>
          <w:kern w:val="22"/>
          <w:szCs w:val="22"/>
        </w:rPr>
      </w:pPr>
      <w:r w:rsidRPr="00D31E45">
        <w:rPr>
          <w:rFonts w:cs="Times New Roman"/>
          <w:kern w:val="22"/>
          <w:szCs w:val="22"/>
        </w:rPr>
        <w:t>Development of synthetic virus-like assemblies for drug delivery and vaccine applications (synthetic nucleocapsids) for human health and perhaps animal health</w:t>
      </w:r>
      <w:r w:rsidR="00930316" w:rsidRPr="00D31E45">
        <w:rPr>
          <w:rFonts w:cs="Times New Roman"/>
          <w:kern w:val="22"/>
          <w:szCs w:val="22"/>
        </w:rPr>
        <w:t xml:space="preserve"> –</w:t>
      </w:r>
      <w:r w:rsidRPr="00D31E45">
        <w:rPr>
          <w:rFonts w:cs="Times New Roman"/>
          <w:kern w:val="22"/>
          <w:szCs w:val="22"/>
        </w:rPr>
        <w:t xml:space="preserve"> early lab</w:t>
      </w:r>
      <w:r w:rsidR="00D64B56" w:rsidRPr="00D31E45">
        <w:rPr>
          <w:rFonts w:cs="Times New Roman"/>
          <w:kern w:val="22"/>
          <w:szCs w:val="22"/>
        </w:rPr>
        <w:t>oratory</w:t>
      </w:r>
      <w:r w:rsidRPr="00D31E45">
        <w:rPr>
          <w:rFonts w:cs="Times New Roman"/>
          <w:kern w:val="22"/>
          <w:szCs w:val="22"/>
        </w:rPr>
        <w:t xml:space="preserve"> </w:t>
      </w:r>
      <w:r w:rsidR="00562985" w:rsidRPr="00D31E45">
        <w:rPr>
          <w:rFonts w:cs="Times New Roman"/>
          <w:kern w:val="22"/>
          <w:szCs w:val="22"/>
        </w:rPr>
        <w:t>R and D</w:t>
      </w:r>
      <w:r w:rsidRPr="00D31E45">
        <w:rPr>
          <w:rFonts w:cs="Times New Roman"/>
          <w:kern w:val="22"/>
          <w:szCs w:val="22"/>
        </w:rPr>
        <w:t xml:space="preserve"> stage</w:t>
      </w:r>
      <w:r w:rsidR="00AA372B" w:rsidRPr="00D31E45">
        <w:rPr>
          <w:rFonts w:cs="Times New Roman"/>
          <w:kern w:val="22"/>
          <w:szCs w:val="22"/>
        </w:rPr>
        <w:t>;</w:t>
      </w:r>
    </w:p>
    <w:p w14:paraId="6A74BA00" w14:textId="0C8E4CC2" w:rsidR="00BA2D83" w:rsidRPr="00D31E45" w:rsidRDefault="00BA2D83" w:rsidP="00CB08A9">
      <w:pPr>
        <w:pStyle w:val="Para3"/>
        <w:tabs>
          <w:tab w:val="clear" w:pos="1440"/>
          <w:tab w:val="clear" w:pos="1980"/>
        </w:tabs>
        <w:ind w:left="1985"/>
        <w:rPr>
          <w:rFonts w:cs="Times New Roman"/>
          <w:kern w:val="22"/>
          <w:szCs w:val="22"/>
        </w:rPr>
      </w:pPr>
      <w:r w:rsidRPr="00D31E45">
        <w:rPr>
          <w:rFonts w:cs="Times New Roman"/>
          <w:kern w:val="22"/>
          <w:szCs w:val="22"/>
        </w:rPr>
        <w:t xml:space="preserve">Re-creation of an extinct infectious horsepox virus from chemically synthesized DNA fragments, for the purpose of creating a smallpox vaccine. This demonstrated proof of concept of </w:t>
      </w:r>
      <w:r w:rsidRPr="00D31E45">
        <w:rPr>
          <w:rFonts w:cs="Times New Roman"/>
          <w:i/>
          <w:kern w:val="22"/>
          <w:szCs w:val="22"/>
        </w:rPr>
        <w:t>de novo</w:t>
      </w:r>
      <w:r w:rsidRPr="00D31E45">
        <w:rPr>
          <w:rFonts w:cs="Times New Roman"/>
          <w:kern w:val="22"/>
          <w:szCs w:val="22"/>
        </w:rPr>
        <w:t xml:space="preserve"> synthesis of a complex virus (health implications, biosecurity concerns)</w:t>
      </w:r>
      <w:r w:rsidR="00D14CB7" w:rsidRPr="00D31E45">
        <w:rPr>
          <w:rFonts w:cs="Times New Roman"/>
          <w:kern w:val="22"/>
          <w:szCs w:val="22"/>
        </w:rPr>
        <w:t>;</w:t>
      </w:r>
    </w:p>
    <w:p w14:paraId="1B1079EE" w14:textId="2522C03C" w:rsidR="00BA2D83" w:rsidRPr="00D31E45" w:rsidRDefault="00BA2D83" w:rsidP="00BA2D83">
      <w:pPr>
        <w:pStyle w:val="ListParagraph"/>
        <w:numPr>
          <w:ilvl w:val="1"/>
          <w:numId w:val="1"/>
        </w:numPr>
        <w:spacing w:before="120" w:after="120"/>
        <w:rPr>
          <w:rFonts w:cs="Times New Roman"/>
          <w:bCs/>
          <w:iCs/>
          <w:kern w:val="22"/>
          <w:szCs w:val="22"/>
        </w:rPr>
      </w:pPr>
      <w:r w:rsidRPr="00D31E45">
        <w:rPr>
          <w:rFonts w:cs="Times New Roman"/>
          <w:bCs/>
          <w:iCs/>
          <w:kern w:val="22"/>
          <w:szCs w:val="22"/>
        </w:rPr>
        <w:t>Applications with intended use in both the environment and the laboratory:</w:t>
      </w:r>
    </w:p>
    <w:p w14:paraId="62225076" w14:textId="49EA8564" w:rsidR="00BA2D83" w:rsidRPr="00D31E45" w:rsidRDefault="00BA2D83" w:rsidP="00CB08A9">
      <w:pPr>
        <w:pStyle w:val="Para3"/>
        <w:tabs>
          <w:tab w:val="clear" w:pos="1440"/>
          <w:tab w:val="clear" w:pos="1980"/>
        </w:tabs>
        <w:ind w:left="1985"/>
        <w:rPr>
          <w:rFonts w:cs="Times New Roman"/>
          <w:kern w:val="22"/>
          <w:szCs w:val="22"/>
        </w:rPr>
      </w:pPr>
      <w:r w:rsidRPr="00D31E45">
        <w:rPr>
          <w:rFonts w:cs="Times New Roman"/>
          <w:kern w:val="22"/>
          <w:szCs w:val="22"/>
        </w:rPr>
        <w:t>Genetically engineered bio-containment systems within the cell, primarily for use in the environment but also some laboratory applications</w:t>
      </w:r>
      <w:r w:rsidR="00930316" w:rsidRPr="00D31E45">
        <w:rPr>
          <w:rFonts w:cs="Times New Roman"/>
          <w:kern w:val="22"/>
          <w:szCs w:val="22"/>
        </w:rPr>
        <w:t xml:space="preserve"> –</w:t>
      </w:r>
      <w:r w:rsidRPr="00D31E45">
        <w:rPr>
          <w:rFonts w:cs="Times New Roman"/>
          <w:kern w:val="22"/>
          <w:szCs w:val="22"/>
        </w:rPr>
        <w:t xml:space="preserve"> various stages of </w:t>
      </w:r>
      <w:r w:rsidR="00562985" w:rsidRPr="00D31E45">
        <w:rPr>
          <w:rFonts w:cs="Times New Roman"/>
          <w:kern w:val="22"/>
          <w:szCs w:val="22"/>
        </w:rPr>
        <w:t>R and D</w:t>
      </w:r>
      <w:r w:rsidR="00AA372B" w:rsidRPr="00D31E45">
        <w:rPr>
          <w:rFonts w:cs="Times New Roman"/>
          <w:kern w:val="22"/>
          <w:szCs w:val="22"/>
        </w:rPr>
        <w:t>;</w:t>
      </w:r>
    </w:p>
    <w:p w14:paraId="5975B720" w14:textId="7E7E0BD5" w:rsidR="00BA2D83" w:rsidRPr="00D31E45" w:rsidRDefault="00BA2D83" w:rsidP="00CB08A9">
      <w:pPr>
        <w:pStyle w:val="Para3"/>
        <w:tabs>
          <w:tab w:val="clear" w:pos="1440"/>
          <w:tab w:val="clear" w:pos="1980"/>
        </w:tabs>
        <w:ind w:left="1985"/>
        <w:rPr>
          <w:rFonts w:cs="Times New Roman"/>
          <w:kern w:val="22"/>
          <w:szCs w:val="22"/>
        </w:rPr>
      </w:pPr>
      <w:r w:rsidRPr="00D31E45">
        <w:rPr>
          <w:rFonts w:cs="Times New Roman"/>
          <w:kern w:val="22"/>
          <w:szCs w:val="22"/>
        </w:rPr>
        <w:t>Biofoundries (i.e., highly automated service laboratories) that engineer microbes for a variety of purposes</w:t>
      </w:r>
      <w:r w:rsidR="00930316" w:rsidRPr="00D31E45">
        <w:rPr>
          <w:rFonts w:cs="Times New Roman"/>
          <w:kern w:val="22"/>
          <w:szCs w:val="22"/>
        </w:rPr>
        <w:t xml:space="preserve"> –</w:t>
      </w:r>
      <w:r w:rsidRPr="00D31E45">
        <w:rPr>
          <w:rFonts w:cs="Times New Roman"/>
          <w:kern w:val="22"/>
          <w:szCs w:val="22"/>
        </w:rPr>
        <w:t xml:space="preserve"> biofoundries exist now, products in various stages of </w:t>
      </w:r>
      <w:r w:rsidR="00562985" w:rsidRPr="00D31E45">
        <w:rPr>
          <w:rFonts w:cs="Times New Roman"/>
          <w:kern w:val="22"/>
          <w:szCs w:val="22"/>
        </w:rPr>
        <w:t>R and D</w:t>
      </w:r>
      <w:r w:rsidRPr="00D31E45">
        <w:rPr>
          <w:rFonts w:cs="Times New Roman"/>
          <w:kern w:val="22"/>
          <w:szCs w:val="22"/>
        </w:rPr>
        <w:t xml:space="preserve"> and on the market;</w:t>
      </w:r>
    </w:p>
    <w:p w14:paraId="27E1A5AC" w14:textId="391E8B4B" w:rsidR="00DA358B" w:rsidRPr="00D31E45" w:rsidRDefault="00E74C2F" w:rsidP="00CB08A9">
      <w:pPr>
        <w:pStyle w:val="Para3"/>
        <w:tabs>
          <w:tab w:val="clear" w:pos="1440"/>
          <w:tab w:val="clear" w:pos="1980"/>
        </w:tabs>
        <w:spacing w:after="120"/>
        <w:ind w:left="1985"/>
        <w:rPr>
          <w:rFonts w:cs="Times New Roman"/>
          <w:bCs/>
          <w:iCs/>
          <w:kern w:val="22"/>
          <w:szCs w:val="22"/>
        </w:rPr>
      </w:pPr>
      <w:bookmarkStart w:id="6" w:name="_Hlk11162820"/>
      <w:r w:rsidRPr="00D31E45">
        <w:rPr>
          <w:rFonts w:cs="Times New Roman"/>
          <w:kern w:val="22"/>
          <w:szCs w:val="22"/>
        </w:rPr>
        <w:t>Genetically e</w:t>
      </w:r>
      <w:r w:rsidR="00BA2D83" w:rsidRPr="00D31E45">
        <w:rPr>
          <w:rFonts w:cs="Times New Roman"/>
          <w:snapToGrid w:val="0"/>
          <w:kern w:val="22"/>
          <w:szCs w:val="22"/>
        </w:rPr>
        <w:t>ngineered plant</w:t>
      </w:r>
      <w:r w:rsidR="00213446" w:rsidRPr="00D31E45">
        <w:rPr>
          <w:rFonts w:cs="Times New Roman"/>
          <w:snapToGrid w:val="0"/>
          <w:kern w:val="22"/>
          <w:szCs w:val="22"/>
        </w:rPr>
        <w:t>s</w:t>
      </w:r>
      <w:r w:rsidR="00BA2D83" w:rsidRPr="00D31E45">
        <w:rPr>
          <w:rFonts w:cs="Times New Roman"/>
          <w:snapToGrid w:val="0"/>
          <w:kern w:val="22"/>
          <w:szCs w:val="22"/>
        </w:rPr>
        <w:t xml:space="preserve"> to produce recombinant polyclonal antibodies against snake venom toxins</w:t>
      </w:r>
      <w:r w:rsidR="00930316" w:rsidRPr="00D31E45">
        <w:rPr>
          <w:rFonts w:cs="Times New Roman"/>
          <w:kern w:val="22"/>
          <w:szCs w:val="22"/>
        </w:rPr>
        <w:t xml:space="preserve"> –</w:t>
      </w:r>
      <w:r w:rsidR="00BA2D83" w:rsidRPr="00D31E45">
        <w:rPr>
          <w:rFonts w:cs="Times New Roman"/>
          <w:kern w:val="22"/>
          <w:szCs w:val="22"/>
        </w:rPr>
        <w:t xml:space="preserve"> early lab</w:t>
      </w:r>
      <w:r w:rsidR="00D64B56" w:rsidRPr="00D31E45">
        <w:rPr>
          <w:rFonts w:cs="Times New Roman"/>
          <w:kern w:val="22"/>
          <w:szCs w:val="22"/>
        </w:rPr>
        <w:t>oratory</w:t>
      </w:r>
      <w:r w:rsidR="00BA2D83" w:rsidRPr="00D31E45">
        <w:rPr>
          <w:rFonts w:cs="Times New Roman"/>
          <w:kern w:val="22"/>
          <w:szCs w:val="22"/>
        </w:rPr>
        <w:t xml:space="preserve"> </w:t>
      </w:r>
      <w:r w:rsidR="00562985" w:rsidRPr="00D31E45">
        <w:rPr>
          <w:rFonts w:cs="Times New Roman"/>
          <w:kern w:val="22"/>
          <w:szCs w:val="22"/>
        </w:rPr>
        <w:t>R and D</w:t>
      </w:r>
      <w:r w:rsidR="00BA2D83" w:rsidRPr="00D31E45">
        <w:rPr>
          <w:rFonts w:cs="Times New Roman"/>
          <w:kern w:val="22"/>
          <w:szCs w:val="22"/>
        </w:rPr>
        <w:t xml:space="preserve"> stage</w:t>
      </w:r>
      <w:bookmarkEnd w:id="6"/>
      <w:r w:rsidRPr="00D31E45">
        <w:rPr>
          <w:rFonts w:cs="Times New Roman"/>
          <w:kern w:val="22"/>
          <w:szCs w:val="22"/>
        </w:rPr>
        <w:t>.</w:t>
      </w:r>
    </w:p>
    <w:p w14:paraId="169D8975" w14:textId="50C0BB09" w:rsidR="00DA358B" w:rsidRPr="00D31E45" w:rsidRDefault="00DA358B" w:rsidP="00CB08A9">
      <w:pPr>
        <w:pStyle w:val="Heading1"/>
        <w:numPr>
          <w:ilvl w:val="0"/>
          <w:numId w:val="59"/>
        </w:numPr>
        <w:tabs>
          <w:tab w:val="clear" w:pos="720"/>
        </w:tabs>
        <w:spacing w:before="120"/>
        <w:ind w:left="1134" w:hanging="567"/>
        <w:jc w:val="left"/>
        <w:rPr>
          <w:rFonts w:cs="Times New Roman"/>
          <w:spacing w:val="-6"/>
          <w:kern w:val="22"/>
          <w:szCs w:val="22"/>
        </w:rPr>
      </w:pPr>
      <w:r w:rsidRPr="00D31E45">
        <w:rPr>
          <w:rFonts w:cs="Times New Roman"/>
          <w:spacing w:val="-6"/>
          <w:kern w:val="22"/>
          <w:szCs w:val="22"/>
        </w:rPr>
        <w:t>Synthetic biology organisms that may fall outside the definition of living modified organisms as per the Cartagena Protocol</w:t>
      </w:r>
    </w:p>
    <w:p w14:paraId="34AF1C68" w14:textId="08F5008D" w:rsidR="00531D6D" w:rsidRPr="00D31E45" w:rsidRDefault="00157E13" w:rsidP="00CB08A9">
      <w:pPr>
        <w:pStyle w:val="Para1"/>
        <w:tabs>
          <w:tab w:val="clear" w:pos="720"/>
          <w:tab w:val="clear" w:pos="1070"/>
        </w:tabs>
        <w:ind w:left="0"/>
        <w:rPr>
          <w:rFonts w:cs="Times New Roman"/>
          <w:kern w:val="22"/>
          <w:szCs w:val="22"/>
        </w:rPr>
      </w:pPr>
      <w:r w:rsidRPr="00D31E45">
        <w:rPr>
          <w:rFonts w:cs="Times New Roman"/>
          <w:kern w:val="22"/>
          <w:szCs w:val="22"/>
        </w:rPr>
        <w:t>The AHTEG noted that both legal and technical considerations inform the question of whether a synthetic biology organism falls within or outside the definition of “living modified organism” as per the Cartagena Protocol.</w:t>
      </w:r>
    </w:p>
    <w:p w14:paraId="3CE17F86" w14:textId="06228992" w:rsidR="00E34295" w:rsidRPr="00D31E45" w:rsidRDefault="00E34295" w:rsidP="00CB08A9">
      <w:pPr>
        <w:pStyle w:val="Para1"/>
        <w:tabs>
          <w:tab w:val="clear" w:pos="720"/>
          <w:tab w:val="clear" w:pos="1070"/>
        </w:tabs>
        <w:ind w:left="0"/>
        <w:rPr>
          <w:rFonts w:cs="Times New Roman"/>
          <w:bCs/>
          <w:iCs/>
          <w:kern w:val="22"/>
          <w:szCs w:val="22"/>
        </w:rPr>
      </w:pPr>
      <w:r w:rsidRPr="00D31E45">
        <w:rPr>
          <w:rFonts w:cs="Times New Roman"/>
          <w:bCs/>
          <w:iCs/>
          <w:kern w:val="22"/>
          <w:szCs w:val="22"/>
        </w:rPr>
        <w:t xml:space="preserve">The AHTEG recalled the statement from its </w:t>
      </w:r>
      <w:hyperlink r:id="rId28" w:history="1">
        <w:r w:rsidRPr="00D31E45">
          <w:rPr>
            <w:rStyle w:val="Hyperlink"/>
            <w:bCs/>
            <w:iCs/>
            <w:kern w:val="22"/>
            <w:szCs w:val="22"/>
          </w:rPr>
          <w:t>2017 report</w:t>
        </w:r>
      </w:hyperlink>
      <w:r w:rsidRPr="00D31E45">
        <w:rPr>
          <w:rFonts w:cs="Times New Roman"/>
          <w:bCs/>
          <w:iCs/>
          <w:kern w:val="22"/>
          <w:szCs w:val="22"/>
        </w:rPr>
        <w:t xml:space="preserve"> where</w:t>
      </w:r>
      <w:r w:rsidR="00FB74B0" w:rsidRPr="00D31E45">
        <w:rPr>
          <w:rFonts w:cs="Times New Roman"/>
          <w:bCs/>
          <w:iCs/>
          <w:kern w:val="22"/>
          <w:szCs w:val="22"/>
        </w:rPr>
        <w:t>by</w:t>
      </w:r>
      <w:r w:rsidRPr="00D31E45">
        <w:rPr>
          <w:rFonts w:cs="Times New Roman"/>
          <w:bCs/>
          <w:iCs/>
          <w:kern w:val="22"/>
          <w:szCs w:val="22"/>
        </w:rPr>
        <w:t xml:space="preserve"> it had noted that “indigenous peoples and local communities regarded all components of Mother Nature as living entities.”</w:t>
      </w:r>
    </w:p>
    <w:p w14:paraId="31E604EF" w14:textId="3A22E57C" w:rsidR="00E34295" w:rsidRPr="00D31E45" w:rsidRDefault="00E34295" w:rsidP="00CB08A9">
      <w:pPr>
        <w:pStyle w:val="Para1"/>
        <w:tabs>
          <w:tab w:val="clear" w:pos="720"/>
          <w:tab w:val="clear" w:pos="1070"/>
        </w:tabs>
        <w:ind w:left="0"/>
        <w:rPr>
          <w:rFonts w:cs="Times New Roman"/>
          <w:bCs/>
          <w:iCs/>
          <w:kern w:val="22"/>
          <w:szCs w:val="22"/>
        </w:rPr>
      </w:pPr>
      <w:r w:rsidRPr="00D31E45">
        <w:rPr>
          <w:rFonts w:cs="Times New Roman"/>
          <w:bCs/>
          <w:iCs/>
          <w:kern w:val="22"/>
          <w:szCs w:val="22"/>
        </w:rPr>
        <w:t xml:space="preserve">The AHTEG discussed a number of examples that had been identified through the submissions and the online forum, of synthetic biology organisms that may fall outside the definition of “living modified organism” (see </w:t>
      </w:r>
      <w:hyperlink r:id="rId29" w:history="1">
        <w:r w:rsidRPr="00D31E45">
          <w:rPr>
            <w:rStyle w:val="Hyperlink"/>
            <w:bCs/>
            <w:iCs/>
            <w:kern w:val="22"/>
            <w:szCs w:val="22"/>
          </w:rPr>
          <w:t>CBD/SYNBIO/AHTEG/2019/1/2</w:t>
        </w:r>
      </w:hyperlink>
      <w:r w:rsidRPr="00D31E45">
        <w:rPr>
          <w:rFonts w:cs="Times New Roman"/>
          <w:bCs/>
          <w:iCs/>
          <w:kern w:val="22"/>
          <w:szCs w:val="22"/>
        </w:rPr>
        <w:t>, para</w:t>
      </w:r>
      <w:r w:rsidR="00AA372B" w:rsidRPr="00D31E45">
        <w:rPr>
          <w:rFonts w:cs="Times New Roman"/>
          <w:bCs/>
          <w:iCs/>
          <w:kern w:val="22"/>
          <w:szCs w:val="22"/>
        </w:rPr>
        <w:t>.</w:t>
      </w:r>
      <w:r w:rsidRPr="00D31E45">
        <w:rPr>
          <w:rFonts w:cs="Times New Roman"/>
          <w:bCs/>
          <w:iCs/>
          <w:kern w:val="22"/>
          <w:szCs w:val="22"/>
        </w:rPr>
        <w:t xml:space="preserve"> 17).</w:t>
      </w:r>
    </w:p>
    <w:p w14:paraId="78EB6A76" w14:textId="77777777" w:rsidR="005D3FE6" w:rsidRPr="00D31E45" w:rsidRDefault="00E34295" w:rsidP="00CB08A9">
      <w:pPr>
        <w:pStyle w:val="Para1"/>
        <w:tabs>
          <w:tab w:val="clear" w:pos="720"/>
          <w:tab w:val="clear" w:pos="1070"/>
        </w:tabs>
        <w:ind w:left="0"/>
        <w:rPr>
          <w:rFonts w:cs="Times New Roman"/>
          <w:bCs/>
          <w:iCs/>
          <w:kern w:val="22"/>
          <w:szCs w:val="22"/>
        </w:rPr>
      </w:pPr>
      <w:r w:rsidRPr="00D31E45">
        <w:rPr>
          <w:rFonts w:cs="Times New Roman"/>
          <w:bCs/>
          <w:iCs/>
          <w:kern w:val="22"/>
          <w:szCs w:val="22"/>
        </w:rPr>
        <w:t xml:space="preserve">From these examples, </w:t>
      </w:r>
      <w:r w:rsidR="00531D6D" w:rsidRPr="00D31E45">
        <w:rPr>
          <w:rFonts w:cs="Times New Roman"/>
          <w:bCs/>
          <w:iCs/>
          <w:kern w:val="22"/>
          <w:szCs w:val="22"/>
        </w:rPr>
        <w:t>it was</w:t>
      </w:r>
      <w:r w:rsidRPr="00D31E45">
        <w:rPr>
          <w:rFonts w:cs="Times New Roman"/>
          <w:bCs/>
          <w:iCs/>
          <w:kern w:val="22"/>
          <w:szCs w:val="22"/>
        </w:rPr>
        <w:t xml:space="preserve"> </w:t>
      </w:r>
      <w:r w:rsidR="00657B47" w:rsidRPr="00D31E45">
        <w:rPr>
          <w:rFonts w:cs="Times New Roman"/>
          <w:bCs/>
          <w:iCs/>
          <w:kern w:val="22"/>
          <w:szCs w:val="22"/>
        </w:rPr>
        <w:t xml:space="preserve">acknowledged </w:t>
      </w:r>
      <w:r w:rsidRPr="00D31E45">
        <w:rPr>
          <w:rFonts w:cs="Times New Roman"/>
          <w:bCs/>
          <w:iCs/>
          <w:kern w:val="22"/>
          <w:szCs w:val="22"/>
        </w:rPr>
        <w:t>that both v</w:t>
      </w:r>
      <w:r w:rsidRPr="00D31E45">
        <w:rPr>
          <w:rFonts w:cs="Times New Roman"/>
          <w:iCs/>
          <w:kern w:val="22"/>
          <w:szCs w:val="22"/>
        </w:rPr>
        <w:t>irus-like macromolecular assemblies and protocells were not living organisms.</w:t>
      </w:r>
    </w:p>
    <w:p w14:paraId="2B6D01AB" w14:textId="69EE3EB0" w:rsidR="00E34295" w:rsidRPr="00D31E45" w:rsidRDefault="00E34295" w:rsidP="00CB08A9">
      <w:pPr>
        <w:pStyle w:val="Para1"/>
        <w:tabs>
          <w:tab w:val="clear" w:pos="720"/>
          <w:tab w:val="clear" w:pos="1070"/>
        </w:tabs>
        <w:ind w:left="0"/>
        <w:rPr>
          <w:rFonts w:cs="Times New Roman"/>
          <w:bCs/>
          <w:iCs/>
          <w:kern w:val="22"/>
          <w:szCs w:val="22"/>
        </w:rPr>
      </w:pPr>
      <w:r w:rsidRPr="00D31E45">
        <w:rPr>
          <w:rFonts w:cs="Times New Roman"/>
          <w:iCs/>
          <w:kern w:val="22"/>
          <w:szCs w:val="22"/>
        </w:rPr>
        <w:t xml:space="preserve">Views differed on whether </w:t>
      </w:r>
      <w:r w:rsidRPr="00D31E45">
        <w:rPr>
          <w:rFonts w:cs="Times New Roman"/>
          <w:bCs/>
          <w:iCs/>
          <w:kern w:val="22"/>
          <w:szCs w:val="22"/>
        </w:rPr>
        <w:t>organisms whose genomes had been edited without the use of nucleic acids using only protein reagents introduced into the cell, for example by ZFN/TALEN/MN applications</w:t>
      </w:r>
      <w:r w:rsidR="005335A0" w:rsidRPr="00D31E45">
        <w:rPr>
          <w:rFonts w:cs="Times New Roman"/>
          <w:bCs/>
          <w:iCs/>
          <w:kern w:val="22"/>
          <w:szCs w:val="22"/>
        </w:rPr>
        <w:t>,</w:t>
      </w:r>
      <w:r w:rsidR="00531D6D" w:rsidRPr="00D31E45">
        <w:rPr>
          <w:rFonts w:cs="Times New Roman"/>
          <w:bCs/>
          <w:iCs/>
          <w:kern w:val="22"/>
          <w:szCs w:val="22"/>
        </w:rPr>
        <w:t xml:space="preserve"> would fall under the definition of “living modified organism”.</w:t>
      </w:r>
    </w:p>
    <w:p w14:paraId="0FE5D923" w14:textId="67CA8BBA" w:rsidR="00E34295" w:rsidRPr="00D31E45" w:rsidRDefault="00E34295" w:rsidP="00CB08A9">
      <w:pPr>
        <w:pStyle w:val="Para1"/>
        <w:tabs>
          <w:tab w:val="clear" w:pos="720"/>
          <w:tab w:val="clear" w:pos="1070"/>
        </w:tabs>
        <w:ind w:left="0"/>
        <w:rPr>
          <w:rFonts w:cs="Times New Roman"/>
          <w:bCs/>
          <w:iCs/>
          <w:kern w:val="22"/>
          <w:szCs w:val="22"/>
        </w:rPr>
      </w:pPr>
      <w:r w:rsidRPr="00D31E45">
        <w:rPr>
          <w:rFonts w:cs="Times New Roman"/>
          <w:bCs/>
          <w:iCs/>
          <w:kern w:val="22"/>
          <w:szCs w:val="22"/>
        </w:rPr>
        <w:t xml:space="preserve">In addition, the AHTEG considered that it was unclear whether </w:t>
      </w:r>
      <w:r w:rsidR="00FC7829" w:rsidRPr="00D31E45">
        <w:rPr>
          <w:rFonts w:cs="Times New Roman"/>
          <w:bCs/>
          <w:iCs/>
          <w:kern w:val="22"/>
          <w:szCs w:val="22"/>
        </w:rPr>
        <w:t>some</w:t>
      </w:r>
      <w:r w:rsidRPr="00D31E45">
        <w:rPr>
          <w:rFonts w:cs="Times New Roman"/>
          <w:bCs/>
          <w:iCs/>
          <w:kern w:val="22"/>
          <w:szCs w:val="22"/>
        </w:rPr>
        <w:t xml:space="preserve"> transiently modified organism</w:t>
      </w:r>
      <w:r w:rsidR="000E0981" w:rsidRPr="00D31E45">
        <w:rPr>
          <w:rFonts w:cs="Times New Roman"/>
          <w:bCs/>
          <w:iCs/>
          <w:kern w:val="22"/>
          <w:szCs w:val="22"/>
        </w:rPr>
        <w:t>s</w:t>
      </w:r>
      <w:r w:rsidRPr="00D31E45">
        <w:rPr>
          <w:rFonts w:cs="Times New Roman"/>
          <w:bCs/>
          <w:iCs/>
          <w:kern w:val="22"/>
          <w:szCs w:val="22"/>
        </w:rPr>
        <w:t xml:space="preserve"> fall </w:t>
      </w:r>
      <w:r w:rsidR="004C2840" w:rsidRPr="00D31E45">
        <w:rPr>
          <w:rFonts w:cs="Times New Roman"/>
          <w:bCs/>
          <w:iCs/>
          <w:kern w:val="22"/>
          <w:szCs w:val="22"/>
        </w:rPr>
        <w:t xml:space="preserve">within or </w:t>
      </w:r>
      <w:r w:rsidRPr="00D31E45">
        <w:rPr>
          <w:rFonts w:cs="Times New Roman"/>
          <w:bCs/>
          <w:iCs/>
          <w:kern w:val="22"/>
          <w:szCs w:val="22"/>
        </w:rPr>
        <w:t>outside the definition of “living modified organism”.</w:t>
      </w:r>
    </w:p>
    <w:p w14:paraId="7FC7C949" w14:textId="21F2DDC4" w:rsidR="00E34295" w:rsidRPr="00D31E45" w:rsidRDefault="00E34295" w:rsidP="00CB08A9">
      <w:pPr>
        <w:pStyle w:val="Para1"/>
        <w:tabs>
          <w:tab w:val="clear" w:pos="720"/>
          <w:tab w:val="clear" w:pos="1070"/>
        </w:tabs>
        <w:ind w:left="0"/>
        <w:rPr>
          <w:rFonts w:cs="Times New Roman"/>
          <w:bCs/>
          <w:iCs/>
          <w:kern w:val="22"/>
          <w:szCs w:val="22"/>
        </w:rPr>
      </w:pPr>
      <w:r w:rsidRPr="00D31E45">
        <w:rPr>
          <w:rFonts w:cs="Times New Roman"/>
          <w:bCs/>
          <w:iCs/>
          <w:kern w:val="22"/>
          <w:szCs w:val="22"/>
        </w:rPr>
        <w:t xml:space="preserve">In this light, the AHTEG recalled the related discussion reflected in </w:t>
      </w:r>
      <w:r w:rsidR="009B0B80" w:rsidRPr="00D31E45">
        <w:rPr>
          <w:rFonts w:cs="Times New Roman"/>
          <w:bCs/>
          <w:iCs/>
          <w:kern w:val="22"/>
          <w:szCs w:val="22"/>
        </w:rPr>
        <w:t xml:space="preserve">its </w:t>
      </w:r>
      <w:hyperlink r:id="rId30" w:history="1">
        <w:r w:rsidR="009B0B80" w:rsidRPr="00D31E45">
          <w:rPr>
            <w:rStyle w:val="Hyperlink"/>
            <w:bCs/>
            <w:iCs/>
            <w:kern w:val="22"/>
            <w:szCs w:val="22"/>
          </w:rPr>
          <w:t xml:space="preserve">2017 </w:t>
        </w:r>
        <w:r w:rsidRPr="00D31E45">
          <w:rPr>
            <w:rStyle w:val="Hyperlink"/>
            <w:bCs/>
            <w:iCs/>
            <w:kern w:val="22"/>
            <w:szCs w:val="22"/>
          </w:rPr>
          <w:t>report</w:t>
        </w:r>
      </w:hyperlink>
      <w:r w:rsidRPr="00D31E45">
        <w:rPr>
          <w:rFonts w:cs="Times New Roman"/>
          <w:bCs/>
          <w:iCs/>
          <w:kern w:val="22"/>
          <w:szCs w:val="22"/>
        </w:rPr>
        <w:t xml:space="preserve"> in which the AHTEG concluded “that most living organisms already developed or currently under research and development through techniques of synthetic biology, including organisms containing engineered gene </w:t>
      </w:r>
      <w:r w:rsidRPr="00D31E45">
        <w:rPr>
          <w:rFonts w:cs="Times New Roman"/>
          <w:bCs/>
          <w:iCs/>
          <w:kern w:val="22"/>
          <w:szCs w:val="22"/>
        </w:rPr>
        <w:lastRenderedPageBreak/>
        <w:t>drives, fell under the definition of LMOs as per the Cartagena Protocol.” The AHTEG agreed that this conclusion was still valid.</w:t>
      </w:r>
    </w:p>
    <w:p w14:paraId="2E81F0DA" w14:textId="10A62BDE" w:rsidR="00757E81" w:rsidRPr="00D31E45" w:rsidRDefault="00E34295" w:rsidP="00CB08A9">
      <w:pPr>
        <w:pStyle w:val="Para1"/>
        <w:tabs>
          <w:tab w:val="clear" w:pos="720"/>
          <w:tab w:val="clear" w:pos="1070"/>
        </w:tabs>
        <w:ind w:left="0"/>
        <w:rPr>
          <w:rFonts w:cs="Times New Roman"/>
          <w:bCs/>
          <w:iCs/>
          <w:kern w:val="22"/>
          <w:szCs w:val="22"/>
        </w:rPr>
      </w:pPr>
      <w:r w:rsidRPr="00D31E45">
        <w:rPr>
          <w:rFonts w:cs="Times New Roman"/>
          <w:bCs/>
          <w:iCs/>
          <w:kern w:val="22"/>
          <w:szCs w:val="22"/>
        </w:rPr>
        <w:t>The AHTEG also noted, however, that</w:t>
      </w:r>
      <w:r w:rsidR="00EC147B" w:rsidRPr="00D31E45">
        <w:rPr>
          <w:rFonts w:cs="Times New Roman"/>
          <w:bCs/>
          <w:iCs/>
          <w:kern w:val="22"/>
          <w:szCs w:val="22"/>
        </w:rPr>
        <w:t>,</w:t>
      </w:r>
      <w:r w:rsidRPr="00D31E45">
        <w:rPr>
          <w:rFonts w:cs="Times New Roman"/>
          <w:bCs/>
          <w:iCs/>
          <w:kern w:val="22"/>
          <w:szCs w:val="22"/>
        </w:rPr>
        <w:t xml:space="preserve"> given the rapid developments in the field, it may be possible that synthetic biology organisms developed in the future could fall outside the definition of “living modified organism” in the Protocol. Were such a situation to arise, it was recognized that the</w:t>
      </w:r>
      <w:r w:rsidR="000E0981" w:rsidRPr="00D31E45">
        <w:rPr>
          <w:rFonts w:cs="Times New Roman"/>
          <w:bCs/>
          <w:iCs/>
          <w:kern w:val="22"/>
          <w:szCs w:val="22"/>
        </w:rPr>
        <w:t xml:space="preserve"> relevant</w:t>
      </w:r>
      <w:r w:rsidRPr="00D31E45">
        <w:rPr>
          <w:rFonts w:cs="Times New Roman"/>
          <w:bCs/>
          <w:iCs/>
          <w:kern w:val="22"/>
          <w:szCs w:val="22"/>
        </w:rPr>
        <w:t xml:space="preserve"> obligations in the Convention</w:t>
      </w:r>
      <w:r w:rsidR="000E0981" w:rsidRPr="00D31E45">
        <w:rPr>
          <w:rFonts w:cs="Times New Roman"/>
          <w:bCs/>
          <w:iCs/>
          <w:kern w:val="22"/>
          <w:szCs w:val="22"/>
        </w:rPr>
        <w:t xml:space="preserve"> </w:t>
      </w:r>
      <w:r w:rsidRPr="00D31E45">
        <w:rPr>
          <w:rFonts w:cs="Times New Roman"/>
          <w:bCs/>
          <w:iCs/>
          <w:kern w:val="22"/>
          <w:szCs w:val="22"/>
        </w:rPr>
        <w:t>would</w:t>
      </w:r>
      <w:r w:rsidR="000E0981" w:rsidRPr="00D31E45">
        <w:rPr>
          <w:rFonts w:cs="Times New Roman"/>
          <w:bCs/>
          <w:iCs/>
          <w:kern w:val="22"/>
          <w:szCs w:val="22"/>
        </w:rPr>
        <w:t xml:space="preserve"> continue to</w:t>
      </w:r>
      <w:r w:rsidRPr="00D31E45">
        <w:rPr>
          <w:rFonts w:cs="Times New Roman"/>
          <w:bCs/>
          <w:iCs/>
          <w:kern w:val="22"/>
          <w:szCs w:val="22"/>
        </w:rPr>
        <w:t xml:space="preserve"> apply.</w:t>
      </w:r>
    </w:p>
    <w:p w14:paraId="4A01B46F" w14:textId="24AE6292" w:rsidR="00A772E4" w:rsidRPr="00D31E45" w:rsidRDefault="00E34295" w:rsidP="00CB08A9">
      <w:pPr>
        <w:pStyle w:val="Para1"/>
        <w:tabs>
          <w:tab w:val="clear" w:pos="720"/>
          <w:tab w:val="clear" w:pos="1070"/>
        </w:tabs>
        <w:ind w:left="0"/>
        <w:rPr>
          <w:rFonts w:cs="Times New Roman"/>
          <w:bCs/>
          <w:iCs/>
          <w:kern w:val="22"/>
          <w:szCs w:val="22"/>
        </w:rPr>
      </w:pPr>
      <w:r w:rsidRPr="00D31E45">
        <w:rPr>
          <w:rFonts w:cs="Times New Roman"/>
          <w:bCs/>
          <w:iCs/>
          <w:kern w:val="22"/>
          <w:szCs w:val="22"/>
        </w:rPr>
        <w:t xml:space="preserve">In discussing the </w:t>
      </w:r>
      <w:r w:rsidR="006D5B7C" w:rsidRPr="00D31E45">
        <w:rPr>
          <w:rFonts w:cs="Times New Roman"/>
          <w:bCs/>
          <w:iCs/>
          <w:kern w:val="22"/>
          <w:szCs w:val="22"/>
        </w:rPr>
        <w:t xml:space="preserve">use of terms </w:t>
      </w:r>
      <w:r w:rsidRPr="00D31E45">
        <w:rPr>
          <w:rFonts w:cs="Times New Roman"/>
          <w:bCs/>
          <w:iCs/>
          <w:kern w:val="22"/>
          <w:szCs w:val="22"/>
        </w:rPr>
        <w:t>in</w:t>
      </w:r>
      <w:r w:rsidR="006D5B7C" w:rsidRPr="00D31E45">
        <w:rPr>
          <w:rFonts w:cs="Times New Roman"/>
          <w:bCs/>
          <w:iCs/>
          <w:kern w:val="22"/>
          <w:szCs w:val="22"/>
        </w:rPr>
        <w:t xml:space="preserve"> Article 3 of</w:t>
      </w:r>
      <w:r w:rsidRPr="00D31E45">
        <w:rPr>
          <w:rFonts w:cs="Times New Roman"/>
          <w:bCs/>
          <w:iCs/>
          <w:kern w:val="22"/>
          <w:szCs w:val="22"/>
        </w:rPr>
        <w:t xml:space="preserve"> the Cartagena Protocol, the AHTEG considered how interpretations of these definitions are now being challenged by new technological developments. It was noted, however, that the Convention contains a definition of “biotechnology” which is broader than the definition of “modern biotechnology” in the Cartagena Protocol</w:t>
      </w:r>
      <w:r w:rsidR="00DF34AB" w:rsidRPr="00D31E45">
        <w:rPr>
          <w:rFonts w:cs="Times New Roman"/>
          <w:bCs/>
          <w:iCs/>
          <w:kern w:val="22"/>
          <w:szCs w:val="22"/>
        </w:rPr>
        <w:t>,</w:t>
      </w:r>
      <w:r w:rsidRPr="00D31E45">
        <w:rPr>
          <w:rFonts w:cs="Times New Roman"/>
          <w:bCs/>
          <w:iCs/>
          <w:kern w:val="22"/>
          <w:szCs w:val="22"/>
        </w:rPr>
        <w:t xml:space="preserve"> and it was recognized that all Parties to the Convention have obligations with regard to biotechnology and living modified organisms</w:t>
      </w:r>
      <w:r w:rsidR="00521EAE" w:rsidRPr="00D31E45">
        <w:rPr>
          <w:rFonts w:cs="Times New Roman"/>
          <w:bCs/>
          <w:iCs/>
          <w:kern w:val="22"/>
          <w:szCs w:val="22"/>
        </w:rPr>
        <w:t xml:space="preserve"> and that the </w:t>
      </w:r>
      <w:r w:rsidR="00F521FF" w:rsidRPr="00D31E45">
        <w:rPr>
          <w:rFonts w:cs="Times New Roman"/>
          <w:bCs/>
          <w:iCs/>
          <w:kern w:val="22"/>
          <w:szCs w:val="22"/>
        </w:rPr>
        <w:t xml:space="preserve">Conference of the Parties </w:t>
      </w:r>
      <w:r w:rsidR="00521EAE" w:rsidRPr="00D31E45">
        <w:rPr>
          <w:rFonts w:cs="Times New Roman"/>
          <w:bCs/>
          <w:iCs/>
          <w:kern w:val="22"/>
          <w:szCs w:val="22"/>
        </w:rPr>
        <w:t xml:space="preserve">has adopted decisions with regard to organisms, components and products </w:t>
      </w:r>
      <w:r w:rsidR="00585879" w:rsidRPr="00D31E45">
        <w:rPr>
          <w:rFonts w:cs="Times New Roman"/>
          <w:bCs/>
          <w:iCs/>
          <w:kern w:val="22"/>
          <w:szCs w:val="22"/>
        </w:rPr>
        <w:t>of</w:t>
      </w:r>
      <w:r w:rsidR="00521EAE" w:rsidRPr="00D31E45">
        <w:rPr>
          <w:rFonts w:cs="Times New Roman"/>
          <w:bCs/>
          <w:iCs/>
          <w:kern w:val="22"/>
          <w:szCs w:val="22"/>
        </w:rPr>
        <w:t xml:space="preserve"> synthetic biology</w:t>
      </w:r>
      <w:r w:rsidRPr="00D31E45">
        <w:rPr>
          <w:rFonts w:cs="Times New Roman"/>
          <w:bCs/>
          <w:iCs/>
          <w:kern w:val="22"/>
          <w:szCs w:val="22"/>
        </w:rPr>
        <w:t>.</w:t>
      </w:r>
    </w:p>
    <w:p w14:paraId="005706D2" w14:textId="4756D14A" w:rsidR="00757E81" w:rsidRPr="00D31E45" w:rsidRDefault="00E34295" w:rsidP="00CB08A9">
      <w:pPr>
        <w:pStyle w:val="Para1"/>
        <w:tabs>
          <w:tab w:val="clear" w:pos="720"/>
          <w:tab w:val="clear" w:pos="1070"/>
        </w:tabs>
        <w:ind w:left="0"/>
        <w:rPr>
          <w:rFonts w:cs="Times New Roman"/>
          <w:bCs/>
          <w:iCs/>
          <w:kern w:val="22"/>
          <w:szCs w:val="22"/>
        </w:rPr>
      </w:pPr>
      <w:r w:rsidRPr="00D31E45">
        <w:rPr>
          <w:rFonts w:cs="Times New Roman"/>
          <w:bCs/>
          <w:iCs/>
          <w:kern w:val="22"/>
          <w:szCs w:val="22"/>
        </w:rPr>
        <w:t>The AHTEG agreed that it would be important to take a coordinated, complementary and non</w:t>
      </w:r>
      <w:r w:rsidR="00F521FF" w:rsidRPr="00D31E45">
        <w:rPr>
          <w:rFonts w:cs="Times New Roman"/>
          <w:bCs/>
          <w:iCs/>
          <w:kern w:val="22"/>
          <w:szCs w:val="22"/>
        </w:rPr>
        <w:noBreakHyphen/>
      </w:r>
      <w:r w:rsidRPr="00D31E45">
        <w:rPr>
          <w:rFonts w:cs="Times New Roman"/>
          <w:bCs/>
          <w:iCs/>
          <w:kern w:val="22"/>
          <w:szCs w:val="22"/>
        </w:rPr>
        <w:t>duplicative approach on issues related to synthetic biology under the Convention and the Cartagena Protocol.</w:t>
      </w:r>
    </w:p>
    <w:p w14:paraId="0428FF19" w14:textId="68A7E5D0" w:rsidR="007A4A8B" w:rsidRPr="00D31E45" w:rsidRDefault="007A4A8B" w:rsidP="00CB08A9">
      <w:pPr>
        <w:pStyle w:val="Heading1"/>
        <w:numPr>
          <w:ilvl w:val="0"/>
          <w:numId w:val="59"/>
        </w:numPr>
        <w:tabs>
          <w:tab w:val="clear" w:pos="720"/>
        </w:tabs>
        <w:spacing w:before="120"/>
        <w:ind w:left="1134" w:hanging="567"/>
        <w:jc w:val="left"/>
        <w:rPr>
          <w:rFonts w:cs="Times New Roman"/>
          <w:b w:val="0"/>
          <w:kern w:val="22"/>
          <w:szCs w:val="22"/>
        </w:rPr>
      </w:pPr>
      <w:r w:rsidRPr="00D31E45">
        <w:rPr>
          <w:rFonts w:cs="Times New Roman"/>
          <w:kern w:val="22"/>
          <w:szCs w:val="22"/>
        </w:rPr>
        <w:t xml:space="preserve">The current state of knowledge </w:t>
      </w:r>
      <w:r w:rsidR="006D5B7C" w:rsidRPr="00D31E45">
        <w:rPr>
          <w:rFonts w:cs="Times New Roman"/>
          <w:kern w:val="22"/>
          <w:szCs w:val="22"/>
        </w:rPr>
        <w:t xml:space="preserve">by analysing, including but not limited to peer reviewed published literature, </w:t>
      </w:r>
      <w:r w:rsidRPr="00D31E45">
        <w:rPr>
          <w:rFonts w:cs="Times New Roman"/>
          <w:kern w:val="22"/>
          <w:szCs w:val="22"/>
        </w:rPr>
        <w:t>on the potential positive and negative environmental impacts of current and near future applications of synthetic biology, including those applications that involve organisms containing engineered gene drives, taking into account human health, cultural and socioeconomic impacts, especially with regard to the value of biodiversity to indigenous peoples and local communities</w:t>
      </w:r>
    </w:p>
    <w:p w14:paraId="33CF2179" w14:textId="0C2845EA" w:rsidR="007A4A8B" w:rsidRPr="00D31E45" w:rsidRDefault="007A4A8B" w:rsidP="00CB08A9">
      <w:pPr>
        <w:pStyle w:val="Para1"/>
        <w:tabs>
          <w:tab w:val="clear" w:pos="720"/>
          <w:tab w:val="clear" w:pos="1070"/>
        </w:tabs>
        <w:ind w:left="0"/>
        <w:rPr>
          <w:rFonts w:cs="Times New Roman"/>
          <w:bCs/>
          <w:iCs/>
          <w:kern w:val="22"/>
          <w:szCs w:val="22"/>
        </w:rPr>
      </w:pPr>
      <w:r w:rsidRPr="00D31E45">
        <w:rPr>
          <w:rFonts w:cs="Times New Roman"/>
          <w:bCs/>
          <w:iCs/>
          <w:kern w:val="22"/>
          <w:szCs w:val="22"/>
        </w:rPr>
        <w:t xml:space="preserve">The AHTEG highlighted the challenges associated </w:t>
      </w:r>
      <w:r w:rsidR="00DA2173" w:rsidRPr="00D31E45">
        <w:rPr>
          <w:rFonts w:cs="Times New Roman"/>
          <w:bCs/>
          <w:iCs/>
          <w:kern w:val="22"/>
          <w:szCs w:val="22"/>
        </w:rPr>
        <w:t xml:space="preserve">with </w:t>
      </w:r>
      <w:r w:rsidRPr="00D31E45">
        <w:rPr>
          <w:rFonts w:cs="Times New Roman"/>
          <w:bCs/>
          <w:iCs/>
          <w:kern w:val="22"/>
          <w:szCs w:val="22"/>
        </w:rPr>
        <w:t xml:space="preserve">addressing its mandate under point </w:t>
      </w:r>
      <w:r w:rsidR="00DA2173" w:rsidRPr="00D31E45">
        <w:rPr>
          <w:rFonts w:cs="Times New Roman"/>
          <w:bCs/>
          <w:iCs/>
          <w:kern w:val="22"/>
          <w:szCs w:val="22"/>
        </w:rPr>
        <w:t>(</w:t>
      </w:r>
      <w:r w:rsidRPr="00D31E45">
        <w:rPr>
          <w:rFonts w:cs="Times New Roman"/>
          <w:bCs/>
          <w:iCs/>
          <w:kern w:val="22"/>
          <w:szCs w:val="22"/>
        </w:rPr>
        <w:t>c</w:t>
      </w:r>
      <w:r w:rsidR="00DA2173" w:rsidRPr="00D31E45">
        <w:rPr>
          <w:rFonts w:cs="Times New Roman"/>
          <w:bCs/>
          <w:iCs/>
          <w:kern w:val="22"/>
          <w:szCs w:val="22"/>
        </w:rPr>
        <w:t>)</w:t>
      </w:r>
      <w:r w:rsidRPr="00D31E45">
        <w:rPr>
          <w:rFonts w:cs="Times New Roman"/>
          <w:bCs/>
          <w:iCs/>
          <w:kern w:val="22"/>
          <w:szCs w:val="22"/>
        </w:rPr>
        <w:t xml:space="preserve"> of its terms of reference, noting that undertak</w:t>
      </w:r>
      <w:r w:rsidR="00DA2173" w:rsidRPr="00D31E45">
        <w:rPr>
          <w:rFonts w:cs="Times New Roman"/>
          <w:bCs/>
          <w:iCs/>
          <w:kern w:val="22"/>
          <w:szCs w:val="22"/>
        </w:rPr>
        <w:t>ing</w:t>
      </w:r>
      <w:r w:rsidRPr="00D31E45">
        <w:rPr>
          <w:rFonts w:cs="Times New Roman"/>
          <w:bCs/>
          <w:iCs/>
          <w:kern w:val="22"/>
          <w:szCs w:val="22"/>
        </w:rPr>
        <w:t xml:space="preserve"> a review of the current state of knowledge is a complex task.</w:t>
      </w:r>
    </w:p>
    <w:p w14:paraId="2C43EC0F" w14:textId="000EE453" w:rsidR="007A4A8B" w:rsidRPr="00D31E45" w:rsidRDefault="007A4A8B" w:rsidP="00CB08A9">
      <w:pPr>
        <w:pStyle w:val="Para1"/>
        <w:tabs>
          <w:tab w:val="clear" w:pos="720"/>
          <w:tab w:val="clear" w:pos="1070"/>
        </w:tabs>
        <w:ind w:left="0"/>
        <w:rPr>
          <w:rFonts w:cs="Times New Roman"/>
          <w:bCs/>
          <w:iCs/>
          <w:kern w:val="22"/>
          <w:szCs w:val="22"/>
        </w:rPr>
      </w:pPr>
      <w:r w:rsidRPr="00D31E45">
        <w:rPr>
          <w:rFonts w:cs="Times New Roman"/>
          <w:bCs/>
          <w:iCs/>
          <w:kern w:val="22"/>
          <w:szCs w:val="22"/>
        </w:rPr>
        <w:t xml:space="preserve">The AHTEG noted that the review of the current state of knowledge may provide valuable contributions towards a </w:t>
      </w:r>
      <w:r w:rsidR="002A41B4" w:rsidRPr="00D31E45">
        <w:rPr>
          <w:rFonts w:cs="Times New Roman"/>
          <w:bCs/>
          <w:iCs/>
          <w:kern w:val="22"/>
          <w:szCs w:val="22"/>
        </w:rPr>
        <w:t>broad and regular</w:t>
      </w:r>
      <w:r w:rsidR="00191EA3" w:rsidRPr="00D31E45">
        <w:rPr>
          <w:rFonts w:cs="Times New Roman"/>
          <w:bCs/>
          <w:iCs/>
          <w:kern w:val="22"/>
          <w:szCs w:val="22"/>
        </w:rPr>
        <w:t xml:space="preserve"> </w:t>
      </w:r>
      <w:r w:rsidRPr="00D31E45">
        <w:rPr>
          <w:rFonts w:cs="Times New Roman"/>
          <w:bCs/>
          <w:iCs/>
          <w:kern w:val="22"/>
          <w:szCs w:val="22"/>
        </w:rPr>
        <w:t>horizon scanning, monitoring and assess</w:t>
      </w:r>
      <w:r w:rsidR="00191EA3" w:rsidRPr="00D31E45">
        <w:rPr>
          <w:rFonts w:cs="Times New Roman"/>
          <w:bCs/>
          <w:iCs/>
          <w:kern w:val="22"/>
          <w:szCs w:val="22"/>
        </w:rPr>
        <w:t>ment</w:t>
      </w:r>
      <w:r w:rsidRPr="00D31E45">
        <w:rPr>
          <w:rFonts w:cs="Times New Roman"/>
          <w:bCs/>
          <w:iCs/>
          <w:kern w:val="22"/>
          <w:szCs w:val="22"/>
        </w:rPr>
        <w:t xml:space="preserve"> exercise.</w:t>
      </w:r>
    </w:p>
    <w:p w14:paraId="5B5643A9" w14:textId="414D4B1F" w:rsidR="005D3FE6" w:rsidRPr="00D31E45" w:rsidRDefault="007A4A8B" w:rsidP="00CB08A9">
      <w:pPr>
        <w:pStyle w:val="Para1"/>
        <w:tabs>
          <w:tab w:val="clear" w:pos="720"/>
          <w:tab w:val="clear" w:pos="1070"/>
        </w:tabs>
        <w:ind w:left="0"/>
        <w:rPr>
          <w:rFonts w:cs="Times New Roman"/>
          <w:bCs/>
          <w:iCs/>
          <w:kern w:val="22"/>
          <w:szCs w:val="22"/>
        </w:rPr>
      </w:pPr>
      <w:r w:rsidRPr="00D31E45">
        <w:rPr>
          <w:rFonts w:cs="Times New Roman"/>
          <w:bCs/>
          <w:iCs/>
          <w:kern w:val="22"/>
          <w:szCs w:val="22"/>
        </w:rPr>
        <w:t xml:space="preserve">It also noted that there were multiple factors highlighted in the terms of reference which may require a structured approach or framework in order to undertake this task in a proper way. A consideration of potential benefits and risks is useful but would not be sufficient; it would also be important to identify knowledge gaps in a broad perspective that would continue to be relevant in </w:t>
      </w:r>
      <w:r w:rsidR="003F29E3" w:rsidRPr="00D31E45">
        <w:rPr>
          <w:rFonts w:cs="Times New Roman"/>
          <w:bCs/>
          <w:iCs/>
          <w:kern w:val="22"/>
          <w:szCs w:val="22"/>
        </w:rPr>
        <w:t xml:space="preserve">the </w:t>
      </w:r>
      <w:r w:rsidRPr="00D31E45">
        <w:rPr>
          <w:rFonts w:cs="Times New Roman"/>
          <w:bCs/>
          <w:iCs/>
          <w:kern w:val="22"/>
          <w:szCs w:val="22"/>
        </w:rPr>
        <w:t>future.</w:t>
      </w:r>
    </w:p>
    <w:p w14:paraId="27532FA3" w14:textId="54473875" w:rsidR="007A4A8B" w:rsidRPr="00D31E45" w:rsidRDefault="007A4A8B" w:rsidP="00CB08A9">
      <w:pPr>
        <w:pStyle w:val="Para1"/>
        <w:tabs>
          <w:tab w:val="clear" w:pos="720"/>
          <w:tab w:val="clear" w:pos="1070"/>
        </w:tabs>
        <w:ind w:left="0"/>
        <w:rPr>
          <w:rFonts w:cs="Times New Roman"/>
          <w:bCs/>
          <w:iCs/>
          <w:kern w:val="22"/>
          <w:szCs w:val="22"/>
        </w:rPr>
      </w:pPr>
      <w:r w:rsidRPr="00D31E45">
        <w:rPr>
          <w:rFonts w:cs="Times New Roman"/>
          <w:bCs/>
          <w:iCs/>
          <w:kern w:val="22"/>
          <w:szCs w:val="22"/>
        </w:rPr>
        <w:t>It was pointed out that multiple dimensions need to be considered when assessing the current state of knowledge, including environmental, human heath, cultural, socioeconomic</w:t>
      </w:r>
      <w:r w:rsidR="00DA2173" w:rsidRPr="00D31E45">
        <w:rPr>
          <w:rFonts w:cs="Times New Roman"/>
          <w:bCs/>
          <w:iCs/>
          <w:kern w:val="22"/>
          <w:szCs w:val="22"/>
        </w:rPr>
        <w:t xml:space="preserve"> and</w:t>
      </w:r>
      <w:r w:rsidRPr="00D31E45">
        <w:rPr>
          <w:rFonts w:cs="Times New Roman"/>
          <w:bCs/>
          <w:iCs/>
          <w:kern w:val="22"/>
          <w:szCs w:val="22"/>
        </w:rPr>
        <w:t xml:space="preserve"> ethical</w:t>
      </w:r>
      <w:r w:rsidR="00DA2173" w:rsidRPr="00D31E45">
        <w:rPr>
          <w:rFonts w:cs="Times New Roman"/>
          <w:bCs/>
          <w:iCs/>
          <w:kern w:val="22"/>
          <w:szCs w:val="22"/>
        </w:rPr>
        <w:t xml:space="preserve"> dimensions as well as the</w:t>
      </w:r>
      <w:r w:rsidRPr="00D31E45">
        <w:rPr>
          <w:rFonts w:cs="Times New Roman"/>
          <w:bCs/>
          <w:iCs/>
          <w:kern w:val="22"/>
          <w:szCs w:val="22"/>
        </w:rPr>
        <w:t xml:space="preserve"> implications </w:t>
      </w:r>
      <w:r w:rsidR="00DA2173" w:rsidRPr="00D31E45">
        <w:rPr>
          <w:rFonts w:cs="Times New Roman"/>
          <w:bCs/>
          <w:iCs/>
          <w:kern w:val="22"/>
          <w:szCs w:val="22"/>
        </w:rPr>
        <w:t>f</w:t>
      </w:r>
      <w:r w:rsidRPr="00D31E45">
        <w:rPr>
          <w:rFonts w:cs="Times New Roman"/>
          <w:bCs/>
          <w:iCs/>
          <w:kern w:val="22"/>
          <w:szCs w:val="22"/>
        </w:rPr>
        <w:t>o</w:t>
      </w:r>
      <w:r w:rsidR="00DA2173" w:rsidRPr="00D31E45">
        <w:rPr>
          <w:rFonts w:cs="Times New Roman"/>
          <w:bCs/>
          <w:iCs/>
          <w:kern w:val="22"/>
          <w:szCs w:val="22"/>
        </w:rPr>
        <w:t>r</w:t>
      </w:r>
      <w:r w:rsidRPr="00D31E45">
        <w:rPr>
          <w:rFonts w:cs="Times New Roman"/>
          <w:bCs/>
          <w:iCs/>
          <w:kern w:val="22"/>
          <w:szCs w:val="22"/>
        </w:rPr>
        <w:t xml:space="preserve"> </w:t>
      </w:r>
      <w:r w:rsidR="00D3524A" w:rsidRPr="00D31E45">
        <w:rPr>
          <w:rFonts w:cs="Times New Roman"/>
          <w:bCs/>
          <w:iCs/>
          <w:kern w:val="22"/>
          <w:szCs w:val="22"/>
        </w:rPr>
        <w:t>indigenous peoples and local communities</w:t>
      </w:r>
      <w:r w:rsidRPr="00D31E45">
        <w:rPr>
          <w:rFonts w:cs="Times New Roman"/>
          <w:bCs/>
          <w:iCs/>
          <w:kern w:val="22"/>
          <w:szCs w:val="22"/>
        </w:rPr>
        <w:t>. Likewise, the need to consider what kind of technology assessment tools should be used was highlighted as an important aspect that could inform a proper assessment of potential impacts</w:t>
      </w:r>
      <w:r w:rsidR="00DA2173" w:rsidRPr="00D31E45">
        <w:rPr>
          <w:rFonts w:cs="Times New Roman"/>
          <w:bCs/>
          <w:iCs/>
          <w:kern w:val="22"/>
          <w:szCs w:val="22"/>
        </w:rPr>
        <w:t>.</w:t>
      </w:r>
    </w:p>
    <w:p w14:paraId="559D7C84" w14:textId="4D81D082" w:rsidR="00C20633" w:rsidRPr="00D31E45" w:rsidRDefault="00F230AB" w:rsidP="00CB08A9">
      <w:pPr>
        <w:pStyle w:val="Para1"/>
        <w:tabs>
          <w:tab w:val="clear" w:pos="720"/>
          <w:tab w:val="clear" w:pos="1070"/>
        </w:tabs>
        <w:ind w:left="0"/>
        <w:rPr>
          <w:rFonts w:cs="Times New Roman"/>
          <w:kern w:val="22"/>
          <w:szCs w:val="22"/>
        </w:rPr>
      </w:pPr>
      <w:bookmarkStart w:id="7" w:name="_Hlk11161540"/>
      <w:r w:rsidRPr="00D31E45">
        <w:rPr>
          <w:rFonts w:cs="Times New Roman"/>
          <w:kern w:val="22"/>
          <w:szCs w:val="22"/>
        </w:rPr>
        <w:t xml:space="preserve">The following current challenges were pointed out concerning the identification </w:t>
      </w:r>
      <w:r w:rsidR="00F86E74" w:rsidRPr="00D31E45">
        <w:rPr>
          <w:rFonts w:cs="Times New Roman"/>
          <w:kern w:val="22"/>
          <w:szCs w:val="22"/>
        </w:rPr>
        <w:t xml:space="preserve">of </w:t>
      </w:r>
      <w:r w:rsidRPr="00D31E45">
        <w:rPr>
          <w:rFonts w:cs="Times New Roman"/>
          <w:kern w:val="22"/>
          <w:szCs w:val="22"/>
        </w:rPr>
        <w:t xml:space="preserve">potential gaps with respect to data and information as well as tools and instruments as a basis </w:t>
      </w:r>
      <w:r w:rsidR="009476B7" w:rsidRPr="00D31E45">
        <w:rPr>
          <w:rFonts w:cs="Times New Roman"/>
          <w:kern w:val="22"/>
          <w:szCs w:val="22"/>
        </w:rPr>
        <w:t xml:space="preserve">for </w:t>
      </w:r>
      <w:r w:rsidRPr="00D31E45">
        <w:rPr>
          <w:rFonts w:cs="Times New Roman"/>
          <w:kern w:val="22"/>
          <w:szCs w:val="22"/>
        </w:rPr>
        <w:t>compil</w:t>
      </w:r>
      <w:r w:rsidR="009476B7" w:rsidRPr="00D31E45">
        <w:rPr>
          <w:rFonts w:cs="Times New Roman"/>
          <w:kern w:val="22"/>
          <w:szCs w:val="22"/>
        </w:rPr>
        <w:t>ing</w:t>
      </w:r>
      <w:r w:rsidRPr="00D31E45">
        <w:rPr>
          <w:rFonts w:cs="Times New Roman"/>
          <w:kern w:val="22"/>
          <w:szCs w:val="22"/>
        </w:rPr>
        <w:t xml:space="preserve"> and assess</w:t>
      </w:r>
      <w:r w:rsidR="009476B7" w:rsidRPr="00D31E45">
        <w:rPr>
          <w:rFonts w:cs="Times New Roman"/>
          <w:kern w:val="22"/>
          <w:szCs w:val="22"/>
        </w:rPr>
        <w:t>ing</w:t>
      </w:r>
      <w:r w:rsidRPr="00D31E45">
        <w:rPr>
          <w:rFonts w:cs="Times New Roman"/>
          <w:kern w:val="22"/>
          <w:szCs w:val="22"/>
        </w:rPr>
        <w:t xml:space="preserve"> the state of knowledge:</w:t>
      </w:r>
    </w:p>
    <w:bookmarkEnd w:id="7"/>
    <w:p w14:paraId="15BEABC6" w14:textId="3309C7AF" w:rsidR="00EF20F0" w:rsidRPr="00D31E45" w:rsidRDefault="000147C1" w:rsidP="00CB08A9">
      <w:pPr>
        <w:pStyle w:val="Para1"/>
        <w:numPr>
          <w:ilvl w:val="0"/>
          <w:numId w:val="60"/>
        </w:numPr>
        <w:tabs>
          <w:tab w:val="clear" w:pos="720"/>
        </w:tabs>
        <w:ind w:left="0" w:firstLine="720"/>
        <w:rPr>
          <w:rFonts w:cs="Times New Roman"/>
          <w:kern w:val="22"/>
          <w:szCs w:val="22"/>
        </w:rPr>
      </w:pPr>
      <w:r w:rsidRPr="00D31E45">
        <w:rPr>
          <w:rFonts w:cs="Times New Roman"/>
          <w:kern w:val="22"/>
          <w:szCs w:val="22"/>
        </w:rPr>
        <w:t>I</w:t>
      </w:r>
      <w:r w:rsidR="00EF1CA6" w:rsidRPr="00D31E45">
        <w:rPr>
          <w:rFonts w:cs="Times New Roman"/>
          <w:kern w:val="22"/>
          <w:szCs w:val="22"/>
        </w:rPr>
        <w:t xml:space="preserve">nformation on the potential receiving environment and </w:t>
      </w:r>
      <w:r w:rsidR="00097F67" w:rsidRPr="00D31E45">
        <w:rPr>
          <w:rFonts w:cs="Times New Roman"/>
          <w:kern w:val="22"/>
          <w:szCs w:val="22"/>
        </w:rPr>
        <w:t xml:space="preserve">its </w:t>
      </w:r>
      <w:r w:rsidR="00EF1CA6" w:rsidRPr="00D31E45">
        <w:rPr>
          <w:rFonts w:cs="Times New Roman"/>
          <w:kern w:val="22"/>
          <w:szCs w:val="22"/>
        </w:rPr>
        <w:t xml:space="preserve">interaction with </w:t>
      </w:r>
      <w:r w:rsidR="00F230AB" w:rsidRPr="00D31E45">
        <w:rPr>
          <w:rFonts w:cs="Times New Roman"/>
          <w:kern w:val="22"/>
          <w:szCs w:val="22"/>
        </w:rPr>
        <w:t xml:space="preserve">some </w:t>
      </w:r>
      <w:r w:rsidR="00191EA3" w:rsidRPr="00D31E45">
        <w:rPr>
          <w:rFonts w:cs="Times New Roman"/>
          <w:kern w:val="22"/>
          <w:szCs w:val="22"/>
        </w:rPr>
        <w:t xml:space="preserve">organisms, products and components of synthetic biology </w:t>
      </w:r>
      <w:r w:rsidR="00EF1CA6" w:rsidRPr="00D31E45">
        <w:rPr>
          <w:rFonts w:cs="Times New Roman"/>
          <w:kern w:val="22"/>
          <w:szCs w:val="22"/>
        </w:rPr>
        <w:t>intended for release into the environment;</w:t>
      </w:r>
    </w:p>
    <w:p w14:paraId="4ED079E9" w14:textId="39769BB7" w:rsidR="009D2012" w:rsidRPr="00D31E45" w:rsidRDefault="000147C1" w:rsidP="00CB08A9">
      <w:pPr>
        <w:pStyle w:val="Para1"/>
        <w:numPr>
          <w:ilvl w:val="0"/>
          <w:numId w:val="60"/>
        </w:numPr>
        <w:tabs>
          <w:tab w:val="clear" w:pos="720"/>
        </w:tabs>
        <w:ind w:left="0" w:firstLine="720"/>
        <w:rPr>
          <w:rFonts w:cs="Times New Roman"/>
          <w:kern w:val="22"/>
          <w:szCs w:val="22"/>
        </w:rPr>
      </w:pPr>
      <w:r w:rsidRPr="00D31E45">
        <w:rPr>
          <w:rFonts w:cs="Times New Roman"/>
          <w:kern w:val="22"/>
          <w:szCs w:val="22"/>
        </w:rPr>
        <w:t>A</w:t>
      </w:r>
      <w:r w:rsidR="00EF1CA6" w:rsidRPr="00D31E45">
        <w:rPr>
          <w:rFonts w:cs="Times New Roman"/>
          <w:kern w:val="22"/>
          <w:szCs w:val="22"/>
        </w:rPr>
        <w:t xml:space="preserve">nalytical tools to detect, identify and monitor </w:t>
      </w:r>
      <w:r w:rsidR="00F230AB" w:rsidRPr="00D31E45">
        <w:rPr>
          <w:rFonts w:cs="Times New Roman"/>
          <w:kern w:val="22"/>
          <w:szCs w:val="22"/>
        </w:rPr>
        <w:t xml:space="preserve">some </w:t>
      </w:r>
      <w:r w:rsidR="00191EA3" w:rsidRPr="00D31E45">
        <w:rPr>
          <w:rFonts w:cs="Times New Roman"/>
          <w:kern w:val="22"/>
          <w:szCs w:val="22"/>
        </w:rPr>
        <w:t xml:space="preserve">organisms, products and components of </w:t>
      </w:r>
      <w:r w:rsidR="00EF1CA6" w:rsidRPr="00D31E45">
        <w:rPr>
          <w:rFonts w:cs="Times New Roman"/>
          <w:kern w:val="22"/>
          <w:szCs w:val="22"/>
        </w:rPr>
        <w:t>synthetic biology;</w:t>
      </w:r>
    </w:p>
    <w:p w14:paraId="23F1C318" w14:textId="384C8D64" w:rsidR="00E7648E" w:rsidRPr="00D31E45" w:rsidRDefault="00E7648E" w:rsidP="00CB08A9">
      <w:pPr>
        <w:pStyle w:val="Para1"/>
        <w:numPr>
          <w:ilvl w:val="0"/>
          <w:numId w:val="60"/>
        </w:numPr>
        <w:tabs>
          <w:tab w:val="clear" w:pos="720"/>
        </w:tabs>
        <w:ind w:left="0" w:firstLine="720"/>
        <w:rPr>
          <w:rFonts w:cs="Times New Roman"/>
          <w:kern w:val="22"/>
          <w:szCs w:val="22"/>
        </w:rPr>
      </w:pPr>
      <w:r w:rsidRPr="00D31E45">
        <w:rPr>
          <w:rFonts w:cs="Times New Roman"/>
          <w:kern w:val="22"/>
          <w:szCs w:val="22"/>
        </w:rPr>
        <w:t>Tools to complement risk assessment methods, e.g. regarding assessment of ethical, cultural and socioeconomic factors, including potential benefits, in addition to</w:t>
      </w:r>
      <w:r w:rsidR="00A54043" w:rsidRPr="00D31E45">
        <w:rPr>
          <w:rFonts w:cs="Times New Roman"/>
          <w:kern w:val="22"/>
          <w:szCs w:val="22"/>
        </w:rPr>
        <w:t xml:space="preserve"> environmental and</w:t>
      </w:r>
      <w:r w:rsidRPr="00D31E45">
        <w:rPr>
          <w:rFonts w:cs="Times New Roman"/>
          <w:kern w:val="22"/>
          <w:szCs w:val="22"/>
        </w:rPr>
        <w:t xml:space="preserve"> human health factors</w:t>
      </w:r>
      <w:r w:rsidR="00F521FF" w:rsidRPr="00D31E45">
        <w:rPr>
          <w:rFonts w:cs="Times New Roman"/>
          <w:kern w:val="22"/>
          <w:szCs w:val="22"/>
        </w:rPr>
        <w:t>.</w:t>
      </w:r>
    </w:p>
    <w:p w14:paraId="0EB4DF78" w14:textId="6BD8F7CA" w:rsidR="00132229" w:rsidRPr="00D31E45" w:rsidRDefault="00132229" w:rsidP="00CB08A9">
      <w:pPr>
        <w:pStyle w:val="Para1"/>
        <w:tabs>
          <w:tab w:val="clear" w:pos="720"/>
          <w:tab w:val="clear" w:pos="1070"/>
        </w:tabs>
        <w:ind w:left="0"/>
        <w:rPr>
          <w:rFonts w:cs="Times New Roman"/>
          <w:kern w:val="22"/>
          <w:szCs w:val="22"/>
        </w:rPr>
      </w:pPr>
      <w:r w:rsidRPr="00D31E45">
        <w:rPr>
          <w:rFonts w:cs="Times New Roman"/>
          <w:kern w:val="22"/>
          <w:szCs w:val="22"/>
        </w:rPr>
        <w:lastRenderedPageBreak/>
        <w:t xml:space="preserve">The AHTEG recalled its discussion on risk assessment and risk management during its 2017 meeting as reflected in section 3.5 of the </w:t>
      </w:r>
      <w:hyperlink r:id="rId31" w:history="1">
        <w:r w:rsidRPr="00D31E45">
          <w:rPr>
            <w:rStyle w:val="Hyperlink"/>
            <w:kern w:val="22"/>
            <w:szCs w:val="22"/>
          </w:rPr>
          <w:t>report o</w:t>
        </w:r>
        <w:r w:rsidR="005B5C12" w:rsidRPr="00D31E45">
          <w:rPr>
            <w:rStyle w:val="Hyperlink"/>
            <w:kern w:val="22"/>
            <w:szCs w:val="22"/>
          </w:rPr>
          <w:t>n</w:t>
        </w:r>
        <w:r w:rsidRPr="00D31E45">
          <w:rPr>
            <w:rStyle w:val="Hyperlink"/>
            <w:kern w:val="22"/>
            <w:szCs w:val="22"/>
          </w:rPr>
          <w:t xml:space="preserve"> that meeting</w:t>
        </w:r>
      </w:hyperlink>
      <w:r w:rsidRPr="00D31E45">
        <w:rPr>
          <w:rFonts w:cs="Times New Roman"/>
          <w:kern w:val="22"/>
          <w:szCs w:val="22"/>
        </w:rPr>
        <w:t xml:space="preserve"> and agreed that these considerations were still valid.</w:t>
      </w:r>
    </w:p>
    <w:p w14:paraId="4BEDACE6" w14:textId="05B826E7" w:rsidR="007A4A8B" w:rsidRPr="00D31E45" w:rsidRDefault="007A4A8B" w:rsidP="00CB08A9">
      <w:pPr>
        <w:pStyle w:val="Para1"/>
        <w:tabs>
          <w:tab w:val="clear" w:pos="720"/>
          <w:tab w:val="clear" w:pos="1070"/>
        </w:tabs>
        <w:ind w:left="0"/>
        <w:rPr>
          <w:rFonts w:cs="Times New Roman"/>
          <w:bCs/>
          <w:iCs/>
          <w:kern w:val="22"/>
          <w:szCs w:val="22"/>
        </w:rPr>
      </w:pPr>
      <w:r w:rsidRPr="00D31E45">
        <w:rPr>
          <w:rFonts w:cs="Times New Roman"/>
          <w:bCs/>
          <w:iCs/>
          <w:kern w:val="22"/>
          <w:szCs w:val="22"/>
        </w:rPr>
        <w:t>The AHTEG noted that more information for assessing potential impacts may become available in the future (e</w:t>
      </w:r>
      <w:r w:rsidR="00C20633" w:rsidRPr="00D31E45">
        <w:rPr>
          <w:rFonts w:cs="Times New Roman"/>
          <w:bCs/>
          <w:iCs/>
          <w:kern w:val="22"/>
          <w:szCs w:val="22"/>
        </w:rPr>
        <w:t>.g.</w:t>
      </w:r>
      <w:r w:rsidRPr="00D31E45">
        <w:rPr>
          <w:rFonts w:cs="Times New Roman"/>
          <w:bCs/>
          <w:iCs/>
          <w:kern w:val="22"/>
          <w:szCs w:val="22"/>
        </w:rPr>
        <w:t xml:space="preserve"> during contain</w:t>
      </w:r>
      <w:r w:rsidR="00C20633" w:rsidRPr="00D31E45">
        <w:rPr>
          <w:rFonts w:cs="Times New Roman"/>
          <w:bCs/>
          <w:iCs/>
          <w:kern w:val="22"/>
          <w:szCs w:val="22"/>
        </w:rPr>
        <w:t>ed</w:t>
      </w:r>
      <w:r w:rsidRPr="00D31E45">
        <w:rPr>
          <w:rFonts w:cs="Times New Roman"/>
          <w:bCs/>
          <w:iCs/>
          <w:kern w:val="22"/>
          <w:szCs w:val="22"/>
        </w:rPr>
        <w:t xml:space="preserve"> use experiments, field trials, at the time of release, by modelling), highlighting that the state of knowledge will be constantly evolving as new information becomes available.</w:t>
      </w:r>
    </w:p>
    <w:p w14:paraId="780ED722" w14:textId="04B91FFF" w:rsidR="007A4A8B" w:rsidRPr="00D31E45" w:rsidRDefault="007A4A8B" w:rsidP="00CB08A9">
      <w:pPr>
        <w:pStyle w:val="Para1"/>
        <w:tabs>
          <w:tab w:val="clear" w:pos="720"/>
          <w:tab w:val="clear" w:pos="1070"/>
        </w:tabs>
        <w:ind w:left="0"/>
        <w:rPr>
          <w:rFonts w:cs="Times New Roman"/>
          <w:bCs/>
          <w:iCs/>
          <w:kern w:val="22"/>
          <w:szCs w:val="22"/>
        </w:rPr>
      </w:pPr>
      <w:r w:rsidRPr="00D31E45">
        <w:rPr>
          <w:rFonts w:cs="Times New Roman"/>
          <w:bCs/>
          <w:iCs/>
          <w:kern w:val="22"/>
          <w:szCs w:val="22"/>
        </w:rPr>
        <w:t>The AHTEG also pointed out that experience from</w:t>
      </w:r>
      <w:r w:rsidR="00E30505" w:rsidRPr="00D31E45">
        <w:rPr>
          <w:rFonts w:cs="Times New Roman"/>
          <w:bCs/>
          <w:iCs/>
          <w:kern w:val="22"/>
          <w:szCs w:val="22"/>
        </w:rPr>
        <w:t xml:space="preserve"> the </w:t>
      </w:r>
      <w:r w:rsidR="000D2209" w:rsidRPr="00D31E45">
        <w:rPr>
          <w:rFonts w:cs="Times New Roman"/>
          <w:bCs/>
          <w:iCs/>
          <w:kern w:val="22"/>
          <w:szCs w:val="22"/>
        </w:rPr>
        <w:t>risk assessment</w:t>
      </w:r>
      <w:r w:rsidR="00E30505" w:rsidRPr="00D31E45">
        <w:rPr>
          <w:rFonts w:cs="Times New Roman"/>
          <w:bCs/>
          <w:iCs/>
          <w:kern w:val="22"/>
          <w:szCs w:val="22"/>
        </w:rPr>
        <w:t xml:space="preserve"> of LMOs as well as</w:t>
      </w:r>
      <w:r w:rsidRPr="00D31E45">
        <w:rPr>
          <w:rFonts w:cs="Times New Roman"/>
          <w:bCs/>
          <w:iCs/>
          <w:kern w:val="22"/>
          <w:szCs w:val="22"/>
        </w:rPr>
        <w:t xml:space="preserve"> other fields</w:t>
      </w:r>
      <w:r w:rsidR="00C97125" w:rsidRPr="00D31E45">
        <w:rPr>
          <w:rFonts w:cs="Times New Roman"/>
          <w:bCs/>
          <w:iCs/>
          <w:kern w:val="22"/>
          <w:szCs w:val="22"/>
        </w:rPr>
        <w:t>,</w:t>
      </w:r>
      <w:r w:rsidRPr="00D31E45">
        <w:rPr>
          <w:rFonts w:cs="Times New Roman"/>
          <w:bCs/>
          <w:iCs/>
          <w:kern w:val="22"/>
          <w:szCs w:val="22"/>
        </w:rPr>
        <w:t xml:space="preserve"> such as</w:t>
      </w:r>
      <w:r w:rsidR="009D2012" w:rsidRPr="00D31E45">
        <w:rPr>
          <w:rFonts w:cs="Times New Roman"/>
          <w:bCs/>
          <w:iCs/>
          <w:kern w:val="22"/>
          <w:szCs w:val="22"/>
        </w:rPr>
        <w:t xml:space="preserve"> technology assessment</w:t>
      </w:r>
      <w:r w:rsidRPr="00D31E45">
        <w:rPr>
          <w:rFonts w:cs="Times New Roman"/>
          <w:bCs/>
          <w:iCs/>
          <w:kern w:val="22"/>
          <w:szCs w:val="22"/>
        </w:rPr>
        <w:t xml:space="preserve"> and</w:t>
      </w:r>
      <w:r w:rsidR="009D2012" w:rsidRPr="00D31E45">
        <w:rPr>
          <w:rFonts w:cs="Times New Roman"/>
          <w:bCs/>
          <w:iCs/>
          <w:kern w:val="22"/>
          <w:szCs w:val="22"/>
        </w:rPr>
        <w:t xml:space="preserve"> experience with and</w:t>
      </w:r>
      <w:r w:rsidRPr="00D31E45">
        <w:rPr>
          <w:rFonts w:cs="Times New Roman"/>
          <w:bCs/>
          <w:iCs/>
          <w:kern w:val="22"/>
          <w:szCs w:val="22"/>
        </w:rPr>
        <w:t xml:space="preserve"> management of invasive alien species</w:t>
      </w:r>
      <w:r w:rsidR="00C97125" w:rsidRPr="00D31E45">
        <w:rPr>
          <w:rFonts w:cs="Times New Roman"/>
          <w:bCs/>
          <w:iCs/>
          <w:kern w:val="22"/>
          <w:szCs w:val="22"/>
        </w:rPr>
        <w:t>,</w:t>
      </w:r>
      <w:r w:rsidRPr="00D31E45">
        <w:rPr>
          <w:rFonts w:cs="Times New Roman"/>
          <w:bCs/>
          <w:iCs/>
          <w:kern w:val="22"/>
          <w:szCs w:val="22"/>
        </w:rPr>
        <w:t xml:space="preserve"> could be a useful source of information to anticipate potential impacts. The usefulness of the </w:t>
      </w:r>
      <w:r w:rsidR="00C20633" w:rsidRPr="00D31E45">
        <w:rPr>
          <w:rFonts w:cs="Times New Roman"/>
          <w:bCs/>
          <w:iCs/>
          <w:kern w:val="22"/>
          <w:szCs w:val="22"/>
        </w:rPr>
        <w:t>B</w:t>
      </w:r>
      <w:r w:rsidRPr="00D31E45">
        <w:rPr>
          <w:rFonts w:cs="Times New Roman"/>
          <w:bCs/>
          <w:iCs/>
          <w:kern w:val="22"/>
          <w:szCs w:val="22"/>
        </w:rPr>
        <w:t xml:space="preserve">iosafety </w:t>
      </w:r>
      <w:r w:rsidR="00C20633" w:rsidRPr="00D31E45">
        <w:rPr>
          <w:rFonts w:cs="Times New Roman"/>
          <w:bCs/>
          <w:iCs/>
          <w:kern w:val="22"/>
          <w:szCs w:val="22"/>
        </w:rPr>
        <w:t>C</w:t>
      </w:r>
      <w:r w:rsidRPr="00D31E45">
        <w:rPr>
          <w:rFonts w:cs="Times New Roman"/>
          <w:bCs/>
          <w:iCs/>
          <w:kern w:val="22"/>
          <w:szCs w:val="22"/>
        </w:rPr>
        <w:t>learing</w:t>
      </w:r>
      <w:r w:rsidR="00C20633" w:rsidRPr="00D31E45">
        <w:rPr>
          <w:rFonts w:cs="Times New Roman"/>
          <w:bCs/>
          <w:iCs/>
          <w:kern w:val="22"/>
          <w:szCs w:val="22"/>
        </w:rPr>
        <w:t>-H</w:t>
      </w:r>
      <w:r w:rsidRPr="00D31E45">
        <w:rPr>
          <w:rFonts w:cs="Times New Roman"/>
          <w:bCs/>
          <w:iCs/>
          <w:kern w:val="22"/>
          <w:szCs w:val="22"/>
        </w:rPr>
        <w:t>ouse as a source of information was also highlighted.</w:t>
      </w:r>
    </w:p>
    <w:p w14:paraId="6C601C8C" w14:textId="6ABEDA6A" w:rsidR="00BD7084" w:rsidRPr="00D31E45" w:rsidRDefault="00BD7084" w:rsidP="00CB08A9">
      <w:pPr>
        <w:pStyle w:val="Para1"/>
        <w:tabs>
          <w:tab w:val="clear" w:pos="720"/>
          <w:tab w:val="clear" w:pos="1070"/>
        </w:tabs>
        <w:ind w:left="0"/>
        <w:rPr>
          <w:rFonts w:cs="Times New Roman"/>
          <w:bCs/>
          <w:iCs/>
          <w:kern w:val="22"/>
          <w:szCs w:val="22"/>
        </w:rPr>
      </w:pPr>
      <w:r w:rsidRPr="00D31E45">
        <w:rPr>
          <w:rFonts w:cs="Times New Roman"/>
          <w:bCs/>
          <w:iCs/>
          <w:kern w:val="22"/>
          <w:szCs w:val="22"/>
        </w:rPr>
        <w:t xml:space="preserve">The AHTEG noted that some applications of synthetic biology </w:t>
      </w:r>
      <w:r w:rsidR="009D6632" w:rsidRPr="00D31E45">
        <w:rPr>
          <w:rFonts w:cs="Times New Roman"/>
          <w:bCs/>
          <w:iCs/>
          <w:kern w:val="22"/>
          <w:szCs w:val="22"/>
        </w:rPr>
        <w:t>aimed at</w:t>
      </w:r>
      <w:r w:rsidRPr="00D31E45">
        <w:rPr>
          <w:rFonts w:cs="Times New Roman"/>
          <w:bCs/>
          <w:iCs/>
          <w:kern w:val="22"/>
          <w:szCs w:val="22"/>
        </w:rPr>
        <w:t xml:space="preserve"> biodiversity conservation</w:t>
      </w:r>
      <w:r w:rsidR="009D6632" w:rsidRPr="00D31E45">
        <w:rPr>
          <w:rFonts w:cs="Times New Roman"/>
          <w:bCs/>
          <w:iCs/>
          <w:kern w:val="22"/>
          <w:szCs w:val="22"/>
        </w:rPr>
        <w:t xml:space="preserve"> could</w:t>
      </w:r>
      <w:r w:rsidRPr="00D31E45">
        <w:rPr>
          <w:rFonts w:cs="Times New Roman"/>
          <w:bCs/>
          <w:iCs/>
          <w:kern w:val="22"/>
          <w:szCs w:val="22"/>
        </w:rPr>
        <w:t xml:space="preserve"> raise a number of conceptual and legal issues with regard to the status of protected or threatened species, regulation of trade in wildlife products and the compatibility of these approaches with conservation and the cultural practices of </w:t>
      </w:r>
      <w:r w:rsidR="009D6632" w:rsidRPr="00D31E45">
        <w:rPr>
          <w:rFonts w:cs="Times New Roman"/>
          <w:bCs/>
          <w:iCs/>
          <w:kern w:val="22"/>
          <w:szCs w:val="22"/>
        </w:rPr>
        <w:t>indigenous peoples and local communities</w:t>
      </w:r>
      <w:r w:rsidRPr="00D31E45">
        <w:rPr>
          <w:rFonts w:cs="Times New Roman"/>
          <w:bCs/>
          <w:iCs/>
          <w:kern w:val="22"/>
          <w:szCs w:val="22"/>
        </w:rPr>
        <w:t>. These issues may warrant further consideration</w:t>
      </w:r>
      <w:r w:rsidR="00B47E68" w:rsidRPr="00D31E45">
        <w:rPr>
          <w:rFonts w:cs="Times New Roman"/>
          <w:bCs/>
          <w:iCs/>
          <w:kern w:val="22"/>
          <w:szCs w:val="22"/>
        </w:rPr>
        <w:t xml:space="preserve"> </w:t>
      </w:r>
      <w:r w:rsidR="009D6632" w:rsidRPr="00D31E45">
        <w:rPr>
          <w:rFonts w:cs="Times New Roman"/>
          <w:bCs/>
          <w:iCs/>
          <w:kern w:val="22"/>
          <w:szCs w:val="22"/>
        </w:rPr>
        <w:t>in cooperation with the appropriate bodies</w:t>
      </w:r>
      <w:r w:rsidR="00B47E68" w:rsidRPr="00D31E45">
        <w:rPr>
          <w:rFonts w:cs="Times New Roman"/>
          <w:bCs/>
          <w:iCs/>
          <w:kern w:val="22"/>
          <w:szCs w:val="22"/>
        </w:rPr>
        <w:t>, e.g. CITES</w:t>
      </w:r>
      <w:r w:rsidRPr="00D31E45">
        <w:rPr>
          <w:rFonts w:cs="Times New Roman"/>
          <w:bCs/>
          <w:iCs/>
          <w:kern w:val="22"/>
          <w:szCs w:val="22"/>
        </w:rPr>
        <w:t>.</w:t>
      </w:r>
    </w:p>
    <w:p w14:paraId="3E3427F6" w14:textId="7B70AD12" w:rsidR="00B47E68" w:rsidRPr="00D31E45" w:rsidRDefault="00B47E68" w:rsidP="00CB08A9">
      <w:pPr>
        <w:pStyle w:val="Para1"/>
        <w:tabs>
          <w:tab w:val="clear" w:pos="720"/>
          <w:tab w:val="clear" w:pos="1070"/>
        </w:tabs>
        <w:ind w:left="0"/>
        <w:rPr>
          <w:rFonts w:cs="Times New Roman"/>
          <w:bCs/>
          <w:iCs/>
          <w:kern w:val="22"/>
          <w:szCs w:val="22"/>
        </w:rPr>
      </w:pPr>
      <w:r w:rsidRPr="00D31E45">
        <w:rPr>
          <w:rFonts w:cs="Times New Roman"/>
          <w:bCs/>
          <w:iCs/>
          <w:kern w:val="22"/>
          <w:szCs w:val="22"/>
        </w:rPr>
        <w:t>The AHTEG also noted that synthetic biology could raise more general issues regarding the nature of biological diversity.</w:t>
      </w:r>
    </w:p>
    <w:p w14:paraId="4DDDDEFF" w14:textId="4D0D3654" w:rsidR="007A4A8B" w:rsidRPr="00D31E45" w:rsidRDefault="00A54043" w:rsidP="00CB08A9">
      <w:pPr>
        <w:pStyle w:val="Para1"/>
        <w:tabs>
          <w:tab w:val="clear" w:pos="720"/>
          <w:tab w:val="clear" w:pos="1070"/>
        </w:tabs>
        <w:ind w:left="0"/>
        <w:rPr>
          <w:rFonts w:cs="Times New Roman"/>
          <w:bCs/>
          <w:iCs/>
          <w:kern w:val="22"/>
          <w:szCs w:val="22"/>
        </w:rPr>
      </w:pPr>
      <w:r w:rsidRPr="00D31E45">
        <w:rPr>
          <w:rFonts w:cs="Times New Roman"/>
          <w:bCs/>
          <w:iCs/>
          <w:kern w:val="22"/>
          <w:szCs w:val="22"/>
        </w:rPr>
        <w:t>The AHTEG recogni</w:t>
      </w:r>
      <w:r w:rsidR="00F521FF" w:rsidRPr="00D31E45">
        <w:rPr>
          <w:rFonts w:cs="Times New Roman"/>
          <w:bCs/>
          <w:iCs/>
          <w:kern w:val="22"/>
          <w:szCs w:val="22"/>
        </w:rPr>
        <w:t>z</w:t>
      </w:r>
      <w:r w:rsidRPr="00D31E45">
        <w:rPr>
          <w:rFonts w:cs="Times New Roman"/>
          <w:bCs/>
          <w:iCs/>
          <w:kern w:val="22"/>
          <w:szCs w:val="22"/>
        </w:rPr>
        <w:t>ed that the state of knowledge on potential impacts of current and near future applications of synthetic biology should consider that, for indigenous peoples and local communities, those applications that may impact their traditional knowledge, innovation, practices, livelihoods and use of land, resources and water should seek their free, prior and informed consent, and the assessment of those applications is usually undertaken in a participatory manner involving the whole community.</w:t>
      </w:r>
    </w:p>
    <w:p w14:paraId="53C0AB63" w14:textId="6EA448C2" w:rsidR="007A4A8B" w:rsidRPr="00D31E45" w:rsidRDefault="007A4A8B" w:rsidP="00CB08A9">
      <w:pPr>
        <w:pStyle w:val="Para1"/>
        <w:tabs>
          <w:tab w:val="clear" w:pos="720"/>
          <w:tab w:val="clear" w:pos="1070"/>
        </w:tabs>
        <w:ind w:left="0"/>
        <w:rPr>
          <w:rFonts w:cs="Times New Roman"/>
          <w:bCs/>
          <w:iCs/>
          <w:kern w:val="22"/>
          <w:szCs w:val="22"/>
        </w:rPr>
      </w:pPr>
      <w:r w:rsidRPr="00D31E45">
        <w:rPr>
          <w:rFonts w:cs="Times New Roman"/>
          <w:bCs/>
          <w:iCs/>
          <w:kern w:val="22"/>
          <w:szCs w:val="22"/>
        </w:rPr>
        <w:t>The AHTEG noted that the online forum and the submissions on synthetic biology raised a number of general considerations related to potential positive and negative impacts from current and near-future applications of synthetic biology, recogni</w:t>
      </w:r>
      <w:r w:rsidR="00F521FF" w:rsidRPr="00D31E45">
        <w:rPr>
          <w:rFonts w:cs="Times New Roman"/>
          <w:bCs/>
          <w:iCs/>
          <w:kern w:val="22"/>
          <w:szCs w:val="22"/>
        </w:rPr>
        <w:t>z</w:t>
      </w:r>
      <w:r w:rsidRPr="00D31E45">
        <w:rPr>
          <w:rFonts w:cs="Times New Roman"/>
          <w:bCs/>
          <w:iCs/>
          <w:kern w:val="22"/>
          <w:szCs w:val="22"/>
        </w:rPr>
        <w:t>ing that these were similar to the points reflected in the 2015 meeting of the AHTEG. These considerations are summari</w:t>
      </w:r>
      <w:r w:rsidR="00F521FF" w:rsidRPr="00D31E45">
        <w:rPr>
          <w:rFonts w:cs="Times New Roman"/>
          <w:bCs/>
          <w:iCs/>
          <w:kern w:val="22"/>
          <w:szCs w:val="22"/>
        </w:rPr>
        <w:t>z</w:t>
      </w:r>
      <w:r w:rsidRPr="00D31E45">
        <w:rPr>
          <w:rFonts w:cs="Times New Roman"/>
          <w:bCs/>
          <w:iCs/>
          <w:kern w:val="22"/>
          <w:szCs w:val="22"/>
        </w:rPr>
        <w:t xml:space="preserve">ed in </w:t>
      </w:r>
      <w:hyperlink r:id="rId32" w:history="1">
        <w:r w:rsidR="001621E0" w:rsidRPr="00D31E45">
          <w:rPr>
            <w:rStyle w:val="Hyperlink"/>
            <w:bCs/>
            <w:iCs/>
            <w:kern w:val="22"/>
            <w:szCs w:val="22"/>
          </w:rPr>
          <w:t>CBD/SYNBIO/AHTEG/2019/INF/4</w:t>
        </w:r>
      </w:hyperlink>
      <w:r w:rsidR="001621E0" w:rsidRPr="00D31E45">
        <w:rPr>
          <w:rFonts w:cs="Times New Roman"/>
          <w:bCs/>
          <w:iCs/>
          <w:kern w:val="22"/>
          <w:szCs w:val="22"/>
        </w:rPr>
        <w:t xml:space="preserve">, </w:t>
      </w:r>
      <w:r w:rsidRPr="00D31E45">
        <w:rPr>
          <w:rFonts w:cs="Times New Roman"/>
          <w:bCs/>
          <w:iCs/>
          <w:kern w:val="22"/>
          <w:szCs w:val="22"/>
        </w:rPr>
        <w:t>paragraph</w:t>
      </w:r>
      <w:r w:rsidR="001621E0" w:rsidRPr="00D31E45">
        <w:rPr>
          <w:rFonts w:cs="Times New Roman"/>
          <w:bCs/>
          <w:iCs/>
          <w:kern w:val="22"/>
          <w:szCs w:val="22"/>
        </w:rPr>
        <w:t> </w:t>
      </w:r>
      <w:r w:rsidRPr="00D31E45">
        <w:rPr>
          <w:rFonts w:cs="Times New Roman"/>
          <w:bCs/>
          <w:iCs/>
          <w:kern w:val="22"/>
          <w:szCs w:val="22"/>
        </w:rPr>
        <w:t>3.</w:t>
      </w:r>
    </w:p>
    <w:p w14:paraId="217BCB22" w14:textId="2F882A59" w:rsidR="00D91263" w:rsidRPr="00D31E45" w:rsidRDefault="00D91263" w:rsidP="00CB08A9">
      <w:pPr>
        <w:pStyle w:val="Heading1"/>
        <w:numPr>
          <w:ilvl w:val="0"/>
          <w:numId w:val="59"/>
        </w:numPr>
        <w:tabs>
          <w:tab w:val="clear" w:pos="720"/>
          <w:tab w:val="left" w:pos="426"/>
        </w:tabs>
        <w:spacing w:before="120"/>
        <w:ind w:left="0" w:firstLine="0"/>
        <w:rPr>
          <w:rFonts w:cs="Times New Roman"/>
          <w:b w:val="0"/>
          <w:kern w:val="22"/>
          <w:szCs w:val="22"/>
        </w:rPr>
      </w:pPr>
      <w:r w:rsidRPr="00D31E45">
        <w:rPr>
          <w:rFonts w:cs="Times New Roman"/>
          <w:kern w:val="22"/>
          <w:szCs w:val="22"/>
        </w:rPr>
        <w:t>Options for regular horizon scanning, monitoring and assessment</w:t>
      </w:r>
    </w:p>
    <w:p w14:paraId="3DEFBDF9" w14:textId="5961F951" w:rsidR="00D91263" w:rsidRPr="00D31E45" w:rsidRDefault="00D91263" w:rsidP="00CB08A9">
      <w:pPr>
        <w:pStyle w:val="Para1"/>
        <w:tabs>
          <w:tab w:val="clear" w:pos="720"/>
          <w:tab w:val="clear" w:pos="1070"/>
        </w:tabs>
        <w:ind w:left="0"/>
        <w:rPr>
          <w:rFonts w:cs="Times New Roman"/>
          <w:iCs/>
          <w:kern w:val="22"/>
          <w:szCs w:val="22"/>
        </w:rPr>
      </w:pPr>
      <w:r w:rsidRPr="00D31E45">
        <w:rPr>
          <w:rFonts w:cs="Times New Roman"/>
          <w:iCs/>
          <w:kern w:val="22"/>
          <w:szCs w:val="22"/>
        </w:rPr>
        <w:t xml:space="preserve">The AHTEG recalled that </w:t>
      </w:r>
      <w:r w:rsidR="00F521FF" w:rsidRPr="00D31E45">
        <w:rPr>
          <w:rFonts w:cs="Times New Roman"/>
          <w:iCs/>
          <w:kern w:val="22"/>
          <w:szCs w:val="22"/>
        </w:rPr>
        <w:t>the Conference of the Parties</w:t>
      </w:r>
      <w:r w:rsidRPr="00D31E45">
        <w:rPr>
          <w:rFonts w:cs="Times New Roman"/>
          <w:iCs/>
          <w:kern w:val="22"/>
          <w:szCs w:val="22"/>
        </w:rPr>
        <w:t>, in decision 14/19</w:t>
      </w:r>
      <w:r w:rsidR="00236D6A" w:rsidRPr="00D31E45">
        <w:rPr>
          <w:rFonts w:cs="Times New Roman"/>
          <w:iCs/>
          <w:kern w:val="22"/>
          <w:szCs w:val="22"/>
        </w:rPr>
        <w:t>,</w:t>
      </w:r>
      <w:r w:rsidRPr="00D31E45">
        <w:rPr>
          <w:rFonts w:cs="Times New Roman"/>
          <w:iCs/>
          <w:kern w:val="22"/>
          <w:szCs w:val="22"/>
        </w:rPr>
        <w:t xml:space="preserve"> para</w:t>
      </w:r>
      <w:r w:rsidR="00236D6A" w:rsidRPr="00D31E45">
        <w:rPr>
          <w:rFonts w:cs="Times New Roman"/>
          <w:iCs/>
          <w:kern w:val="22"/>
          <w:szCs w:val="22"/>
        </w:rPr>
        <w:t>graph</w:t>
      </w:r>
      <w:r w:rsidRPr="00D31E45">
        <w:rPr>
          <w:rFonts w:cs="Times New Roman"/>
          <w:iCs/>
          <w:kern w:val="22"/>
          <w:szCs w:val="22"/>
        </w:rPr>
        <w:t xml:space="preserve"> 3</w:t>
      </w:r>
      <w:r w:rsidR="00236D6A" w:rsidRPr="00D31E45">
        <w:rPr>
          <w:rFonts w:cs="Times New Roman"/>
          <w:iCs/>
          <w:kern w:val="22"/>
          <w:szCs w:val="22"/>
        </w:rPr>
        <w:t>,</w:t>
      </w:r>
      <w:r w:rsidRPr="00D31E45">
        <w:rPr>
          <w:rFonts w:cs="Times New Roman"/>
          <w:iCs/>
          <w:kern w:val="22"/>
          <w:szCs w:val="22"/>
        </w:rPr>
        <w:t xml:space="preserve"> </w:t>
      </w:r>
      <w:r w:rsidRPr="00D31E45">
        <w:rPr>
          <w:rFonts w:cs="Times New Roman"/>
          <w:kern w:val="22"/>
          <w:szCs w:val="22"/>
        </w:rPr>
        <w:t>agreed</w:t>
      </w:r>
      <w:r w:rsidRPr="00D31E45">
        <w:rPr>
          <w:rFonts w:cs="Times New Roman"/>
          <w:i/>
          <w:iCs/>
          <w:kern w:val="22"/>
          <w:szCs w:val="22"/>
        </w:rPr>
        <w:t xml:space="preserve"> </w:t>
      </w:r>
      <w:r w:rsidRPr="00D31E45">
        <w:rPr>
          <w:rFonts w:cs="Times New Roman"/>
          <w:iCs/>
          <w:kern w:val="22"/>
          <w:szCs w:val="22"/>
        </w:rPr>
        <w:t>that broad and regular horizon scanning, monitoring and assess</w:t>
      </w:r>
      <w:r w:rsidR="003C2670" w:rsidRPr="00D31E45">
        <w:rPr>
          <w:rFonts w:cs="Times New Roman"/>
          <w:iCs/>
          <w:kern w:val="22"/>
          <w:szCs w:val="22"/>
        </w:rPr>
        <w:t>ment</w:t>
      </w:r>
      <w:r w:rsidRPr="00D31E45">
        <w:rPr>
          <w:rFonts w:cs="Times New Roman"/>
          <w:iCs/>
          <w:kern w:val="22"/>
          <w:szCs w:val="22"/>
        </w:rPr>
        <w:t xml:space="preserve"> of the most recent technological developments was needed for reviewing new information regarding the potential positive and potential negative impacts of synthetic biology vis-à-vis the three objectives of the Convention and those of the Cartagena Protocol and Nagoya Protocol, and had mandated the AHTEG to recommend options in this regard.</w:t>
      </w:r>
    </w:p>
    <w:p w14:paraId="3157DBB0" w14:textId="1B98BE1B" w:rsidR="00D91263" w:rsidRPr="00D31E45" w:rsidRDefault="00D91263" w:rsidP="00CB08A9">
      <w:pPr>
        <w:pStyle w:val="Para1"/>
        <w:tabs>
          <w:tab w:val="clear" w:pos="720"/>
          <w:tab w:val="clear" w:pos="1070"/>
        </w:tabs>
        <w:ind w:left="0"/>
        <w:rPr>
          <w:rFonts w:cs="Times New Roman"/>
          <w:iCs/>
          <w:kern w:val="22"/>
          <w:szCs w:val="22"/>
        </w:rPr>
      </w:pPr>
      <w:r w:rsidRPr="00D31E45">
        <w:rPr>
          <w:rFonts w:cs="Times New Roman"/>
          <w:iCs/>
          <w:kern w:val="22"/>
          <w:szCs w:val="22"/>
        </w:rPr>
        <w:t xml:space="preserve">The AHTEG considered this agenda item in </w:t>
      </w:r>
      <w:r w:rsidR="00491408" w:rsidRPr="00D31E45">
        <w:rPr>
          <w:rFonts w:cs="Times New Roman"/>
          <w:iCs/>
          <w:kern w:val="22"/>
          <w:szCs w:val="22"/>
        </w:rPr>
        <w:t xml:space="preserve">the </w:t>
      </w:r>
      <w:r w:rsidRPr="00D31E45">
        <w:rPr>
          <w:rFonts w:cs="Times New Roman"/>
          <w:iCs/>
          <w:kern w:val="22"/>
          <w:szCs w:val="22"/>
        </w:rPr>
        <w:t>light of the other agenda items which provided some relevant experience in reviewing information regarding the potential impacts of synthetic biology vis-</w:t>
      </w:r>
      <w:r w:rsidR="00E93092" w:rsidRPr="00D31E45">
        <w:rPr>
          <w:rFonts w:cs="Times New Roman"/>
          <w:iCs/>
          <w:kern w:val="22"/>
          <w:szCs w:val="22"/>
        </w:rPr>
        <w:t>à-vis</w:t>
      </w:r>
      <w:r w:rsidRPr="00D31E45">
        <w:rPr>
          <w:rFonts w:cs="Times New Roman"/>
          <w:iCs/>
          <w:kern w:val="22"/>
          <w:szCs w:val="22"/>
        </w:rPr>
        <w:t xml:space="preserve"> the Convention and </w:t>
      </w:r>
      <w:r w:rsidR="00E93092" w:rsidRPr="00D31E45">
        <w:rPr>
          <w:rFonts w:cs="Times New Roman"/>
          <w:iCs/>
          <w:kern w:val="22"/>
          <w:szCs w:val="22"/>
        </w:rPr>
        <w:t xml:space="preserve">the </w:t>
      </w:r>
      <w:r w:rsidRPr="00D31E45">
        <w:rPr>
          <w:rFonts w:cs="Times New Roman"/>
          <w:iCs/>
          <w:kern w:val="22"/>
          <w:szCs w:val="22"/>
        </w:rPr>
        <w:t>protocols.</w:t>
      </w:r>
    </w:p>
    <w:p w14:paraId="1293CDCD" w14:textId="1EA690B0" w:rsidR="00D91263" w:rsidRPr="00D31E45" w:rsidRDefault="00D91263" w:rsidP="00CB08A9">
      <w:pPr>
        <w:pStyle w:val="Para1"/>
        <w:tabs>
          <w:tab w:val="clear" w:pos="720"/>
          <w:tab w:val="clear" w:pos="1070"/>
        </w:tabs>
        <w:ind w:left="0"/>
        <w:rPr>
          <w:rFonts w:cs="Times New Roman"/>
          <w:iCs/>
          <w:kern w:val="22"/>
          <w:szCs w:val="22"/>
        </w:rPr>
      </w:pPr>
      <w:r w:rsidRPr="00D31E45">
        <w:rPr>
          <w:rFonts w:cs="Times New Roman"/>
          <w:iCs/>
          <w:kern w:val="22"/>
          <w:szCs w:val="22"/>
        </w:rPr>
        <w:t xml:space="preserve">The AHTEG considered that the process for horizon scanning, monitoring and assessment </w:t>
      </w:r>
      <w:r w:rsidR="00DA0786" w:rsidRPr="00D31E45">
        <w:rPr>
          <w:rFonts w:cs="Times New Roman"/>
          <w:iCs/>
          <w:kern w:val="22"/>
          <w:szCs w:val="22"/>
        </w:rPr>
        <w:t>requires</w:t>
      </w:r>
      <w:r w:rsidRPr="00D31E45">
        <w:rPr>
          <w:rFonts w:cs="Times New Roman"/>
          <w:iCs/>
          <w:kern w:val="22"/>
          <w:szCs w:val="22"/>
        </w:rPr>
        <w:t xml:space="preserve"> the following steps:</w:t>
      </w:r>
    </w:p>
    <w:p w14:paraId="4B4AE34D" w14:textId="1A600421" w:rsidR="00D91263" w:rsidRPr="00D31E45" w:rsidRDefault="00802F38">
      <w:pPr>
        <w:pStyle w:val="Para1"/>
        <w:numPr>
          <w:ilvl w:val="2"/>
          <w:numId w:val="21"/>
        </w:numPr>
        <w:tabs>
          <w:tab w:val="clear" w:pos="720"/>
        </w:tabs>
        <w:ind w:left="0" w:firstLine="720"/>
        <w:rPr>
          <w:rFonts w:cs="Times New Roman"/>
          <w:iCs/>
          <w:kern w:val="22"/>
          <w:szCs w:val="22"/>
        </w:rPr>
      </w:pPr>
      <w:r w:rsidRPr="00D31E45">
        <w:rPr>
          <w:rFonts w:cs="Times New Roman"/>
          <w:iCs/>
          <w:kern w:val="22"/>
          <w:szCs w:val="22"/>
        </w:rPr>
        <w:t>I</w:t>
      </w:r>
      <w:r w:rsidR="00D91263" w:rsidRPr="00D31E45">
        <w:rPr>
          <w:rFonts w:cs="Times New Roman"/>
          <w:iCs/>
          <w:kern w:val="22"/>
          <w:szCs w:val="22"/>
        </w:rPr>
        <w:t>nformation gathering;</w:t>
      </w:r>
    </w:p>
    <w:p w14:paraId="12FED2CC" w14:textId="27C948F3" w:rsidR="00D91263" w:rsidRPr="00D31E45" w:rsidRDefault="00802F38">
      <w:pPr>
        <w:pStyle w:val="Para1"/>
        <w:numPr>
          <w:ilvl w:val="2"/>
          <w:numId w:val="21"/>
        </w:numPr>
        <w:tabs>
          <w:tab w:val="clear" w:pos="720"/>
        </w:tabs>
        <w:ind w:left="0" w:firstLine="720"/>
        <w:rPr>
          <w:rFonts w:cs="Times New Roman"/>
          <w:iCs/>
          <w:kern w:val="22"/>
          <w:szCs w:val="22"/>
        </w:rPr>
      </w:pPr>
      <w:r w:rsidRPr="00D31E45">
        <w:rPr>
          <w:rFonts w:cs="Times New Roman"/>
          <w:iCs/>
          <w:kern w:val="22"/>
          <w:szCs w:val="22"/>
        </w:rPr>
        <w:t>C</w:t>
      </w:r>
      <w:r w:rsidR="00D91263" w:rsidRPr="00D31E45">
        <w:rPr>
          <w:rFonts w:cs="Times New Roman"/>
          <w:iCs/>
          <w:kern w:val="22"/>
          <w:szCs w:val="22"/>
        </w:rPr>
        <w:t>ompilation, organization and synthesis of information;</w:t>
      </w:r>
    </w:p>
    <w:p w14:paraId="54E99D12" w14:textId="595222D0" w:rsidR="00D91263" w:rsidRPr="00D31E45" w:rsidRDefault="00802F38">
      <w:pPr>
        <w:pStyle w:val="Para1"/>
        <w:numPr>
          <w:ilvl w:val="2"/>
          <w:numId w:val="21"/>
        </w:numPr>
        <w:tabs>
          <w:tab w:val="clear" w:pos="720"/>
        </w:tabs>
        <w:ind w:left="0" w:firstLine="720"/>
        <w:rPr>
          <w:rFonts w:cs="Times New Roman"/>
          <w:iCs/>
          <w:kern w:val="22"/>
          <w:szCs w:val="22"/>
        </w:rPr>
      </w:pPr>
      <w:r w:rsidRPr="00D31E45">
        <w:rPr>
          <w:rFonts w:cs="Times New Roman"/>
          <w:iCs/>
          <w:kern w:val="22"/>
          <w:szCs w:val="22"/>
        </w:rPr>
        <w:t>A</w:t>
      </w:r>
      <w:r w:rsidR="00D91263" w:rsidRPr="00D31E45">
        <w:rPr>
          <w:rFonts w:cs="Times New Roman"/>
          <w:iCs/>
          <w:kern w:val="22"/>
          <w:szCs w:val="22"/>
        </w:rPr>
        <w:t>ssessment;</w:t>
      </w:r>
    </w:p>
    <w:p w14:paraId="213BA7E3" w14:textId="2820A50E" w:rsidR="00D91263" w:rsidRPr="00D31E45" w:rsidRDefault="00802F38">
      <w:pPr>
        <w:pStyle w:val="Para1"/>
        <w:numPr>
          <w:ilvl w:val="2"/>
          <w:numId w:val="21"/>
        </w:numPr>
        <w:tabs>
          <w:tab w:val="clear" w:pos="720"/>
        </w:tabs>
        <w:ind w:left="0" w:firstLine="720"/>
        <w:rPr>
          <w:rFonts w:cs="Times New Roman"/>
          <w:iCs/>
          <w:kern w:val="22"/>
          <w:szCs w:val="22"/>
        </w:rPr>
      </w:pPr>
      <w:r w:rsidRPr="00D31E45">
        <w:rPr>
          <w:rFonts w:cs="Times New Roman"/>
          <w:iCs/>
          <w:kern w:val="22"/>
          <w:szCs w:val="22"/>
        </w:rPr>
        <w:t>R</w:t>
      </w:r>
      <w:r w:rsidR="00D91263" w:rsidRPr="00D31E45">
        <w:rPr>
          <w:rFonts w:cs="Times New Roman"/>
          <w:iCs/>
          <w:kern w:val="22"/>
          <w:szCs w:val="22"/>
        </w:rPr>
        <w:t>eporting on outcomes.</w:t>
      </w:r>
    </w:p>
    <w:p w14:paraId="08A47BF8" w14:textId="770977DE" w:rsidR="00D91263" w:rsidRPr="00D31E45" w:rsidRDefault="00D91263" w:rsidP="00CB08A9">
      <w:pPr>
        <w:pStyle w:val="Para1"/>
        <w:tabs>
          <w:tab w:val="clear" w:pos="720"/>
          <w:tab w:val="clear" w:pos="1070"/>
        </w:tabs>
        <w:ind w:left="0"/>
        <w:rPr>
          <w:rFonts w:cs="Times New Roman"/>
          <w:iCs/>
          <w:kern w:val="22"/>
          <w:szCs w:val="22"/>
        </w:rPr>
      </w:pPr>
      <w:r w:rsidRPr="00D31E45">
        <w:rPr>
          <w:rFonts w:cs="Times New Roman"/>
          <w:iCs/>
          <w:kern w:val="22"/>
          <w:szCs w:val="22"/>
        </w:rPr>
        <w:t xml:space="preserve">The AHTEG </w:t>
      </w:r>
      <w:r w:rsidR="008A4953" w:rsidRPr="00D31E45">
        <w:rPr>
          <w:rFonts w:cs="Times New Roman"/>
          <w:iCs/>
          <w:kern w:val="22"/>
          <w:szCs w:val="22"/>
        </w:rPr>
        <w:t>suggested that:</w:t>
      </w:r>
    </w:p>
    <w:p w14:paraId="29349E08" w14:textId="6BC963E5" w:rsidR="00D91263" w:rsidRPr="00D31E45" w:rsidRDefault="00802F38" w:rsidP="00802F38">
      <w:pPr>
        <w:pStyle w:val="Para1"/>
        <w:numPr>
          <w:ilvl w:val="0"/>
          <w:numId w:val="57"/>
        </w:numPr>
        <w:tabs>
          <w:tab w:val="clear" w:pos="720"/>
        </w:tabs>
        <w:ind w:left="0" w:firstLine="720"/>
        <w:rPr>
          <w:rFonts w:cs="Times New Roman"/>
          <w:iCs/>
          <w:kern w:val="22"/>
          <w:szCs w:val="22"/>
        </w:rPr>
      </w:pPr>
      <w:r w:rsidRPr="00D31E45">
        <w:rPr>
          <w:rFonts w:cs="Times New Roman"/>
          <w:iCs/>
          <w:kern w:val="22"/>
          <w:szCs w:val="22"/>
        </w:rPr>
        <w:t>T</w:t>
      </w:r>
      <w:r w:rsidR="00D91263" w:rsidRPr="00D31E45">
        <w:rPr>
          <w:rFonts w:cs="Times New Roman"/>
          <w:iCs/>
          <w:kern w:val="22"/>
          <w:szCs w:val="22"/>
        </w:rPr>
        <w:t xml:space="preserve">he steps of </w:t>
      </w:r>
      <w:r w:rsidR="00533668" w:rsidRPr="00D31E45">
        <w:rPr>
          <w:rFonts w:cs="Times New Roman"/>
          <w:iCs/>
          <w:kern w:val="22"/>
          <w:szCs w:val="22"/>
        </w:rPr>
        <w:t>i</w:t>
      </w:r>
      <w:r w:rsidR="00D91263" w:rsidRPr="00D31E45">
        <w:rPr>
          <w:rFonts w:cs="Times New Roman"/>
          <w:iCs/>
          <w:kern w:val="22"/>
          <w:szCs w:val="22"/>
        </w:rPr>
        <w:t xml:space="preserve">nformation gathering and of </w:t>
      </w:r>
      <w:r w:rsidR="00533668" w:rsidRPr="00D31E45">
        <w:rPr>
          <w:rFonts w:cs="Times New Roman"/>
          <w:iCs/>
          <w:kern w:val="22"/>
          <w:szCs w:val="22"/>
        </w:rPr>
        <w:t>c</w:t>
      </w:r>
      <w:r w:rsidR="00D91263" w:rsidRPr="00D31E45">
        <w:rPr>
          <w:rFonts w:cs="Times New Roman"/>
          <w:iCs/>
          <w:kern w:val="22"/>
          <w:szCs w:val="22"/>
        </w:rPr>
        <w:t>ompiling, organizing and synthesizing of information, should be coordinated by the Secretariat</w:t>
      </w:r>
      <w:r w:rsidR="00DA0786" w:rsidRPr="00D31E45">
        <w:rPr>
          <w:rFonts w:cs="Times New Roman"/>
          <w:iCs/>
          <w:kern w:val="22"/>
          <w:szCs w:val="22"/>
        </w:rPr>
        <w:t>;</w:t>
      </w:r>
    </w:p>
    <w:p w14:paraId="629F5094" w14:textId="161FD941" w:rsidR="00C30EBD" w:rsidRPr="00D31E45" w:rsidRDefault="00802F38" w:rsidP="00802F38">
      <w:pPr>
        <w:pStyle w:val="Para1"/>
        <w:numPr>
          <w:ilvl w:val="0"/>
          <w:numId w:val="57"/>
        </w:numPr>
        <w:tabs>
          <w:tab w:val="clear" w:pos="720"/>
        </w:tabs>
        <w:ind w:left="0" w:firstLine="720"/>
        <w:rPr>
          <w:rFonts w:cs="Times New Roman"/>
          <w:iCs/>
          <w:kern w:val="22"/>
          <w:szCs w:val="22"/>
        </w:rPr>
      </w:pPr>
      <w:r w:rsidRPr="00D31E45">
        <w:rPr>
          <w:rFonts w:cs="Times New Roman"/>
          <w:iCs/>
          <w:kern w:val="22"/>
          <w:szCs w:val="22"/>
        </w:rPr>
        <w:lastRenderedPageBreak/>
        <w:t>T</w:t>
      </w:r>
      <w:r w:rsidR="00D91263" w:rsidRPr="00D31E45">
        <w:rPr>
          <w:rFonts w:cs="Times New Roman"/>
          <w:iCs/>
          <w:kern w:val="22"/>
          <w:szCs w:val="22"/>
        </w:rPr>
        <w:t xml:space="preserve">he steps of </w:t>
      </w:r>
      <w:r w:rsidR="00662CE6" w:rsidRPr="00D31E45">
        <w:rPr>
          <w:rFonts w:cs="Times New Roman"/>
          <w:iCs/>
          <w:kern w:val="22"/>
          <w:szCs w:val="22"/>
        </w:rPr>
        <w:t>a</w:t>
      </w:r>
      <w:r w:rsidR="00D91263" w:rsidRPr="00D31E45">
        <w:rPr>
          <w:rFonts w:cs="Times New Roman"/>
          <w:iCs/>
          <w:kern w:val="22"/>
          <w:szCs w:val="22"/>
        </w:rPr>
        <w:t xml:space="preserve">ssessing the information and of </w:t>
      </w:r>
      <w:r w:rsidR="00662CE6" w:rsidRPr="00D31E45">
        <w:rPr>
          <w:rFonts w:cs="Times New Roman"/>
          <w:iCs/>
          <w:kern w:val="22"/>
          <w:szCs w:val="22"/>
        </w:rPr>
        <w:t>r</w:t>
      </w:r>
      <w:r w:rsidR="00D91263" w:rsidRPr="00D31E45">
        <w:rPr>
          <w:rFonts w:cs="Times New Roman"/>
          <w:iCs/>
          <w:kern w:val="22"/>
          <w:szCs w:val="22"/>
        </w:rPr>
        <w:t xml:space="preserve">eporting on outcomes should be undertaken primarily by a multidisciplinary technical expert group, </w:t>
      </w:r>
      <w:r w:rsidR="00DA0786" w:rsidRPr="00D31E45">
        <w:rPr>
          <w:rFonts w:cs="Times New Roman"/>
          <w:iCs/>
          <w:kern w:val="22"/>
          <w:szCs w:val="22"/>
        </w:rPr>
        <w:t>and/</w:t>
      </w:r>
      <w:r w:rsidR="00D91263" w:rsidRPr="00D31E45">
        <w:rPr>
          <w:rFonts w:cs="Times New Roman"/>
          <w:iCs/>
          <w:kern w:val="22"/>
          <w:szCs w:val="22"/>
        </w:rPr>
        <w:t xml:space="preserve">or another assessment body. </w:t>
      </w:r>
      <w:r w:rsidR="002A6206" w:rsidRPr="00D31E45">
        <w:rPr>
          <w:rFonts w:cs="Times New Roman"/>
          <w:iCs/>
          <w:kern w:val="22"/>
          <w:szCs w:val="22"/>
        </w:rPr>
        <w:t xml:space="preserve">The </w:t>
      </w:r>
      <w:r w:rsidR="001C103C" w:rsidRPr="00D31E45">
        <w:rPr>
          <w:rFonts w:cs="Times New Roman"/>
          <w:iCs/>
          <w:kern w:val="22"/>
          <w:szCs w:val="22"/>
        </w:rPr>
        <w:t>Subsidiary Body on Scientific, Technical and Technological Advice</w:t>
      </w:r>
      <w:r w:rsidR="00D91263" w:rsidRPr="00D31E45">
        <w:rPr>
          <w:rFonts w:cs="Times New Roman"/>
          <w:iCs/>
          <w:kern w:val="22"/>
          <w:szCs w:val="22"/>
        </w:rPr>
        <w:t xml:space="preserve"> may have a role in approving the main conclusions of the process</w:t>
      </w:r>
      <w:r w:rsidR="008A4953" w:rsidRPr="00D31E45">
        <w:rPr>
          <w:rFonts w:cs="Times New Roman"/>
          <w:iCs/>
          <w:kern w:val="22"/>
          <w:szCs w:val="22"/>
        </w:rPr>
        <w:t>;</w:t>
      </w:r>
    </w:p>
    <w:p w14:paraId="14E31609" w14:textId="5B59A602" w:rsidR="00D91263" w:rsidRPr="00D31E45" w:rsidRDefault="00182946" w:rsidP="00802F38">
      <w:pPr>
        <w:pStyle w:val="Para1"/>
        <w:numPr>
          <w:ilvl w:val="0"/>
          <w:numId w:val="57"/>
        </w:numPr>
        <w:tabs>
          <w:tab w:val="clear" w:pos="720"/>
        </w:tabs>
        <w:ind w:left="0" w:firstLine="720"/>
        <w:rPr>
          <w:rFonts w:cs="Times New Roman"/>
          <w:iCs/>
          <w:kern w:val="22"/>
          <w:szCs w:val="22"/>
        </w:rPr>
      </w:pPr>
      <w:r w:rsidRPr="00D31E45">
        <w:rPr>
          <w:rFonts w:cs="Times New Roman"/>
          <w:iCs/>
          <w:kern w:val="22"/>
          <w:szCs w:val="22"/>
        </w:rPr>
        <w:t xml:space="preserve">Other actors </w:t>
      </w:r>
      <w:r w:rsidR="008A4953" w:rsidRPr="00D31E45">
        <w:rPr>
          <w:rFonts w:cs="Times New Roman"/>
          <w:iCs/>
          <w:kern w:val="22"/>
          <w:szCs w:val="22"/>
        </w:rPr>
        <w:t>could</w:t>
      </w:r>
      <w:r w:rsidRPr="00D31E45">
        <w:rPr>
          <w:rFonts w:cs="Times New Roman"/>
          <w:iCs/>
          <w:kern w:val="22"/>
          <w:szCs w:val="22"/>
        </w:rPr>
        <w:t xml:space="preserve"> be involved in the steps as further elaborated in paragraph </w:t>
      </w:r>
      <w:r w:rsidR="009D5329" w:rsidRPr="00D31E45">
        <w:rPr>
          <w:rFonts w:cs="Times New Roman"/>
          <w:iCs/>
          <w:kern w:val="22"/>
          <w:szCs w:val="22"/>
        </w:rPr>
        <w:t>41</w:t>
      </w:r>
      <w:r w:rsidRPr="00D31E45">
        <w:rPr>
          <w:rFonts w:cs="Times New Roman"/>
          <w:iCs/>
          <w:kern w:val="22"/>
          <w:szCs w:val="22"/>
        </w:rPr>
        <w:t xml:space="preserve"> and the table in the appendix.</w:t>
      </w:r>
    </w:p>
    <w:p w14:paraId="66D109B2" w14:textId="6F73AC7B" w:rsidR="00F47E09" w:rsidRPr="00D31E45" w:rsidRDefault="00D91263" w:rsidP="00CB08A9">
      <w:pPr>
        <w:pStyle w:val="Para1"/>
        <w:tabs>
          <w:tab w:val="clear" w:pos="720"/>
          <w:tab w:val="clear" w:pos="1070"/>
        </w:tabs>
        <w:spacing w:before="120"/>
        <w:ind w:left="0"/>
        <w:rPr>
          <w:rFonts w:cs="Times New Roman"/>
          <w:iCs/>
          <w:kern w:val="22"/>
          <w:szCs w:val="22"/>
        </w:rPr>
      </w:pPr>
      <w:r w:rsidRPr="00D31E45">
        <w:rPr>
          <w:rFonts w:cs="Times New Roman"/>
          <w:iCs/>
          <w:kern w:val="22"/>
          <w:szCs w:val="22"/>
        </w:rPr>
        <w:t>The outcomes</w:t>
      </w:r>
      <w:r w:rsidR="00110DB6" w:rsidRPr="00D31E45">
        <w:rPr>
          <w:rFonts w:cs="Times New Roman"/>
          <w:iCs/>
          <w:kern w:val="22"/>
          <w:szCs w:val="22"/>
        </w:rPr>
        <w:t xml:space="preserve"> of the process</w:t>
      </w:r>
      <w:r w:rsidRPr="00D31E45">
        <w:rPr>
          <w:rFonts w:cs="Times New Roman"/>
          <w:iCs/>
          <w:kern w:val="22"/>
          <w:szCs w:val="22"/>
        </w:rPr>
        <w:t xml:space="preserve"> would be reviewed by </w:t>
      </w:r>
      <w:r w:rsidR="002A6206" w:rsidRPr="00D31E45">
        <w:rPr>
          <w:rFonts w:cs="Times New Roman"/>
          <w:iCs/>
          <w:kern w:val="22"/>
          <w:szCs w:val="22"/>
        </w:rPr>
        <w:t xml:space="preserve">the </w:t>
      </w:r>
      <w:r w:rsidR="001C103C" w:rsidRPr="00D31E45">
        <w:rPr>
          <w:rFonts w:cs="Times New Roman"/>
          <w:iCs/>
          <w:kern w:val="22"/>
          <w:szCs w:val="22"/>
        </w:rPr>
        <w:t>Subsidiary Body on Scientific, Technical and Technological Advice</w:t>
      </w:r>
      <w:r w:rsidR="004B5D04" w:rsidRPr="00D31E45">
        <w:rPr>
          <w:rFonts w:cs="Times New Roman"/>
          <w:iCs/>
          <w:kern w:val="22"/>
          <w:szCs w:val="22"/>
        </w:rPr>
        <w:t>,</w:t>
      </w:r>
      <w:r w:rsidRPr="00D31E45">
        <w:rPr>
          <w:rFonts w:cs="Times New Roman"/>
          <w:iCs/>
          <w:kern w:val="22"/>
          <w:szCs w:val="22"/>
        </w:rPr>
        <w:t xml:space="preserve"> and its conclusions and recommendations </w:t>
      </w:r>
      <w:r w:rsidR="004B5D04" w:rsidRPr="00D31E45">
        <w:rPr>
          <w:rFonts w:cs="Times New Roman"/>
          <w:iCs/>
          <w:kern w:val="22"/>
          <w:szCs w:val="22"/>
        </w:rPr>
        <w:t xml:space="preserve">would be submitted </w:t>
      </w:r>
      <w:r w:rsidRPr="00D31E45">
        <w:rPr>
          <w:rFonts w:cs="Times New Roman"/>
          <w:iCs/>
          <w:kern w:val="22"/>
          <w:szCs w:val="22"/>
        </w:rPr>
        <w:t xml:space="preserve">to </w:t>
      </w:r>
      <w:r w:rsidR="00110DB6" w:rsidRPr="00D31E45">
        <w:rPr>
          <w:rFonts w:cs="Times New Roman"/>
          <w:iCs/>
          <w:kern w:val="22"/>
          <w:szCs w:val="22"/>
        </w:rPr>
        <w:t xml:space="preserve">the </w:t>
      </w:r>
      <w:r w:rsidR="001C103C" w:rsidRPr="00D31E45">
        <w:rPr>
          <w:rFonts w:cs="Times New Roman"/>
          <w:iCs/>
          <w:kern w:val="22"/>
          <w:szCs w:val="22"/>
        </w:rPr>
        <w:t>Conference of the Parties</w:t>
      </w:r>
      <w:r w:rsidRPr="00D31E45">
        <w:rPr>
          <w:rFonts w:cs="Times New Roman"/>
          <w:iCs/>
          <w:kern w:val="22"/>
          <w:szCs w:val="22"/>
        </w:rPr>
        <w:t xml:space="preserve"> and, where appropriate</w:t>
      </w:r>
      <w:r w:rsidR="00C862D5" w:rsidRPr="00D31E45">
        <w:rPr>
          <w:rFonts w:cs="Times New Roman"/>
          <w:iCs/>
          <w:kern w:val="22"/>
          <w:szCs w:val="22"/>
        </w:rPr>
        <w:t>,</w:t>
      </w:r>
      <w:r w:rsidRPr="00D31E45">
        <w:rPr>
          <w:rFonts w:cs="Times New Roman"/>
          <w:iCs/>
          <w:kern w:val="22"/>
          <w:szCs w:val="22"/>
        </w:rPr>
        <w:t xml:space="preserve"> the </w:t>
      </w:r>
      <w:r w:rsidR="00C862D5" w:rsidRPr="00D31E45">
        <w:rPr>
          <w:rFonts w:cs="Times New Roman"/>
          <w:iCs/>
          <w:kern w:val="22"/>
          <w:szCs w:val="22"/>
        </w:rPr>
        <w:t>Parties to the</w:t>
      </w:r>
      <w:r w:rsidRPr="00D31E45">
        <w:rPr>
          <w:rFonts w:cs="Times New Roman"/>
          <w:iCs/>
          <w:kern w:val="22"/>
          <w:szCs w:val="22"/>
        </w:rPr>
        <w:t xml:space="preserve"> Cartagena Protocol and</w:t>
      </w:r>
      <w:r w:rsidR="00100710" w:rsidRPr="00D31E45">
        <w:rPr>
          <w:rFonts w:cs="Times New Roman"/>
          <w:iCs/>
          <w:kern w:val="22"/>
          <w:szCs w:val="22"/>
        </w:rPr>
        <w:t>/or</w:t>
      </w:r>
      <w:r w:rsidRPr="00D31E45">
        <w:rPr>
          <w:rFonts w:cs="Times New Roman"/>
          <w:iCs/>
          <w:kern w:val="22"/>
          <w:szCs w:val="22"/>
        </w:rPr>
        <w:t xml:space="preserve"> the </w:t>
      </w:r>
      <w:r w:rsidR="00C862D5" w:rsidRPr="00D31E45">
        <w:rPr>
          <w:rFonts w:cs="Times New Roman"/>
          <w:iCs/>
          <w:kern w:val="22"/>
          <w:szCs w:val="22"/>
        </w:rPr>
        <w:t>Parties to the</w:t>
      </w:r>
      <w:r w:rsidRPr="00D31E45">
        <w:rPr>
          <w:rFonts w:cs="Times New Roman"/>
          <w:iCs/>
          <w:kern w:val="22"/>
          <w:szCs w:val="22"/>
        </w:rPr>
        <w:t xml:space="preserve"> Nagoya Protocol, for </w:t>
      </w:r>
      <w:r w:rsidR="00110DB6" w:rsidRPr="00D31E45">
        <w:rPr>
          <w:rFonts w:cs="Times New Roman"/>
          <w:iCs/>
          <w:kern w:val="22"/>
          <w:szCs w:val="22"/>
        </w:rPr>
        <w:t>consideration</w:t>
      </w:r>
      <w:r w:rsidRPr="00D31E45">
        <w:rPr>
          <w:rFonts w:cs="Times New Roman"/>
          <w:iCs/>
          <w:kern w:val="22"/>
          <w:szCs w:val="22"/>
        </w:rPr>
        <w:t xml:space="preserve">. The outcomes of the assessment, related conclusions and recommendations of </w:t>
      </w:r>
      <w:r w:rsidR="00C862D5" w:rsidRPr="00D31E45">
        <w:rPr>
          <w:rFonts w:cs="Times New Roman"/>
          <w:iCs/>
          <w:kern w:val="22"/>
          <w:szCs w:val="22"/>
        </w:rPr>
        <w:t xml:space="preserve">the </w:t>
      </w:r>
      <w:r w:rsidR="001C103C" w:rsidRPr="00D31E45">
        <w:rPr>
          <w:rFonts w:cs="Times New Roman"/>
          <w:iCs/>
          <w:kern w:val="22"/>
          <w:szCs w:val="22"/>
        </w:rPr>
        <w:t>Subsidiary Body on Scientific, Technical and Technological Advice</w:t>
      </w:r>
      <w:r w:rsidRPr="00D31E45">
        <w:rPr>
          <w:rFonts w:cs="Times New Roman"/>
          <w:iCs/>
          <w:kern w:val="22"/>
          <w:szCs w:val="22"/>
        </w:rPr>
        <w:t xml:space="preserve">, and related decisions of the </w:t>
      </w:r>
      <w:r w:rsidR="001C103C" w:rsidRPr="00D31E45">
        <w:rPr>
          <w:rFonts w:cs="Times New Roman"/>
          <w:iCs/>
          <w:kern w:val="22"/>
          <w:szCs w:val="22"/>
        </w:rPr>
        <w:t>Conference of the Parties</w:t>
      </w:r>
      <w:r w:rsidRPr="00D31E45">
        <w:rPr>
          <w:rFonts w:cs="Times New Roman"/>
          <w:iCs/>
          <w:kern w:val="22"/>
          <w:szCs w:val="22"/>
        </w:rPr>
        <w:t xml:space="preserve"> and </w:t>
      </w:r>
      <w:r w:rsidR="00C862D5" w:rsidRPr="00D31E45">
        <w:rPr>
          <w:rFonts w:cs="Times New Roman"/>
          <w:iCs/>
          <w:kern w:val="22"/>
          <w:szCs w:val="22"/>
        </w:rPr>
        <w:t xml:space="preserve">the Parties to the </w:t>
      </w:r>
      <w:r w:rsidR="00787EEB" w:rsidRPr="00D31E45">
        <w:rPr>
          <w:rFonts w:cs="Times New Roman"/>
          <w:iCs/>
          <w:kern w:val="22"/>
          <w:szCs w:val="22"/>
        </w:rPr>
        <w:t>p</w:t>
      </w:r>
      <w:r w:rsidR="00C862D5" w:rsidRPr="00D31E45">
        <w:rPr>
          <w:rFonts w:cs="Times New Roman"/>
          <w:iCs/>
          <w:kern w:val="22"/>
          <w:szCs w:val="22"/>
        </w:rPr>
        <w:t>rotocols</w:t>
      </w:r>
      <w:r w:rsidRPr="00D31E45">
        <w:rPr>
          <w:rFonts w:cs="Times New Roman"/>
          <w:iCs/>
          <w:kern w:val="22"/>
          <w:szCs w:val="22"/>
        </w:rPr>
        <w:t>, may also be used by other bod</w:t>
      </w:r>
      <w:r w:rsidR="00100710" w:rsidRPr="00D31E45">
        <w:rPr>
          <w:rFonts w:cs="Times New Roman"/>
          <w:iCs/>
          <w:kern w:val="22"/>
          <w:szCs w:val="22"/>
        </w:rPr>
        <w:t>i</w:t>
      </w:r>
      <w:r w:rsidRPr="00D31E45">
        <w:rPr>
          <w:rFonts w:cs="Times New Roman"/>
          <w:iCs/>
          <w:kern w:val="22"/>
          <w:szCs w:val="22"/>
        </w:rPr>
        <w:t xml:space="preserve">es under the Convention and </w:t>
      </w:r>
      <w:r w:rsidR="00787EEB" w:rsidRPr="00D31E45">
        <w:rPr>
          <w:rFonts w:cs="Times New Roman"/>
          <w:iCs/>
          <w:kern w:val="22"/>
          <w:szCs w:val="22"/>
        </w:rPr>
        <w:t>the p</w:t>
      </w:r>
      <w:r w:rsidRPr="00D31E45">
        <w:rPr>
          <w:rFonts w:cs="Times New Roman"/>
          <w:iCs/>
          <w:kern w:val="22"/>
          <w:szCs w:val="22"/>
        </w:rPr>
        <w:t>rotocols (such as the compliance committees)</w:t>
      </w:r>
      <w:r w:rsidR="00110DB6" w:rsidRPr="00D31E45">
        <w:rPr>
          <w:rFonts w:cs="Times New Roman"/>
          <w:iCs/>
          <w:kern w:val="22"/>
          <w:szCs w:val="22"/>
        </w:rPr>
        <w:t>, may be communicated to relevant bodies in the U</w:t>
      </w:r>
      <w:r w:rsidR="008F6C69" w:rsidRPr="00D31E45">
        <w:rPr>
          <w:rFonts w:cs="Times New Roman"/>
          <w:iCs/>
          <w:kern w:val="22"/>
          <w:szCs w:val="22"/>
        </w:rPr>
        <w:t xml:space="preserve">nited </w:t>
      </w:r>
      <w:r w:rsidR="00110DB6" w:rsidRPr="00D31E45">
        <w:rPr>
          <w:rFonts w:cs="Times New Roman"/>
          <w:iCs/>
          <w:kern w:val="22"/>
          <w:szCs w:val="22"/>
        </w:rPr>
        <w:t>N</w:t>
      </w:r>
      <w:r w:rsidR="008F6C69" w:rsidRPr="00D31E45">
        <w:rPr>
          <w:rFonts w:cs="Times New Roman"/>
          <w:iCs/>
          <w:kern w:val="22"/>
          <w:szCs w:val="22"/>
        </w:rPr>
        <w:t>ations</w:t>
      </w:r>
      <w:r w:rsidR="00110DB6" w:rsidRPr="00D31E45">
        <w:rPr>
          <w:rFonts w:cs="Times New Roman"/>
          <w:iCs/>
          <w:kern w:val="22"/>
          <w:szCs w:val="22"/>
        </w:rPr>
        <w:t xml:space="preserve"> system,</w:t>
      </w:r>
      <w:r w:rsidRPr="00D31E45">
        <w:rPr>
          <w:rFonts w:cs="Times New Roman"/>
          <w:iCs/>
          <w:kern w:val="22"/>
          <w:szCs w:val="22"/>
        </w:rPr>
        <w:t xml:space="preserve"> </w:t>
      </w:r>
      <w:r w:rsidR="00110DB6" w:rsidRPr="00D31E45">
        <w:rPr>
          <w:rFonts w:cs="Times New Roman"/>
          <w:iCs/>
          <w:kern w:val="22"/>
          <w:szCs w:val="22"/>
        </w:rPr>
        <w:t>may be</w:t>
      </w:r>
      <w:r w:rsidR="00110DB6" w:rsidRPr="00D31E45" w:rsidDel="00110DB6">
        <w:rPr>
          <w:rFonts w:cs="Times New Roman"/>
          <w:iCs/>
          <w:kern w:val="22"/>
          <w:szCs w:val="22"/>
        </w:rPr>
        <w:t xml:space="preserve"> </w:t>
      </w:r>
      <w:r w:rsidR="00110DB6" w:rsidRPr="00D31E45">
        <w:rPr>
          <w:rFonts w:cs="Times New Roman"/>
          <w:iCs/>
          <w:kern w:val="22"/>
          <w:szCs w:val="22"/>
        </w:rPr>
        <w:t>used</w:t>
      </w:r>
      <w:r w:rsidRPr="00D31E45">
        <w:rPr>
          <w:rFonts w:cs="Times New Roman"/>
          <w:iCs/>
          <w:kern w:val="22"/>
          <w:szCs w:val="22"/>
        </w:rPr>
        <w:t xml:space="preserve"> </w:t>
      </w:r>
      <w:r w:rsidR="00110DB6" w:rsidRPr="00D31E45">
        <w:rPr>
          <w:rFonts w:cs="Times New Roman"/>
          <w:iCs/>
          <w:kern w:val="22"/>
          <w:szCs w:val="22"/>
        </w:rPr>
        <w:t xml:space="preserve">to </w:t>
      </w:r>
      <w:r w:rsidRPr="00D31E45">
        <w:rPr>
          <w:rFonts w:cs="Times New Roman"/>
          <w:iCs/>
          <w:kern w:val="22"/>
          <w:szCs w:val="22"/>
        </w:rPr>
        <w:t>inform decision-making by individual Parties and others</w:t>
      </w:r>
      <w:r w:rsidR="00110DB6" w:rsidRPr="00D31E45">
        <w:rPr>
          <w:rFonts w:cs="Times New Roman"/>
          <w:iCs/>
          <w:kern w:val="22"/>
          <w:szCs w:val="22"/>
        </w:rPr>
        <w:t>, and may be used to support capacity</w:t>
      </w:r>
      <w:r w:rsidR="008F6C69" w:rsidRPr="00D31E45">
        <w:rPr>
          <w:rFonts w:cs="Times New Roman"/>
          <w:iCs/>
          <w:kern w:val="22"/>
          <w:szCs w:val="22"/>
        </w:rPr>
        <w:noBreakHyphen/>
      </w:r>
      <w:r w:rsidR="00110DB6" w:rsidRPr="00D31E45">
        <w:rPr>
          <w:rFonts w:cs="Times New Roman"/>
          <w:iCs/>
          <w:kern w:val="22"/>
          <w:szCs w:val="22"/>
        </w:rPr>
        <w:t>building</w:t>
      </w:r>
      <w:r w:rsidRPr="00D31E45">
        <w:rPr>
          <w:rFonts w:cs="Times New Roman"/>
          <w:iCs/>
          <w:kern w:val="22"/>
          <w:szCs w:val="22"/>
        </w:rPr>
        <w:t>.</w:t>
      </w:r>
    </w:p>
    <w:p w14:paraId="7C6DD4DE" w14:textId="5965F31C" w:rsidR="00D91263" w:rsidRPr="00D31E45" w:rsidRDefault="00D91263" w:rsidP="00CB08A9">
      <w:pPr>
        <w:pStyle w:val="Para1"/>
        <w:tabs>
          <w:tab w:val="clear" w:pos="720"/>
          <w:tab w:val="clear" w:pos="1070"/>
        </w:tabs>
        <w:spacing w:before="120"/>
        <w:ind w:left="0"/>
        <w:rPr>
          <w:rFonts w:cs="Times New Roman"/>
          <w:iCs/>
          <w:kern w:val="22"/>
          <w:szCs w:val="22"/>
        </w:rPr>
      </w:pPr>
      <w:r w:rsidRPr="00D31E45">
        <w:rPr>
          <w:rFonts w:cs="Times New Roman"/>
          <w:iCs/>
          <w:kern w:val="22"/>
          <w:szCs w:val="22"/>
        </w:rPr>
        <w:t xml:space="preserve">The process, comprising the four steps, would be a </w:t>
      </w:r>
      <w:r w:rsidR="00110DB6" w:rsidRPr="00D31E45">
        <w:rPr>
          <w:rFonts w:cs="Times New Roman"/>
          <w:iCs/>
          <w:kern w:val="22"/>
          <w:szCs w:val="22"/>
        </w:rPr>
        <w:t xml:space="preserve">periodic </w:t>
      </w:r>
      <w:r w:rsidRPr="00D31E45">
        <w:rPr>
          <w:rFonts w:cs="Times New Roman"/>
          <w:iCs/>
          <w:kern w:val="22"/>
          <w:szCs w:val="22"/>
        </w:rPr>
        <w:t xml:space="preserve">one, with each cycle occurring over an intersessional period (i.e. a biennium). The process would be kept under review by </w:t>
      </w:r>
      <w:r w:rsidR="002A6206" w:rsidRPr="00D31E45">
        <w:rPr>
          <w:rFonts w:cs="Times New Roman"/>
          <w:iCs/>
          <w:kern w:val="22"/>
          <w:szCs w:val="22"/>
        </w:rPr>
        <w:t xml:space="preserve">the </w:t>
      </w:r>
      <w:r w:rsidR="001C103C" w:rsidRPr="00D31E45">
        <w:rPr>
          <w:rFonts w:cs="Times New Roman"/>
          <w:iCs/>
          <w:kern w:val="22"/>
          <w:szCs w:val="22"/>
        </w:rPr>
        <w:t>Subsidiary Body on Scientific, Technical and Technological Advice</w:t>
      </w:r>
      <w:r w:rsidRPr="00D31E45">
        <w:rPr>
          <w:rFonts w:cs="Times New Roman"/>
          <w:iCs/>
          <w:kern w:val="22"/>
          <w:szCs w:val="22"/>
        </w:rPr>
        <w:t xml:space="preserve"> and </w:t>
      </w:r>
      <w:r w:rsidR="002A6206" w:rsidRPr="00D31E45">
        <w:rPr>
          <w:rFonts w:cs="Times New Roman"/>
          <w:iCs/>
          <w:kern w:val="22"/>
          <w:szCs w:val="22"/>
        </w:rPr>
        <w:t xml:space="preserve">the </w:t>
      </w:r>
      <w:r w:rsidR="001C103C" w:rsidRPr="00D31E45">
        <w:rPr>
          <w:rFonts w:cs="Times New Roman"/>
          <w:iCs/>
          <w:kern w:val="22"/>
          <w:szCs w:val="22"/>
        </w:rPr>
        <w:t>Conference of the Parties</w:t>
      </w:r>
      <w:r w:rsidRPr="00D31E45">
        <w:rPr>
          <w:rFonts w:cs="Times New Roman"/>
          <w:iCs/>
          <w:kern w:val="22"/>
          <w:szCs w:val="22"/>
        </w:rPr>
        <w:t xml:space="preserve"> with a periodic review of the effectiveness of the process.</w:t>
      </w:r>
    </w:p>
    <w:p w14:paraId="1C8C355F" w14:textId="372C66B8" w:rsidR="00D91263" w:rsidRPr="00D31E45" w:rsidRDefault="00D91263" w:rsidP="00CB08A9">
      <w:pPr>
        <w:pStyle w:val="Para1"/>
        <w:tabs>
          <w:tab w:val="clear" w:pos="720"/>
          <w:tab w:val="clear" w:pos="1070"/>
        </w:tabs>
        <w:spacing w:before="120"/>
        <w:ind w:left="0"/>
        <w:rPr>
          <w:rFonts w:cs="Times New Roman"/>
          <w:iCs/>
          <w:kern w:val="22"/>
          <w:szCs w:val="22"/>
        </w:rPr>
      </w:pPr>
      <w:r w:rsidRPr="00D31E45">
        <w:rPr>
          <w:rFonts w:cs="Times New Roman"/>
          <w:iCs/>
          <w:kern w:val="22"/>
          <w:szCs w:val="22"/>
        </w:rPr>
        <w:t>The AHTEG also noted the following considerations:</w:t>
      </w:r>
    </w:p>
    <w:p w14:paraId="49E84691" w14:textId="7DC497FC" w:rsidR="00D91263" w:rsidRPr="00D31E45" w:rsidRDefault="008F6C69" w:rsidP="00CB08A9">
      <w:pPr>
        <w:pStyle w:val="Para1"/>
        <w:numPr>
          <w:ilvl w:val="4"/>
          <w:numId w:val="1"/>
        </w:numPr>
        <w:tabs>
          <w:tab w:val="clear" w:pos="720"/>
          <w:tab w:val="clear" w:pos="1800"/>
        </w:tabs>
        <w:ind w:left="0" w:firstLine="720"/>
        <w:rPr>
          <w:rFonts w:cs="Times New Roman"/>
          <w:iCs/>
          <w:kern w:val="22"/>
          <w:szCs w:val="22"/>
        </w:rPr>
      </w:pPr>
      <w:r w:rsidRPr="00D31E45">
        <w:rPr>
          <w:rFonts w:cs="Times New Roman"/>
          <w:kern w:val="22"/>
          <w:szCs w:val="22"/>
        </w:rPr>
        <w:t>P</w:t>
      </w:r>
      <w:r w:rsidR="00D91263" w:rsidRPr="00D31E45">
        <w:rPr>
          <w:rFonts w:cs="Times New Roman"/>
          <w:kern w:val="22"/>
          <w:szCs w:val="22"/>
        </w:rPr>
        <w:t xml:space="preserve">ossible mechanisms for the step of information gathering include: submissions of information through notifications, outreach to relevant </w:t>
      </w:r>
      <w:r w:rsidR="00B4271A" w:rsidRPr="00D31E45">
        <w:rPr>
          <w:rFonts w:cs="Times New Roman"/>
          <w:kern w:val="22"/>
          <w:szCs w:val="22"/>
        </w:rPr>
        <w:t>institutions</w:t>
      </w:r>
      <w:r w:rsidR="00D91263" w:rsidRPr="00D31E45">
        <w:rPr>
          <w:rFonts w:cs="Times New Roman"/>
          <w:kern w:val="22"/>
          <w:szCs w:val="22"/>
        </w:rPr>
        <w:t xml:space="preserve"> and intergovernmental organizations, online </w:t>
      </w:r>
      <w:r w:rsidR="0066650C" w:rsidRPr="00D31E45">
        <w:rPr>
          <w:rFonts w:cs="Times New Roman"/>
          <w:kern w:val="22"/>
          <w:szCs w:val="22"/>
        </w:rPr>
        <w:t xml:space="preserve">forums </w:t>
      </w:r>
      <w:r w:rsidR="00D91263" w:rsidRPr="00D31E45">
        <w:rPr>
          <w:rFonts w:cs="Times New Roman"/>
          <w:kern w:val="22"/>
          <w:szCs w:val="22"/>
        </w:rPr>
        <w:t>and other existing tools, such as national reports, and the clearing-house mechanism;</w:t>
      </w:r>
    </w:p>
    <w:p w14:paraId="6EE80655" w14:textId="7A078B31" w:rsidR="00D91263" w:rsidRPr="00D31E45" w:rsidRDefault="008F6C69" w:rsidP="00CB08A9">
      <w:pPr>
        <w:pStyle w:val="Para1"/>
        <w:numPr>
          <w:ilvl w:val="1"/>
          <w:numId w:val="1"/>
        </w:numPr>
        <w:tabs>
          <w:tab w:val="clear" w:pos="720"/>
          <w:tab w:val="clear" w:pos="1440"/>
        </w:tabs>
        <w:rPr>
          <w:rFonts w:cs="Times New Roman"/>
          <w:iCs/>
          <w:kern w:val="22"/>
          <w:szCs w:val="22"/>
        </w:rPr>
      </w:pPr>
      <w:r w:rsidRPr="00D31E45">
        <w:rPr>
          <w:rFonts w:cs="Times New Roman"/>
          <w:kern w:val="22"/>
          <w:szCs w:val="22"/>
        </w:rPr>
        <w:t>M</w:t>
      </w:r>
      <w:r w:rsidR="00D91263" w:rsidRPr="00D31E45">
        <w:rPr>
          <w:rFonts w:cs="Times New Roman"/>
          <w:kern w:val="22"/>
          <w:szCs w:val="22"/>
        </w:rPr>
        <w:t xml:space="preserve">echanisms for information gathering should </w:t>
      </w:r>
      <w:r w:rsidR="00D91263" w:rsidRPr="00D31E45">
        <w:rPr>
          <w:rFonts w:cs="Times New Roman"/>
          <w:iCs/>
          <w:kern w:val="22"/>
          <w:szCs w:val="22"/>
        </w:rPr>
        <w:t>seek inputs from a diverse range of actors,</w:t>
      </w:r>
      <w:r w:rsidR="00D91263" w:rsidRPr="00D31E45">
        <w:rPr>
          <w:rFonts w:cs="Times New Roman"/>
          <w:kern w:val="22"/>
          <w:szCs w:val="22"/>
        </w:rPr>
        <w:t xml:space="preserve"> facilitate </w:t>
      </w:r>
      <w:r w:rsidR="00E56DB6" w:rsidRPr="00D31E45">
        <w:rPr>
          <w:rFonts w:cs="Times New Roman"/>
          <w:kern w:val="22"/>
          <w:szCs w:val="22"/>
        </w:rPr>
        <w:t xml:space="preserve">the </w:t>
      </w:r>
      <w:r w:rsidR="00D91263" w:rsidRPr="00D31E45">
        <w:rPr>
          <w:rFonts w:cs="Times New Roman"/>
          <w:kern w:val="22"/>
          <w:szCs w:val="22"/>
        </w:rPr>
        <w:t>engagement of indigenous</w:t>
      </w:r>
      <w:r w:rsidR="00B4271A" w:rsidRPr="00D31E45">
        <w:rPr>
          <w:rFonts w:cs="Times New Roman"/>
          <w:kern w:val="22"/>
          <w:szCs w:val="22"/>
        </w:rPr>
        <w:t xml:space="preserve"> peoples</w:t>
      </w:r>
      <w:r w:rsidR="00D91263" w:rsidRPr="00D31E45">
        <w:rPr>
          <w:rFonts w:cs="Times New Roman"/>
          <w:kern w:val="22"/>
          <w:szCs w:val="22"/>
        </w:rPr>
        <w:t xml:space="preserve"> and local communities, among other major groups, and </w:t>
      </w:r>
      <w:r w:rsidR="00D91263" w:rsidRPr="00D31E45">
        <w:rPr>
          <w:rFonts w:cs="Times New Roman"/>
          <w:iCs/>
          <w:kern w:val="22"/>
          <w:szCs w:val="22"/>
        </w:rPr>
        <w:t>build on the work done by other processes (including relevant horizon scanning or technology assessment processes</w:t>
      </w:r>
      <w:r w:rsidR="00E56DB6" w:rsidRPr="00D31E45">
        <w:rPr>
          <w:rFonts w:cs="Times New Roman"/>
          <w:iCs/>
          <w:kern w:val="22"/>
          <w:szCs w:val="22"/>
        </w:rPr>
        <w:t>,</w:t>
      </w:r>
      <w:r w:rsidR="00C4647C" w:rsidRPr="00D31E45">
        <w:rPr>
          <w:rFonts w:cs="Times New Roman"/>
          <w:iCs/>
          <w:kern w:val="22"/>
          <w:szCs w:val="22"/>
        </w:rPr>
        <w:t xml:space="preserve"> such as those under U</w:t>
      </w:r>
      <w:r w:rsidR="00001120" w:rsidRPr="00D31E45">
        <w:rPr>
          <w:rFonts w:cs="Times New Roman"/>
          <w:iCs/>
          <w:kern w:val="22"/>
          <w:szCs w:val="22"/>
        </w:rPr>
        <w:t xml:space="preserve">nited </w:t>
      </w:r>
      <w:r w:rsidR="00C4647C" w:rsidRPr="00D31E45">
        <w:rPr>
          <w:rFonts w:cs="Times New Roman"/>
          <w:iCs/>
          <w:kern w:val="22"/>
          <w:szCs w:val="22"/>
        </w:rPr>
        <w:t>N</w:t>
      </w:r>
      <w:r w:rsidR="00001120" w:rsidRPr="00D31E45">
        <w:rPr>
          <w:rFonts w:cs="Times New Roman"/>
          <w:iCs/>
          <w:kern w:val="22"/>
          <w:szCs w:val="22"/>
        </w:rPr>
        <w:t>ations</w:t>
      </w:r>
      <w:r w:rsidR="00C4647C" w:rsidRPr="00D31E45">
        <w:rPr>
          <w:rFonts w:cs="Times New Roman"/>
          <w:iCs/>
          <w:kern w:val="22"/>
          <w:szCs w:val="22"/>
        </w:rPr>
        <w:t xml:space="preserve"> bodies and processes</w:t>
      </w:r>
      <w:r w:rsidR="00D91263" w:rsidRPr="00D31E45">
        <w:rPr>
          <w:rFonts w:cs="Times New Roman"/>
          <w:iCs/>
          <w:kern w:val="22"/>
          <w:szCs w:val="22"/>
        </w:rPr>
        <w:t>);</w:t>
      </w:r>
    </w:p>
    <w:p w14:paraId="5647ED07" w14:textId="6462A28E" w:rsidR="00C4647C" w:rsidRPr="00D31E45" w:rsidRDefault="00C4647C" w:rsidP="00CB08A9">
      <w:pPr>
        <w:pStyle w:val="Para1"/>
        <w:numPr>
          <w:ilvl w:val="1"/>
          <w:numId w:val="1"/>
        </w:numPr>
        <w:tabs>
          <w:tab w:val="clear" w:pos="720"/>
          <w:tab w:val="clear" w:pos="1440"/>
        </w:tabs>
        <w:rPr>
          <w:rFonts w:cs="Times New Roman"/>
          <w:iCs/>
          <w:kern w:val="22"/>
          <w:szCs w:val="22"/>
        </w:rPr>
      </w:pPr>
      <w:r w:rsidRPr="00D31E45">
        <w:rPr>
          <w:rFonts w:cs="Times New Roman"/>
          <w:iCs/>
          <w:kern w:val="22"/>
          <w:szCs w:val="22"/>
        </w:rPr>
        <w:t>All of the information compiled and synthesized could be made available, including through the clearing-house mechanism;</w:t>
      </w:r>
    </w:p>
    <w:p w14:paraId="205D1304" w14:textId="097FBBFB" w:rsidR="00D91263" w:rsidRPr="00D31E45" w:rsidRDefault="00A65C9B" w:rsidP="00CB08A9">
      <w:pPr>
        <w:pStyle w:val="Para1"/>
        <w:numPr>
          <w:ilvl w:val="1"/>
          <w:numId w:val="1"/>
        </w:numPr>
        <w:tabs>
          <w:tab w:val="clear" w:pos="720"/>
          <w:tab w:val="clear" w:pos="1440"/>
        </w:tabs>
        <w:rPr>
          <w:rFonts w:cs="Times New Roman"/>
          <w:iCs/>
          <w:kern w:val="22"/>
          <w:szCs w:val="22"/>
        </w:rPr>
      </w:pPr>
      <w:r w:rsidRPr="00D31E45">
        <w:rPr>
          <w:rFonts w:cs="Times New Roman"/>
          <w:iCs/>
          <w:kern w:val="22"/>
          <w:szCs w:val="22"/>
        </w:rPr>
        <w:t>S</w:t>
      </w:r>
      <w:r w:rsidR="00D91263" w:rsidRPr="00D31E45">
        <w:rPr>
          <w:rFonts w:cs="Times New Roman"/>
          <w:iCs/>
          <w:kern w:val="22"/>
          <w:szCs w:val="22"/>
        </w:rPr>
        <w:t>ome issues identified during one cycle may need to continue to be considered in subsequent cycles with a view to supporting ongoing monitoring of these issues;</w:t>
      </w:r>
    </w:p>
    <w:p w14:paraId="2DAF4264" w14:textId="3C4FA070" w:rsidR="00D91263" w:rsidRPr="00D31E45" w:rsidRDefault="008F6C69" w:rsidP="00CB08A9">
      <w:pPr>
        <w:pStyle w:val="Para1"/>
        <w:numPr>
          <w:ilvl w:val="1"/>
          <w:numId w:val="1"/>
        </w:numPr>
        <w:tabs>
          <w:tab w:val="clear" w:pos="720"/>
          <w:tab w:val="clear" w:pos="1440"/>
        </w:tabs>
        <w:rPr>
          <w:rFonts w:cs="Times New Roman"/>
          <w:iCs/>
          <w:kern w:val="22"/>
          <w:szCs w:val="22"/>
        </w:rPr>
      </w:pPr>
      <w:r w:rsidRPr="00D31E45">
        <w:rPr>
          <w:rFonts w:cs="Times New Roman"/>
          <w:iCs/>
          <w:kern w:val="22"/>
          <w:szCs w:val="22"/>
        </w:rPr>
        <w:t>C</w:t>
      </w:r>
      <w:r w:rsidR="00D91263" w:rsidRPr="00D31E45">
        <w:rPr>
          <w:rFonts w:cs="Times New Roman"/>
          <w:iCs/>
          <w:kern w:val="22"/>
          <w:szCs w:val="22"/>
        </w:rPr>
        <w:t>onsistency in the way the process is carried out would be important with a view to obtaining results that could be comparable over time;</w:t>
      </w:r>
    </w:p>
    <w:p w14:paraId="3792CA2C" w14:textId="5C92FDDD" w:rsidR="00D91263" w:rsidRPr="00D31E45" w:rsidRDefault="008F6C69" w:rsidP="00CB08A9">
      <w:pPr>
        <w:pStyle w:val="Para1"/>
        <w:numPr>
          <w:ilvl w:val="1"/>
          <w:numId w:val="1"/>
        </w:numPr>
        <w:tabs>
          <w:tab w:val="clear" w:pos="720"/>
          <w:tab w:val="clear" w:pos="1440"/>
        </w:tabs>
        <w:rPr>
          <w:rFonts w:cs="Times New Roman"/>
          <w:iCs/>
          <w:kern w:val="22"/>
          <w:szCs w:val="22"/>
        </w:rPr>
      </w:pPr>
      <w:r w:rsidRPr="00D31E45">
        <w:rPr>
          <w:rFonts w:cs="Times New Roman"/>
          <w:iCs/>
          <w:kern w:val="22"/>
          <w:szCs w:val="22"/>
        </w:rPr>
        <w:t>E</w:t>
      </w:r>
      <w:r w:rsidR="00D91263" w:rsidRPr="00D31E45">
        <w:rPr>
          <w:rFonts w:cs="Times New Roman"/>
          <w:iCs/>
          <w:kern w:val="22"/>
          <w:szCs w:val="22"/>
        </w:rPr>
        <w:t>xpertise from a broad range of disciplines, as well as interdisciplinary and intercultural expertise, would be necessary, especially for the assessment step;</w:t>
      </w:r>
    </w:p>
    <w:p w14:paraId="1562DDA4" w14:textId="0E21E972" w:rsidR="00182946" w:rsidRPr="00D31E45" w:rsidRDefault="00182946" w:rsidP="00CB08A9">
      <w:pPr>
        <w:pStyle w:val="Para1"/>
        <w:numPr>
          <w:ilvl w:val="1"/>
          <w:numId w:val="1"/>
        </w:numPr>
        <w:tabs>
          <w:tab w:val="clear" w:pos="720"/>
          <w:tab w:val="clear" w:pos="1440"/>
        </w:tabs>
        <w:rPr>
          <w:rFonts w:cs="Times New Roman"/>
          <w:iCs/>
          <w:kern w:val="22"/>
          <w:szCs w:val="22"/>
        </w:rPr>
      </w:pPr>
      <w:r w:rsidRPr="00D31E45">
        <w:rPr>
          <w:rFonts w:cs="Times New Roman"/>
          <w:iCs/>
          <w:kern w:val="22"/>
          <w:szCs w:val="22"/>
        </w:rPr>
        <w:t xml:space="preserve">The selection of experts for the multidisciplinary technical expert group, and/or another assessment body will be undertaken in accordance with the consolidated modus operandi of </w:t>
      </w:r>
      <w:r w:rsidR="001C103C" w:rsidRPr="00D31E45">
        <w:rPr>
          <w:rFonts w:cs="Times New Roman"/>
          <w:iCs/>
          <w:kern w:val="22"/>
          <w:szCs w:val="22"/>
        </w:rPr>
        <w:t>Subsidiary Body on Scientific, Technical and Technological Advice</w:t>
      </w:r>
      <w:r w:rsidRPr="00D31E45">
        <w:rPr>
          <w:rFonts w:cs="Times New Roman"/>
          <w:iCs/>
          <w:kern w:val="22"/>
          <w:szCs w:val="22"/>
        </w:rPr>
        <w:t>;</w:t>
      </w:r>
    </w:p>
    <w:p w14:paraId="7B8D2BAE" w14:textId="11B1211F" w:rsidR="00E40669" w:rsidRPr="00D31E45" w:rsidRDefault="00E40669" w:rsidP="00CB08A9">
      <w:pPr>
        <w:pStyle w:val="Para1"/>
        <w:numPr>
          <w:ilvl w:val="1"/>
          <w:numId w:val="1"/>
        </w:numPr>
        <w:tabs>
          <w:tab w:val="clear" w:pos="720"/>
          <w:tab w:val="clear" w:pos="1440"/>
        </w:tabs>
        <w:rPr>
          <w:rFonts w:cs="Times New Roman"/>
          <w:iCs/>
          <w:kern w:val="22"/>
          <w:szCs w:val="22"/>
        </w:rPr>
      </w:pPr>
      <w:r w:rsidRPr="00D31E45">
        <w:rPr>
          <w:rFonts w:cs="Times New Roman"/>
          <w:iCs/>
          <w:kern w:val="22"/>
          <w:szCs w:val="22"/>
        </w:rPr>
        <w:t>The assessment step should employ tools and approaches to enable a participatory assessment process;</w:t>
      </w:r>
    </w:p>
    <w:p w14:paraId="6A29AD6B" w14:textId="46056BF1" w:rsidR="00E40669" w:rsidRPr="00D31E45" w:rsidRDefault="00E40669" w:rsidP="00CB08A9">
      <w:pPr>
        <w:pStyle w:val="Para1"/>
        <w:numPr>
          <w:ilvl w:val="1"/>
          <w:numId w:val="1"/>
        </w:numPr>
        <w:tabs>
          <w:tab w:val="clear" w:pos="720"/>
          <w:tab w:val="clear" w:pos="1440"/>
        </w:tabs>
        <w:rPr>
          <w:rFonts w:cs="Times New Roman"/>
          <w:iCs/>
          <w:kern w:val="22"/>
          <w:szCs w:val="22"/>
        </w:rPr>
      </w:pPr>
      <w:r w:rsidRPr="00D31E45">
        <w:rPr>
          <w:rFonts w:cs="Times New Roman"/>
          <w:iCs/>
          <w:kern w:val="22"/>
          <w:szCs w:val="22"/>
        </w:rPr>
        <w:t xml:space="preserve">The assessment step may be supported by, </w:t>
      </w:r>
      <w:r w:rsidR="005E763C" w:rsidRPr="00D31E45">
        <w:rPr>
          <w:rFonts w:cs="Times New Roman"/>
          <w:iCs/>
          <w:kern w:val="22"/>
          <w:szCs w:val="22"/>
        </w:rPr>
        <w:t>among other things</w:t>
      </w:r>
      <w:r w:rsidRPr="00D31E45">
        <w:rPr>
          <w:rFonts w:cs="Times New Roman"/>
          <w:iCs/>
          <w:kern w:val="22"/>
          <w:szCs w:val="22"/>
        </w:rPr>
        <w:t>, commissioning technology assessment exercises and/or collaborative activities with regional and national technology assessment platforms;</w:t>
      </w:r>
    </w:p>
    <w:p w14:paraId="0CDDA663" w14:textId="36F68794" w:rsidR="00F47E09" w:rsidRPr="00D31E45" w:rsidRDefault="00F47E09" w:rsidP="00CB08A9">
      <w:pPr>
        <w:pStyle w:val="Para1"/>
        <w:numPr>
          <w:ilvl w:val="1"/>
          <w:numId w:val="1"/>
        </w:numPr>
        <w:tabs>
          <w:tab w:val="clear" w:pos="720"/>
          <w:tab w:val="clear" w:pos="1440"/>
        </w:tabs>
        <w:rPr>
          <w:rFonts w:cs="Times New Roman"/>
          <w:iCs/>
          <w:kern w:val="22"/>
          <w:szCs w:val="22"/>
        </w:rPr>
      </w:pPr>
      <w:r w:rsidRPr="00D31E45">
        <w:rPr>
          <w:rFonts w:cs="Times New Roman"/>
          <w:iCs/>
          <w:kern w:val="22"/>
          <w:szCs w:val="22"/>
        </w:rPr>
        <w:t>Key actors in the horizon scanning, monitoring and assessment process, including consultants and members of any assessment body, should be subject to the procedure for avoiding or managing conflicts of interest set out in decision 14/33</w:t>
      </w:r>
      <w:r w:rsidR="00C4647C" w:rsidRPr="00D31E45">
        <w:rPr>
          <w:rFonts w:cs="Times New Roman"/>
          <w:iCs/>
          <w:kern w:val="22"/>
          <w:szCs w:val="22"/>
        </w:rPr>
        <w:t>;</w:t>
      </w:r>
    </w:p>
    <w:p w14:paraId="2E44D438" w14:textId="5F4E5BC8" w:rsidR="00D91263" w:rsidRPr="00D31E45" w:rsidRDefault="008F6C69" w:rsidP="00CB08A9">
      <w:pPr>
        <w:pStyle w:val="Para1"/>
        <w:numPr>
          <w:ilvl w:val="1"/>
          <w:numId w:val="1"/>
        </w:numPr>
        <w:tabs>
          <w:tab w:val="clear" w:pos="720"/>
          <w:tab w:val="clear" w:pos="1440"/>
        </w:tabs>
        <w:rPr>
          <w:rFonts w:cs="Times New Roman"/>
          <w:iCs/>
          <w:kern w:val="22"/>
          <w:szCs w:val="22"/>
        </w:rPr>
      </w:pPr>
      <w:r w:rsidRPr="00D31E45">
        <w:rPr>
          <w:rFonts w:cs="Times New Roman"/>
          <w:iCs/>
          <w:kern w:val="22"/>
          <w:szCs w:val="22"/>
        </w:rPr>
        <w:lastRenderedPageBreak/>
        <w:t>O</w:t>
      </w:r>
      <w:r w:rsidR="00D91263" w:rsidRPr="00D31E45">
        <w:rPr>
          <w:rFonts w:cs="Times New Roman"/>
          <w:iCs/>
          <w:kern w:val="22"/>
          <w:szCs w:val="22"/>
        </w:rPr>
        <w:t>nline mechanisms could support the various steps of the process, but face-to-face meetings would be necessary for the assessment step;</w:t>
      </w:r>
    </w:p>
    <w:p w14:paraId="696B584C" w14:textId="5C23E23E" w:rsidR="00D91263" w:rsidRPr="00D31E45" w:rsidRDefault="008F6C69" w:rsidP="00CB08A9">
      <w:pPr>
        <w:pStyle w:val="Para1"/>
        <w:numPr>
          <w:ilvl w:val="1"/>
          <w:numId w:val="1"/>
        </w:numPr>
        <w:tabs>
          <w:tab w:val="clear" w:pos="720"/>
          <w:tab w:val="clear" w:pos="1440"/>
        </w:tabs>
        <w:rPr>
          <w:rFonts w:cs="Times New Roman"/>
          <w:iCs/>
          <w:kern w:val="22"/>
          <w:szCs w:val="22"/>
        </w:rPr>
      </w:pPr>
      <w:r w:rsidRPr="00D31E45">
        <w:rPr>
          <w:rFonts w:cs="Times New Roman"/>
          <w:iCs/>
          <w:kern w:val="22"/>
          <w:szCs w:val="22"/>
        </w:rPr>
        <w:t>E</w:t>
      </w:r>
      <w:r w:rsidR="00D91263" w:rsidRPr="00D31E45">
        <w:rPr>
          <w:rFonts w:cs="Times New Roman"/>
          <w:iCs/>
          <w:kern w:val="22"/>
          <w:szCs w:val="22"/>
        </w:rPr>
        <w:t>xternal review of the draft outcomes of the process would be desirable to ensure their quality;</w:t>
      </w:r>
    </w:p>
    <w:p w14:paraId="56274016" w14:textId="67AB5583" w:rsidR="00D91263" w:rsidRPr="00D31E45" w:rsidRDefault="008F6C69" w:rsidP="00CB08A9">
      <w:pPr>
        <w:pStyle w:val="Para1"/>
        <w:numPr>
          <w:ilvl w:val="1"/>
          <w:numId w:val="1"/>
        </w:numPr>
        <w:tabs>
          <w:tab w:val="clear" w:pos="720"/>
          <w:tab w:val="clear" w:pos="1440"/>
        </w:tabs>
        <w:rPr>
          <w:rFonts w:cs="Times New Roman"/>
          <w:iCs/>
          <w:kern w:val="22"/>
          <w:szCs w:val="22"/>
        </w:rPr>
      </w:pPr>
      <w:r w:rsidRPr="00D31E45">
        <w:rPr>
          <w:rFonts w:cs="Times New Roman"/>
          <w:iCs/>
          <w:kern w:val="22"/>
          <w:szCs w:val="22"/>
        </w:rPr>
        <w:t>E</w:t>
      </w:r>
      <w:r w:rsidR="00D91263" w:rsidRPr="00D31E45">
        <w:rPr>
          <w:rFonts w:cs="Times New Roman"/>
          <w:iCs/>
          <w:kern w:val="22"/>
          <w:szCs w:val="22"/>
        </w:rPr>
        <w:t xml:space="preserve">fforts would be needed to communicate the outputs effectively to a broad range of potential users, in </w:t>
      </w:r>
      <w:r w:rsidR="00FB5963" w:rsidRPr="00D31E45">
        <w:rPr>
          <w:rFonts w:cs="Times New Roman"/>
          <w:iCs/>
          <w:kern w:val="22"/>
          <w:szCs w:val="22"/>
        </w:rPr>
        <w:t xml:space="preserve">a </w:t>
      </w:r>
      <w:r w:rsidR="00D91263" w:rsidRPr="00D31E45">
        <w:rPr>
          <w:rFonts w:cs="Times New Roman"/>
          <w:iCs/>
          <w:kern w:val="22"/>
          <w:szCs w:val="22"/>
        </w:rPr>
        <w:t xml:space="preserve">culturally appropriate format and </w:t>
      </w:r>
      <w:r w:rsidR="00B4271A" w:rsidRPr="00D31E45">
        <w:rPr>
          <w:rFonts w:cs="Times New Roman"/>
          <w:iCs/>
          <w:kern w:val="22"/>
          <w:szCs w:val="22"/>
        </w:rPr>
        <w:t xml:space="preserve">in the official </w:t>
      </w:r>
      <w:r w:rsidR="00D91263" w:rsidRPr="00D31E45">
        <w:rPr>
          <w:rFonts w:cs="Times New Roman"/>
          <w:iCs/>
          <w:kern w:val="22"/>
          <w:szCs w:val="22"/>
        </w:rPr>
        <w:t>languages</w:t>
      </w:r>
      <w:r w:rsidR="00B4271A" w:rsidRPr="00D31E45">
        <w:rPr>
          <w:rFonts w:cs="Times New Roman"/>
          <w:iCs/>
          <w:kern w:val="22"/>
          <w:szCs w:val="22"/>
        </w:rPr>
        <w:t xml:space="preserve"> of the United Nations and, where possible, in local languages</w:t>
      </w:r>
      <w:r w:rsidR="00D91263" w:rsidRPr="00D31E45">
        <w:rPr>
          <w:rFonts w:cs="Times New Roman"/>
          <w:iCs/>
          <w:kern w:val="22"/>
          <w:szCs w:val="22"/>
        </w:rPr>
        <w:t>;</w:t>
      </w:r>
    </w:p>
    <w:p w14:paraId="3AD27C16" w14:textId="1BB3FD1C" w:rsidR="00D91263" w:rsidRPr="00D31E45" w:rsidRDefault="008F6C69" w:rsidP="00CB08A9">
      <w:pPr>
        <w:pStyle w:val="Para1"/>
        <w:numPr>
          <w:ilvl w:val="1"/>
          <w:numId w:val="1"/>
        </w:numPr>
        <w:tabs>
          <w:tab w:val="clear" w:pos="720"/>
          <w:tab w:val="clear" w:pos="1440"/>
        </w:tabs>
        <w:rPr>
          <w:rFonts w:cs="Times New Roman"/>
          <w:iCs/>
          <w:kern w:val="22"/>
          <w:szCs w:val="22"/>
        </w:rPr>
      </w:pPr>
      <w:r w:rsidRPr="00D31E45">
        <w:rPr>
          <w:rFonts w:cs="Times New Roman"/>
          <w:iCs/>
          <w:kern w:val="22"/>
          <w:szCs w:val="22"/>
        </w:rPr>
        <w:t>T</w:t>
      </w:r>
      <w:r w:rsidR="00D91263" w:rsidRPr="00D31E45">
        <w:rPr>
          <w:rFonts w:cs="Times New Roman"/>
          <w:iCs/>
          <w:kern w:val="22"/>
          <w:szCs w:val="22"/>
        </w:rPr>
        <w:t>he capacity, cost implications and effectiveness of the process, including the foregoing considerations, would need to be taken into account</w:t>
      </w:r>
      <w:r w:rsidRPr="00D31E45">
        <w:rPr>
          <w:rFonts w:cs="Times New Roman"/>
          <w:iCs/>
          <w:kern w:val="22"/>
          <w:szCs w:val="22"/>
        </w:rPr>
        <w:t>;</w:t>
      </w:r>
    </w:p>
    <w:p w14:paraId="6CD09BA3" w14:textId="6301EA12" w:rsidR="00C4647C" w:rsidRPr="00D31E45" w:rsidRDefault="008F6C69" w:rsidP="00CB08A9">
      <w:pPr>
        <w:pStyle w:val="Para1"/>
        <w:numPr>
          <w:ilvl w:val="1"/>
          <w:numId w:val="1"/>
        </w:numPr>
        <w:tabs>
          <w:tab w:val="clear" w:pos="720"/>
          <w:tab w:val="clear" w:pos="1440"/>
        </w:tabs>
        <w:rPr>
          <w:rFonts w:cs="Times New Roman"/>
          <w:iCs/>
          <w:kern w:val="22"/>
          <w:szCs w:val="22"/>
        </w:rPr>
      </w:pPr>
      <w:r w:rsidRPr="00D31E45">
        <w:rPr>
          <w:rFonts w:cs="Times New Roman"/>
          <w:iCs/>
          <w:kern w:val="22"/>
          <w:szCs w:val="22"/>
        </w:rPr>
        <w:t>C</w:t>
      </w:r>
      <w:r w:rsidR="00B4271A" w:rsidRPr="00D31E45">
        <w:rPr>
          <w:rFonts w:cs="Times New Roman"/>
          <w:iCs/>
          <w:kern w:val="22"/>
          <w:szCs w:val="22"/>
        </w:rPr>
        <w:t>ollaboration with other bodies in the United Nations system could be explored to support the horizon scanning, monitoring and assessment process;</w:t>
      </w:r>
    </w:p>
    <w:p w14:paraId="19EFACFC" w14:textId="00DF6E0C" w:rsidR="00B4271A" w:rsidRPr="00D31E45" w:rsidRDefault="00B4271A" w:rsidP="00CB08A9">
      <w:pPr>
        <w:pStyle w:val="Para1"/>
        <w:numPr>
          <w:ilvl w:val="1"/>
          <w:numId w:val="1"/>
        </w:numPr>
        <w:tabs>
          <w:tab w:val="clear" w:pos="720"/>
          <w:tab w:val="clear" w:pos="1440"/>
        </w:tabs>
        <w:rPr>
          <w:rFonts w:cs="Times New Roman"/>
          <w:iCs/>
          <w:kern w:val="22"/>
          <w:szCs w:val="22"/>
        </w:rPr>
      </w:pPr>
      <w:r w:rsidRPr="00D31E45">
        <w:rPr>
          <w:rFonts w:cs="Times New Roman"/>
          <w:iCs/>
          <w:kern w:val="22"/>
          <w:szCs w:val="22"/>
        </w:rPr>
        <w:t>Efforts should be made to ensure the transparency of the process</w:t>
      </w:r>
      <w:r w:rsidR="00802F38" w:rsidRPr="00D31E45">
        <w:rPr>
          <w:rFonts w:cs="Times New Roman"/>
          <w:iCs/>
          <w:kern w:val="22"/>
          <w:szCs w:val="22"/>
        </w:rPr>
        <w:t>;</w:t>
      </w:r>
    </w:p>
    <w:p w14:paraId="1ACC0143" w14:textId="7C55BF30" w:rsidR="00E06669" w:rsidRPr="00D31E45" w:rsidRDefault="00E06669" w:rsidP="00CB08A9">
      <w:pPr>
        <w:pStyle w:val="Para1"/>
        <w:numPr>
          <w:ilvl w:val="1"/>
          <w:numId w:val="1"/>
        </w:numPr>
        <w:tabs>
          <w:tab w:val="clear" w:pos="720"/>
          <w:tab w:val="clear" w:pos="1440"/>
        </w:tabs>
        <w:rPr>
          <w:rFonts w:cs="Times New Roman"/>
          <w:iCs/>
          <w:kern w:val="22"/>
          <w:szCs w:val="22"/>
        </w:rPr>
      </w:pPr>
      <w:r w:rsidRPr="00D31E45">
        <w:rPr>
          <w:rFonts w:cs="Times New Roman"/>
          <w:kern w:val="22"/>
          <w:szCs w:val="22"/>
        </w:rPr>
        <w:t xml:space="preserve">Other bodies under the Convention and </w:t>
      </w:r>
      <w:r w:rsidR="00B25ADA" w:rsidRPr="00D31E45">
        <w:rPr>
          <w:rFonts w:cs="Times New Roman"/>
          <w:kern w:val="22"/>
          <w:szCs w:val="22"/>
        </w:rPr>
        <w:t>the p</w:t>
      </w:r>
      <w:r w:rsidRPr="00D31E45">
        <w:rPr>
          <w:rFonts w:cs="Times New Roman"/>
          <w:kern w:val="22"/>
          <w:szCs w:val="22"/>
        </w:rPr>
        <w:t xml:space="preserve">rotocols (e.g. the Informal Advisory Committee </w:t>
      </w:r>
      <w:r w:rsidR="005E73E0" w:rsidRPr="00D31E45">
        <w:rPr>
          <w:rFonts w:cs="Times New Roman"/>
          <w:kern w:val="22"/>
          <w:szCs w:val="22"/>
        </w:rPr>
        <w:t xml:space="preserve">to </w:t>
      </w:r>
      <w:r w:rsidR="004739EC" w:rsidRPr="00D31E45">
        <w:rPr>
          <w:rFonts w:cs="Times New Roman"/>
          <w:kern w:val="22"/>
          <w:szCs w:val="22"/>
        </w:rPr>
        <w:t>the Clearing-House Mechan</w:t>
      </w:r>
      <w:r w:rsidRPr="00D31E45">
        <w:rPr>
          <w:rFonts w:cs="Times New Roman"/>
          <w:kern w:val="22"/>
          <w:szCs w:val="22"/>
        </w:rPr>
        <w:t>i</w:t>
      </w:r>
      <w:r w:rsidR="004739EC" w:rsidRPr="00D31E45">
        <w:rPr>
          <w:rFonts w:cs="Times New Roman"/>
          <w:kern w:val="22"/>
          <w:szCs w:val="22"/>
        </w:rPr>
        <w:t>s</w:t>
      </w:r>
      <w:r w:rsidRPr="00D31E45">
        <w:rPr>
          <w:rFonts w:cs="Times New Roman"/>
          <w:kern w:val="22"/>
          <w:szCs w:val="22"/>
        </w:rPr>
        <w:t>m, the Informal Advisory Committee on Biosafety Clearing-House) should contribute to various steps of the process and make use of the outcomes, as appropriate.</w:t>
      </w:r>
    </w:p>
    <w:p w14:paraId="1F592648" w14:textId="77777777" w:rsidR="00F8480A" w:rsidRPr="00D31E45" w:rsidRDefault="00657B47" w:rsidP="00CB08A9">
      <w:pPr>
        <w:pStyle w:val="Para1"/>
        <w:tabs>
          <w:tab w:val="clear" w:pos="720"/>
          <w:tab w:val="clear" w:pos="1070"/>
        </w:tabs>
        <w:spacing w:before="120"/>
        <w:ind w:left="0"/>
        <w:rPr>
          <w:rFonts w:cs="Times New Roman"/>
          <w:kern w:val="22"/>
          <w:szCs w:val="22"/>
        </w:rPr>
      </w:pPr>
      <w:r w:rsidRPr="00D31E45">
        <w:rPr>
          <w:rFonts w:cs="Times New Roman"/>
          <w:kern w:val="22"/>
          <w:szCs w:val="22"/>
        </w:rPr>
        <w:t>An overview of t</w:t>
      </w:r>
      <w:r w:rsidR="00F8480A" w:rsidRPr="00D31E45">
        <w:rPr>
          <w:rFonts w:cs="Times New Roman"/>
          <w:kern w:val="22"/>
          <w:szCs w:val="22"/>
        </w:rPr>
        <w:t xml:space="preserve">he </w:t>
      </w:r>
      <w:r w:rsidR="007947EB" w:rsidRPr="00D31E45">
        <w:rPr>
          <w:rFonts w:cs="Times New Roman"/>
          <w:kern w:val="22"/>
          <w:szCs w:val="22"/>
        </w:rPr>
        <w:t xml:space="preserve">options for the </w:t>
      </w:r>
      <w:r w:rsidR="00F8480A" w:rsidRPr="00D31E45">
        <w:rPr>
          <w:rFonts w:cs="Times New Roman"/>
          <w:kern w:val="22"/>
          <w:szCs w:val="22"/>
        </w:rPr>
        <w:t>process is also presented in the appendix below.</w:t>
      </w:r>
    </w:p>
    <w:p w14:paraId="3A1E61D0" w14:textId="00949F0F" w:rsidR="007A4A8B" w:rsidRPr="00D31E45" w:rsidRDefault="00D91263" w:rsidP="00CB08A9">
      <w:pPr>
        <w:pStyle w:val="Heading1"/>
        <w:numPr>
          <w:ilvl w:val="0"/>
          <w:numId w:val="59"/>
        </w:numPr>
        <w:tabs>
          <w:tab w:val="clear" w:pos="720"/>
        </w:tabs>
        <w:spacing w:before="120"/>
        <w:ind w:left="1134" w:hanging="567"/>
        <w:jc w:val="left"/>
        <w:rPr>
          <w:rFonts w:cs="Times New Roman"/>
          <w:kern w:val="22"/>
          <w:szCs w:val="22"/>
        </w:rPr>
      </w:pPr>
      <w:r w:rsidRPr="00D31E45">
        <w:rPr>
          <w:rFonts w:cs="Times New Roman"/>
          <w:kern w:val="22"/>
          <w:szCs w:val="22"/>
        </w:rPr>
        <w:t>Relationship between synthetic biology and the criteria set out in decision IX/29, paragraph 12</w:t>
      </w:r>
    </w:p>
    <w:p w14:paraId="3A9B313E" w14:textId="76D7942E" w:rsidR="008168EE" w:rsidRPr="00D31E45" w:rsidRDefault="00D91263" w:rsidP="00CB08A9">
      <w:pPr>
        <w:pStyle w:val="Para1"/>
        <w:tabs>
          <w:tab w:val="clear" w:pos="720"/>
          <w:tab w:val="clear" w:pos="1070"/>
        </w:tabs>
        <w:ind w:left="0"/>
        <w:rPr>
          <w:rFonts w:cs="Times New Roman"/>
          <w:kern w:val="22"/>
          <w:szCs w:val="22"/>
        </w:rPr>
      </w:pPr>
      <w:r w:rsidRPr="00D31E45">
        <w:rPr>
          <w:rFonts w:cs="Times New Roman"/>
          <w:kern w:val="22"/>
          <w:szCs w:val="22"/>
        </w:rPr>
        <w:t>The AHTEG deliberated</w:t>
      </w:r>
      <w:r w:rsidR="0081237E" w:rsidRPr="00D31E45">
        <w:rPr>
          <w:rFonts w:cs="Times New Roman"/>
          <w:kern w:val="22"/>
          <w:szCs w:val="22"/>
        </w:rPr>
        <w:t xml:space="preserve"> extensively</w:t>
      </w:r>
      <w:r w:rsidRPr="00D31E45">
        <w:rPr>
          <w:rFonts w:cs="Times New Roman"/>
          <w:kern w:val="22"/>
          <w:szCs w:val="22"/>
        </w:rPr>
        <w:t xml:space="preserve"> on how synthetic biology developments could be related to each of the criteria </w:t>
      </w:r>
      <w:r w:rsidR="00713474" w:rsidRPr="00D31E45">
        <w:rPr>
          <w:rFonts w:cs="Times New Roman"/>
          <w:kern w:val="22"/>
          <w:szCs w:val="22"/>
        </w:rPr>
        <w:t xml:space="preserve">listed below </w:t>
      </w:r>
      <w:r w:rsidRPr="00D31E45">
        <w:rPr>
          <w:rFonts w:cs="Times New Roman"/>
          <w:kern w:val="22"/>
          <w:szCs w:val="22"/>
        </w:rPr>
        <w:t>as per decision IX/29.</w:t>
      </w:r>
    </w:p>
    <w:p w14:paraId="6EBCF8B4" w14:textId="067904A8" w:rsidR="00B55004" w:rsidRPr="00D31E45" w:rsidRDefault="00D91263" w:rsidP="00CB08A9">
      <w:pPr>
        <w:pStyle w:val="Para1"/>
        <w:tabs>
          <w:tab w:val="clear" w:pos="720"/>
          <w:tab w:val="clear" w:pos="1070"/>
        </w:tabs>
        <w:ind w:left="0"/>
        <w:rPr>
          <w:rFonts w:cs="Times New Roman"/>
          <w:kern w:val="22"/>
          <w:szCs w:val="22"/>
        </w:rPr>
      </w:pPr>
      <w:r w:rsidRPr="00D31E45">
        <w:rPr>
          <w:rFonts w:cs="Times New Roman"/>
          <w:kern w:val="22"/>
          <w:szCs w:val="22"/>
        </w:rPr>
        <w:t>The AHTEG recognized the challenge in</w:t>
      </w:r>
      <w:r w:rsidR="00657B47" w:rsidRPr="00D31E45">
        <w:rPr>
          <w:rFonts w:cs="Times New Roman"/>
          <w:kern w:val="22"/>
          <w:szCs w:val="22"/>
        </w:rPr>
        <w:t xml:space="preserve"> bringing the criteria into context,</w:t>
      </w:r>
      <w:r w:rsidR="0081237E" w:rsidRPr="00D31E45">
        <w:rPr>
          <w:rFonts w:cs="Times New Roman"/>
          <w:kern w:val="22"/>
          <w:szCs w:val="22"/>
        </w:rPr>
        <w:t xml:space="preserve"> understanding </w:t>
      </w:r>
      <w:r w:rsidRPr="00D31E45">
        <w:rPr>
          <w:rFonts w:cs="Times New Roman"/>
          <w:kern w:val="22"/>
          <w:szCs w:val="22"/>
        </w:rPr>
        <w:t xml:space="preserve">the criteria </w:t>
      </w:r>
      <w:r w:rsidR="0081237E" w:rsidRPr="00D31E45">
        <w:rPr>
          <w:rFonts w:cs="Times New Roman"/>
          <w:kern w:val="22"/>
          <w:szCs w:val="22"/>
        </w:rPr>
        <w:t>and the lack of</w:t>
      </w:r>
      <w:r w:rsidRPr="00D31E45">
        <w:rPr>
          <w:rFonts w:cs="Times New Roman"/>
          <w:kern w:val="22"/>
          <w:szCs w:val="22"/>
        </w:rPr>
        <w:t xml:space="preserve"> guidance </w:t>
      </w:r>
      <w:r w:rsidR="0081237E" w:rsidRPr="00D31E45">
        <w:rPr>
          <w:rFonts w:cs="Times New Roman"/>
          <w:kern w:val="22"/>
          <w:szCs w:val="22"/>
        </w:rPr>
        <w:t>as to how they should be applied</w:t>
      </w:r>
      <w:r w:rsidRPr="00D31E45">
        <w:rPr>
          <w:rFonts w:cs="Times New Roman"/>
          <w:kern w:val="22"/>
          <w:szCs w:val="22"/>
        </w:rPr>
        <w:t xml:space="preserve">. </w:t>
      </w:r>
      <w:r w:rsidR="0081237E" w:rsidRPr="00D31E45">
        <w:rPr>
          <w:rFonts w:cs="Times New Roman"/>
          <w:kern w:val="22"/>
          <w:szCs w:val="22"/>
        </w:rPr>
        <w:t>The AHTEG noted the difficulty in applying the</w:t>
      </w:r>
      <w:r w:rsidR="003C3E23" w:rsidRPr="00D31E45">
        <w:rPr>
          <w:rFonts w:cs="Times New Roman"/>
          <w:kern w:val="22"/>
          <w:szCs w:val="22"/>
        </w:rPr>
        <w:t xml:space="preserve"> criteria</w:t>
      </w:r>
      <w:r w:rsidR="0081237E" w:rsidRPr="00D31E45">
        <w:rPr>
          <w:rFonts w:cs="Times New Roman"/>
          <w:kern w:val="22"/>
          <w:szCs w:val="22"/>
        </w:rPr>
        <w:t xml:space="preserve"> to a broad topic</w:t>
      </w:r>
      <w:r w:rsidR="00A00A15" w:rsidRPr="00D31E45">
        <w:rPr>
          <w:rFonts w:cs="Times New Roman"/>
          <w:kern w:val="22"/>
          <w:szCs w:val="22"/>
        </w:rPr>
        <w:t>,</w:t>
      </w:r>
      <w:r w:rsidR="0081237E" w:rsidRPr="00D31E45">
        <w:rPr>
          <w:rFonts w:cs="Times New Roman"/>
          <w:kern w:val="22"/>
          <w:szCs w:val="22"/>
        </w:rPr>
        <w:t xml:space="preserve"> </w:t>
      </w:r>
      <w:r w:rsidR="00A00A15" w:rsidRPr="00D31E45">
        <w:rPr>
          <w:rFonts w:cs="Times New Roman"/>
          <w:kern w:val="22"/>
          <w:szCs w:val="22"/>
        </w:rPr>
        <w:t xml:space="preserve">such as </w:t>
      </w:r>
      <w:r w:rsidR="0081237E" w:rsidRPr="00D31E45">
        <w:rPr>
          <w:rFonts w:cs="Times New Roman"/>
          <w:kern w:val="22"/>
          <w:szCs w:val="22"/>
        </w:rPr>
        <w:t>synthetic biology.</w:t>
      </w:r>
      <w:r w:rsidR="003C3E23" w:rsidRPr="00D31E45">
        <w:rPr>
          <w:rFonts w:cs="Times New Roman"/>
          <w:kern w:val="22"/>
          <w:szCs w:val="22"/>
        </w:rPr>
        <w:t xml:space="preserve"> There were questions regarding the suitability </w:t>
      </w:r>
      <w:r w:rsidR="00393050" w:rsidRPr="00D31E45">
        <w:rPr>
          <w:rFonts w:cs="Times New Roman"/>
          <w:kern w:val="22"/>
          <w:szCs w:val="22"/>
        </w:rPr>
        <w:t xml:space="preserve">and wording </w:t>
      </w:r>
      <w:r w:rsidR="003C3E23" w:rsidRPr="00D31E45">
        <w:rPr>
          <w:rFonts w:cs="Times New Roman"/>
          <w:kern w:val="22"/>
          <w:szCs w:val="22"/>
        </w:rPr>
        <w:t>of the criteria for identifying new and emerging issues.</w:t>
      </w:r>
      <w:r w:rsidR="0081237E" w:rsidRPr="00D31E45">
        <w:rPr>
          <w:rFonts w:cs="Times New Roman"/>
          <w:kern w:val="22"/>
          <w:szCs w:val="22"/>
        </w:rPr>
        <w:t xml:space="preserve"> </w:t>
      </w:r>
      <w:r w:rsidR="00C179D5" w:rsidRPr="00D31E45">
        <w:rPr>
          <w:rFonts w:cs="Times New Roman"/>
          <w:kern w:val="22"/>
          <w:szCs w:val="22"/>
        </w:rPr>
        <w:t>Recalling</w:t>
      </w:r>
      <w:r w:rsidRPr="00D31E45">
        <w:rPr>
          <w:rFonts w:cs="Times New Roman"/>
          <w:kern w:val="22"/>
          <w:szCs w:val="22"/>
        </w:rPr>
        <w:t xml:space="preserve"> its mandate</w:t>
      </w:r>
      <w:r w:rsidR="00C179D5" w:rsidRPr="00D31E45">
        <w:rPr>
          <w:rFonts w:cs="Times New Roman"/>
          <w:kern w:val="22"/>
          <w:szCs w:val="22"/>
        </w:rPr>
        <w:t>,</w:t>
      </w:r>
      <w:r w:rsidRPr="00D31E45">
        <w:rPr>
          <w:rFonts w:cs="Times New Roman"/>
          <w:kern w:val="22"/>
          <w:szCs w:val="22"/>
          <w:vertAlign w:val="superscript"/>
        </w:rPr>
        <w:footnoteReference w:id="6"/>
      </w:r>
      <w:r w:rsidRPr="00D31E45">
        <w:rPr>
          <w:rFonts w:cs="Times New Roman"/>
          <w:kern w:val="22"/>
          <w:szCs w:val="22"/>
        </w:rPr>
        <w:t xml:space="preserve"> </w:t>
      </w:r>
      <w:r w:rsidR="00C179D5" w:rsidRPr="00D31E45">
        <w:rPr>
          <w:rFonts w:cs="Times New Roman"/>
          <w:kern w:val="22"/>
          <w:szCs w:val="22"/>
        </w:rPr>
        <w:t xml:space="preserve">the AHTEG </w:t>
      </w:r>
      <w:r w:rsidRPr="00D31E45">
        <w:rPr>
          <w:rFonts w:cs="Times New Roman"/>
          <w:kern w:val="22"/>
          <w:szCs w:val="22"/>
        </w:rPr>
        <w:t xml:space="preserve">noted that it would be for </w:t>
      </w:r>
      <w:r w:rsidR="00DD20E8" w:rsidRPr="00D31E45">
        <w:rPr>
          <w:rFonts w:cs="Times New Roman"/>
          <w:kern w:val="22"/>
          <w:szCs w:val="22"/>
        </w:rPr>
        <w:t xml:space="preserve">the </w:t>
      </w:r>
      <w:r w:rsidR="001C103C" w:rsidRPr="00D31E45">
        <w:rPr>
          <w:rFonts w:cs="Times New Roman"/>
          <w:kern w:val="22"/>
          <w:szCs w:val="22"/>
        </w:rPr>
        <w:t>Subsidiary Body on Scientific, Technical and Technological Advice</w:t>
      </w:r>
      <w:r w:rsidRPr="00D31E45">
        <w:rPr>
          <w:rFonts w:cs="Times New Roman"/>
          <w:kern w:val="22"/>
          <w:szCs w:val="22"/>
        </w:rPr>
        <w:t xml:space="preserve"> and </w:t>
      </w:r>
      <w:r w:rsidR="00DD20E8" w:rsidRPr="00D31E45">
        <w:rPr>
          <w:rFonts w:cs="Times New Roman"/>
          <w:kern w:val="22"/>
          <w:szCs w:val="22"/>
        </w:rPr>
        <w:t xml:space="preserve">the </w:t>
      </w:r>
      <w:r w:rsidR="001C103C" w:rsidRPr="00D31E45">
        <w:rPr>
          <w:rFonts w:cs="Times New Roman"/>
          <w:kern w:val="22"/>
          <w:szCs w:val="22"/>
        </w:rPr>
        <w:t>Conference of the Parties</w:t>
      </w:r>
      <w:r w:rsidRPr="00D31E45">
        <w:rPr>
          <w:rFonts w:cs="Times New Roman"/>
          <w:kern w:val="22"/>
          <w:szCs w:val="22"/>
        </w:rPr>
        <w:t xml:space="preserve"> to take its advice into account in considering whether synthetic biology should be a new and emerging issue.</w:t>
      </w:r>
    </w:p>
    <w:p w14:paraId="629E01C8" w14:textId="6BB45C72" w:rsidR="00D91263" w:rsidRPr="00D31E45" w:rsidRDefault="001E6857" w:rsidP="00CB08A9">
      <w:pPr>
        <w:pStyle w:val="Para1"/>
        <w:keepNext/>
        <w:numPr>
          <w:ilvl w:val="0"/>
          <w:numId w:val="0"/>
        </w:numPr>
        <w:tabs>
          <w:tab w:val="clear" w:pos="720"/>
        </w:tabs>
        <w:spacing w:before="120"/>
        <w:ind w:left="567"/>
        <w:jc w:val="left"/>
        <w:rPr>
          <w:rFonts w:cs="Times New Roman"/>
          <w:i/>
          <w:kern w:val="22"/>
          <w:szCs w:val="22"/>
        </w:rPr>
      </w:pPr>
      <w:r w:rsidRPr="00D31E45">
        <w:rPr>
          <w:rFonts w:cs="Times New Roman"/>
          <w:i/>
          <w:kern w:val="22"/>
          <w:szCs w:val="22"/>
        </w:rPr>
        <w:t xml:space="preserve">Criterion </w:t>
      </w:r>
      <w:r w:rsidR="00397574" w:rsidRPr="00D31E45">
        <w:rPr>
          <w:rFonts w:cs="Times New Roman"/>
          <w:i/>
          <w:kern w:val="22"/>
          <w:szCs w:val="22"/>
        </w:rPr>
        <w:t>(a)</w:t>
      </w:r>
      <w:r w:rsidR="00E7399C" w:rsidRPr="00D31E45">
        <w:rPr>
          <w:rFonts w:cs="Times New Roman"/>
          <w:i/>
          <w:kern w:val="22"/>
          <w:szCs w:val="22"/>
        </w:rPr>
        <w:br/>
      </w:r>
      <w:r w:rsidR="00D91263" w:rsidRPr="00D31E45">
        <w:rPr>
          <w:rFonts w:cs="Times New Roman"/>
          <w:i/>
          <w:kern w:val="22"/>
          <w:szCs w:val="22"/>
        </w:rPr>
        <w:t>Relevance of the issue to the implementation of the objectives of the Convention</w:t>
      </w:r>
      <w:r w:rsidR="008D6241" w:rsidRPr="00D31E45">
        <w:rPr>
          <w:rFonts w:cs="Times New Roman"/>
          <w:i/>
          <w:kern w:val="22"/>
          <w:szCs w:val="22"/>
        </w:rPr>
        <w:t xml:space="preserve"> and </w:t>
      </w:r>
      <w:r w:rsidR="003C3E23" w:rsidRPr="00D31E45">
        <w:rPr>
          <w:rFonts w:cs="Times New Roman"/>
          <w:i/>
          <w:kern w:val="22"/>
          <w:szCs w:val="22"/>
        </w:rPr>
        <w:t xml:space="preserve">its </w:t>
      </w:r>
      <w:r w:rsidR="008D6241" w:rsidRPr="00D31E45">
        <w:rPr>
          <w:rFonts w:cs="Times New Roman"/>
          <w:i/>
          <w:kern w:val="22"/>
          <w:szCs w:val="22"/>
        </w:rPr>
        <w:t>existing programmes of work</w:t>
      </w:r>
    </w:p>
    <w:p w14:paraId="62B7412D" w14:textId="77777777" w:rsidR="00D91263" w:rsidRPr="00D31E45" w:rsidRDefault="00D91263" w:rsidP="00CB08A9">
      <w:pPr>
        <w:pStyle w:val="Para1"/>
        <w:tabs>
          <w:tab w:val="clear" w:pos="720"/>
          <w:tab w:val="clear" w:pos="1070"/>
        </w:tabs>
        <w:ind w:left="0"/>
        <w:rPr>
          <w:rFonts w:cs="Times New Roman"/>
          <w:kern w:val="22"/>
          <w:szCs w:val="22"/>
        </w:rPr>
      </w:pPr>
      <w:r w:rsidRPr="00D31E45">
        <w:rPr>
          <w:rFonts w:cs="Times New Roman"/>
          <w:kern w:val="22"/>
          <w:szCs w:val="22"/>
        </w:rPr>
        <w:t>The AHTEG agreed that organisms, products and components developed through the use of synthetic biology were relevant to the implementation of the Convention</w:t>
      </w:r>
      <w:r w:rsidR="002C0A8B" w:rsidRPr="00D31E45">
        <w:rPr>
          <w:rFonts w:cs="Times New Roman"/>
          <w:kern w:val="22"/>
          <w:szCs w:val="22"/>
        </w:rPr>
        <w:t xml:space="preserve"> and its programmes of work</w:t>
      </w:r>
      <w:r w:rsidRPr="00D31E45">
        <w:rPr>
          <w:rFonts w:cs="Times New Roman"/>
          <w:kern w:val="22"/>
          <w:szCs w:val="22"/>
        </w:rPr>
        <w:t>.</w:t>
      </w:r>
    </w:p>
    <w:p w14:paraId="2B4C4E4A" w14:textId="014B8332" w:rsidR="00D91263" w:rsidRPr="00D31E45" w:rsidRDefault="001E6857" w:rsidP="00CB08A9">
      <w:pPr>
        <w:pStyle w:val="Para1"/>
        <w:keepNext/>
        <w:numPr>
          <w:ilvl w:val="0"/>
          <w:numId w:val="0"/>
        </w:numPr>
        <w:tabs>
          <w:tab w:val="clear" w:pos="720"/>
        </w:tabs>
        <w:spacing w:before="120"/>
        <w:ind w:left="567"/>
        <w:jc w:val="left"/>
        <w:rPr>
          <w:rFonts w:cs="Times New Roman"/>
          <w:i/>
          <w:kern w:val="22"/>
          <w:szCs w:val="22"/>
        </w:rPr>
      </w:pPr>
      <w:r w:rsidRPr="00D31E45">
        <w:rPr>
          <w:rFonts w:cs="Times New Roman"/>
          <w:i/>
          <w:kern w:val="22"/>
          <w:szCs w:val="22"/>
        </w:rPr>
        <w:t xml:space="preserve">Criterion </w:t>
      </w:r>
      <w:r w:rsidR="00397574" w:rsidRPr="00D31E45">
        <w:rPr>
          <w:rFonts w:cs="Times New Roman"/>
          <w:i/>
          <w:kern w:val="22"/>
          <w:szCs w:val="22"/>
        </w:rPr>
        <w:t>(b)</w:t>
      </w:r>
      <w:r w:rsidR="00E7399C" w:rsidRPr="00D31E45">
        <w:rPr>
          <w:rFonts w:cs="Times New Roman"/>
          <w:i/>
          <w:kern w:val="22"/>
          <w:szCs w:val="22"/>
        </w:rPr>
        <w:br/>
      </w:r>
      <w:r w:rsidR="00D91263" w:rsidRPr="00D31E45">
        <w:rPr>
          <w:rFonts w:cs="Times New Roman"/>
          <w:i/>
          <w:kern w:val="22"/>
          <w:szCs w:val="22"/>
        </w:rPr>
        <w:t>New evidence of unexpected and significant impacts on biodiversity</w:t>
      </w:r>
    </w:p>
    <w:p w14:paraId="04E350F0" w14:textId="58DC1A67" w:rsidR="00D91263" w:rsidRPr="00D31E45" w:rsidRDefault="00D91263" w:rsidP="00CB08A9">
      <w:pPr>
        <w:pStyle w:val="Para1"/>
        <w:tabs>
          <w:tab w:val="clear" w:pos="720"/>
          <w:tab w:val="clear" w:pos="1070"/>
        </w:tabs>
        <w:ind w:left="0"/>
        <w:rPr>
          <w:rFonts w:cs="Times New Roman"/>
          <w:kern w:val="22"/>
          <w:szCs w:val="22"/>
        </w:rPr>
      </w:pPr>
      <w:r w:rsidRPr="00D31E45">
        <w:rPr>
          <w:rFonts w:cs="Times New Roman"/>
          <w:kern w:val="22"/>
          <w:szCs w:val="22"/>
        </w:rPr>
        <w:t>Experts had a range of perspectives regarding this criterion.</w:t>
      </w:r>
      <w:r w:rsidR="00657B47" w:rsidRPr="00D31E45">
        <w:rPr>
          <w:rFonts w:cs="Times New Roman"/>
          <w:kern w:val="22"/>
          <w:szCs w:val="22"/>
        </w:rPr>
        <w:t xml:space="preserve"> There was an extensive </w:t>
      </w:r>
      <w:r w:rsidR="008D6241" w:rsidRPr="00D31E45">
        <w:rPr>
          <w:rFonts w:cs="Times New Roman"/>
          <w:kern w:val="22"/>
          <w:szCs w:val="22"/>
        </w:rPr>
        <w:t>discussion on the nature of evidence and what is considered evidence.</w:t>
      </w:r>
    </w:p>
    <w:p w14:paraId="1FA4B977" w14:textId="48F4B95B" w:rsidR="00D91263" w:rsidRPr="00D31E45" w:rsidRDefault="001E6857" w:rsidP="00CB08A9">
      <w:pPr>
        <w:pStyle w:val="Para1"/>
        <w:keepNext/>
        <w:keepLines/>
        <w:numPr>
          <w:ilvl w:val="0"/>
          <w:numId w:val="0"/>
        </w:numPr>
        <w:tabs>
          <w:tab w:val="clear" w:pos="720"/>
        </w:tabs>
        <w:spacing w:before="120"/>
        <w:ind w:left="567"/>
        <w:jc w:val="left"/>
        <w:rPr>
          <w:rFonts w:cs="Times New Roman"/>
          <w:i/>
          <w:kern w:val="22"/>
          <w:szCs w:val="22"/>
        </w:rPr>
      </w:pPr>
      <w:r w:rsidRPr="00D31E45">
        <w:rPr>
          <w:rFonts w:cs="Times New Roman"/>
          <w:i/>
          <w:kern w:val="22"/>
          <w:szCs w:val="22"/>
        </w:rPr>
        <w:lastRenderedPageBreak/>
        <w:t xml:space="preserve">Criterion </w:t>
      </w:r>
      <w:r w:rsidR="00397574" w:rsidRPr="00D31E45">
        <w:rPr>
          <w:rFonts w:cs="Times New Roman"/>
          <w:i/>
          <w:kern w:val="22"/>
          <w:szCs w:val="22"/>
        </w:rPr>
        <w:t>(c)</w:t>
      </w:r>
      <w:r w:rsidR="00C12C0C" w:rsidRPr="00D31E45">
        <w:rPr>
          <w:rFonts w:cs="Times New Roman"/>
          <w:i/>
          <w:kern w:val="22"/>
          <w:szCs w:val="22"/>
        </w:rPr>
        <w:br/>
      </w:r>
      <w:r w:rsidR="00D91263" w:rsidRPr="00D31E45">
        <w:rPr>
          <w:rFonts w:cs="Times New Roman"/>
          <w:i/>
          <w:kern w:val="22"/>
          <w:szCs w:val="22"/>
        </w:rPr>
        <w:t>Urgency of addressing the issue/imminence of the risk caused by the issue to the effective implementation of the Convention as well as the magnitude of actual and potential impact on biodiversity</w:t>
      </w:r>
    </w:p>
    <w:p w14:paraId="0D6BDF81" w14:textId="13558254" w:rsidR="00D91263" w:rsidRPr="00D31E45" w:rsidRDefault="00D91263" w:rsidP="00CB08A9">
      <w:pPr>
        <w:pStyle w:val="Para1"/>
        <w:tabs>
          <w:tab w:val="clear" w:pos="720"/>
          <w:tab w:val="clear" w:pos="1070"/>
        </w:tabs>
        <w:ind w:left="0"/>
        <w:rPr>
          <w:rFonts w:cs="Times New Roman"/>
          <w:kern w:val="22"/>
          <w:szCs w:val="22"/>
        </w:rPr>
      </w:pPr>
      <w:r w:rsidRPr="00D31E45">
        <w:rPr>
          <w:rFonts w:cs="Times New Roman"/>
          <w:kern w:val="22"/>
          <w:szCs w:val="22"/>
        </w:rPr>
        <w:t xml:space="preserve">Experts had a range of perspectives regarding this criterion, including with respect to the imminence of possible release of organisms, components and products of synthetic biology. The interconnections between criteria </w:t>
      </w:r>
      <w:r w:rsidR="00397574" w:rsidRPr="00D31E45">
        <w:rPr>
          <w:rFonts w:cs="Times New Roman"/>
          <w:kern w:val="22"/>
          <w:szCs w:val="22"/>
        </w:rPr>
        <w:t>(c)</w:t>
      </w:r>
      <w:r w:rsidRPr="00D31E45">
        <w:rPr>
          <w:rFonts w:cs="Times New Roman"/>
          <w:kern w:val="22"/>
          <w:szCs w:val="22"/>
        </w:rPr>
        <w:t xml:space="preserve">, </w:t>
      </w:r>
      <w:r w:rsidR="00397574" w:rsidRPr="00D31E45">
        <w:rPr>
          <w:rFonts w:cs="Times New Roman"/>
          <w:kern w:val="22"/>
          <w:szCs w:val="22"/>
        </w:rPr>
        <w:t>(d)</w:t>
      </w:r>
      <w:r w:rsidRPr="00D31E45">
        <w:rPr>
          <w:rFonts w:cs="Times New Roman"/>
          <w:kern w:val="22"/>
          <w:szCs w:val="22"/>
        </w:rPr>
        <w:t xml:space="preserve"> and </w:t>
      </w:r>
      <w:r w:rsidR="00397574" w:rsidRPr="00D31E45">
        <w:rPr>
          <w:rFonts w:cs="Times New Roman"/>
          <w:kern w:val="22"/>
          <w:szCs w:val="22"/>
        </w:rPr>
        <w:t>(e)</w:t>
      </w:r>
      <w:r w:rsidRPr="00D31E45">
        <w:rPr>
          <w:rFonts w:cs="Times New Roman"/>
          <w:kern w:val="22"/>
          <w:szCs w:val="22"/>
        </w:rPr>
        <w:t xml:space="preserve"> were noted.</w:t>
      </w:r>
    </w:p>
    <w:p w14:paraId="7E6A0019" w14:textId="0429D85C" w:rsidR="00D91263" w:rsidRPr="00D31E45" w:rsidRDefault="00D91263" w:rsidP="00CB08A9">
      <w:pPr>
        <w:pStyle w:val="Para1"/>
        <w:tabs>
          <w:tab w:val="clear" w:pos="720"/>
          <w:tab w:val="clear" w:pos="1070"/>
        </w:tabs>
        <w:ind w:left="0"/>
        <w:rPr>
          <w:rFonts w:cs="Times New Roman"/>
          <w:kern w:val="22"/>
          <w:szCs w:val="22"/>
        </w:rPr>
      </w:pPr>
      <w:r w:rsidRPr="00D31E45">
        <w:rPr>
          <w:rFonts w:cs="Times New Roman"/>
          <w:kern w:val="22"/>
          <w:szCs w:val="22"/>
        </w:rPr>
        <w:t xml:space="preserve">It was acknowledged that current regulatory mechanisms, including the Cartagena Protocol, already provide a framework </w:t>
      </w:r>
      <w:r w:rsidR="00331111" w:rsidRPr="00D31E45">
        <w:rPr>
          <w:rFonts w:cs="Times New Roman"/>
          <w:kern w:val="22"/>
          <w:szCs w:val="22"/>
        </w:rPr>
        <w:t xml:space="preserve">for </w:t>
      </w:r>
      <w:r w:rsidRPr="00D31E45">
        <w:rPr>
          <w:rFonts w:cs="Times New Roman"/>
          <w:kern w:val="22"/>
          <w:szCs w:val="22"/>
        </w:rPr>
        <w:t>address</w:t>
      </w:r>
      <w:r w:rsidR="00331111" w:rsidRPr="00D31E45">
        <w:rPr>
          <w:rFonts w:cs="Times New Roman"/>
          <w:kern w:val="22"/>
          <w:szCs w:val="22"/>
        </w:rPr>
        <w:t>ing</w:t>
      </w:r>
      <w:r w:rsidRPr="00D31E45">
        <w:rPr>
          <w:rFonts w:cs="Times New Roman"/>
          <w:kern w:val="22"/>
          <w:szCs w:val="22"/>
        </w:rPr>
        <w:t xml:space="preserve"> the potential </w:t>
      </w:r>
      <w:r w:rsidR="0016285C" w:rsidRPr="00D31E45">
        <w:rPr>
          <w:rFonts w:cs="Times New Roman"/>
          <w:kern w:val="22"/>
          <w:szCs w:val="22"/>
        </w:rPr>
        <w:t xml:space="preserve">adverse effects </w:t>
      </w:r>
      <w:r w:rsidR="001F5CF4" w:rsidRPr="00D31E45">
        <w:rPr>
          <w:rFonts w:cs="Times New Roman"/>
          <w:kern w:val="22"/>
          <w:szCs w:val="22"/>
        </w:rPr>
        <w:t>of</w:t>
      </w:r>
      <w:r w:rsidRPr="00D31E45">
        <w:rPr>
          <w:rFonts w:cs="Times New Roman"/>
          <w:kern w:val="22"/>
          <w:szCs w:val="22"/>
        </w:rPr>
        <w:t xml:space="preserve"> most organisms resulting from synthetic biology, including organisms that </w:t>
      </w:r>
      <w:r w:rsidR="0016285C" w:rsidRPr="00D31E45">
        <w:rPr>
          <w:rFonts w:cs="Times New Roman"/>
          <w:kern w:val="22"/>
          <w:szCs w:val="22"/>
        </w:rPr>
        <w:t xml:space="preserve">are likely to </w:t>
      </w:r>
      <w:r w:rsidRPr="00D31E45">
        <w:rPr>
          <w:rFonts w:cs="Times New Roman"/>
          <w:kern w:val="22"/>
          <w:szCs w:val="22"/>
        </w:rPr>
        <w:t>be produced by synthetic biology in the near future. On the other hand, some experts identified the lack of control strategies for engineered gene drives</w:t>
      </w:r>
      <w:r w:rsidR="0016285C" w:rsidRPr="00D31E45">
        <w:rPr>
          <w:rFonts w:cs="Times New Roman"/>
          <w:kern w:val="22"/>
          <w:szCs w:val="22"/>
        </w:rPr>
        <w:t>, including those with a greater potential for transboundary movement</w:t>
      </w:r>
      <w:r w:rsidRPr="00D31E45">
        <w:rPr>
          <w:rFonts w:cs="Times New Roman"/>
          <w:kern w:val="22"/>
          <w:szCs w:val="22"/>
        </w:rPr>
        <w:t xml:space="preserve">, </w:t>
      </w:r>
      <w:r w:rsidR="0016285C" w:rsidRPr="00D31E45">
        <w:rPr>
          <w:rFonts w:cs="Times New Roman"/>
          <w:kern w:val="22"/>
          <w:szCs w:val="22"/>
        </w:rPr>
        <w:t xml:space="preserve">as well as the lack of </w:t>
      </w:r>
      <w:r w:rsidRPr="00D31E45">
        <w:rPr>
          <w:rFonts w:cs="Times New Roman"/>
          <w:kern w:val="22"/>
          <w:szCs w:val="22"/>
        </w:rPr>
        <w:t>traceability and detectability methods for certain genome edited organisms and products thereof.</w:t>
      </w:r>
    </w:p>
    <w:p w14:paraId="4392ADAD" w14:textId="545DF1C0" w:rsidR="00D91263" w:rsidRPr="00D31E45" w:rsidRDefault="001E6857" w:rsidP="00CB08A9">
      <w:pPr>
        <w:pStyle w:val="Para1"/>
        <w:keepNext/>
        <w:numPr>
          <w:ilvl w:val="0"/>
          <w:numId w:val="0"/>
        </w:numPr>
        <w:tabs>
          <w:tab w:val="clear" w:pos="720"/>
        </w:tabs>
        <w:spacing w:before="120"/>
        <w:ind w:left="567"/>
        <w:jc w:val="left"/>
        <w:rPr>
          <w:rFonts w:cs="Times New Roman"/>
          <w:i/>
          <w:kern w:val="22"/>
          <w:szCs w:val="22"/>
        </w:rPr>
      </w:pPr>
      <w:r w:rsidRPr="00D31E45">
        <w:rPr>
          <w:rFonts w:cs="Times New Roman"/>
          <w:i/>
          <w:kern w:val="22"/>
          <w:szCs w:val="22"/>
        </w:rPr>
        <w:t xml:space="preserve">Criterion </w:t>
      </w:r>
      <w:r w:rsidR="00397574" w:rsidRPr="00D31E45">
        <w:rPr>
          <w:rFonts w:cs="Times New Roman"/>
          <w:i/>
          <w:kern w:val="22"/>
          <w:szCs w:val="22"/>
        </w:rPr>
        <w:t>(d)</w:t>
      </w:r>
      <w:r w:rsidR="001D5B2C" w:rsidRPr="00D31E45">
        <w:rPr>
          <w:rFonts w:cs="Times New Roman"/>
          <w:i/>
          <w:kern w:val="22"/>
          <w:szCs w:val="22"/>
        </w:rPr>
        <w:br/>
      </w:r>
      <w:r w:rsidR="00D91263" w:rsidRPr="00D31E45">
        <w:rPr>
          <w:rFonts w:cs="Times New Roman"/>
          <w:i/>
          <w:kern w:val="22"/>
          <w:szCs w:val="22"/>
        </w:rPr>
        <w:t>Actual geographic coverage and potential spread, including rate of spread, of the identified issue relating to the conservation and sustainable use of biodiversity</w:t>
      </w:r>
    </w:p>
    <w:p w14:paraId="6D1DA395" w14:textId="331032A9" w:rsidR="00222CA9" w:rsidRPr="00D31E45" w:rsidRDefault="00D91263" w:rsidP="00CB08A9">
      <w:pPr>
        <w:pStyle w:val="Para1"/>
        <w:tabs>
          <w:tab w:val="clear" w:pos="720"/>
          <w:tab w:val="clear" w:pos="1070"/>
        </w:tabs>
        <w:ind w:left="0"/>
        <w:rPr>
          <w:rFonts w:cs="Times New Roman"/>
          <w:kern w:val="22"/>
          <w:szCs w:val="22"/>
        </w:rPr>
      </w:pPr>
      <w:r w:rsidRPr="00D31E45">
        <w:rPr>
          <w:rFonts w:cs="Times New Roman"/>
          <w:kern w:val="22"/>
          <w:szCs w:val="22"/>
        </w:rPr>
        <w:t xml:space="preserve">Views differed on the actual geographical coverage and potential spread, including the rate of spread, of organisms, components and products produced from synthetic biology. </w:t>
      </w:r>
      <w:r w:rsidR="00D858F2" w:rsidRPr="00D31E45">
        <w:rPr>
          <w:rFonts w:cs="Times New Roman"/>
          <w:kern w:val="22"/>
          <w:szCs w:val="22"/>
        </w:rPr>
        <w:t>I</w:t>
      </w:r>
      <w:r w:rsidRPr="00D31E45">
        <w:rPr>
          <w:rFonts w:cs="Times New Roman"/>
          <w:kern w:val="22"/>
          <w:szCs w:val="22"/>
        </w:rPr>
        <w:t xml:space="preserve">t was noted that some of the applications of synthetic biology, such as </w:t>
      </w:r>
      <w:r w:rsidR="008974B1" w:rsidRPr="00D31E45">
        <w:rPr>
          <w:rFonts w:cs="Times New Roman"/>
          <w:kern w:val="22"/>
          <w:szCs w:val="22"/>
        </w:rPr>
        <w:t xml:space="preserve">engineered </w:t>
      </w:r>
      <w:r w:rsidRPr="00D31E45">
        <w:rPr>
          <w:rFonts w:cs="Times New Roman"/>
          <w:kern w:val="22"/>
          <w:szCs w:val="22"/>
        </w:rPr>
        <w:t>gene drives, have not been released</w:t>
      </w:r>
      <w:r w:rsidR="00737DB6" w:rsidRPr="00D31E45">
        <w:rPr>
          <w:rFonts w:cs="Times New Roman"/>
          <w:kern w:val="22"/>
          <w:szCs w:val="22"/>
        </w:rPr>
        <w:t>,</w:t>
      </w:r>
      <w:r w:rsidRPr="00D31E45">
        <w:rPr>
          <w:rFonts w:cs="Times New Roman"/>
          <w:kern w:val="22"/>
          <w:szCs w:val="22"/>
        </w:rPr>
        <w:t xml:space="preserve"> and</w:t>
      </w:r>
      <w:r w:rsidR="00737DB6" w:rsidRPr="00D31E45">
        <w:rPr>
          <w:rFonts w:cs="Times New Roman"/>
          <w:kern w:val="22"/>
          <w:szCs w:val="22"/>
        </w:rPr>
        <w:t>,</w:t>
      </w:r>
      <w:r w:rsidRPr="00D31E45">
        <w:rPr>
          <w:rFonts w:cs="Times New Roman"/>
          <w:kern w:val="22"/>
          <w:szCs w:val="22"/>
        </w:rPr>
        <w:t xml:space="preserve"> thus</w:t>
      </w:r>
      <w:r w:rsidR="00737DB6" w:rsidRPr="00D31E45">
        <w:rPr>
          <w:rFonts w:cs="Times New Roman"/>
          <w:kern w:val="22"/>
          <w:szCs w:val="22"/>
        </w:rPr>
        <w:t>,</w:t>
      </w:r>
      <w:r w:rsidRPr="00D31E45">
        <w:rPr>
          <w:rFonts w:cs="Times New Roman"/>
          <w:kern w:val="22"/>
          <w:szCs w:val="22"/>
        </w:rPr>
        <w:t xml:space="preserve"> the actual geographical spread of these cannot be assessed. </w:t>
      </w:r>
      <w:r w:rsidR="00D858F2" w:rsidRPr="00D31E45">
        <w:rPr>
          <w:rFonts w:cs="Times New Roman"/>
          <w:kern w:val="22"/>
          <w:szCs w:val="22"/>
        </w:rPr>
        <w:t>I</w:t>
      </w:r>
      <w:r w:rsidRPr="00D31E45">
        <w:rPr>
          <w:rFonts w:cs="Times New Roman"/>
          <w:kern w:val="22"/>
          <w:szCs w:val="22"/>
        </w:rPr>
        <w:t>t was</w:t>
      </w:r>
      <w:r w:rsidR="00D858F2" w:rsidRPr="00D31E45">
        <w:rPr>
          <w:rFonts w:cs="Times New Roman"/>
          <w:kern w:val="22"/>
          <w:szCs w:val="22"/>
        </w:rPr>
        <w:t xml:space="preserve"> also</w:t>
      </w:r>
      <w:r w:rsidRPr="00D31E45">
        <w:rPr>
          <w:rFonts w:cs="Times New Roman"/>
          <w:kern w:val="22"/>
          <w:szCs w:val="22"/>
        </w:rPr>
        <w:t xml:space="preserve"> noted that applications, such as gene drives or horizontal engineered genetic alteration agents</w:t>
      </w:r>
      <w:r w:rsidR="00737DB6" w:rsidRPr="00D31E45">
        <w:rPr>
          <w:rFonts w:cs="Times New Roman"/>
          <w:kern w:val="22"/>
          <w:szCs w:val="22"/>
        </w:rPr>
        <w:t>,</w:t>
      </w:r>
      <w:r w:rsidRPr="00D31E45">
        <w:rPr>
          <w:rFonts w:cs="Times New Roman"/>
          <w:kern w:val="22"/>
          <w:szCs w:val="22"/>
        </w:rPr>
        <w:t xml:space="preserve"> may have the potential for rapid spread over a wide geographical range.</w:t>
      </w:r>
    </w:p>
    <w:p w14:paraId="25196DE3" w14:textId="7A638B93" w:rsidR="00D91263" w:rsidRPr="00D31E45" w:rsidRDefault="00222CA9" w:rsidP="00CB08A9">
      <w:pPr>
        <w:pStyle w:val="Para1"/>
        <w:tabs>
          <w:tab w:val="clear" w:pos="720"/>
          <w:tab w:val="clear" w:pos="1070"/>
        </w:tabs>
        <w:ind w:left="0"/>
        <w:rPr>
          <w:rFonts w:cs="Times New Roman"/>
          <w:kern w:val="22"/>
          <w:szCs w:val="22"/>
        </w:rPr>
      </w:pPr>
      <w:r w:rsidRPr="00D31E45">
        <w:rPr>
          <w:rFonts w:cs="Times New Roman"/>
          <w:kern w:val="22"/>
          <w:szCs w:val="22"/>
        </w:rPr>
        <w:t>It was noted that</w:t>
      </w:r>
      <w:r w:rsidR="00060991" w:rsidRPr="00D31E45">
        <w:rPr>
          <w:rFonts w:cs="Times New Roman"/>
          <w:kern w:val="22"/>
          <w:szCs w:val="22"/>
        </w:rPr>
        <w:t>,</w:t>
      </w:r>
      <w:r w:rsidRPr="00D31E45">
        <w:rPr>
          <w:rFonts w:cs="Times New Roman"/>
          <w:kern w:val="22"/>
          <w:szCs w:val="22"/>
        </w:rPr>
        <w:t xml:space="preserve"> for genome</w:t>
      </w:r>
      <w:r w:rsidR="00060991" w:rsidRPr="00D31E45">
        <w:rPr>
          <w:rFonts w:cs="Times New Roman"/>
          <w:kern w:val="22"/>
          <w:szCs w:val="22"/>
        </w:rPr>
        <w:t>-</w:t>
      </w:r>
      <w:r w:rsidRPr="00D31E45">
        <w:rPr>
          <w:rFonts w:cs="Times New Roman"/>
          <w:kern w:val="22"/>
          <w:szCs w:val="22"/>
        </w:rPr>
        <w:t>edited organisms, the current lack of tools to detect these organisms could lead to them spreading more widely.</w:t>
      </w:r>
    </w:p>
    <w:p w14:paraId="5B996086" w14:textId="12142C18" w:rsidR="00D91263" w:rsidRPr="00D31E45" w:rsidRDefault="00FC0BC2" w:rsidP="00CB08A9">
      <w:pPr>
        <w:pStyle w:val="Para1"/>
        <w:tabs>
          <w:tab w:val="clear" w:pos="720"/>
          <w:tab w:val="clear" w:pos="1070"/>
        </w:tabs>
        <w:ind w:left="0"/>
        <w:rPr>
          <w:rFonts w:cs="Times New Roman"/>
          <w:kern w:val="22"/>
          <w:szCs w:val="22"/>
        </w:rPr>
      </w:pPr>
      <w:r w:rsidRPr="00D31E45">
        <w:rPr>
          <w:rFonts w:cs="Times New Roman"/>
          <w:kern w:val="22"/>
          <w:szCs w:val="22"/>
        </w:rPr>
        <w:t xml:space="preserve">The continued expansion of access to the tools of synthetic </w:t>
      </w:r>
      <w:r w:rsidR="00D91263" w:rsidRPr="00D31E45">
        <w:rPr>
          <w:rFonts w:cs="Times New Roman"/>
          <w:kern w:val="22"/>
          <w:szCs w:val="22"/>
        </w:rPr>
        <w:t>biology was highlighted with regard to its potential to enable rapid spread and development of synthetic biology and its applications.</w:t>
      </w:r>
      <w:r w:rsidR="003D0A5B" w:rsidRPr="00D31E45">
        <w:rPr>
          <w:rFonts w:cs="Times New Roman"/>
          <w:kern w:val="22"/>
          <w:szCs w:val="22"/>
        </w:rPr>
        <w:t xml:space="preserve"> Likewise, the increased accessibility </w:t>
      </w:r>
      <w:r w:rsidR="009D5EA4" w:rsidRPr="00D31E45">
        <w:rPr>
          <w:rFonts w:cs="Times New Roman"/>
          <w:kern w:val="22"/>
          <w:szCs w:val="22"/>
        </w:rPr>
        <w:t xml:space="preserve">of </w:t>
      </w:r>
      <w:r w:rsidR="003D0A5B" w:rsidRPr="00D31E45">
        <w:rPr>
          <w:rFonts w:cs="Times New Roman"/>
          <w:kern w:val="22"/>
          <w:szCs w:val="22"/>
        </w:rPr>
        <w:t xml:space="preserve">these tools could facilitate the release of </w:t>
      </w:r>
      <w:r w:rsidR="00854036" w:rsidRPr="00D31E45">
        <w:rPr>
          <w:rFonts w:cs="Times New Roman"/>
          <w:kern w:val="22"/>
          <w:szCs w:val="22"/>
        </w:rPr>
        <w:t xml:space="preserve">organisms, components and products of synthetic biology by new actors (e.g. for example, </w:t>
      </w:r>
      <w:r w:rsidR="003D0A5B" w:rsidRPr="00D31E45">
        <w:rPr>
          <w:rFonts w:cs="Times New Roman"/>
          <w:kern w:val="22"/>
          <w:szCs w:val="22"/>
        </w:rPr>
        <w:t xml:space="preserve">do it yourself (DIY) </w:t>
      </w:r>
      <w:r w:rsidR="00854036" w:rsidRPr="00D31E45">
        <w:rPr>
          <w:rFonts w:cs="Times New Roman"/>
          <w:kern w:val="22"/>
          <w:szCs w:val="22"/>
        </w:rPr>
        <w:t xml:space="preserve">practitioners and artists), </w:t>
      </w:r>
      <w:r w:rsidR="003D0A5B" w:rsidRPr="00D31E45">
        <w:rPr>
          <w:rFonts w:cs="Times New Roman"/>
          <w:kern w:val="22"/>
          <w:szCs w:val="22"/>
        </w:rPr>
        <w:t>which could pose challenges to the conservation and sustainable use of biodiversity.</w:t>
      </w:r>
    </w:p>
    <w:p w14:paraId="2618E453" w14:textId="2AEC4965" w:rsidR="00D91263" w:rsidRPr="00D31E45" w:rsidRDefault="001E6857" w:rsidP="00CB08A9">
      <w:pPr>
        <w:pStyle w:val="Para1"/>
        <w:keepNext/>
        <w:numPr>
          <w:ilvl w:val="0"/>
          <w:numId w:val="0"/>
        </w:numPr>
        <w:tabs>
          <w:tab w:val="clear" w:pos="720"/>
        </w:tabs>
        <w:spacing w:before="120"/>
        <w:ind w:left="567"/>
        <w:jc w:val="left"/>
        <w:rPr>
          <w:rFonts w:cs="Times New Roman"/>
          <w:i/>
          <w:kern w:val="22"/>
          <w:szCs w:val="22"/>
        </w:rPr>
      </w:pPr>
      <w:r w:rsidRPr="00D31E45">
        <w:rPr>
          <w:rFonts w:cs="Times New Roman"/>
          <w:i/>
          <w:kern w:val="22"/>
          <w:szCs w:val="22"/>
        </w:rPr>
        <w:t xml:space="preserve">Criterion </w:t>
      </w:r>
      <w:r w:rsidR="00397574" w:rsidRPr="00D31E45">
        <w:rPr>
          <w:rFonts w:cs="Times New Roman"/>
          <w:i/>
          <w:kern w:val="22"/>
          <w:szCs w:val="22"/>
        </w:rPr>
        <w:t>(e)</w:t>
      </w:r>
      <w:r w:rsidR="0058277F" w:rsidRPr="00D31E45">
        <w:rPr>
          <w:rFonts w:cs="Times New Roman"/>
          <w:i/>
          <w:kern w:val="22"/>
          <w:szCs w:val="22"/>
        </w:rPr>
        <w:br/>
      </w:r>
      <w:r w:rsidR="00D91263" w:rsidRPr="00D31E45">
        <w:rPr>
          <w:rFonts w:cs="Times New Roman"/>
          <w:i/>
          <w:kern w:val="22"/>
          <w:szCs w:val="22"/>
        </w:rPr>
        <w:t>Evidence of the absence or limited availability of tools to limit or mitigate the negative impacts of the identified issue on the conservation and sustainable use of biodiversity</w:t>
      </w:r>
    </w:p>
    <w:p w14:paraId="23FC105B" w14:textId="77777777" w:rsidR="00D91263" w:rsidRPr="00D31E45" w:rsidRDefault="00D91263" w:rsidP="00CB08A9">
      <w:pPr>
        <w:pStyle w:val="Para1"/>
        <w:tabs>
          <w:tab w:val="clear" w:pos="720"/>
          <w:tab w:val="clear" w:pos="1070"/>
        </w:tabs>
        <w:ind w:left="0"/>
        <w:rPr>
          <w:rFonts w:cs="Times New Roman"/>
          <w:kern w:val="22"/>
          <w:szCs w:val="22"/>
        </w:rPr>
      </w:pPr>
      <w:r w:rsidRPr="00D31E45">
        <w:rPr>
          <w:rFonts w:cs="Times New Roman"/>
          <w:kern w:val="22"/>
          <w:szCs w:val="22"/>
        </w:rPr>
        <w:t>Experts had a range of perspectives regarding this criterion.</w:t>
      </w:r>
    </w:p>
    <w:p w14:paraId="180C427C" w14:textId="532CB7D2" w:rsidR="00D91263" w:rsidRPr="00D31E45" w:rsidRDefault="00D91263" w:rsidP="00CB08A9">
      <w:pPr>
        <w:pStyle w:val="Para1"/>
        <w:tabs>
          <w:tab w:val="clear" w:pos="720"/>
          <w:tab w:val="clear" w:pos="1070"/>
        </w:tabs>
        <w:ind w:left="0"/>
        <w:rPr>
          <w:rFonts w:cs="Times New Roman"/>
          <w:kern w:val="22"/>
          <w:szCs w:val="22"/>
        </w:rPr>
      </w:pPr>
      <w:r w:rsidRPr="00D31E45">
        <w:rPr>
          <w:rFonts w:cs="Times New Roman"/>
          <w:kern w:val="22"/>
          <w:szCs w:val="22"/>
        </w:rPr>
        <w:t xml:space="preserve">It was acknowledged that current regulatory mechanisms, including the Cartagena Protocol, provide a framework </w:t>
      </w:r>
      <w:r w:rsidR="00326AE9" w:rsidRPr="00D31E45">
        <w:rPr>
          <w:rFonts w:cs="Times New Roman"/>
          <w:kern w:val="22"/>
          <w:szCs w:val="22"/>
        </w:rPr>
        <w:t xml:space="preserve">for </w:t>
      </w:r>
      <w:r w:rsidRPr="00D31E45">
        <w:rPr>
          <w:rFonts w:cs="Times New Roman"/>
          <w:kern w:val="22"/>
          <w:szCs w:val="22"/>
        </w:rPr>
        <w:t>address</w:t>
      </w:r>
      <w:r w:rsidR="00326AE9" w:rsidRPr="00D31E45">
        <w:rPr>
          <w:rFonts w:cs="Times New Roman"/>
          <w:kern w:val="22"/>
          <w:szCs w:val="22"/>
        </w:rPr>
        <w:t>ing</w:t>
      </w:r>
      <w:r w:rsidRPr="00D31E45">
        <w:rPr>
          <w:rFonts w:cs="Times New Roman"/>
          <w:kern w:val="22"/>
          <w:szCs w:val="22"/>
        </w:rPr>
        <w:t xml:space="preserve"> the potential </w:t>
      </w:r>
      <w:r w:rsidR="003D0A5B" w:rsidRPr="00D31E45">
        <w:rPr>
          <w:rFonts w:cs="Times New Roman"/>
          <w:kern w:val="22"/>
          <w:szCs w:val="22"/>
        </w:rPr>
        <w:t xml:space="preserve">adverse effects </w:t>
      </w:r>
      <w:r w:rsidR="00326AE9" w:rsidRPr="00D31E45">
        <w:rPr>
          <w:rFonts w:cs="Times New Roman"/>
          <w:kern w:val="22"/>
          <w:szCs w:val="22"/>
        </w:rPr>
        <w:t>of</w:t>
      </w:r>
      <w:r w:rsidRPr="00D31E45">
        <w:rPr>
          <w:rFonts w:cs="Times New Roman"/>
          <w:kern w:val="22"/>
          <w:szCs w:val="22"/>
        </w:rPr>
        <w:t xml:space="preserve"> most organisms resulting from synthetic biology. However, some experts highlighted the lack of </w:t>
      </w:r>
      <w:r w:rsidR="003D0A5B" w:rsidRPr="00D31E45">
        <w:rPr>
          <w:rFonts w:cs="Times New Roman"/>
          <w:kern w:val="22"/>
          <w:szCs w:val="22"/>
        </w:rPr>
        <w:t xml:space="preserve">analytical </w:t>
      </w:r>
      <w:r w:rsidRPr="00D31E45">
        <w:rPr>
          <w:rFonts w:cs="Times New Roman"/>
          <w:kern w:val="22"/>
          <w:szCs w:val="22"/>
        </w:rPr>
        <w:t xml:space="preserve">tools for the detection, identification, and monitoring of some products and organisms of synthetic biology, and the lack of control measures as posing challenges for the mitigation of negative impacts. It was noted that the detectability of single nucleotide or small genomic changes could pose further challenges for </w:t>
      </w:r>
      <w:r w:rsidR="00854036" w:rsidRPr="00D31E45">
        <w:rPr>
          <w:rFonts w:cs="Times New Roman"/>
          <w:kern w:val="22"/>
          <w:szCs w:val="22"/>
        </w:rPr>
        <w:t xml:space="preserve">some </w:t>
      </w:r>
      <w:r w:rsidRPr="00D31E45">
        <w:rPr>
          <w:rFonts w:cs="Times New Roman"/>
          <w:kern w:val="22"/>
          <w:szCs w:val="22"/>
        </w:rPr>
        <w:t xml:space="preserve">countries. Further, some noted </w:t>
      </w:r>
      <w:r w:rsidR="00430FCA" w:rsidRPr="00D31E45">
        <w:rPr>
          <w:rFonts w:cs="Times New Roman"/>
          <w:kern w:val="22"/>
          <w:szCs w:val="22"/>
        </w:rPr>
        <w:t xml:space="preserve">that </w:t>
      </w:r>
      <w:r w:rsidRPr="00D31E45">
        <w:rPr>
          <w:rFonts w:cs="Times New Roman"/>
          <w:kern w:val="22"/>
          <w:szCs w:val="22"/>
        </w:rPr>
        <w:t xml:space="preserve">there is a lack of appropriate tools for performing risk assessment to address the specific challenges from </w:t>
      </w:r>
      <w:r w:rsidR="00854036" w:rsidRPr="00D31E45">
        <w:rPr>
          <w:rFonts w:cs="Times New Roman"/>
          <w:kern w:val="22"/>
          <w:szCs w:val="22"/>
        </w:rPr>
        <w:t xml:space="preserve">some organisms, products and components of </w:t>
      </w:r>
      <w:r w:rsidRPr="00D31E45">
        <w:rPr>
          <w:rFonts w:cs="Times New Roman"/>
          <w:kern w:val="22"/>
          <w:szCs w:val="22"/>
        </w:rPr>
        <w:t>synthetic biology.</w:t>
      </w:r>
    </w:p>
    <w:p w14:paraId="5E54F579" w14:textId="62D4B7BF" w:rsidR="00394AF1" w:rsidRPr="00D31E45" w:rsidRDefault="001E6857" w:rsidP="00CB08A9">
      <w:pPr>
        <w:pStyle w:val="Para1"/>
        <w:keepNext/>
        <w:numPr>
          <w:ilvl w:val="0"/>
          <w:numId w:val="0"/>
        </w:numPr>
        <w:tabs>
          <w:tab w:val="clear" w:pos="720"/>
        </w:tabs>
        <w:spacing w:before="120"/>
        <w:ind w:left="567"/>
        <w:jc w:val="left"/>
        <w:rPr>
          <w:rFonts w:cs="Times New Roman"/>
          <w:i/>
          <w:kern w:val="22"/>
          <w:szCs w:val="22"/>
        </w:rPr>
      </w:pPr>
      <w:r w:rsidRPr="00D31E45">
        <w:rPr>
          <w:rFonts w:cs="Times New Roman"/>
          <w:i/>
          <w:kern w:val="22"/>
          <w:szCs w:val="22"/>
        </w:rPr>
        <w:t xml:space="preserve">Criteria </w:t>
      </w:r>
      <w:r w:rsidR="0026452C" w:rsidRPr="00D31E45">
        <w:rPr>
          <w:rFonts w:cs="Times New Roman"/>
          <w:i/>
          <w:kern w:val="22"/>
          <w:szCs w:val="22"/>
        </w:rPr>
        <w:t>(f) and (g)</w:t>
      </w:r>
      <w:r w:rsidR="000C658C" w:rsidRPr="00D31E45">
        <w:rPr>
          <w:rFonts w:cs="Times New Roman"/>
          <w:i/>
          <w:kern w:val="22"/>
          <w:szCs w:val="22"/>
        </w:rPr>
        <w:br/>
      </w:r>
      <w:r w:rsidR="00D91263" w:rsidRPr="00D31E45">
        <w:rPr>
          <w:rFonts w:cs="Times New Roman"/>
          <w:i/>
          <w:kern w:val="22"/>
          <w:szCs w:val="22"/>
        </w:rPr>
        <w:t>Magnitude of actual and potential impacts of the identified issue on human well-being</w:t>
      </w:r>
    </w:p>
    <w:p w14:paraId="295F5734" w14:textId="159A1605" w:rsidR="00D91263" w:rsidRPr="00D31E45" w:rsidRDefault="00D91263" w:rsidP="00CB08A9">
      <w:pPr>
        <w:pStyle w:val="Para1"/>
        <w:keepNext/>
        <w:numPr>
          <w:ilvl w:val="0"/>
          <w:numId w:val="0"/>
        </w:numPr>
        <w:tabs>
          <w:tab w:val="clear" w:pos="720"/>
        </w:tabs>
        <w:spacing w:before="120"/>
        <w:ind w:left="567"/>
        <w:jc w:val="left"/>
        <w:rPr>
          <w:rFonts w:cs="Times New Roman"/>
          <w:i/>
          <w:kern w:val="22"/>
          <w:szCs w:val="22"/>
        </w:rPr>
      </w:pPr>
      <w:r w:rsidRPr="00D31E45">
        <w:rPr>
          <w:rFonts w:cs="Times New Roman"/>
          <w:i/>
          <w:kern w:val="22"/>
          <w:szCs w:val="22"/>
        </w:rPr>
        <w:t>Magnitude of actual and potential impact of the identified issue on productive sectors and economic well-being as related to the conservation and sustainable use of biodiversity</w:t>
      </w:r>
    </w:p>
    <w:p w14:paraId="49A13CA8" w14:textId="5C3B9C2E" w:rsidR="00D91263" w:rsidRPr="00D31E45" w:rsidRDefault="00D91263" w:rsidP="00CB08A9">
      <w:pPr>
        <w:pStyle w:val="Para1"/>
        <w:tabs>
          <w:tab w:val="clear" w:pos="720"/>
          <w:tab w:val="clear" w:pos="1070"/>
        </w:tabs>
        <w:ind w:left="0"/>
        <w:rPr>
          <w:rFonts w:cs="Times New Roman"/>
          <w:kern w:val="22"/>
          <w:szCs w:val="22"/>
        </w:rPr>
      </w:pPr>
      <w:r w:rsidRPr="00D31E45">
        <w:rPr>
          <w:rFonts w:cs="Times New Roman"/>
          <w:kern w:val="22"/>
          <w:szCs w:val="22"/>
        </w:rPr>
        <w:t xml:space="preserve">The AHTEG considered </w:t>
      </w:r>
      <w:r w:rsidR="003D0A5B" w:rsidRPr="00D31E45">
        <w:rPr>
          <w:rFonts w:cs="Times New Roman"/>
          <w:kern w:val="22"/>
          <w:szCs w:val="22"/>
        </w:rPr>
        <w:t xml:space="preserve">criteria </w:t>
      </w:r>
      <w:r w:rsidR="00397574" w:rsidRPr="00D31E45">
        <w:rPr>
          <w:rFonts w:cs="Times New Roman"/>
          <w:kern w:val="22"/>
          <w:szCs w:val="22"/>
        </w:rPr>
        <w:t xml:space="preserve">(f) </w:t>
      </w:r>
      <w:r w:rsidRPr="00D31E45">
        <w:rPr>
          <w:rFonts w:cs="Times New Roman"/>
          <w:kern w:val="22"/>
          <w:szCs w:val="22"/>
        </w:rPr>
        <w:t xml:space="preserve">and </w:t>
      </w:r>
      <w:r w:rsidR="00397574" w:rsidRPr="00D31E45">
        <w:rPr>
          <w:rFonts w:cs="Times New Roman"/>
          <w:kern w:val="22"/>
          <w:szCs w:val="22"/>
        </w:rPr>
        <w:t xml:space="preserve">(g) </w:t>
      </w:r>
      <w:r w:rsidRPr="00D31E45">
        <w:rPr>
          <w:rFonts w:cs="Times New Roman"/>
          <w:kern w:val="22"/>
          <w:szCs w:val="22"/>
        </w:rPr>
        <w:t>together. Experts had a range of perspectives regarding these criteria.</w:t>
      </w:r>
    </w:p>
    <w:p w14:paraId="49A0DFE8" w14:textId="31D18582" w:rsidR="002F6450" w:rsidRPr="00D31E45" w:rsidRDefault="00D91263" w:rsidP="00CB08A9">
      <w:pPr>
        <w:pStyle w:val="Para1"/>
        <w:tabs>
          <w:tab w:val="clear" w:pos="720"/>
          <w:tab w:val="clear" w:pos="1070"/>
        </w:tabs>
        <w:ind w:left="0"/>
        <w:rPr>
          <w:rFonts w:cs="Times New Roman"/>
          <w:kern w:val="22"/>
          <w:szCs w:val="22"/>
        </w:rPr>
      </w:pPr>
      <w:r w:rsidRPr="00D31E45">
        <w:rPr>
          <w:rFonts w:cs="Times New Roman"/>
          <w:kern w:val="22"/>
          <w:szCs w:val="22"/>
        </w:rPr>
        <w:lastRenderedPageBreak/>
        <w:t>Potential health impacts were noted with respect to the reduction in vector-borne diseases, the reduction of the cost of pharmaceuticals through the utilization of synthetic biology, and the production of new vaccines. Potential impacts were noted regarding the challenges of shifting land use, lack of informed consent for</w:t>
      </w:r>
      <w:r w:rsidR="006937A0" w:rsidRPr="00D31E45">
        <w:rPr>
          <w:rFonts w:cs="Times New Roman"/>
          <w:kern w:val="22"/>
          <w:szCs w:val="22"/>
        </w:rPr>
        <w:t xml:space="preserve"> </w:t>
      </w:r>
      <w:r w:rsidRPr="00D31E45">
        <w:rPr>
          <w:rFonts w:cs="Times New Roman"/>
          <w:kern w:val="22"/>
          <w:szCs w:val="22"/>
        </w:rPr>
        <w:t>society</w:t>
      </w:r>
      <w:r w:rsidR="002B5121" w:rsidRPr="00D31E45">
        <w:rPr>
          <w:rFonts w:cs="Times New Roman"/>
          <w:kern w:val="22"/>
          <w:szCs w:val="22"/>
        </w:rPr>
        <w:t xml:space="preserve"> and lack of free, prior informed consent for </w:t>
      </w:r>
      <w:r w:rsidR="00D3524A" w:rsidRPr="00D31E45">
        <w:rPr>
          <w:rFonts w:cs="Times New Roman"/>
          <w:kern w:val="22"/>
          <w:szCs w:val="22"/>
        </w:rPr>
        <w:t>indigenous peoples and local communities</w:t>
      </w:r>
      <w:r w:rsidRPr="00D31E45">
        <w:rPr>
          <w:rFonts w:cs="Times New Roman"/>
          <w:kern w:val="22"/>
          <w:szCs w:val="22"/>
        </w:rPr>
        <w:t>, and economic losses for small farmers. However, it was noted that the magnitude of impacts of synthetic biology, positive or negative, cannot be predicted in a generalized manner and should be assessed on a case-by-case basis, taking into account a broad range of areas beyond an environmental context.</w:t>
      </w:r>
    </w:p>
    <w:p w14:paraId="3BBAB02E" w14:textId="458FA05B" w:rsidR="002111C6" w:rsidRPr="00D31E45" w:rsidRDefault="002111C6" w:rsidP="00CB08A9">
      <w:pPr>
        <w:pStyle w:val="Para1"/>
        <w:tabs>
          <w:tab w:val="clear" w:pos="720"/>
          <w:tab w:val="clear" w:pos="1070"/>
        </w:tabs>
        <w:ind w:left="0"/>
        <w:rPr>
          <w:rFonts w:cs="Times New Roman"/>
          <w:kern w:val="22"/>
          <w:szCs w:val="22"/>
        </w:rPr>
      </w:pPr>
      <w:r w:rsidRPr="00D31E45">
        <w:rPr>
          <w:rFonts w:cs="Times New Roman"/>
          <w:kern w:val="22"/>
          <w:szCs w:val="22"/>
        </w:rPr>
        <w:t xml:space="preserve">The AHTEG recalled that the issue of digital sequence information on </w:t>
      </w:r>
      <w:r w:rsidR="00C77890" w:rsidRPr="00D31E45">
        <w:rPr>
          <w:rFonts w:cs="Times New Roman"/>
          <w:kern w:val="22"/>
          <w:szCs w:val="22"/>
        </w:rPr>
        <w:t>genetic resources</w:t>
      </w:r>
      <w:r w:rsidRPr="00D31E45">
        <w:rPr>
          <w:rFonts w:cs="Times New Roman"/>
          <w:kern w:val="22"/>
          <w:szCs w:val="22"/>
        </w:rPr>
        <w:t xml:space="preserve"> and fair and equitable b</w:t>
      </w:r>
      <w:r w:rsidR="00C77890" w:rsidRPr="00D31E45">
        <w:rPr>
          <w:rFonts w:cs="Times New Roman"/>
          <w:kern w:val="22"/>
          <w:szCs w:val="22"/>
        </w:rPr>
        <w:t>enefit</w:t>
      </w:r>
      <w:r w:rsidRPr="00D31E45">
        <w:rPr>
          <w:rFonts w:cs="Times New Roman"/>
          <w:kern w:val="22"/>
          <w:szCs w:val="22"/>
        </w:rPr>
        <w:t>-s</w:t>
      </w:r>
      <w:r w:rsidR="00C77890" w:rsidRPr="00D31E45">
        <w:rPr>
          <w:rFonts w:cs="Times New Roman"/>
          <w:kern w:val="22"/>
          <w:szCs w:val="22"/>
        </w:rPr>
        <w:t>haring</w:t>
      </w:r>
      <w:r w:rsidRPr="00D31E45">
        <w:rPr>
          <w:rFonts w:cs="Times New Roman"/>
          <w:kern w:val="22"/>
          <w:szCs w:val="22"/>
        </w:rPr>
        <w:t xml:space="preserve"> was initially identified during </w:t>
      </w:r>
      <w:r w:rsidR="00767FB1" w:rsidRPr="00D31E45">
        <w:rPr>
          <w:rFonts w:cs="Times New Roman"/>
          <w:kern w:val="22"/>
          <w:szCs w:val="22"/>
        </w:rPr>
        <w:t xml:space="preserve">its </w:t>
      </w:r>
      <w:r w:rsidRPr="00D31E45">
        <w:rPr>
          <w:rFonts w:cs="Times New Roman"/>
          <w:kern w:val="22"/>
          <w:szCs w:val="22"/>
        </w:rPr>
        <w:t xml:space="preserve">2015 meeting and is now being considered through the process set out in decision </w:t>
      </w:r>
      <w:hyperlink r:id="rId33" w:history="1">
        <w:r w:rsidRPr="00D31E45">
          <w:rPr>
            <w:rStyle w:val="Hyperlink"/>
            <w:szCs w:val="22"/>
          </w:rPr>
          <w:t>14/20</w:t>
        </w:r>
      </w:hyperlink>
      <w:r w:rsidRPr="00D31E45">
        <w:rPr>
          <w:rFonts w:cs="Times New Roman"/>
          <w:kern w:val="22"/>
          <w:szCs w:val="22"/>
        </w:rPr>
        <w:t>. It noted the relevance of the issue to synthetic biology and human and economic well-being.</w:t>
      </w:r>
    </w:p>
    <w:p w14:paraId="0405B9F1" w14:textId="32078D9D" w:rsidR="00F8480A" w:rsidRPr="00D31E45" w:rsidRDefault="00F8480A">
      <w:pPr>
        <w:jc w:val="left"/>
        <w:rPr>
          <w:rFonts w:cs="Times New Roman"/>
          <w:bCs/>
          <w:iCs/>
          <w:kern w:val="22"/>
          <w:szCs w:val="22"/>
        </w:rPr>
      </w:pPr>
    </w:p>
    <w:p w14:paraId="6ABB153C" w14:textId="77777777" w:rsidR="00F8480A" w:rsidRPr="00D31E45" w:rsidRDefault="00F8480A" w:rsidP="00DA358B">
      <w:pPr>
        <w:pStyle w:val="Para1"/>
        <w:numPr>
          <w:ilvl w:val="0"/>
          <w:numId w:val="0"/>
        </w:numPr>
        <w:rPr>
          <w:rFonts w:cs="Times New Roman"/>
          <w:bCs/>
          <w:iCs/>
          <w:kern w:val="22"/>
          <w:szCs w:val="22"/>
        </w:rPr>
        <w:sectPr w:rsidR="00F8480A" w:rsidRPr="00D31E45" w:rsidSect="005851B1">
          <w:headerReference w:type="even" r:id="rId34"/>
          <w:headerReference w:type="default" r:id="rId35"/>
          <w:footerReference w:type="default" r:id="rId36"/>
          <w:type w:val="continuous"/>
          <w:pgSz w:w="12240" w:h="15840"/>
          <w:pgMar w:top="720" w:right="1440" w:bottom="720" w:left="1440" w:header="461" w:footer="720" w:gutter="0"/>
          <w:cols w:space="708"/>
          <w:titlePg/>
          <w:docGrid w:linePitch="360"/>
        </w:sectPr>
      </w:pPr>
    </w:p>
    <w:p w14:paraId="262A91F7" w14:textId="77777777" w:rsidR="00F8480A" w:rsidRPr="00D31E45" w:rsidRDefault="00F8480A" w:rsidP="00CB08A9">
      <w:pPr>
        <w:pStyle w:val="Para1"/>
        <w:numPr>
          <w:ilvl w:val="0"/>
          <w:numId w:val="0"/>
        </w:numPr>
        <w:spacing w:after="0"/>
        <w:ind w:left="284"/>
        <w:jc w:val="center"/>
        <w:rPr>
          <w:rFonts w:cs="Times New Roman"/>
          <w:bCs/>
          <w:i/>
          <w:kern w:val="22"/>
          <w:szCs w:val="22"/>
        </w:rPr>
      </w:pPr>
      <w:r w:rsidRPr="00D31E45">
        <w:rPr>
          <w:rFonts w:cs="Times New Roman"/>
          <w:bCs/>
          <w:i/>
          <w:kern w:val="22"/>
          <w:szCs w:val="22"/>
        </w:rPr>
        <w:lastRenderedPageBreak/>
        <w:t>Appendix</w:t>
      </w:r>
    </w:p>
    <w:p w14:paraId="4A2E6B2D" w14:textId="5907E425" w:rsidR="00F8480A" w:rsidRPr="00D31E45" w:rsidRDefault="00F8480A" w:rsidP="00CB08A9">
      <w:pPr>
        <w:pStyle w:val="Para1"/>
        <w:numPr>
          <w:ilvl w:val="0"/>
          <w:numId w:val="0"/>
        </w:numPr>
        <w:spacing w:before="120"/>
        <w:ind w:left="284"/>
        <w:jc w:val="center"/>
        <w:rPr>
          <w:rFonts w:cs="Times New Roman"/>
          <w:b/>
          <w:bCs/>
          <w:kern w:val="22"/>
          <w:szCs w:val="22"/>
        </w:rPr>
      </w:pPr>
      <w:r w:rsidRPr="00D31E45">
        <w:rPr>
          <w:rFonts w:cs="Times New Roman"/>
          <w:b/>
          <w:bCs/>
          <w:kern w:val="22"/>
          <w:szCs w:val="22"/>
        </w:rPr>
        <w:t xml:space="preserve">Overview of </w:t>
      </w:r>
      <w:r w:rsidR="006C6A64" w:rsidRPr="00D31E45">
        <w:rPr>
          <w:rFonts w:cs="Times New Roman"/>
          <w:b/>
          <w:bCs/>
          <w:kern w:val="22"/>
          <w:szCs w:val="22"/>
        </w:rPr>
        <w:t>possible elements of a process for broad and</w:t>
      </w:r>
      <w:r w:rsidRPr="00D31E45">
        <w:rPr>
          <w:rFonts w:cs="Times New Roman"/>
          <w:b/>
          <w:bCs/>
          <w:kern w:val="22"/>
          <w:szCs w:val="22"/>
        </w:rPr>
        <w:t xml:space="preserve"> regular horizon scanning, monitoring and assessment</w:t>
      </w:r>
    </w:p>
    <w:tbl>
      <w:tblPr>
        <w:tblStyle w:val="TableGrid"/>
        <w:tblW w:w="15011" w:type="dxa"/>
        <w:tblInd w:w="284" w:type="dxa"/>
        <w:tblLook w:val="04A0" w:firstRow="1" w:lastRow="0" w:firstColumn="1" w:lastColumn="0" w:noHBand="0" w:noVBand="1"/>
      </w:tblPr>
      <w:tblGrid>
        <w:gridCol w:w="1268"/>
        <w:gridCol w:w="2394"/>
        <w:gridCol w:w="4913"/>
        <w:gridCol w:w="6436"/>
      </w:tblGrid>
      <w:tr w:rsidR="00FB042A" w:rsidRPr="00D31E45" w14:paraId="5C196E06" w14:textId="77777777" w:rsidTr="00CB08A9">
        <w:trPr>
          <w:tblHeader/>
        </w:trPr>
        <w:tc>
          <w:tcPr>
            <w:tcW w:w="3539" w:type="dxa"/>
            <w:gridSpan w:val="2"/>
          </w:tcPr>
          <w:p w14:paraId="71D26AE5" w14:textId="77777777" w:rsidR="00F8480A" w:rsidRPr="00D31E45" w:rsidRDefault="00F8480A" w:rsidP="00CB08A9">
            <w:pPr>
              <w:pStyle w:val="Para1"/>
              <w:numPr>
                <w:ilvl w:val="0"/>
                <w:numId w:val="0"/>
              </w:numPr>
              <w:spacing w:before="40" w:after="40"/>
              <w:jc w:val="center"/>
              <w:rPr>
                <w:rFonts w:ascii="Times New Roman" w:hAnsi="Times New Roman" w:cs="Times New Roman"/>
                <w:b/>
                <w:bCs/>
                <w:kern w:val="22"/>
                <w:szCs w:val="22"/>
              </w:rPr>
            </w:pPr>
            <w:r w:rsidRPr="00D31E45">
              <w:rPr>
                <w:rFonts w:ascii="Times New Roman" w:hAnsi="Times New Roman" w:cs="Times New Roman"/>
                <w:b/>
                <w:bCs/>
                <w:kern w:val="22"/>
                <w:szCs w:val="22"/>
              </w:rPr>
              <w:t>Process and steps</w:t>
            </w:r>
          </w:p>
        </w:tc>
        <w:tc>
          <w:tcPr>
            <w:tcW w:w="4961" w:type="dxa"/>
          </w:tcPr>
          <w:p w14:paraId="305BD352" w14:textId="1EC836BC" w:rsidR="00F8480A" w:rsidRPr="00D31E45" w:rsidRDefault="000C3271" w:rsidP="00CB08A9">
            <w:pPr>
              <w:pStyle w:val="Para1"/>
              <w:numPr>
                <w:ilvl w:val="0"/>
                <w:numId w:val="0"/>
              </w:numPr>
              <w:spacing w:before="40" w:after="40"/>
              <w:jc w:val="center"/>
              <w:rPr>
                <w:rFonts w:ascii="Times New Roman" w:hAnsi="Times New Roman" w:cs="Times New Roman"/>
                <w:b/>
                <w:bCs/>
                <w:kern w:val="22"/>
                <w:szCs w:val="22"/>
              </w:rPr>
            </w:pPr>
            <w:r w:rsidRPr="00D31E45">
              <w:rPr>
                <w:rFonts w:ascii="Times New Roman" w:hAnsi="Times New Roman" w:cs="Times New Roman"/>
                <w:b/>
                <w:bCs/>
                <w:kern w:val="22"/>
                <w:szCs w:val="22"/>
              </w:rPr>
              <w:t xml:space="preserve">Coordinating </w:t>
            </w:r>
            <w:r w:rsidR="00F8480A" w:rsidRPr="00D31E45">
              <w:rPr>
                <w:rFonts w:ascii="Times New Roman" w:hAnsi="Times New Roman" w:cs="Times New Roman"/>
                <w:b/>
                <w:bCs/>
                <w:kern w:val="22"/>
                <w:szCs w:val="22"/>
              </w:rPr>
              <w:t>actors</w:t>
            </w:r>
          </w:p>
        </w:tc>
        <w:tc>
          <w:tcPr>
            <w:tcW w:w="6511" w:type="dxa"/>
          </w:tcPr>
          <w:p w14:paraId="4DC6BBA4" w14:textId="03977225" w:rsidR="00F8480A" w:rsidRPr="00D31E45" w:rsidRDefault="007947EB" w:rsidP="00CB08A9">
            <w:pPr>
              <w:pStyle w:val="Para1"/>
              <w:numPr>
                <w:ilvl w:val="0"/>
                <w:numId w:val="0"/>
              </w:numPr>
              <w:spacing w:before="40" w:after="40"/>
              <w:jc w:val="center"/>
              <w:rPr>
                <w:rFonts w:ascii="Times New Roman" w:hAnsi="Times New Roman" w:cs="Times New Roman"/>
                <w:b/>
                <w:bCs/>
                <w:kern w:val="22"/>
                <w:szCs w:val="22"/>
              </w:rPr>
            </w:pPr>
            <w:r w:rsidRPr="00D31E45">
              <w:rPr>
                <w:rFonts w:ascii="Times New Roman" w:hAnsi="Times New Roman" w:cs="Times New Roman"/>
                <w:b/>
                <w:bCs/>
                <w:kern w:val="22"/>
                <w:szCs w:val="22"/>
              </w:rPr>
              <w:t xml:space="preserve">Other actors, </w:t>
            </w:r>
            <w:r w:rsidR="00DE26FA" w:rsidRPr="00D31E45">
              <w:rPr>
                <w:rFonts w:ascii="Times New Roman" w:hAnsi="Times New Roman" w:cs="Times New Roman"/>
                <w:b/>
                <w:bCs/>
                <w:kern w:val="22"/>
                <w:szCs w:val="22"/>
              </w:rPr>
              <w:t>c</w:t>
            </w:r>
            <w:r w:rsidR="00F8480A" w:rsidRPr="00D31E45">
              <w:rPr>
                <w:rFonts w:ascii="Times New Roman" w:hAnsi="Times New Roman" w:cs="Times New Roman"/>
                <w:b/>
                <w:bCs/>
                <w:kern w:val="22"/>
                <w:szCs w:val="22"/>
              </w:rPr>
              <w:t>onsiderations</w:t>
            </w:r>
            <w:r w:rsidRPr="00D31E45">
              <w:rPr>
                <w:rFonts w:ascii="Times New Roman" w:hAnsi="Times New Roman" w:cs="Times New Roman"/>
                <w:b/>
                <w:bCs/>
                <w:kern w:val="22"/>
                <w:szCs w:val="22"/>
              </w:rPr>
              <w:t xml:space="preserve"> and options</w:t>
            </w:r>
          </w:p>
        </w:tc>
      </w:tr>
      <w:tr w:rsidR="00FB042A" w:rsidRPr="00D31E45" w14:paraId="7B6D841C" w14:textId="77777777" w:rsidTr="00CB08A9">
        <w:tc>
          <w:tcPr>
            <w:tcW w:w="1129" w:type="dxa"/>
            <w:vMerge w:val="restart"/>
          </w:tcPr>
          <w:p w14:paraId="569EC826" w14:textId="66D08F9B" w:rsidR="00F8480A" w:rsidRPr="00D31E45" w:rsidRDefault="00F8480A" w:rsidP="00182946">
            <w:pPr>
              <w:pStyle w:val="Para1"/>
              <w:numPr>
                <w:ilvl w:val="0"/>
                <w:numId w:val="0"/>
              </w:numPr>
              <w:spacing w:before="40" w:after="40"/>
              <w:jc w:val="left"/>
              <w:rPr>
                <w:rFonts w:ascii="Times New Roman" w:hAnsi="Times New Roman" w:cs="Times New Roman"/>
                <w:b/>
                <w:bCs/>
                <w:kern w:val="22"/>
                <w:szCs w:val="22"/>
              </w:rPr>
            </w:pPr>
            <w:r w:rsidRPr="00D31E45">
              <w:rPr>
                <w:rFonts w:ascii="Times New Roman" w:hAnsi="Times New Roman" w:cs="Times New Roman"/>
                <w:b/>
                <w:bCs/>
                <w:kern w:val="22"/>
                <w:szCs w:val="22"/>
              </w:rPr>
              <w:t xml:space="preserve">Horizon scanning, monitoring </w:t>
            </w:r>
            <w:r w:rsidR="001562AC" w:rsidRPr="00D31E45">
              <w:rPr>
                <w:rFonts w:ascii="Times New Roman" w:hAnsi="Times New Roman" w:cs="Times New Roman"/>
                <w:b/>
                <w:bCs/>
                <w:kern w:val="22"/>
                <w:szCs w:val="22"/>
              </w:rPr>
              <w:t>and</w:t>
            </w:r>
            <w:r w:rsidRPr="00D31E45">
              <w:rPr>
                <w:rFonts w:ascii="Times New Roman" w:hAnsi="Times New Roman" w:cs="Times New Roman"/>
                <w:b/>
                <w:bCs/>
                <w:kern w:val="22"/>
                <w:szCs w:val="22"/>
              </w:rPr>
              <w:t xml:space="preserve"> assessment process</w:t>
            </w:r>
          </w:p>
        </w:tc>
        <w:tc>
          <w:tcPr>
            <w:tcW w:w="2410" w:type="dxa"/>
          </w:tcPr>
          <w:p w14:paraId="24715032" w14:textId="746212CC" w:rsidR="00F8480A" w:rsidRPr="00D31E45" w:rsidRDefault="00F8480A" w:rsidP="00182946">
            <w:pPr>
              <w:pStyle w:val="Para1"/>
              <w:numPr>
                <w:ilvl w:val="0"/>
                <w:numId w:val="0"/>
              </w:numPr>
              <w:spacing w:before="40" w:after="40"/>
              <w:jc w:val="left"/>
              <w:rPr>
                <w:rFonts w:ascii="Times New Roman" w:hAnsi="Times New Roman" w:cs="Times New Roman"/>
                <w:b/>
                <w:bCs/>
                <w:kern w:val="22"/>
                <w:szCs w:val="22"/>
              </w:rPr>
            </w:pPr>
            <w:r w:rsidRPr="00D31E45">
              <w:rPr>
                <w:rFonts w:ascii="Times New Roman" w:hAnsi="Times New Roman" w:cs="Times New Roman"/>
                <w:iCs/>
                <w:kern w:val="22"/>
                <w:szCs w:val="22"/>
              </w:rPr>
              <w:t>(a)</w:t>
            </w:r>
            <w:r w:rsidRPr="00D31E45">
              <w:rPr>
                <w:rFonts w:ascii="Times New Roman" w:hAnsi="Times New Roman" w:cs="Times New Roman"/>
                <w:b/>
                <w:bCs/>
                <w:iCs/>
                <w:kern w:val="22"/>
                <w:szCs w:val="22"/>
              </w:rPr>
              <w:t xml:space="preserve"> </w:t>
            </w:r>
            <w:r w:rsidR="00C54ECA" w:rsidRPr="00D31E45">
              <w:rPr>
                <w:rFonts w:ascii="Times New Roman" w:hAnsi="Times New Roman" w:cs="Times New Roman"/>
                <w:b/>
                <w:bCs/>
                <w:iCs/>
                <w:kern w:val="22"/>
                <w:szCs w:val="22"/>
              </w:rPr>
              <w:t>I</w:t>
            </w:r>
            <w:r w:rsidRPr="00D31E45">
              <w:rPr>
                <w:rFonts w:ascii="Times New Roman" w:hAnsi="Times New Roman" w:cs="Times New Roman"/>
                <w:b/>
                <w:bCs/>
                <w:iCs/>
                <w:kern w:val="22"/>
                <w:szCs w:val="22"/>
              </w:rPr>
              <w:t>nformation gathering</w:t>
            </w:r>
          </w:p>
        </w:tc>
        <w:tc>
          <w:tcPr>
            <w:tcW w:w="4961" w:type="dxa"/>
          </w:tcPr>
          <w:p w14:paraId="2A1E4157" w14:textId="6A2229C3" w:rsidR="00F8480A" w:rsidRPr="00D31E45" w:rsidRDefault="00F8480A" w:rsidP="00C77890">
            <w:pPr>
              <w:pStyle w:val="Para1"/>
              <w:numPr>
                <w:ilvl w:val="0"/>
                <w:numId w:val="50"/>
              </w:numPr>
              <w:tabs>
                <w:tab w:val="clear" w:pos="720"/>
              </w:tabs>
              <w:spacing w:before="40" w:after="40"/>
              <w:ind w:left="316"/>
              <w:jc w:val="left"/>
              <w:rPr>
                <w:rFonts w:ascii="Times New Roman" w:hAnsi="Times New Roman" w:cs="Times New Roman"/>
                <w:kern w:val="22"/>
                <w:szCs w:val="22"/>
              </w:rPr>
            </w:pPr>
            <w:r w:rsidRPr="00D31E45">
              <w:rPr>
                <w:rFonts w:ascii="Times New Roman" w:hAnsi="Times New Roman" w:cs="Times New Roman"/>
                <w:iCs/>
                <w:kern w:val="22"/>
                <w:szCs w:val="22"/>
              </w:rPr>
              <w:t>Secretariat</w:t>
            </w:r>
          </w:p>
        </w:tc>
        <w:tc>
          <w:tcPr>
            <w:tcW w:w="6511" w:type="dxa"/>
          </w:tcPr>
          <w:p w14:paraId="65BD82C4" w14:textId="1E77CD06" w:rsidR="00F8480A" w:rsidRPr="00D31E45" w:rsidRDefault="00F8480A" w:rsidP="00CB08A9">
            <w:pPr>
              <w:pStyle w:val="Para1"/>
              <w:numPr>
                <w:ilvl w:val="0"/>
                <w:numId w:val="50"/>
              </w:numPr>
              <w:tabs>
                <w:tab w:val="clear" w:pos="720"/>
              </w:tabs>
              <w:spacing w:after="40"/>
              <w:ind w:left="312" w:hanging="357"/>
              <w:jc w:val="left"/>
              <w:rPr>
                <w:rFonts w:ascii="Times New Roman" w:hAnsi="Times New Roman" w:cs="Times New Roman"/>
                <w:iCs/>
                <w:kern w:val="22"/>
                <w:szCs w:val="22"/>
              </w:rPr>
            </w:pPr>
            <w:r w:rsidRPr="00D31E45">
              <w:rPr>
                <w:rFonts w:ascii="Times New Roman" w:hAnsi="Times New Roman" w:cs="Times New Roman"/>
                <w:iCs/>
                <w:kern w:val="22"/>
                <w:szCs w:val="22"/>
              </w:rPr>
              <w:t>Possible mechanisms include: submissions of information through notifications, outreach to relevant institut</w:t>
            </w:r>
            <w:r w:rsidR="003C0E1C" w:rsidRPr="00D31E45">
              <w:rPr>
                <w:rFonts w:ascii="Times New Roman" w:hAnsi="Times New Roman" w:cs="Times New Roman"/>
                <w:iCs/>
                <w:kern w:val="22"/>
                <w:szCs w:val="22"/>
              </w:rPr>
              <w:t>ion</w:t>
            </w:r>
            <w:r w:rsidRPr="00D31E45">
              <w:rPr>
                <w:rFonts w:ascii="Times New Roman" w:hAnsi="Times New Roman" w:cs="Times New Roman"/>
                <w:iCs/>
                <w:kern w:val="22"/>
                <w:szCs w:val="22"/>
              </w:rPr>
              <w:t xml:space="preserve">s and intergovernmental organizations, online </w:t>
            </w:r>
            <w:r w:rsidR="003B2DBF" w:rsidRPr="00D31E45">
              <w:rPr>
                <w:rFonts w:ascii="Times New Roman" w:hAnsi="Times New Roman" w:cs="Times New Roman"/>
                <w:iCs/>
                <w:kern w:val="22"/>
                <w:szCs w:val="22"/>
              </w:rPr>
              <w:t xml:space="preserve">forums </w:t>
            </w:r>
            <w:r w:rsidRPr="00D31E45">
              <w:rPr>
                <w:rFonts w:ascii="Times New Roman" w:hAnsi="Times New Roman" w:cs="Times New Roman"/>
                <w:iCs/>
                <w:kern w:val="22"/>
                <w:szCs w:val="22"/>
              </w:rPr>
              <w:t xml:space="preserve">and other existing tools, such as national reports, and the </w:t>
            </w:r>
            <w:r w:rsidR="00233422" w:rsidRPr="00D31E45">
              <w:rPr>
                <w:rFonts w:ascii="Times New Roman" w:hAnsi="Times New Roman" w:cs="Times New Roman"/>
                <w:iCs/>
                <w:kern w:val="22"/>
                <w:szCs w:val="22"/>
              </w:rPr>
              <w:t>clearing-house mechanism</w:t>
            </w:r>
            <w:r w:rsidR="00397574" w:rsidRPr="00D31E45">
              <w:rPr>
                <w:rFonts w:ascii="Times New Roman" w:hAnsi="Times New Roman" w:cs="Times New Roman"/>
                <w:iCs/>
                <w:kern w:val="22"/>
                <w:szCs w:val="22"/>
              </w:rPr>
              <w:t>.</w:t>
            </w:r>
            <w:r w:rsidRPr="00D31E45">
              <w:rPr>
                <w:rFonts w:ascii="Times New Roman" w:hAnsi="Times New Roman" w:cs="Times New Roman"/>
                <w:iCs/>
                <w:kern w:val="22"/>
                <w:szCs w:val="22"/>
              </w:rPr>
              <w:t xml:space="preserve"> </w:t>
            </w:r>
          </w:p>
          <w:p w14:paraId="324E8314" w14:textId="75011B32" w:rsidR="00F8480A" w:rsidRPr="00D31E45" w:rsidRDefault="00F8480A" w:rsidP="00C77890">
            <w:pPr>
              <w:pStyle w:val="Para1"/>
              <w:numPr>
                <w:ilvl w:val="0"/>
                <w:numId w:val="50"/>
              </w:numPr>
              <w:spacing w:before="40" w:after="40"/>
              <w:ind w:left="316"/>
              <w:jc w:val="left"/>
              <w:rPr>
                <w:rFonts w:ascii="Times New Roman" w:hAnsi="Times New Roman" w:cs="Times New Roman"/>
                <w:iCs/>
                <w:kern w:val="22"/>
                <w:szCs w:val="22"/>
              </w:rPr>
            </w:pPr>
            <w:r w:rsidRPr="00D31E45">
              <w:rPr>
                <w:rFonts w:ascii="Times New Roman" w:hAnsi="Times New Roman" w:cs="Times New Roman"/>
                <w:iCs/>
                <w:kern w:val="22"/>
                <w:szCs w:val="22"/>
              </w:rPr>
              <w:t xml:space="preserve">Seek inputs from a diverse range of actors, facilitate engagement of indigenous </w:t>
            </w:r>
            <w:r w:rsidR="00DE26FA" w:rsidRPr="00D31E45">
              <w:rPr>
                <w:rFonts w:ascii="Times New Roman" w:hAnsi="Times New Roman" w:cs="Times New Roman"/>
                <w:iCs/>
                <w:kern w:val="22"/>
                <w:szCs w:val="22"/>
              </w:rPr>
              <w:t xml:space="preserve">peoples </w:t>
            </w:r>
            <w:r w:rsidRPr="00D31E45">
              <w:rPr>
                <w:rFonts w:ascii="Times New Roman" w:hAnsi="Times New Roman" w:cs="Times New Roman"/>
                <w:iCs/>
                <w:kern w:val="22"/>
                <w:szCs w:val="22"/>
              </w:rPr>
              <w:t>and local communities, among others, and build on the work done by other relevant horizon scanning or technology assessment processes</w:t>
            </w:r>
            <w:r w:rsidR="00397574" w:rsidRPr="00D31E45">
              <w:rPr>
                <w:rFonts w:ascii="Times New Roman" w:hAnsi="Times New Roman" w:cs="Times New Roman"/>
                <w:iCs/>
                <w:kern w:val="22"/>
                <w:szCs w:val="22"/>
              </w:rPr>
              <w:t>.</w:t>
            </w:r>
          </w:p>
          <w:p w14:paraId="0A3D7CA4" w14:textId="467D39F6" w:rsidR="007F1B92" w:rsidRPr="00D31E45" w:rsidRDefault="007F1B92" w:rsidP="00C77890">
            <w:pPr>
              <w:pStyle w:val="Para1"/>
              <w:numPr>
                <w:ilvl w:val="0"/>
                <w:numId w:val="50"/>
              </w:numPr>
              <w:spacing w:before="40" w:after="40"/>
              <w:ind w:left="316"/>
              <w:jc w:val="left"/>
              <w:rPr>
                <w:rFonts w:ascii="Times New Roman" w:hAnsi="Times New Roman" w:cs="Times New Roman"/>
                <w:iCs/>
                <w:kern w:val="22"/>
                <w:szCs w:val="22"/>
              </w:rPr>
            </w:pPr>
            <w:r w:rsidRPr="00D31E45">
              <w:rPr>
                <w:rFonts w:ascii="Times New Roman" w:hAnsi="Times New Roman" w:cs="Times New Roman"/>
                <w:iCs/>
                <w:kern w:val="22"/>
                <w:szCs w:val="22"/>
              </w:rPr>
              <w:t>The work of the Secretariat could be supported through the use of consultants</w:t>
            </w:r>
            <w:r w:rsidR="00397574" w:rsidRPr="00D31E45">
              <w:rPr>
                <w:rFonts w:ascii="Times New Roman" w:hAnsi="Times New Roman" w:cs="Times New Roman"/>
                <w:iCs/>
                <w:kern w:val="22"/>
                <w:szCs w:val="22"/>
              </w:rPr>
              <w:t>.</w:t>
            </w:r>
          </w:p>
          <w:p w14:paraId="090762FF" w14:textId="2E399000" w:rsidR="00F8480A" w:rsidRPr="00D31E45" w:rsidRDefault="00F8480A" w:rsidP="00C77890">
            <w:pPr>
              <w:pStyle w:val="Para1"/>
              <w:numPr>
                <w:ilvl w:val="0"/>
                <w:numId w:val="50"/>
              </w:numPr>
              <w:spacing w:before="40" w:after="40"/>
              <w:ind w:left="316"/>
              <w:jc w:val="left"/>
              <w:rPr>
                <w:rFonts w:ascii="Times New Roman" w:hAnsi="Times New Roman" w:cs="Times New Roman"/>
                <w:iCs/>
                <w:kern w:val="22"/>
                <w:szCs w:val="22"/>
              </w:rPr>
            </w:pPr>
            <w:r w:rsidRPr="00D31E45">
              <w:rPr>
                <w:rFonts w:ascii="Times New Roman" w:hAnsi="Times New Roman" w:cs="Times New Roman"/>
                <w:iCs/>
                <w:kern w:val="22"/>
                <w:szCs w:val="22"/>
              </w:rPr>
              <w:t>Some issues identified during one cycle may need to continue to be considered in subsequent cycles, with consistency in the way the process is carried out with a view to obtaining results that could be comparable over time</w:t>
            </w:r>
            <w:r w:rsidR="00397574" w:rsidRPr="00D31E45">
              <w:rPr>
                <w:rFonts w:ascii="Times New Roman" w:hAnsi="Times New Roman" w:cs="Times New Roman"/>
                <w:iCs/>
                <w:kern w:val="22"/>
                <w:szCs w:val="22"/>
              </w:rPr>
              <w:t>.</w:t>
            </w:r>
          </w:p>
        </w:tc>
      </w:tr>
      <w:tr w:rsidR="00FB042A" w:rsidRPr="00D31E45" w14:paraId="3E133042" w14:textId="77777777" w:rsidTr="00CB08A9">
        <w:tc>
          <w:tcPr>
            <w:tcW w:w="1129" w:type="dxa"/>
            <w:vMerge/>
          </w:tcPr>
          <w:p w14:paraId="33721E35" w14:textId="77777777" w:rsidR="00F8480A" w:rsidRPr="00D31E45" w:rsidRDefault="00F8480A" w:rsidP="00182946">
            <w:pPr>
              <w:pStyle w:val="Para1"/>
              <w:numPr>
                <w:ilvl w:val="0"/>
                <w:numId w:val="0"/>
              </w:numPr>
              <w:spacing w:before="40" w:after="40"/>
              <w:jc w:val="left"/>
              <w:rPr>
                <w:rFonts w:ascii="Times New Roman" w:hAnsi="Times New Roman" w:cs="Times New Roman"/>
                <w:kern w:val="22"/>
                <w:szCs w:val="22"/>
              </w:rPr>
            </w:pPr>
          </w:p>
        </w:tc>
        <w:tc>
          <w:tcPr>
            <w:tcW w:w="2410" w:type="dxa"/>
          </w:tcPr>
          <w:p w14:paraId="3BFDB0CB" w14:textId="685DDFDD" w:rsidR="00F8480A" w:rsidRPr="00D31E45" w:rsidRDefault="00F8480A" w:rsidP="00182946">
            <w:pPr>
              <w:pStyle w:val="Para1"/>
              <w:numPr>
                <w:ilvl w:val="0"/>
                <w:numId w:val="0"/>
              </w:numPr>
              <w:spacing w:before="40" w:after="40"/>
              <w:jc w:val="left"/>
              <w:rPr>
                <w:rFonts w:ascii="Times New Roman" w:hAnsi="Times New Roman" w:cs="Times New Roman"/>
                <w:b/>
                <w:bCs/>
                <w:kern w:val="22"/>
                <w:szCs w:val="22"/>
              </w:rPr>
            </w:pPr>
            <w:r w:rsidRPr="00D31E45">
              <w:rPr>
                <w:rFonts w:ascii="Times New Roman" w:hAnsi="Times New Roman" w:cs="Times New Roman"/>
                <w:iCs/>
                <w:kern w:val="22"/>
                <w:szCs w:val="22"/>
              </w:rPr>
              <w:t>(b)</w:t>
            </w:r>
            <w:r w:rsidRPr="00D31E45">
              <w:rPr>
                <w:rFonts w:ascii="Times New Roman" w:hAnsi="Times New Roman" w:cs="Times New Roman"/>
                <w:b/>
                <w:bCs/>
                <w:iCs/>
                <w:kern w:val="22"/>
                <w:szCs w:val="22"/>
              </w:rPr>
              <w:t xml:space="preserve"> </w:t>
            </w:r>
            <w:r w:rsidR="00C54ECA" w:rsidRPr="00D31E45">
              <w:rPr>
                <w:rFonts w:ascii="Times New Roman" w:hAnsi="Times New Roman" w:cs="Times New Roman"/>
                <w:b/>
                <w:bCs/>
                <w:iCs/>
                <w:kern w:val="22"/>
                <w:szCs w:val="22"/>
              </w:rPr>
              <w:t>C</w:t>
            </w:r>
            <w:r w:rsidRPr="00D31E45">
              <w:rPr>
                <w:rFonts w:ascii="Times New Roman" w:hAnsi="Times New Roman" w:cs="Times New Roman"/>
                <w:b/>
                <w:bCs/>
                <w:iCs/>
                <w:kern w:val="22"/>
                <w:szCs w:val="22"/>
              </w:rPr>
              <w:t>ompilation, organization and synthesis of information</w:t>
            </w:r>
          </w:p>
        </w:tc>
        <w:tc>
          <w:tcPr>
            <w:tcW w:w="4961" w:type="dxa"/>
          </w:tcPr>
          <w:p w14:paraId="0E7437E9" w14:textId="715609EB" w:rsidR="00F8480A" w:rsidRPr="00D31E45" w:rsidRDefault="00F8480A" w:rsidP="00C77890">
            <w:pPr>
              <w:pStyle w:val="Para1"/>
              <w:numPr>
                <w:ilvl w:val="0"/>
                <w:numId w:val="50"/>
              </w:numPr>
              <w:tabs>
                <w:tab w:val="clear" w:pos="720"/>
              </w:tabs>
              <w:spacing w:before="40" w:after="40"/>
              <w:ind w:left="316"/>
              <w:jc w:val="left"/>
              <w:rPr>
                <w:rFonts w:ascii="Times New Roman" w:hAnsi="Times New Roman" w:cs="Times New Roman"/>
                <w:kern w:val="22"/>
                <w:szCs w:val="22"/>
              </w:rPr>
            </w:pPr>
            <w:r w:rsidRPr="00D31E45">
              <w:rPr>
                <w:rFonts w:ascii="Times New Roman" w:hAnsi="Times New Roman" w:cs="Times New Roman"/>
                <w:iCs/>
                <w:kern w:val="22"/>
                <w:szCs w:val="22"/>
              </w:rPr>
              <w:t>Secretariat</w:t>
            </w:r>
          </w:p>
        </w:tc>
        <w:tc>
          <w:tcPr>
            <w:tcW w:w="6511" w:type="dxa"/>
          </w:tcPr>
          <w:p w14:paraId="02EE0FDA" w14:textId="7AC420EA" w:rsidR="00F8480A" w:rsidRPr="00D31E45" w:rsidRDefault="000D2209" w:rsidP="00CB08A9">
            <w:pPr>
              <w:pStyle w:val="Para1"/>
              <w:numPr>
                <w:ilvl w:val="0"/>
                <w:numId w:val="50"/>
              </w:numPr>
              <w:tabs>
                <w:tab w:val="clear" w:pos="720"/>
              </w:tabs>
              <w:spacing w:after="40"/>
              <w:ind w:left="312" w:hanging="357"/>
              <w:jc w:val="left"/>
              <w:rPr>
                <w:rFonts w:ascii="Times New Roman" w:hAnsi="Times New Roman" w:cs="Times New Roman"/>
                <w:iCs/>
                <w:kern w:val="22"/>
                <w:szCs w:val="22"/>
              </w:rPr>
            </w:pPr>
            <w:r w:rsidRPr="00D31E45">
              <w:rPr>
                <w:rFonts w:ascii="Times New Roman" w:hAnsi="Times New Roman" w:cs="Times New Roman"/>
                <w:iCs/>
                <w:kern w:val="22"/>
                <w:szCs w:val="22"/>
              </w:rPr>
              <w:t>All of the information compiled and synthesized could be made available, including through the clearing-house mechanism</w:t>
            </w:r>
            <w:r w:rsidR="00397574" w:rsidRPr="00D31E45">
              <w:rPr>
                <w:rFonts w:ascii="Times New Roman" w:hAnsi="Times New Roman" w:cs="Times New Roman"/>
                <w:iCs/>
                <w:kern w:val="22"/>
                <w:szCs w:val="22"/>
              </w:rPr>
              <w:t>.</w:t>
            </w:r>
          </w:p>
          <w:p w14:paraId="1B91A928" w14:textId="512F9F14" w:rsidR="007F1B92" w:rsidRPr="00D31E45" w:rsidRDefault="007F1B92" w:rsidP="00C77890">
            <w:pPr>
              <w:pStyle w:val="Para1"/>
              <w:numPr>
                <w:ilvl w:val="0"/>
                <w:numId w:val="50"/>
              </w:numPr>
              <w:spacing w:before="40" w:after="40"/>
              <w:ind w:left="316"/>
              <w:jc w:val="left"/>
              <w:rPr>
                <w:rFonts w:ascii="Times New Roman" w:hAnsi="Times New Roman" w:cs="Times New Roman"/>
                <w:iCs/>
                <w:kern w:val="22"/>
                <w:szCs w:val="22"/>
              </w:rPr>
            </w:pPr>
            <w:r w:rsidRPr="00D31E45">
              <w:rPr>
                <w:rFonts w:ascii="Times New Roman" w:hAnsi="Times New Roman" w:cs="Times New Roman"/>
                <w:iCs/>
                <w:kern w:val="22"/>
                <w:szCs w:val="22"/>
              </w:rPr>
              <w:t>The work of the Secretariat could be supported through the use of consultants</w:t>
            </w:r>
            <w:r w:rsidR="00397574" w:rsidRPr="00D31E45">
              <w:rPr>
                <w:rFonts w:ascii="Times New Roman" w:hAnsi="Times New Roman" w:cs="Times New Roman"/>
                <w:iCs/>
                <w:kern w:val="22"/>
                <w:szCs w:val="22"/>
              </w:rPr>
              <w:t>.</w:t>
            </w:r>
          </w:p>
        </w:tc>
      </w:tr>
      <w:tr w:rsidR="00FB042A" w:rsidRPr="00D31E45" w14:paraId="1B3D6998" w14:textId="77777777" w:rsidTr="00CB08A9">
        <w:tc>
          <w:tcPr>
            <w:tcW w:w="1129" w:type="dxa"/>
            <w:vMerge/>
          </w:tcPr>
          <w:p w14:paraId="012F2DD2" w14:textId="77777777" w:rsidR="00F8480A" w:rsidRPr="00D31E45" w:rsidRDefault="00F8480A" w:rsidP="00182946">
            <w:pPr>
              <w:pStyle w:val="Para1"/>
              <w:numPr>
                <w:ilvl w:val="0"/>
                <w:numId w:val="0"/>
              </w:numPr>
              <w:spacing w:before="40" w:after="40"/>
              <w:jc w:val="left"/>
              <w:rPr>
                <w:rFonts w:ascii="Times New Roman" w:hAnsi="Times New Roman" w:cs="Times New Roman"/>
                <w:kern w:val="22"/>
                <w:szCs w:val="22"/>
              </w:rPr>
            </w:pPr>
          </w:p>
        </w:tc>
        <w:tc>
          <w:tcPr>
            <w:tcW w:w="2410" w:type="dxa"/>
          </w:tcPr>
          <w:p w14:paraId="09FD7C9A" w14:textId="3AE12CA8" w:rsidR="00F8480A" w:rsidRPr="00D31E45" w:rsidRDefault="00F8480A" w:rsidP="00182946">
            <w:pPr>
              <w:pStyle w:val="Para1"/>
              <w:numPr>
                <w:ilvl w:val="0"/>
                <w:numId w:val="0"/>
              </w:numPr>
              <w:spacing w:before="40" w:after="40"/>
              <w:jc w:val="left"/>
              <w:rPr>
                <w:rFonts w:ascii="Times New Roman" w:hAnsi="Times New Roman" w:cs="Times New Roman"/>
                <w:b/>
                <w:bCs/>
                <w:kern w:val="22"/>
                <w:szCs w:val="22"/>
              </w:rPr>
            </w:pPr>
            <w:r w:rsidRPr="00D31E45">
              <w:rPr>
                <w:rFonts w:ascii="Times New Roman" w:hAnsi="Times New Roman" w:cs="Times New Roman"/>
                <w:iCs/>
                <w:kern w:val="22"/>
                <w:szCs w:val="22"/>
              </w:rPr>
              <w:t>(c)</w:t>
            </w:r>
            <w:r w:rsidRPr="00D31E45">
              <w:rPr>
                <w:rFonts w:ascii="Times New Roman" w:hAnsi="Times New Roman" w:cs="Times New Roman"/>
                <w:b/>
                <w:bCs/>
                <w:iCs/>
                <w:kern w:val="22"/>
                <w:szCs w:val="22"/>
              </w:rPr>
              <w:t xml:space="preserve"> </w:t>
            </w:r>
            <w:r w:rsidR="00C54ECA" w:rsidRPr="00D31E45">
              <w:rPr>
                <w:rFonts w:ascii="Times New Roman" w:hAnsi="Times New Roman" w:cs="Times New Roman"/>
                <w:b/>
                <w:bCs/>
                <w:iCs/>
                <w:kern w:val="22"/>
                <w:szCs w:val="22"/>
              </w:rPr>
              <w:t>A</w:t>
            </w:r>
            <w:r w:rsidRPr="00D31E45">
              <w:rPr>
                <w:rFonts w:ascii="Times New Roman" w:hAnsi="Times New Roman" w:cs="Times New Roman"/>
                <w:b/>
                <w:bCs/>
                <w:iCs/>
                <w:kern w:val="22"/>
                <w:szCs w:val="22"/>
              </w:rPr>
              <w:t>ssessment</w:t>
            </w:r>
          </w:p>
        </w:tc>
        <w:tc>
          <w:tcPr>
            <w:tcW w:w="4961" w:type="dxa"/>
          </w:tcPr>
          <w:p w14:paraId="5CA1D2F9" w14:textId="387164C1" w:rsidR="00F8480A" w:rsidRPr="00D31E45" w:rsidRDefault="00F8480A" w:rsidP="00C77890">
            <w:pPr>
              <w:pStyle w:val="Para1"/>
              <w:numPr>
                <w:ilvl w:val="0"/>
                <w:numId w:val="50"/>
              </w:numPr>
              <w:tabs>
                <w:tab w:val="clear" w:pos="720"/>
              </w:tabs>
              <w:spacing w:before="40" w:after="40"/>
              <w:ind w:left="316"/>
              <w:jc w:val="left"/>
              <w:rPr>
                <w:rFonts w:ascii="Times New Roman" w:hAnsi="Times New Roman" w:cs="Times New Roman"/>
                <w:iCs/>
                <w:kern w:val="22"/>
                <w:szCs w:val="22"/>
              </w:rPr>
            </w:pPr>
            <w:r w:rsidRPr="00D31E45">
              <w:rPr>
                <w:rFonts w:ascii="Times New Roman" w:hAnsi="Times New Roman" w:cs="Times New Roman"/>
                <w:iCs/>
                <w:kern w:val="22"/>
                <w:szCs w:val="22"/>
              </w:rPr>
              <w:t xml:space="preserve">Multidisciplinary technical expert group </w:t>
            </w:r>
            <w:r w:rsidR="002F1689" w:rsidRPr="00D31E45">
              <w:rPr>
                <w:rFonts w:ascii="Times New Roman" w:hAnsi="Times New Roman" w:cs="Times New Roman"/>
                <w:iCs/>
                <w:kern w:val="22"/>
                <w:szCs w:val="22"/>
              </w:rPr>
              <w:t>and/</w:t>
            </w:r>
            <w:r w:rsidRPr="00D31E45">
              <w:rPr>
                <w:rFonts w:ascii="Times New Roman" w:hAnsi="Times New Roman" w:cs="Times New Roman"/>
                <w:iCs/>
                <w:kern w:val="22"/>
                <w:szCs w:val="22"/>
              </w:rPr>
              <w:t>or another assessment body</w:t>
            </w:r>
          </w:p>
          <w:p w14:paraId="4727742F" w14:textId="0CC765E0" w:rsidR="00F8480A" w:rsidRPr="00D31E45" w:rsidRDefault="001C103C" w:rsidP="00C77890">
            <w:pPr>
              <w:pStyle w:val="Para1"/>
              <w:numPr>
                <w:ilvl w:val="0"/>
                <w:numId w:val="50"/>
              </w:numPr>
              <w:tabs>
                <w:tab w:val="clear" w:pos="720"/>
              </w:tabs>
              <w:spacing w:before="40" w:after="40"/>
              <w:ind w:left="316"/>
              <w:jc w:val="left"/>
              <w:rPr>
                <w:rFonts w:ascii="Times New Roman" w:hAnsi="Times New Roman" w:cs="Times New Roman"/>
                <w:iCs/>
                <w:kern w:val="22"/>
                <w:szCs w:val="22"/>
              </w:rPr>
            </w:pPr>
            <w:r w:rsidRPr="00D31E45">
              <w:rPr>
                <w:rFonts w:ascii="Times New Roman" w:hAnsi="Times New Roman" w:cs="Times New Roman"/>
                <w:iCs/>
                <w:kern w:val="22"/>
                <w:szCs w:val="22"/>
              </w:rPr>
              <w:t>Subsidiary Body on Scientific, Technical and Technological Advice</w:t>
            </w:r>
            <w:r w:rsidR="00F8480A" w:rsidRPr="00D31E45">
              <w:rPr>
                <w:rFonts w:ascii="Times New Roman" w:hAnsi="Times New Roman" w:cs="Times New Roman"/>
                <w:iCs/>
                <w:kern w:val="22"/>
                <w:szCs w:val="22"/>
              </w:rPr>
              <w:t xml:space="preserve"> (approval of the main conclusions of the process)</w:t>
            </w:r>
          </w:p>
        </w:tc>
        <w:tc>
          <w:tcPr>
            <w:tcW w:w="6511" w:type="dxa"/>
          </w:tcPr>
          <w:p w14:paraId="4FA10970" w14:textId="589BEC42" w:rsidR="00F8480A" w:rsidRPr="00D31E45" w:rsidRDefault="00F8480A" w:rsidP="00CB08A9">
            <w:pPr>
              <w:pStyle w:val="Para1"/>
              <w:numPr>
                <w:ilvl w:val="0"/>
                <w:numId w:val="50"/>
              </w:numPr>
              <w:tabs>
                <w:tab w:val="clear" w:pos="720"/>
              </w:tabs>
              <w:spacing w:after="40"/>
              <w:ind w:left="312" w:hanging="357"/>
              <w:jc w:val="left"/>
              <w:rPr>
                <w:rFonts w:ascii="Times New Roman" w:hAnsi="Times New Roman" w:cs="Times New Roman"/>
                <w:iCs/>
                <w:kern w:val="22"/>
                <w:szCs w:val="22"/>
              </w:rPr>
            </w:pPr>
            <w:r w:rsidRPr="00D31E45">
              <w:rPr>
                <w:rFonts w:ascii="Times New Roman" w:hAnsi="Times New Roman" w:cs="Times New Roman"/>
                <w:iCs/>
                <w:kern w:val="22"/>
                <w:szCs w:val="22"/>
              </w:rPr>
              <w:t>Expertise from a broad range of disciplines, as well as interdisciplinary and intercultural expertise necessary</w:t>
            </w:r>
            <w:r w:rsidR="00397574" w:rsidRPr="00D31E45">
              <w:rPr>
                <w:rFonts w:ascii="Times New Roman" w:hAnsi="Times New Roman" w:cs="Times New Roman"/>
                <w:iCs/>
                <w:kern w:val="22"/>
                <w:szCs w:val="22"/>
              </w:rPr>
              <w:t>.</w:t>
            </w:r>
          </w:p>
          <w:p w14:paraId="6FF3E9C6" w14:textId="5447ED07" w:rsidR="00F8480A" w:rsidRPr="00D31E45" w:rsidRDefault="00F8480A" w:rsidP="00C77890">
            <w:pPr>
              <w:pStyle w:val="Para1"/>
              <w:numPr>
                <w:ilvl w:val="0"/>
                <w:numId w:val="50"/>
              </w:numPr>
              <w:tabs>
                <w:tab w:val="clear" w:pos="720"/>
              </w:tabs>
              <w:spacing w:before="40" w:after="40"/>
              <w:ind w:left="316"/>
              <w:jc w:val="left"/>
              <w:rPr>
                <w:rFonts w:ascii="Times New Roman" w:hAnsi="Times New Roman" w:cs="Times New Roman"/>
                <w:iCs/>
                <w:kern w:val="22"/>
                <w:szCs w:val="22"/>
              </w:rPr>
            </w:pPr>
            <w:r w:rsidRPr="00D31E45">
              <w:rPr>
                <w:rFonts w:ascii="Times New Roman" w:hAnsi="Times New Roman" w:cs="Times New Roman"/>
                <w:iCs/>
                <w:kern w:val="22"/>
                <w:szCs w:val="22"/>
              </w:rPr>
              <w:t>Face-to-face meetings with support of online mechanisms</w:t>
            </w:r>
            <w:r w:rsidR="00397574" w:rsidRPr="00D31E45">
              <w:rPr>
                <w:rFonts w:ascii="Times New Roman" w:hAnsi="Times New Roman" w:cs="Times New Roman"/>
                <w:iCs/>
                <w:kern w:val="22"/>
                <w:szCs w:val="22"/>
              </w:rPr>
              <w:t>.</w:t>
            </w:r>
            <w:r w:rsidRPr="00D31E45">
              <w:rPr>
                <w:rFonts w:ascii="Times New Roman" w:hAnsi="Times New Roman" w:cs="Times New Roman"/>
                <w:iCs/>
                <w:kern w:val="22"/>
                <w:szCs w:val="22"/>
              </w:rPr>
              <w:t xml:space="preserve"> </w:t>
            </w:r>
          </w:p>
          <w:p w14:paraId="57EBD134" w14:textId="665D0D04" w:rsidR="00F8480A" w:rsidRPr="00D31E45" w:rsidRDefault="002F1689" w:rsidP="002F1689">
            <w:pPr>
              <w:pStyle w:val="Para1"/>
              <w:numPr>
                <w:ilvl w:val="0"/>
                <w:numId w:val="50"/>
              </w:numPr>
              <w:tabs>
                <w:tab w:val="clear" w:pos="720"/>
              </w:tabs>
              <w:spacing w:before="40" w:after="40"/>
              <w:ind w:left="316"/>
              <w:jc w:val="left"/>
              <w:rPr>
                <w:rFonts w:ascii="Times New Roman" w:hAnsi="Times New Roman" w:cs="Times New Roman"/>
                <w:iCs/>
                <w:kern w:val="22"/>
                <w:szCs w:val="22"/>
              </w:rPr>
            </w:pPr>
            <w:r w:rsidRPr="00D31E45">
              <w:rPr>
                <w:rFonts w:ascii="Times New Roman" w:hAnsi="Times New Roman" w:cs="Times New Roman"/>
                <w:iCs/>
                <w:kern w:val="22"/>
                <w:szCs w:val="22"/>
              </w:rPr>
              <w:t>E</w:t>
            </w:r>
            <w:r w:rsidR="00F8480A" w:rsidRPr="00D31E45">
              <w:rPr>
                <w:rFonts w:ascii="Times New Roman" w:hAnsi="Times New Roman" w:cs="Times New Roman"/>
                <w:iCs/>
                <w:kern w:val="22"/>
                <w:szCs w:val="22"/>
              </w:rPr>
              <w:t>mploy tools and approaches to enable a participatory assessment process</w:t>
            </w:r>
            <w:r w:rsidR="00397574" w:rsidRPr="00D31E45">
              <w:rPr>
                <w:rFonts w:ascii="Times New Roman" w:hAnsi="Times New Roman" w:cs="Times New Roman"/>
                <w:iCs/>
                <w:kern w:val="22"/>
                <w:szCs w:val="22"/>
              </w:rPr>
              <w:t>.</w:t>
            </w:r>
          </w:p>
          <w:p w14:paraId="12D802E6" w14:textId="193B9509" w:rsidR="000D2209" w:rsidRPr="00D31E45" w:rsidRDefault="000D2209" w:rsidP="002F1689">
            <w:pPr>
              <w:pStyle w:val="Para1"/>
              <w:numPr>
                <w:ilvl w:val="0"/>
                <w:numId w:val="50"/>
              </w:numPr>
              <w:tabs>
                <w:tab w:val="clear" w:pos="720"/>
              </w:tabs>
              <w:spacing w:before="40" w:after="40"/>
              <w:ind w:left="316"/>
              <w:jc w:val="left"/>
              <w:rPr>
                <w:rFonts w:ascii="Times New Roman" w:hAnsi="Times New Roman" w:cs="Times New Roman"/>
                <w:iCs/>
                <w:kern w:val="22"/>
                <w:szCs w:val="22"/>
              </w:rPr>
            </w:pPr>
            <w:r w:rsidRPr="00D31E45">
              <w:rPr>
                <w:rFonts w:ascii="Times New Roman" w:hAnsi="Times New Roman" w:cs="Times New Roman"/>
                <w:iCs/>
                <w:kern w:val="22"/>
                <w:szCs w:val="22"/>
              </w:rPr>
              <w:t xml:space="preserve">Selection of experts for the multidisciplinary technical expert group, and/or another assessment body will be undertaken in accordance with the consolidated modus operandi of </w:t>
            </w:r>
            <w:r w:rsidR="001C103C" w:rsidRPr="00D31E45">
              <w:rPr>
                <w:rFonts w:ascii="Times New Roman" w:hAnsi="Times New Roman" w:cs="Times New Roman"/>
                <w:iCs/>
                <w:kern w:val="22"/>
                <w:szCs w:val="22"/>
              </w:rPr>
              <w:t>Subsidiary Body on Scientific, Technical and Technological Advice</w:t>
            </w:r>
            <w:r w:rsidR="00397574" w:rsidRPr="00D31E45">
              <w:rPr>
                <w:rFonts w:ascii="Times New Roman" w:hAnsi="Times New Roman" w:cs="Times New Roman"/>
                <w:iCs/>
                <w:kern w:val="22"/>
                <w:szCs w:val="22"/>
              </w:rPr>
              <w:t>.</w:t>
            </w:r>
          </w:p>
          <w:p w14:paraId="361CDD10" w14:textId="3791B2EC" w:rsidR="000D2209" w:rsidRPr="00D31E45" w:rsidRDefault="000D2209" w:rsidP="002F1689">
            <w:pPr>
              <w:pStyle w:val="Para1"/>
              <w:numPr>
                <w:ilvl w:val="0"/>
                <w:numId w:val="50"/>
              </w:numPr>
              <w:tabs>
                <w:tab w:val="clear" w:pos="720"/>
              </w:tabs>
              <w:spacing w:before="40" w:after="40"/>
              <w:ind w:left="316"/>
              <w:jc w:val="left"/>
              <w:rPr>
                <w:rFonts w:ascii="Times New Roman" w:hAnsi="Times New Roman" w:cs="Times New Roman"/>
                <w:iCs/>
                <w:kern w:val="22"/>
                <w:szCs w:val="22"/>
              </w:rPr>
            </w:pPr>
            <w:r w:rsidRPr="00D31E45">
              <w:rPr>
                <w:rFonts w:ascii="Times New Roman" w:hAnsi="Times New Roman" w:cs="Times New Roman"/>
                <w:iCs/>
                <w:kern w:val="22"/>
                <w:szCs w:val="22"/>
              </w:rPr>
              <w:t>Key actors in the horizon scanning, monitoring and assessment process, including consultants and members of any assessment body, should be subject to the procedure for avoiding or managing conflicts of interest set out in decision 14/33</w:t>
            </w:r>
            <w:r w:rsidR="00397574" w:rsidRPr="00D31E45">
              <w:rPr>
                <w:rFonts w:ascii="Times New Roman" w:hAnsi="Times New Roman" w:cs="Times New Roman"/>
                <w:iCs/>
                <w:kern w:val="22"/>
                <w:szCs w:val="22"/>
              </w:rPr>
              <w:t>.</w:t>
            </w:r>
          </w:p>
          <w:p w14:paraId="7B5C33D5" w14:textId="7F69EC4F" w:rsidR="0070224E" w:rsidRPr="00D31E45" w:rsidRDefault="003E4EA9" w:rsidP="00C77890">
            <w:pPr>
              <w:pStyle w:val="Para1"/>
              <w:numPr>
                <w:ilvl w:val="0"/>
                <w:numId w:val="50"/>
              </w:numPr>
              <w:tabs>
                <w:tab w:val="clear" w:pos="720"/>
              </w:tabs>
              <w:spacing w:before="40" w:after="40"/>
              <w:ind w:left="316"/>
              <w:jc w:val="left"/>
              <w:rPr>
                <w:rFonts w:ascii="Times New Roman" w:hAnsi="Times New Roman" w:cs="Times New Roman"/>
                <w:iCs/>
                <w:kern w:val="22"/>
                <w:szCs w:val="22"/>
              </w:rPr>
            </w:pPr>
            <w:r w:rsidRPr="00D31E45">
              <w:rPr>
                <w:rFonts w:ascii="Times New Roman" w:hAnsi="Times New Roman" w:cs="Times New Roman"/>
                <w:iCs/>
                <w:kern w:val="22"/>
                <w:szCs w:val="22"/>
              </w:rPr>
              <w:lastRenderedPageBreak/>
              <w:t>A</w:t>
            </w:r>
            <w:r w:rsidR="0070224E" w:rsidRPr="00D31E45">
              <w:rPr>
                <w:rFonts w:ascii="Times New Roman" w:hAnsi="Times New Roman" w:cs="Times New Roman"/>
                <w:iCs/>
                <w:kern w:val="22"/>
                <w:szCs w:val="22"/>
              </w:rPr>
              <w:t xml:space="preserve">ssessment step may be supported by, </w:t>
            </w:r>
            <w:r w:rsidR="00E040BE" w:rsidRPr="00D31E45">
              <w:rPr>
                <w:rFonts w:ascii="Times New Roman" w:hAnsi="Times New Roman" w:cs="Times New Roman"/>
                <w:iCs/>
                <w:kern w:val="22"/>
                <w:szCs w:val="22"/>
              </w:rPr>
              <w:t>among other things</w:t>
            </w:r>
            <w:r w:rsidR="0070224E" w:rsidRPr="00D31E45">
              <w:rPr>
                <w:rFonts w:ascii="Times New Roman" w:hAnsi="Times New Roman" w:cs="Times New Roman"/>
                <w:iCs/>
                <w:kern w:val="22"/>
                <w:szCs w:val="22"/>
              </w:rPr>
              <w:t>, commissioning technology assessment exercises and/or collaborative activities with regional and national technology assessment platforms</w:t>
            </w:r>
            <w:r w:rsidR="00397574" w:rsidRPr="00D31E45">
              <w:rPr>
                <w:rFonts w:ascii="Times New Roman" w:hAnsi="Times New Roman" w:cs="Times New Roman"/>
                <w:iCs/>
                <w:kern w:val="22"/>
                <w:szCs w:val="22"/>
              </w:rPr>
              <w:t>.</w:t>
            </w:r>
          </w:p>
        </w:tc>
      </w:tr>
      <w:tr w:rsidR="00FB042A" w:rsidRPr="00D31E45" w14:paraId="28AE9852" w14:textId="77777777" w:rsidTr="00CB08A9">
        <w:tc>
          <w:tcPr>
            <w:tcW w:w="1129" w:type="dxa"/>
            <w:vMerge/>
          </w:tcPr>
          <w:p w14:paraId="1E089F66" w14:textId="77777777" w:rsidR="00F8480A" w:rsidRPr="00D31E45" w:rsidRDefault="00F8480A" w:rsidP="00182946">
            <w:pPr>
              <w:pStyle w:val="Para1"/>
              <w:numPr>
                <w:ilvl w:val="0"/>
                <w:numId w:val="0"/>
              </w:numPr>
              <w:spacing w:before="40" w:after="40"/>
              <w:jc w:val="left"/>
              <w:rPr>
                <w:rFonts w:ascii="Times New Roman" w:hAnsi="Times New Roman" w:cs="Times New Roman"/>
                <w:kern w:val="22"/>
                <w:szCs w:val="22"/>
              </w:rPr>
            </w:pPr>
          </w:p>
        </w:tc>
        <w:tc>
          <w:tcPr>
            <w:tcW w:w="2410" w:type="dxa"/>
          </w:tcPr>
          <w:p w14:paraId="4BD7C1DA" w14:textId="069C727F" w:rsidR="00F8480A" w:rsidRPr="00D31E45" w:rsidRDefault="00F8480A" w:rsidP="00182946">
            <w:pPr>
              <w:pStyle w:val="Para1"/>
              <w:numPr>
                <w:ilvl w:val="0"/>
                <w:numId w:val="0"/>
              </w:numPr>
              <w:spacing w:before="40" w:after="40"/>
              <w:jc w:val="left"/>
              <w:rPr>
                <w:rFonts w:ascii="Times New Roman" w:hAnsi="Times New Roman" w:cs="Times New Roman"/>
                <w:b/>
                <w:bCs/>
                <w:kern w:val="22"/>
                <w:szCs w:val="22"/>
              </w:rPr>
            </w:pPr>
            <w:r w:rsidRPr="00D31E45">
              <w:rPr>
                <w:rFonts w:ascii="Times New Roman" w:hAnsi="Times New Roman" w:cs="Times New Roman"/>
                <w:iCs/>
                <w:kern w:val="22"/>
                <w:szCs w:val="22"/>
              </w:rPr>
              <w:t>(d)</w:t>
            </w:r>
            <w:r w:rsidRPr="00D31E45">
              <w:rPr>
                <w:rFonts w:ascii="Times New Roman" w:hAnsi="Times New Roman" w:cs="Times New Roman"/>
                <w:b/>
                <w:bCs/>
                <w:iCs/>
                <w:kern w:val="22"/>
                <w:szCs w:val="22"/>
              </w:rPr>
              <w:t xml:space="preserve"> </w:t>
            </w:r>
            <w:r w:rsidR="00C54ECA" w:rsidRPr="00D31E45">
              <w:rPr>
                <w:rFonts w:ascii="Times New Roman" w:hAnsi="Times New Roman" w:cs="Times New Roman"/>
                <w:b/>
                <w:bCs/>
                <w:iCs/>
                <w:kern w:val="22"/>
                <w:szCs w:val="22"/>
              </w:rPr>
              <w:t>R</w:t>
            </w:r>
            <w:r w:rsidRPr="00D31E45">
              <w:rPr>
                <w:rFonts w:ascii="Times New Roman" w:hAnsi="Times New Roman" w:cs="Times New Roman"/>
                <w:b/>
                <w:bCs/>
                <w:iCs/>
                <w:kern w:val="22"/>
                <w:szCs w:val="22"/>
              </w:rPr>
              <w:t>eporting on outcomes</w:t>
            </w:r>
          </w:p>
        </w:tc>
        <w:tc>
          <w:tcPr>
            <w:tcW w:w="4961" w:type="dxa"/>
          </w:tcPr>
          <w:p w14:paraId="2F34B212" w14:textId="1D9B9DB2" w:rsidR="00F8480A" w:rsidRPr="00D31E45" w:rsidRDefault="00F8480A" w:rsidP="00C77890">
            <w:pPr>
              <w:pStyle w:val="Para1"/>
              <w:numPr>
                <w:ilvl w:val="0"/>
                <w:numId w:val="50"/>
              </w:numPr>
              <w:tabs>
                <w:tab w:val="clear" w:pos="720"/>
              </w:tabs>
              <w:spacing w:before="40" w:after="40"/>
              <w:ind w:left="316"/>
              <w:jc w:val="left"/>
              <w:rPr>
                <w:rFonts w:ascii="Times New Roman" w:hAnsi="Times New Roman" w:cs="Times New Roman"/>
                <w:iCs/>
                <w:kern w:val="22"/>
                <w:szCs w:val="22"/>
              </w:rPr>
            </w:pPr>
            <w:r w:rsidRPr="00D31E45">
              <w:rPr>
                <w:rFonts w:ascii="Times New Roman" w:hAnsi="Times New Roman" w:cs="Times New Roman"/>
                <w:iCs/>
                <w:kern w:val="22"/>
                <w:szCs w:val="22"/>
              </w:rPr>
              <w:t xml:space="preserve">Multidisciplinary technical expert group, </w:t>
            </w:r>
            <w:r w:rsidR="002F1689" w:rsidRPr="00D31E45">
              <w:rPr>
                <w:rFonts w:ascii="Times New Roman" w:hAnsi="Times New Roman" w:cs="Times New Roman"/>
                <w:iCs/>
                <w:kern w:val="22"/>
                <w:szCs w:val="22"/>
              </w:rPr>
              <w:t>and/</w:t>
            </w:r>
            <w:r w:rsidRPr="00D31E45">
              <w:rPr>
                <w:rFonts w:ascii="Times New Roman" w:hAnsi="Times New Roman" w:cs="Times New Roman"/>
                <w:iCs/>
                <w:kern w:val="22"/>
                <w:szCs w:val="22"/>
              </w:rPr>
              <w:t xml:space="preserve">or another assessment body reports to </w:t>
            </w:r>
            <w:r w:rsidR="001C103C" w:rsidRPr="00D31E45">
              <w:rPr>
                <w:rFonts w:ascii="Times New Roman" w:hAnsi="Times New Roman" w:cs="Times New Roman"/>
                <w:iCs/>
                <w:kern w:val="22"/>
                <w:szCs w:val="22"/>
              </w:rPr>
              <w:t>Subsidiary Body on Scientific, Technical and Technological Advice</w:t>
            </w:r>
            <w:r w:rsidRPr="00D31E45">
              <w:rPr>
                <w:rFonts w:ascii="Times New Roman" w:hAnsi="Times New Roman" w:cs="Times New Roman"/>
                <w:iCs/>
                <w:kern w:val="22"/>
                <w:szCs w:val="22"/>
              </w:rPr>
              <w:t>.</w:t>
            </w:r>
          </w:p>
          <w:p w14:paraId="13A02945" w14:textId="1A9D635F" w:rsidR="00F8480A" w:rsidRPr="00D31E45" w:rsidRDefault="001C103C" w:rsidP="00C77890">
            <w:pPr>
              <w:pStyle w:val="Para1"/>
              <w:numPr>
                <w:ilvl w:val="0"/>
                <w:numId w:val="50"/>
              </w:numPr>
              <w:tabs>
                <w:tab w:val="clear" w:pos="720"/>
              </w:tabs>
              <w:spacing w:before="40" w:after="40"/>
              <w:ind w:left="316"/>
              <w:jc w:val="left"/>
              <w:rPr>
                <w:rFonts w:ascii="Times New Roman" w:hAnsi="Times New Roman" w:cs="Times New Roman"/>
                <w:iCs/>
                <w:kern w:val="22"/>
                <w:szCs w:val="22"/>
              </w:rPr>
            </w:pPr>
            <w:r w:rsidRPr="00D31E45">
              <w:rPr>
                <w:rFonts w:ascii="Times New Roman" w:hAnsi="Times New Roman" w:cs="Times New Roman"/>
                <w:iCs/>
                <w:kern w:val="22"/>
                <w:szCs w:val="22"/>
              </w:rPr>
              <w:t>Subsidiary Body on Scientific, Technical and Technological Advice</w:t>
            </w:r>
            <w:r w:rsidR="00F8480A" w:rsidRPr="00D31E45">
              <w:rPr>
                <w:rFonts w:ascii="Times New Roman" w:hAnsi="Times New Roman" w:cs="Times New Roman"/>
                <w:iCs/>
                <w:kern w:val="22"/>
                <w:szCs w:val="22"/>
              </w:rPr>
              <w:t xml:space="preserve"> reports to </w:t>
            </w:r>
            <w:r w:rsidRPr="00D31E45">
              <w:rPr>
                <w:rFonts w:ascii="Times New Roman" w:hAnsi="Times New Roman" w:cs="Times New Roman"/>
                <w:iCs/>
                <w:kern w:val="22"/>
                <w:szCs w:val="22"/>
              </w:rPr>
              <w:t>Conference of the Parties</w:t>
            </w:r>
            <w:r w:rsidR="00F8480A" w:rsidRPr="00D31E45">
              <w:rPr>
                <w:rFonts w:ascii="Times New Roman" w:hAnsi="Times New Roman" w:cs="Times New Roman"/>
                <w:iCs/>
                <w:kern w:val="22"/>
                <w:szCs w:val="22"/>
              </w:rPr>
              <w:t xml:space="preserve"> (and/or </w:t>
            </w:r>
            <w:r w:rsidR="001562AC" w:rsidRPr="00D31E45">
              <w:rPr>
                <w:rFonts w:ascii="Times New Roman" w:hAnsi="Times New Roman" w:cs="Times New Roman"/>
                <w:iCs/>
                <w:kern w:val="22"/>
                <w:szCs w:val="22"/>
              </w:rPr>
              <w:t>Parties to the Cartagena Protocol</w:t>
            </w:r>
            <w:r w:rsidR="00F8480A" w:rsidRPr="00D31E45">
              <w:rPr>
                <w:rFonts w:ascii="Times New Roman" w:hAnsi="Times New Roman" w:cs="Times New Roman"/>
                <w:iCs/>
                <w:kern w:val="22"/>
                <w:szCs w:val="22"/>
              </w:rPr>
              <w:t xml:space="preserve">, </w:t>
            </w:r>
            <w:r w:rsidR="001562AC" w:rsidRPr="00D31E45">
              <w:rPr>
                <w:rFonts w:ascii="Times New Roman" w:hAnsi="Times New Roman" w:cs="Times New Roman"/>
                <w:iCs/>
                <w:kern w:val="22"/>
                <w:szCs w:val="22"/>
              </w:rPr>
              <w:t>Parties to the Nagoya Protocol</w:t>
            </w:r>
            <w:r w:rsidR="00F8480A" w:rsidRPr="00D31E45">
              <w:rPr>
                <w:rFonts w:ascii="Times New Roman" w:hAnsi="Times New Roman" w:cs="Times New Roman"/>
                <w:iCs/>
                <w:kern w:val="22"/>
                <w:szCs w:val="22"/>
              </w:rPr>
              <w:t>)</w:t>
            </w:r>
          </w:p>
        </w:tc>
        <w:tc>
          <w:tcPr>
            <w:tcW w:w="6511" w:type="dxa"/>
          </w:tcPr>
          <w:p w14:paraId="025BEF8C" w14:textId="22F9E68A" w:rsidR="00F8480A" w:rsidRPr="00D31E45" w:rsidRDefault="00F8480A" w:rsidP="00CB08A9">
            <w:pPr>
              <w:pStyle w:val="Para1"/>
              <w:numPr>
                <w:ilvl w:val="0"/>
                <w:numId w:val="50"/>
              </w:numPr>
              <w:tabs>
                <w:tab w:val="clear" w:pos="720"/>
              </w:tabs>
              <w:spacing w:after="40"/>
              <w:ind w:left="312" w:hanging="357"/>
              <w:jc w:val="left"/>
              <w:rPr>
                <w:rFonts w:ascii="Times New Roman" w:hAnsi="Times New Roman" w:cs="Times New Roman"/>
                <w:iCs/>
                <w:kern w:val="22"/>
                <w:szCs w:val="22"/>
              </w:rPr>
            </w:pPr>
            <w:r w:rsidRPr="00D31E45">
              <w:rPr>
                <w:rFonts w:ascii="Times New Roman" w:hAnsi="Times New Roman" w:cs="Times New Roman"/>
                <w:iCs/>
                <w:kern w:val="22"/>
                <w:szCs w:val="22"/>
              </w:rPr>
              <w:t>External review of the draft outcomes</w:t>
            </w:r>
            <w:r w:rsidR="00397574" w:rsidRPr="00D31E45">
              <w:rPr>
                <w:rFonts w:ascii="Times New Roman" w:hAnsi="Times New Roman" w:cs="Times New Roman"/>
                <w:iCs/>
                <w:kern w:val="22"/>
                <w:szCs w:val="22"/>
              </w:rPr>
              <w:t>.</w:t>
            </w:r>
          </w:p>
          <w:p w14:paraId="7F924002" w14:textId="7DB0372C" w:rsidR="00F8480A" w:rsidRPr="00D31E45" w:rsidRDefault="00F8480A" w:rsidP="00CB08A9">
            <w:pPr>
              <w:pStyle w:val="Para1"/>
              <w:numPr>
                <w:ilvl w:val="0"/>
                <w:numId w:val="50"/>
              </w:numPr>
              <w:tabs>
                <w:tab w:val="clear" w:pos="720"/>
              </w:tabs>
              <w:spacing w:before="40" w:after="40"/>
              <w:ind w:left="316"/>
              <w:jc w:val="left"/>
              <w:rPr>
                <w:rFonts w:ascii="Times New Roman" w:hAnsi="Times New Roman" w:cs="Times New Roman"/>
                <w:iCs/>
                <w:kern w:val="22"/>
                <w:szCs w:val="22"/>
              </w:rPr>
            </w:pPr>
            <w:r w:rsidRPr="00D31E45">
              <w:rPr>
                <w:rFonts w:ascii="Times New Roman" w:hAnsi="Times New Roman" w:cs="Times New Roman"/>
                <w:iCs/>
                <w:kern w:val="22"/>
                <w:szCs w:val="22"/>
              </w:rPr>
              <w:t xml:space="preserve">Communicate the outputs effectively to a broad range of potential users, in </w:t>
            </w:r>
            <w:r w:rsidR="009E6AEA" w:rsidRPr="00D31E45">
              <w:rPr>
                <w:rFonts w:ascii="Times New Roman" w:hAnsi="Times New Roman" w:cs="Times New Roman"/>
                <w:iCs/>
                <w:kern w:val="22"/>
                <w:szCs w:val="22"/>
              </w:rPr>
              <w:t xml:space="preserve">a </w:t>
            </w:r>
            <w:r w:rsidRPr="00D31E45">
              <w:rPr>
                <w:rFonts w:ascii="Times New Roman" w:hAnsi="Times New Roman" w:cs="Times New Roman"/>
                <w:iCs/>
                <w:kern w:val="22"/>
                <w:szCs w:val="22"/>
              </w:rPr>
              <w:t>culturally appropriate format and languages</w:t>
            </w:r>
            <w:r w:rsidR="00397574" w:rsidRPr="00D31E45">
              <w:rPr>
                <w:rFonts w:ascii="Times New Roman" w:hAnsi="Times New Roman" w:cs="Times New Roman"/>
                <w:iCs/>
                <w:kern w:val="22"/>
                <w:szCs w:val="22"/>
              </w:rPr>
              <w:t>.</w:t>
            </w:r>
          </w:p>
        </w:tc>
      </w:tr>
      <w:tr w:rsidR="00FB042A" w:rsidRPr="00D31E45" w14:paraId="33BE85DF" w14:textId="77777777" w:rsidTr="00FB042A">
        <w:tc>
          <w:tcPr>
            <w:tcW w:w="3539" w:type="dxa"/>
            <w:gridSpan w:val="2"/>
          </w:tcPr>
          <w:p w14:paraId="4D16448D" w14:textId="6C418553" w:rsidR="00F8480A" w:rsidRPr="00D31E45" w:rsidRDefault="00F8480A" w:rsidP="00182946">
            <w:pPr>
              <w:pStyle w:val="Para1"/>
              <w:numPr>
                <w:ilvl w:val="0"/>
                <w:numId w:val="0"/>
              </w:numPr>
              <w:spacing w:before="40" w:after="40"/>
              <w:jc w:val="left"/>
              <w:rPr>
                <w:rFonts w:ascii="Times New Roman" w:hAnsi="Times New Roman" w:cs="Times New Roman"/>
                <w:b/>
                <w:bCs/>
                <w:kern w:val="22"/>
                <w:szCs w:val="22"/>
              </w:rPr>
            </w:pPr>
            <w:r w:rsidRPr="00D31E45">
              <w:rPr>
                <w:rFonts w:ascii="Times New Roman" w:hAnsi="Times New Roman" w:cs="Times New Roman"/>
                <w:b/>
                <w:bCs/>
                <w:kern w:val="22"/>
                <w:szCs w:val="22"/>
              </w:rPr>
              <w:t xml:space="preserve">Use of </w:t>
            </w:r>
            <w:r w:rsidR="00694A9D" w:rsidRPr="00D31E45">
              <w:rPr>
                <w:rFonts w:ascii="Times New Roman" w:hAnsi="Times New Roman" w:cs="Times New Roman"/>
                <w:b/>
                <w:bCs/>
                <w:kern w:val="22"/>
                <w:szCs w:val="22"/>
              </w:rPr>
              <w:t>o</w:t>
            </w:r>
            <w:r w:rsidRPr="00D31E45">
              <w:rPr>
                <w:rFonts w:ascii="Times New Roman" w:hAnsi="Times New Roman" w:cs="Times New Roman"/>
                <w:b/>
                <w:bCs/>
                <w:kern w:val="22"/>
                <w:szCs w:val="22"/>
              </w:rPr>
              <w:t>utcomes</w:t>
            </w:r>
            <w:r w:rsidR="0070224E" w:rsidRPr="00D31E45">
              <w:rPr>
                <w:rFonts w:ascii="Times New Roman" w:hAnsi="Times New Roman" w:cs="Times New Roman"/>
                <w:b/>
                <w:bCs/>
                <w:kern w:val="22"/>
                <w:szCs w:val="22"/>
              </w:rPr>
              <w:t xml:space="preserve"> in support of decision-making</w:t>
            </w:r>
          </w:p>
        </w:tc>
        <w:tc>
          <w:tcPr>
            <w:tcW w:w="4961" w:type="dxa"/>
          </w:tcPr>
          <w:p w14:paraId="6A50A8FD" w14:textId="28A4A230" w:rsidR="00F8480A" w:rsidRPr="00D31E45" w:rsidRDefault="001C103C" w:rsidP="00C77890">
            <w:pPr>
              <w:pStyle w:val="Para1"/>
              <w:numPr>
                <w:ilvl w:val="0"/>
                <w:numId w:val="50"/>
              </w:numPr>
              <w:tabs>
                <w:tab w:val="clear" w:pos="720"/>
              </w:tabs>
              <w:spacing w:before="40" w:after="40"/>
              <w:ind w:left="316"/>
              <w:jc w:val="left"/>
              <w:rPr>
                <w:rFonts w:ascii="Times New Roman" w:hAnsi="Times New Roman" w:cs="Times New Roman"/>
                <w:iCs/>
                <w:kern w:val="22"/>
                <w:szCs w:val="22"/>
              </w:rPr>
            </w:pPr>
            <w:r w:rsidRPr="00D31E45">
              <w:rPr>
                <w:rFonts w:ascii="Times New Roman" w:hAnsi="Times New Roman" w:cs="Times New Roman"/>
                <w:iCs/>
                <w:kern w:val="22"/>
                <w:szCs w:val="22"/>
              </w:rPr>
              <w:t>Subsidiary Body on Scientific, Technical and Technological Advice</w:t>
            </w:r>
            <w:r w:rsidR="00F8480A" w:rsidRPr="00D31E45">
              <w:rPr>
                <w:rFonts w:ascii="Times New Roman" w:hAnsi="Times New Roman" w:cs="Times New Roman"/>
                <w:iCs/>
                <w:kern w:val="22"/>
                <w:szCs w:val="22"/>
              </w:rPr>
              <w:t xml:space="preserve"> (review of outcomes, preparation of conclusions and recommendations</w:t>
            </w:r>
            <w:r w:rsidR="008C52DA" w:rsidRPr="00D31E45">
              <w:rPr>
                <w:rFonts w:ascii="Times New Roman" w:hAnsi="Times New Roman" w:cs="Times New Roman"/>
                <w:iCs/>
                <w:kern w:val="22"/>
                <w:szCs w:val="22"/>
              </w:rPr>
              <w:t>)</w:t>
            </w:r>
          </w:p>
          <w:p w14:paraId="336FF4F6" w14:textId="0CB92FEC" w:rsidR="00F8480A" w:rsidRPr="00D31E45" w:rsidRDefault="001C103C" w:rsidP="00C77890">
            <w:pPr>
              <w:pStyle w:val="Para1"/>
              <w:numPr>
                <w:ilvl w:val="0"/>
                <w:numId w:val="50"/>
              </w:numPr>
              <w:tabs>
                <w:tab w:val="clear" w:pos="720"/>
              </w:tabs>
              <w:spacing w:before="40" w:after="40"/>
              <w:ind w:left="316"/>
              <w:jc w:val="left"/>
              <w:rPr>
                <w:rFonts w:ascii="Times New Roman" w:hAnsi="Times New Roman" w:cs="Times New Roman"/>
                <w:iCs/>
                <w:kern w:val="22"/>
                <w:szCs w:val="22"/>
              </w:rPr>
            </w:pPr>
            <w:r w:rsidRPr="00D31E45">
              <w:rPr>
                <w:rFonts w:ascii="Times New Roman" w:hAnsi="Times New Roman" w:cs="Times New Roman"/>
                <w:iCs/>
                <w:kern w:val="22"/>
                <w:szCs w:val="22"/>
              </w:rPr>
              <w:t>Conference of the Parties</w:t>
            </w:r>
            <w:r w:rsidR="00F8480A" w:rsidRPr="00D31E45">
              <w:rPr>
                <w:rFonts w:ascii="Times New Roman" w:hAnsi="Times New Roman" w:cs="Times New Roman"/>
                <w:iCs/>
                <w:kern w:val="22"/>
                <w:szCs w:val="22"/>
              </w:rPr>
              <w:t xml:space="preserve"> and/or </w:t>
            </w:r>
            <w:r w:rsidR="001562AC" w:rsidRPr="00D31E45">
              <w:rPr>
                <w:rFonts w:ascii="Times New Roman" w:hAnsi="Times New Roman" w:cs="Times New Roman"/>
                <w:iCs/>
                <w:kern w:val="22"/>
                <w:szCs w:val="22"/>
              </w:rPr>
              <w:t>Parties to the Cartagena Protocol</w:t>
            </w:r>
            <w:r w:rsidR="00F8480A" w:rsidRPr="00D31E45">
              <w:rPr>
                <w:rFonts w:ascii="Times New Roman" w:hAnsi="Times New Roman" w:cs="Times New Roman"/>
                <w:iCs/>
                <w:kern w:val="22"/>
                <w:szCs w:val="22"/>
              </w:rPr>
              <w:t xml:space="preserve">, </w:t>
            </w:r>
            <w:r w:rsidR="001562AC" w:rsidRPr="00D31E45">
              <w:rPr>
                <w:rFonts w:ascii="Times New Roman" w:hAnsi="Times New Roman" w:cs="Times New Roman"/>
                <w:iCs/>
                <w:kern w:val="22"/>
                <w:szCs w:val="22"/>
              </w:rPr>
              <w:t>Parties to the Nagoya Protocol</w:t>
            </w:r>
            <w:r w:rsidR="001562AC" w:rsidRPr="00D31E45" w:rsidDel="001562AC">
              <w:rPr>
                <w:rFonts w:ascii="Times New Roman" w:hAnsi="Times New Roman" w:cs="Times New Roman"/>
                <w:iCs/>
                <w:kern w:val="22"/>
                <w:szCs w:val="22"/>
              </w:rPr>
              <w:t xml:space="preserve"> </w:t>
            </w:r>
            <w:r w:rsidR="00F8480A" w:rsidRPr="00D31E45">
              <w:rPr>
                <w:rFonts w:ascii="Times New Roman" w:hAnsi="Times New Roman" w:cs="Times New Roman"/>
                <w:iCs/>
                <w:kern w:val="22"/>
                <w:szCs w:val="22"/>
              </w:rPr>
              <w:t>(decision-making)</w:t>
            </w:r>
          </w:p>
          <w:p w14:paraId="69154F4A" w14:textId="37701DB1" w:rsidR="00F8480A" w:rsidRPr="00D31E45" w:rsidRDefault="00F8480A" w:rsidP="00C77890">
            <w:pPr>
              <w:pStyle w:val="Para1"/>
              <w:numPr>
                <w:ilvl w:val="0"/>
                <w:numId w:val="50"/>
              </w:numPr>
              <w:tabs>
                <w:tab w:val="clear" w:pos="720"/>
              </w:tabs>
              <w:spacing w:before="40" w:after="40"/>
              <w:ind w:left="316"/>
              <w:jc w:val="left"/>
              <w:rPr>
                <w:rFonts w:ascii="Times New Roman" w:hAnsi="Times New Roman" w:cs="Times New Roman"/>
                <w:iCs/>
                <w:kern w:val="22"/>
                <w:szCs w:val="22"/>
              </w:rPr>
            </w:pPr>
            <w:r w:rsidRPr="00D31E45">
              <w:rPr>
                <w:rFonts w:ascii="Times New Roman" w:hAnsi="Times New Roman" w:cs="Times New Roman"/>
                <w:iCs/>
                <w:kern w:val="22"/>
                <w:szCs w:val="22"/>
              </w:rPr>
              <w:t>Parties and others</w:t>
            </w:r>
            <w:r w:rsidR="000C3271" w:rsidRPr="00D31E45">
              <w:rPr>
                <w:rFonts w:ascii="Times New Roman" w:hAnsi="Times New Roman" w:cs="Times New Roman"/>
                <w:iCs/>
                <w:kern w:val="22"/>
                <w:szCs w:val="22"/>
              </w:rPr>
              <w:t xml:space="preserve">, including other </w:t>
            </w:r>
            <w:r w:rsidR="00266E50" w:rsidRPr="00D31E45">
              <w:rPr>
                <w:rFonts w:ascii="Times New Roman" w:hAnsi="Times New Roman" w:cs="Times New Roman"/>
                <w:iCs/>
                <w:kern w:val="22"/>
                <w:szCs w:val="22"/>
              </w:rPr>
              <w:t xml:space="preserve">United Nations </w:t>
            </w:r>
            <w:r w:rsidR="000C3271" w:rsidRPr="00D31E45">
              <w:rPr>
                <w:rFonts w:ascii="Times New Roman" w:hAnsi="Times New Roman" w:cs="Times New Roman"/>
                <w:iCs/>
                <w:kern w:val="22"/>
                <w:szCs w:val="22"/>
              </w:rPr>
              <w:t>bodies</w:t>
            </w:r>
            <w:r w:rsidRPr="00D31E45">
              <w:rPr>
                <w:rFonts w:ascii="Times New Roman" w:hAnsi="Times New Roman" w:cs="Times New Roman"/>
                <w:iCs/>
                <w:kern w:val="22"/>
                <w:szCs w:val="22"/>
              </w:rPr>
              <w:t>.</w:t>
            </w:r>
          </w:p>
        </w:tc>
        <w:tc>
          <w:tcPr>
            <w:tcW w:w="6511" w:type="dxa"/>
          </w:tcPr>
          <w:p w14:paraId="718FC67C" w14:textId="77777777" w:rsidR="00F8480A" w:rsidRPr="00D31E45" w:rsidRDefault="00F8480A" w:rsidP="00182946">
            <w:pPr>
              <w:pStyle w:val="Para1"/>
              <w:numPr>
                <w:ilvl w:val="0"/>
                <w:numId w:val="0"/>
              </w:numPr>
              <w:spacing w:before="40" w:after="40"/>
              <w:jc w:val="left"/>
              <w:rPr>
                <w:rFonts w:ascii="Times New Roman" w:hAnsi="Times New Roman" w:cs="Times New Roman"/>
                <w:kern w:val="22"/>
                <w:szCs w:val="22"/>
              </w:rPr>
            </w:pPr>
          </w:p>
        </w:tc>
      </w:tr>
      <w:tr w:rsidR="00FB042A" w:rsidRPr="00D31E45" w14:paraId="7C424844" w14:textId="77777777" w:rsidTr="00FB042A">
        <w:tc>
          <w:tcPr>
            <w:tcW w:w="3539" w:type="dxa"/>
            <w:gridSpan w:val="2"/>
          </w:tcPr>
          <w:p w14:paraId="2F229B8C" w14:textId="5C1FE18E" w:rsidR="00F8480A" w:rsidRPr="00D31E45" w:rsidRDefault="00F8480A" w:rsidP="00182946">
            <w:pPr>
              <w:pStyle w:val="Para1"/>
              <w:numPr>
                <w:ilvl w:val="0"/>
                <w:numId w:val="0"/>
              </w:numPr>
              <w:spacing w:before="40" w:after="40"/>
              <w:jc w:val="left"/>
              <w:rPr>
                <w:rFonts w:ascii="Times New Roman" w:hAnsi="Times New Roman" w:cs="Times New Roman"/>
                <w:b/>
                <w:bCs/>
                <w:kern w:val="22"/>
                <w:szCs w:val="22"/>
              </w:rPr>
            </w:pPr>
            <w:r w:rsidRPr="00D31E45">
              <w:rPr>
                <w:rFonts w:ascii="Times New Roman" w:hAnsi="Times New Roman" w:cs="Times New Roman"/>
                <w:b/>
                <w:bCs/>
                <w:kern w:val="22"/>
                <w:szCs w:val="22"/>
              </w:rPr>
              <w:t xml:space="preserve">Review of </w:t>
            </w:r>
            <w:r w:rsidR="0070224E" w:rsidRPr="00D31E45">
              <w:rPr>
                <w:rFonts w:ascii="Times New Roman" w:hAnsi="Times New Roman" w:cs="Times New Roman"/>
                <w:b/>
                <w:bCs/>
                <w:kern w:val="22"/>
                <w:szCs w:val="22"/>
              </w:rPr>
              <w:t>p</w:t>
            </w:r>
            <w:r w:rsidRPr="00D31E45">
              <w:rPr>
                <w:rFonts w:ascii="Times New Roman" w:hAnsi="Times New Roman" w:cs="Times New Roman"/>
                <w:b/>
                <w:bCs/>
                <w:kern w:val="22"/>
                <w:szCs w:val="22"/>
              </w:rPr>
              <w:t>rocess and its effectiveness</w:t>
            </w:r>
          </w:p>
        </w:tc>
        <w:tc>
          <w:tcPr>
            <w:tcW w:w="4961" w:type="dxa"/>
          </w:tcPr>
          <w:p w14:paraId="5DB61409" w14:textId="3FF8DCC9" w:rsidR="00F8480A" w:rsidRPr="00D31E45" w:rsidRDefault="001C103C" w:rsidP="002F1689">
            <w:pPr>
              <w:pStyle w:val="Para1"/>
              <w:numPr>
                <w:ilvl w:val="0"/>
                <w:numId w:val="50"/>
              </w:numPr>
              <w:tabs>
                <w:tab w:val="clear" w:pos="720"/>
              </w:tabs>
              <w:spacing w:before="40" w:after="40"/>
              <w:ind w:left="316"/>
              <w:jc w:val="left"/>
              <w:rPr>
                <w:rFonts w:ascii="Times New Roman" w:hAnsi="Times New Roman" w:cs="Times New Roman"/>
                <w:kern w:val="22"/>
                <w:szCs w:val="22"/>
              </w:rPr>
            </w:pPr>
            <w:r w:rsidRPr="00D31E45">
              <w:rPr>
                <w:rFonts w:ascii="Times New Roman" w:hAnsi="Times New Roman" w:cs="Times New Roman"/>
                <w:iCs/>
                <w:kern w:val="22"/>
                <w:szCs w:val="22"/>
              </w:rPr>
              <w:t>Conference of the Parties</w:t>
            </w:r>
            <w:r w:rsidR="00F8480A" w:rsidRPr="00D31E45">
              <w:rPr>
                <w:rFonts w:ascii="Times New Roman" w:hAnsi="Times New Roman" w:cs="Times New Roman"/>
                <w:kern w:val="22"/>
                <w:szCs w:val="22"/>
              </w:rPr>
              <w:t xml:space="preserve"> on basis of review by </w:t>
            </w:r>
            <w:r w:rsidRPr="00D31E45">
              <w:rPr>
                <w:rFonts w:ascii="Times New Roman" w:hAnsi="Times New Roman" w:cs="Times New Roman"/>
                <w:kern w:val="22"/>
                <w:szCs w:val="22"/>
              </w:rPr>
              <w:t>Subsidiary Body on Scientific, Technical and Technological Advice</w:t>
            </w:r>
          </w:p>
        </w:tc>
        <w:tc>
          <w:tcPr>
            <w:tcW w:w="6511" w:type="dxa"/>
          </w:tcPr>
          <w:p w14:paraId="2D2B96BB" w14:textId="77777777" w:rsidR="00F8480A" w:rsidRPr="00D31E45" w:rsidRDefault="00F8480A" w:rsidP="00182946">
            <w:pPr>
              <w:pStyle w:val="Para1"/>
              <w:numPr>
                <w:ilvl w:val="0"/>
                <w:numId w:val="0"/>
              </w:numPr>
              <w:spacing w:before="40" w:after="40"/>
              <w:jc w:val="left"/>
              <w:rPr>
                <w:rFonts w:ascii="Times New Roman" w:hAnsi="Times New Roman" w:cs="Times New Roman"/>
                <w:kern w:val="22"/>
                <w:szCs w:val="22"/>
              </w:rPr>
            </w:pPr>
          </w:p>
        </w:tc>
      </w:tr>
    </w:tbl>
    <w:p w14:paraId="0281A44D" w14:textId="77777777" w:rsidR="00475938" w:rsidRPr="00D31E45" w:rsidRDefault="00475938" w:rsidP="00CB08A9">
      <w:pPr>
        <w:suppressLineNumbers/>
        <w:suppressAutoHyphens/>
        <w:kinsoku w:val="0"/>
        <w:overflowPunct w:val="0"/>
        <w:autoSpaceDE w:val="0"/>
        <w:autoSpaceDN w:val="0"/>
        <w:adjustRightInd w:val="0"/>
        <w:snapToGrid w:val="0"/>
        <w:ind w:left="284"/>
        <w:jc w:val="left"/>
        <w:rPr>
          <w:rFonts w:cs="Times New Roman"/>
          <w:bCs/>
          <w:snapToGrid w:val="0"/>
          <w:color w:val="000000"/>
          <w:kern w:val="22"/>
          <w:szCs w:val="22"/>
          <w:lang w:eastAsia="en-CA"/>
        </w:rPr>
      </w:pPr>
    </w:p>
    <w:p w14:paraId="6BF04D5D" w14:textId="77777777" w:rsidR="00266E50" w:rsidRPr="00D31E45" w:rsidRDefault="00266E50" w:rsidP="00CB08A9">
      <w:pPr>
        <w:suppressLineNumbers/>
        <w:suppressAutoHyphens/>
        <w:kinsoku w:val="0"/>
        <w:overflowPunct w:val="0"/>
        <w:autoSpaceDE w:val="0"/>
        <w:autoSpaceDN w:val="0"/>
        <w:adjustRightInd w:val="0"/>
        <w:snapToGrid w:val="0"/>
        <w:ind w:left="284"/>
        <w:jc w:val="left"/>
        <w:rPr>
          <w:rFonts w:cs="Times New Roman"/>
          <w:bCs/>
          <w:snapToGrid w:val="0"/>
          <w:color w:val="000000"/>
          <w:kern w:val="22"/>
          <w:szCs w:val="22"/>
          <w:lang w:eastAsia="en-CA"/>
        </w:rPr>
      </w:pPr>
    </w:p>
    <w:p w14:paraId="2CCF6A69" w14:textId="6A1CBFA0" w:rsidR="00266E50" w:rsidRPr="00D31E45" w:rsidRDefault="00266E50" w:rsidP="00475938">
      <w:pPr>
        <w:suppressLineNumbers/>
        <w:tabs>
          <w:tab w:val="left" w:pos="90"/>
        </w:tabs>
        <w:suppressAutoHyphens/>
        <w:kinsoku w:val="0"/>
        <w:overflowPunct w:val="0"/>
        <w:autoSpaceDE w:val="0"/>
        <w:autoSpaceDN w:val="0"/>
        <w:adjustRightInd w:val="0"/>
        <w:snapToGrid w:val="0"/>
        <w:jc w:val="left"/>
        <w:rPr>
          <w:rFonts w:cs="Times New Roman"/>
          <w:b/>
          <w:bCs/>
          <w:snapToGrid w:val="0"/>
          <w:color w:val="000000"/>
          <w:kern w:val="22"/>
          <w:szCs w:val="22"/>
          <w:lang w:eastAsia="en-CA"/>
        </w:rPr>
        <w:sectPr w:rsidR="00266E50" w:rsidRPr="00D31E45" w:rsidSect="008F02F2">
          <w:pgSz w:w="15840" w:h="12240" w:orient="landscape" w:code="1"/>
          <w:pgMar w:top="990" w:right="1080" w:bottom="810" w:left="0" w:header="720" w:footer="720" w:gutter="0"/>
          <w:cols w:space="720"/>
          <w:docGrid w:linePitch="360"/>
        </w:sectPr>
      </w:pPr>
    </w:p>
    <w:p w14:paraId="3A6DDA3B" w14:textId="77777777" w:rsidR="007F1B92" w:rsidRPr="00D31E45" w:rsidRDefault="007F1B92" w:rsidP="007F1B92">
      <w:pPr>
        <w:keepNext/>
        <w:suppressLineNumbers/>
        <w:tabs>
          <w:tab w:val="left" w:pos="567"/>
        </w:tabs>
        <w:suppressAutoHyphens/>
        <w:jc w:val="center"/>
        <w:outlineLvl w:val="2"/>
        <w:rPr>
          <w:rFonts w:cs="Times New Roman"/>
          <w:i/>
          <w:iCs/>
          <w:kern w:val="22"/>
          <w:szCs w:val="22"/>
        </w:rPr>
      </w:pPr>
      <w:r w:rsidRPr="00D31E45">
        <w:rPr>
          <w:rFonts w:cs="Times New Roman"/>
          <w:i/>
          <w:iCs/>
          <w:kern w:val="22"/>
          <w:szCs w:val="22"/>
        </w:rPr>
        <w:lastRenderedPageBreak/>
        <w:t>Annex II</w:t>
      </w:r>
    </w:p>
    <w:p w14:paraId="2359EE37" w14:textId="77777777" w:rsidR="007F1B92" w:rsidRPr="00D31E45" w:rsidRDefault="007F1B92" w:rsidP="007F1B92">
      <w:pPr>
        <w:keepNext/>
        <w:suppressLineNumbers/>
        <w:suppressAutoHyphens/>
        <w:overflowPunct w:val="0"/>
        <w:autoSpaceDE w:val="0"/>
        <w:autoSpaceDN w:val="0"/>
        <w:adjustRightInd w:val="0"/>
        <w:spacing w:before="120" w:after="120"/>
        <w:jc w:val="center"/>
        <w:outlineLvl w:val="0"/>
        <w:rPr>
          <w:rFonts w:cs="Times New Roman"/>
          <w:b/>
          <w:bCs/>
          <w:caps/>
          <w:kern w:val="22"/>
          <w:szCs w:val="22"/>
        </w:rPr>
      </w:pPr>
      <w:r w:rsidRPr="00D31E45">
        <w:rPr>
          <w:rFonts w:cs="Times New Roman"/>
          <w:b/>
          <w:bCs/>
          <w:kern w:val="22"/>
          <w:szCs w:val="22"/>
        </w:rPr>
        <w:t>LIST OF PARTICIPANTS</w:t>
      </w:r>
    </w:p>
    <w:p w14:paraId="4C147338" w14:textId="728A67AE" w:rsidR="007F1B92" w:rsidRPr="00D31E45" w:rsidRDefault="00FB042A" w:rsidP="00CB08A9">
      <w:pPr>
        <w:suppressLineNumbers/>
        <w:suppressAutoHyphens/>
        <w:kinsoku w:val="0"/>
        <w:overflowPunct w:val="0"/>
        <w:autoSpaceDE w:val="0"/>
        <w:autoSpaceDN w:val="0"/>
        <w:adjustRightInd w:val="0"/>
        <w:snapToGrid w:val="0"/>
        <w:spacing w:after="120"/>
        <w:jc w:val="center"/>
        <w:rPr>
          <w:rFonts w:cs="Times New Roman"/>
          <w:b/>
          <w:bCs/>
          <w:snapToGrid w:val="0"/>
          <w:color w:val="000000"/>
          <w:kern w:val="22"/>
          <w:szCs w:val="22"/>
          <w:lang w:eastAsia="en-CA"/>
        </w:rPr>
      </w:pPr>
      <w:r w:rsidRPr="00D31E45">
        <w:rPr>
          <w:rFonts w:cs="Times New Roman"/>
          <w:b/>
          <w:snapToGrid w:val="0"/>
          <w:kern w:val="22"/>
          <w:szCs w:val="22"/>
        </w:rPr>
        <w:t xml:space="preserve">Experts nominated by </w:t>
      </w:r>
      <w:r w:rsidR="0068432C" w:rsidRPr="00D31E45">
        <w:rPr>
          <w:rFonts w:cs="Times New Roman"/>
          <w:b/>
          <w:snapToGrid w:val="0"/>
          <w:kern w:val="22"/>
          <w:szCs w:val="22"/>
        </w:rPr>
        <w:t>P</w:t>
      </w:r>
      <w:r w:rsidRPr="00D31E45">
        <w:rPr>
          <w:rFonts w:cs="Times New Roman"/>
          <w:b/>
          <w:snapToGrid w:val="0"/>
          <w:kern w:val="22"/>
          <w:szCs w:val="22"/>
        </w:rPr>
        <w:t>arties</w:t>
      </w:r>
    </w:p>
    <w:p w14:paraId="1230632E" w14:textId="77777777" w:rsidR="00004015" w:rsidRPr="00D31E45" w:rsidRDefault="00004015" w:rsidP="00CB08A9">
      <w:pPr>
        <w:suppressLineNumbers/>
        <w:suppressAutoHyphens/>
        <w:kinsoku w:val="0"/>
        <w:overflowPunct w:val="0"/>
        <w:autoSpaceDE w:val="0"/>
        <w:autoSpaceDN w:val="0"/>
        <w:adjustRightInd w:val="0"/>
        <w:snapToGrid w:val="0"/>
        <w:jc w:val="left"/>
        <w:rPr>
          <w:rFonts w:cs="Times New Roman"/>
          <w:b/>
          <w:bCs/>
          <w:snapToGrid w:val="0"/>
          <w:color w:val="000000"/>
          <w:kern w:val="22"/>
          <w:szCs w:val="22"/>
          <w:lang w:eastAsia="en-CA"/>
        </w:rPr>
        <w:sectPr w:rsidR="00004015" w:rsidRPr="00D31E45" w:rsidSect="00CB08A9">
          <w:pgSz w:w="12240" w:h="15840"/>
          <w:pgMar w:top="720" w:right="1440" w:bottom="720" w:left="1440" w:header="461" w:footer="720" w:gutter="0"/>
          <w:cols w:space="708"/>
          <w:docGrid w:linePitch="360"/>
        </w:sectPr>
      </w:pPr>
    </w:p>
    <w:p w14:paraId="18871374" w14:textId="42B86623" w:rsidR="00475938" w:rsidRPr="00D31E45" w:rsidRDefault="00475938" w:rsidP="00CB08A9">
      <w:pPr>
        <w:suppressLineNumbers/>
        <w:suppressAutoHyphens/>
        <w:kinsoku w:val="0"/>
        <w:overflowPunct w:val="0"/>
        <w:autoSpaceDE w:val="0"/>
        <w:autoSpaceDN w:val="0"/>
        <w:adjustRightInd w:val="0"/>
        <w:snapToGrid w:val="0"/>
        <w:spacing w:after="40"/>
        <w:jc w:val="left"/>
        <w:rPr>
          <w:rFonts w:cs="Times New Roman"/>
          <w:b/>
          <w:bCs/>
          <w:snapToGrid w:val="0"/>
          <w:color w:val="000000"/>
          <w:kern w:val="22"/>
          <w:szCs w:val="22"/>
          <w:lang w:eastAsia="en-CA"/>
        </w:rPr>
      </w:pPr>
      <w:r w:rsidRPr="00D31E45">
        <w:rPr>
          <w:rFonts w:cs="Times New Roman"/>
          <w:b/>
          <w:bCs/>
          <w:snapToGrid w:val="0"/>
          <w:color w:val="000000"/>
          <w:kern w:val="22"/>
          <w:szCs w:val="22"/>
          <w:lang w:eastAsia="en-CA"/>
        </w:rPr>
        <w:t>Australia</w:t>
      </w:r>
    </w:p>
    <w:p w14:paraId="11021678" w14:textId="77777777" w:rsidR="00475938" w:rsidRPr="00D31E45" w:rsidRDefault="00475938" w:rsidP="00CB08A9">
      <w:pPr>
        <w:suppressLineNumbers/>
        <w:tabs>
          <w:tab w:val="right" w:pos="563"/>
          <w:tab w:val="left" w:pos="690"/>
        </w:tabs>
        <w:suppressAutoHyphens/>
        <w:kinsoku w:val="0"/>
        <w:overflowPunct w:val="0"/>
        <w:autoSpaceDE w:val="0"/>
        <w:autoSpaceDN w:val="0"/>
        <w:adjustRightInd w:val="0"/>
        <w:snapToGrid w:val="0"/>
        <w:jc w:val="left"/>
        <w:rPr>
          <w:rFonts w:cs="Times New Roman"/>
          <w:snapToGrid w:val="0"/>
          <w:color w:val="000000"/>
          <w:kern w:val="22"/>
          <w:szCs w:val="22"/>
          <w:lang w:eastAsia="en-CA"/>
        </w:rPr>
      </w:pPr>
      <w:r w:rsidRPr="00D31E45">
        <w:rPr>
          <w:rFonts w:cs="Times New Roman"/>
          <w:snapToGrid w:val="0"/>
          <w:color w:val="000000"/>
          <w:kern w:val="22"/>
          <w:szCs w:val="22"/>
          <w:lang w:eastAsia="en-CA"/>
        </w:rPr>
        <w:t>1. Ms. Louisa Matthew</w:t>
      </w:r>
    </w:p>
    <w:p w14:paraId="1824BE75" w14:textId="77777777" w:rsidR="00475938" w:rsidRPr="00D31E45" w:rsidRDefault="00475938">
      <w:pPr>
        <w:suppressLineNumbers/>
        <w:tabs>
          <w:tab w:val="right" w:pos="1290"/>
          <w:tab w:val="left" w:pos="1380"/>
        </w:tabs>
        <w:suppressAutoHyphens/>
        <w:kinsoku w:val="0"/>
        <w:overflowPunct w:val="0"/>
        <w:autoSpaceDE w:val="0"/>
        <w:autoSpaceDN w:val="0"/>
        <w:adjustRightInd w:val="0"/>
        <w:snapToGrid w:val="0"/>
        <w:spacing w:before="6"/>
        <w:jc w:val="left"/>
        <w:rPr>
          <w:rFonts w:cs="Times New Roman"/>
          <w:snapToGrid w:val="0"/>
          <w:color w:val="000000"/>
          <w:kern w:val="22"/>
          <w:szCs w:val="22"/>
          <w:lang w:eastAsia="en-CA"/>
        </w:rPr>
      </w:pPr>
      <w:r w:rsidRPr="00D31E45">
        <w:rPr>
          <w:rFonts w:cs="Times New Roman"/>
          <w:snapToGrid w:val="0"/>
          <w:color w:val="000000"/>
          <w:kern w:val="22"/>
          <w:szCs w:val="22"/>
          <w:lang w:eastAsia="en-CA"/>
        </w:rPr>
        <w:t>Scientist</w:t>
      </w:r>
    </w:p>
    <w:p w14:paraId="54AB3F35" w14:textId="37332428" w:rsidR="00475938" w:rsidRPr="00D31E45" w:rsidRDefault="00475938">
      <w:pPr>
        <w:suppressLineNumbers/>
        <w:tabs>
          <w:tab w:val="right" w:pos="1290"/>
          <w:tab w:val="left" w:pos="1380"/>
        </w:tabs>
        <w:suppressAutoHyphens/>
        <w:kinsoku w:val="0"/>
        <w:overflowPunct w:val="0"/>
        <w:autoSpaceDE w:val="0"/>
        <w:autoSpaceDN w:val="0"/>
        <w:adjustRightInd w:val="0"/>
        <w:snapToGrid w:val="0"/>
        <w:spacing w:before="6"/>
        <w:jc w:val="left"/>
        <w:rPr>
          <w:rFonts w:cs="Times New Roman"/>
          <w:snapToGrid w:val="0"/>
          <w:color w:val="000000"/>
          <w:kern w:val="22"/>
          <w:szCs w:val="22"/>
          <w:lang w:eastAsia="en-CA"/>
        </w:rPr>
      </w:pPr>
      <w:r w:rsidRPr="00D31E45">
        <w:rPr>
          <w:rFonts w:cs="Times New Roman"/>
          <w:snapToGrid w:val="0"/>
          <w:color w:val="000000"/>
          <w:kern w:val="22"/>
          <w:szCs w:val="22"/>
          <w:lang w:eastAsia="en-CA"/>
        </w:rPr>
        <w:t>Regulatory Practice and Compliance Branch / Regulatory Practice Section</w:t>
      </w:r>
    </w:p>
    <w:p w14:paraId="48A4B0A4" w14:textId="3FFEEB66" w:rsidR="00475938" w:rsidRPr="00D31E45" w:rsidRDefault="00475938">
      <w:pPr>
        <w:suppressLineNumbers/>
        <w:tabs>
          <w:tab w:val="right" w:pos="1290"/>
          <w:tab w:val="left" w:pos="1380"/>
        </w:tabs>
        <w:suppressAutoHyphens/>
        <w:kinsoku w:val="0"/>
        <w:overflowPunct w:val="0"/>
        <w:autoSpaceDE w:val="0"/>
        <w:autoSpaceDN w:val="0"/>
        <w:adjustRightInd w:val="0"/>
        <w:snapToGrid w:val="0"/>
        <w:spacing w:before="6"/>
        <w:jc w:val="left"/>
        <w:rPr>
          <w:rFonts w:cs="Times New Roman"/>
          <w:snapToGrid w:val="0"/>
          <w:color w:val="000000"/>
          <w:kern w:val="22"/>
          <w:szCs w:val="22"/>
          <w:lang w:eastAsia="en-CA"/>
        </w:rPr>
      </w:pPr>
      <w:r w:rsidRPr="00D31E45">
        <w:rPr>
          <w:rFonts w:cs="Times New Roman"/>
          <w:snapToGrid w:val="0"/>
          <w:color w:val="000000"/>
          <w:kern w:val="22"/>
          <w:szCs w:val="22"/>
          <w:lang w:eastAsia="en-CA"/>
        </w:rPr>
        <w:t>Office of the Gene Technology Regulator</w:t>
      </w:r>
    </w:p>
    <w:p w14:paraId="71195BFE" w14:textId="77777777" w:rsidR="00475938" w:rsidRPr="00D31E45" w:rsidRDefault="00475938">
      <w:pPr>
        <w:suppressLineNumbers/>
        <w:tabs>
          <w:tab w:val="right" w:pos="1290"/>
          <w:tab w:val="left" w:pos="1380"/>
        </w:tabs>
        <w:suppressAutoHyphens/>
        <w:kinsoku w:val="0"/>
        <w:overflowPunct w:val="0"/>
        <w:autoSpaceDE w:val="0"/>
        <w:autoSpaceDN w:val="0"/>
        <w:adjustRightInd w:val="0"/>
        <w:snapToGrid w:val="0"/>
        <w:spacing w:before="6"/>
        <w:jc w:val="left"/>
        <w:rPr>
          <w:rFonts w:cs="Times New Roman"/>
          <w:snapToGrid w:val="0"/>
          <w:color w:val="000000"/>
          <w:kern w:val="22"/>
          <w:szCs w:val="22"/>
          <w:lang w:val="es-CR" w:eastAsia="en-CA"/>
        </w:rPr>
      </w:pPr>
      <w:r w:rsidRPr="00D31E45">
        <w:rPr>
          <w:rFonts w:cs="Times New Roman"/>
          <w:snapToGrid w:val="0"/>
          <w:color w:val="000000"/>
          <w:kern w:val="22"/>
          <w:szCs w:val="22"/>
          <w:lang w:val="es-CR" w:eastAsia="en-CA"/>
        </w:rPr>
        <w:t>Canberra, Australia</w:t>
      </w:r>
    </w:p>
    <w:p w14:paraId="74EB05FF" w14:textId="31996BDE" w:rsidR="00475938" w:rsidRPr="00D31E45" w:rsidRDefault="00F27B24">
      <w:pPr>
        <w:suppressLineNumbers/>
        <w:tabs>
          <w:tab w:val="right" w:pos="1290"/>
          <w:tab w:val="left" w:pos="1380"/>
        </w:tabs>
        <w:suppressAutoHyphens/>
        <w:kinsoku w:val="0"/>
        <w:overflowPunct w:val="0"/>
        <w:autoSpaceDE w:val="0"/>
        <w:autoSpaceDN w:val="0"/>
        <w:adjustRightInd w:val="0"/>
        <w:snapToGrid w:val="0"/>
        <w:jc w:val="left"/>
        <w:rPr>
          <w:rFonts w:cs="Times New Roman"/>
          <w:snapToGrid w:val="0"/>
          <w:color w:val="000000"/>
          <w:kern w:val="22"/>
          <w:szCs w:val="22"/>
          <w:lang w:val="es-CR" w:eastAsia="en-CA"/>
        </w:rPr>
      </w:pPr>
      <w:r w:rsidRPr="00D31E45">
        <w:rPr>
          <w:rFonts w:cs="Times New Roman"/>
          <w:snapToGrid w:val="0"/>
          <w:color w:val="000000"/>
          <w:kern w:val="22"/>
          <w:szCs w:val="22"/>
          <w:lang w:val="es-CR" w:eastAsia="en-CA"/>
        </w:rPr>
        <w:t>Email</w:t>
      </w:r>
      <w:r w:rsidR="00475938" w:rsidRPr="00D31E45">
        <w:rPr>
          <w:rFonts w:cs="Times New Roman"/>
          <w:snapToGrid w:val="0"/>
          <w:color w:val="000000"/>
          <w:kern w:val="22"/>
          <w:szCs w:val="22"/>
          <w:lang w:val="es-CR" w:eastAsia="en-CA"/>
        </w:rPr>
        <w:t xml:space="preserve">: </w:t>
      </w:r>
      <w:r w:rsidR="00475938" w:rsidRPr="00D31E45">
        <w:rPr>
          <w:rFonts w:cs="Times New Roman"/>
          <w:snapToGrid w:val="0"/>
          <w:color w:val="0000FF"/>
          <w:kern w:val="22"/>
          <w:szCs w:val="22"/>
          <w:u w:val="single"/>
          <w:lang w:val="es-CR" w:eastAsia="en-CA"/>
        </w:rPr>
        <w:t>louisa.matthew@health.gov.au</w:t>
      </w:r>
    </w:p>
    <w:p w14:paraId="213192C9" w14:textId="1B0BAA61" w:rsidR="00475938" w:rsidRPr="00D31E45" w:rsidRDefault="00475938">
      <w:pPr>
        <w:suppressLineNumbers/>
        <w:tabs>
          <w:tab w:val="left" w:pos="90"/>
        </w:tabs>
        <w:suppressAutoHyphens/>
        <w:kinsoku w:val="0"/>
        <w:overflowPunct w:val="0"/>
        <w:autoSpaceDE w:val="0"/>
        <w:autoSpaceDN w:val="0"/>
        <w:adjustRightInd w:val="0"/>
        <w:snapToGrid w:val="0"/>
        <w:spacing w:before="120" w:after="40"/>
        <w:jc w:val="left"/>
        <w:rPr>
          <w:rFonts w:cs="Times New Roman"/>
          <w:b/>
          <w:bCs/>
          <w:snapToGrid w:val="0"/>
          <w:color w:val="000000"/>
          <w:kern w:val="22"/>
          <w:szCs w:val="22"/>
          <w:lang w:eastAsia="en-CA"/>
        </w:rPr>
      </w:pPr>
      <w:r w:rsidRPr="00D31E45">
        <w:rPr>
          <w:rFonts w:cs="Times New Roman"/>
          <w:b/>
          <w:bCs/>
          <w:snapToGrid w:val="0"/>
          <w:color w:val="000000"/>
          <w:kern w:val="22"/>
          <w:szCs w:val="22"/>
          <w:lang w:eastAsia="en-CA"/>
        </w:rPr>
        <w:t>Austria</w:t>
      </w:r>
    </w:p>
    <w:p w14:paraId="6E2AA7CD" w14:textId="77777777" w:rsidR="00475938" w:rsidRPr="00D31E45" w:rsidRDefault="00475938">
      <w:pPr>
        <w:suppressLineNumbers/>
        <w:tabs>
          <w:tab w:val="right" w:pos="563"/>
          <w:tab w:val="left" w:pos="690"/>
        </w:tabs>
        <w:suppressAutoHyphens/>
        <w:kinsoku w:val="0"/>
        <w:overflowPunct w:val="0"/>
        <w:autoSpaceDE w:val="0"/>
        <w:autoSpaceDN w:val="0"/>
        <w:adjustRightInd w:val="0"/>
        <w:snapToGrid w:val="0"/>
        <w:jc w:val="left"/>
        <w:rPr>
          <w:rFonts w:cs="Times New Roman"/>
          <w:snapToGrid w:val="0"/>
          <w:color w:val="000000"/>
          <w:kern w:val="22"/>
          <w:szCs w:val="22"/>
          <w:lang w:eastAsia="en-CA"/>
        </w:rPr>
      </w:pPr>
      <w:r w:rsidRPr="00D31E45">
        <w:rPr>
          <w:rFonts w:cs="Times New Roman"/>
          <w:snapToGrid w:val="0"/>
          <w:color w:val="000000"/>
          <w:kern w:val="22"/>
          <w:szCs w:val="22"/>
          <w:lang w:eastAsia="en-CA"/>
        </w:rPr>
        <w:t>2. Mr. Helmut Gaugitsch</w:t>
      </w:r>
    </w:p>
    <w:p w14:paraId="75746638" w14:textId="77777777" w:rsidR="00475938" w:rsidRPr="00D31E45" w:rsidRDefault="00475938">
      <w:pPr>
        <w:suppressLineNumbers/>
        <w:tabs>
          <w:tab w:val="left" w:pos="726"/>
        </w:tabs>
        <w:suppressAutoHyphens/>
        <w:kinsoku w:val="0"/>
        <w:overflowPunct w:val="0"/>
        <w:autoSpaceDE w:val="0"/>
        <w:autoSpaceDN w:val="0"/>
        <w:adjustRightInd w:val="0"/>
        <w:snapToGrid w:val="0"/>
        <w:jc w:val="left"/>
        <w:rPr>
          <w:rFonts w:cs="Times New Roman"/>
          <w:snapToGrid w:val="0"/>
          <w:color w:val="000000"/>
          <w:kern w:val="22"/>
          <w:szCs w:val="22"/>
          <w:lang w:eastAsia="en-CA"/>
        </w:rPr>
      </w:pPr>
      <w:r w:rsidRPr="00D31E45">
        <w:rPr>
          <w:rFonts w:cs="Times New Roman"/>
          <w:snapToGrid w:val="0"/>
          <w:color w:val="000000"/>
          <w:kern w:val="22"/>
          <w:szCs w:val="22"/>
          <w:lang w:eastAsia="en-CA"/>
        </w:rPr>
        <w:t>Head of Unit</w:t>
      </w:r>
    </w:p>
    <w:p w14:paraId="0D827133" w14:textId="77777777" w:rsidR="00475938" w:rsidRPr="00D31E45" w:rsidRDefault="00475938">
      <w:pPr>
        <w:suppressLineNumbers/>
        <w:tabs>
          <w:tab w:val="left" w:pos="726"/>
        </w:tabs>
        <w:suppressAutoHyphens/>
        <w:kinsoku w:val="0"/>
        <w:overflowPunct w:val="0"/>
        <w:autoSpaceDE w:val="0"/>
        <w:autoSpaceDN w:val="0"/>
        <w:adjustRightInd w:val="0"/>
        <w:snapToGrid w:val="0"/>
        <w:jc w:val="left"/>
        <w:rPr>
          <w:rFonts w:cs="Times New Roman"/>
          <w:snapToGrid w:val="0"/>
          <w:color w:val="000000"/>
          <w:kern w:val="22"/>
          <w:szCs w:val="22"/>
          <w:lang w:eastAsia="en-CA"/>
        </w:rPr>
      </w:pPr>
      <w:r w:rsidRPr="00D31E45">
        <w:rPr>
          <w:rFonts w:cs="Times New Roman"/>
          <w:snapToGrid w:val="0"/>
          <w:color w:val="000000"/>
          <w:kern w:val="22"/>
          <w:szCs w:val="22"/>
          <w:lang w:eastAsia="en-CA"/>
        </w:rPr>
        <w:t>Environment Agency Austria</w:t>
      </w:r>
    </w:p>
    <w:p w14:paraId="603D78EF" w14:textId="77777777" w:rsidR="00475938" w:rsidRPr="00D31E45" w:rsidRDefault="00475938">
      <w:pPr>
        <w:suppressLineNumbers/>
        <w:tabs>
          <w:tab w:val="left" w:pos="726"/>
        </w:tabs>
        <w:suppressAutoHyphens/>
        <w:kinsoku w:val="0"/>
        <w:overflowPunct w:val="0"/>
        <w:autoSpaceDE w:val="0"/>
        <w:autoSpaceDN w:val="0"/>
        <w:adjustRightInd w:val="0"/>
        <w:snapToGrid w:val="0"/>
        <w:jc w:val="left"/>
        <w:rPr>
          <w:rFonts w:cs="Times New Roman"/>
          <w:snapToGrid w:val="0"/>
          <w:color w:val="000000"/>
          <w:kern w:val="22"/>
          <w:szCs w:val="22"/>
          <w:lang w:eastAsia="en-CA"/>
        </w:rPr>
      </w:pPr>
      <w:r w:rsidRPr="00D31E45">
        <w:rPr>
          <w:rFonts w:cs="Times New Roman"/>
          <w:snapToGrid w:val="0"/>
          <w:color w:val="000000"/>
          <w:kern w:val="22"/>
          <w:szCs w:val="22"/>
          <w:lang w:eastAsia="en-CA"/>
        </w:rPr>
        <w:t>Vienna, Austria</w:t>
      </w:r>
    </w:p>
    <w:p w14:paraId="2F839E94" w14:textId="3DC29176" w:rsidR="00475938" w:rsidRPr="00D31E45" w:rsidRDefault="00F27B24" w:rsidP="00CB08A9">
      <w:pPr>
        <w:suppressLineNumbers/>
        <w:tabs>
          <w:tab w:val="right" w:pos="1290"/>
          <w:tab w:val="left" w:pos="1380"/>
        </w:tabs>
        <w:suppressAutoHyphens/>
        <w:kinsoku w:val="0"/>
        <w:overflowPunct w:val="0"/>
        <w:autoSpaceDE w:val="0"/>
        <w:autoSpaceDN w:val="0"/>
        <w:adjustRightInd w:val="0"/>
        <w:snapToGrid w:val="0"/>
        <w:spacing w:before="6"/>
        <w:jc w:val="left"/>
        <w:rPr>
          <w:rFonts w:cs="Times New Roman"/>
          <w:snapToGrid w:val="0"/>
          <w:color w:val="0000FF"/>
          <w:kern w:val="22"/>
          <w:szCs w:val="22"/>
          <w:lang w:eastAsia="en-CA"/>
        </w:rPr>
      </w:pPr>
      <w:r w:rsidRPr="00D31E45">
        <w:rPr>
          <w:rFonts w:cs="Times New Roman"/>
          <w:snapToGrid w:val="0"/>
          <w:color w:val="000000"/>
          <w:kern w:val="22"/>
          <w:szCs w:val="22"/>
          <w:lang w:eastAsia="en-CA"/>
        </w:rPr>
        <w:t>Email</w:t>
      </w:r>
      <w:r w:rsidR="00475938" w:rsidRPr="00D31E45">
        <w:rPr>
          <w:rFonts w:cs="Times New Roman"/>
          <w:snapToGrid w:val="0"/>
          <w:color w:val="000000"/>
          <w:kern w:val="22"/>
          <w:szCs w:val="22"/>
          <w:lang w:eastAsia="en-CA"/>
        </w:rPr>
        <w:t xml:space="preserve">: </w:t>
      </w:r>
      <w:r w:rsidR="00475938" w:rsidRPr="00D31E45">
        <w:rPr>
          <w:rFonts w:cs="Times New Roman"/>
          <w:color w:val="0000FF"/>
          <w:kern w:val="22"/>
          <w:szCs w:val="22"/>
          <w:u w:val="single"/>
        </w:rPr>
        <w:tab/>
        <w:t>helmut.gaugitsch@umweltbundesamt.at</w:t>
      </w:r>
    </w:p>
    <w:p w14:paraId="6767528E" w14:textId="77777777" w:rsidR="00475938" w:rsidRPr="00D31E45" w:rsidRDefault="00475938" w:rsidP="00CB08A9">
      <w:pPr>
        <w:suppressLineNumbers/>
        <w:tabs>
          <w:tab w:val="left" w:pos="90"/>
        </w:tabs>
        <w:suppressAutoHyphens/>
        <w:kinsoku w:val="0"/>
        <w:overflowPunct w:val="0"/>
        <w:autoSpaceDE w:val="0"/>
        <w:autoSpaceDN w:val="0"/>
        <w:adjustRightInd w:val="0"/>
        <w:snapToGrid w:val="0"/>
        <w:spacing w:before="120" w:after="40"/>
        <w:jc w:val="left"/>
        <w:rPr>
          <w:rFonts w:cs="Times New Roman"/>
          <w:snapToGrid w:val="0"/>
          <w:color w:val="0000FF"/>
          <w:kern w:val="22"/>
          <w:szCs w:val="22"/>
          <w:lang w:eastAsia="en-CA"/>
        </w:rPr>
      </w:pPr>
      <w:r w:rsidRPr="00D31E45">
        <w:rPr>
          <w:rFonts w:cs="Times New Roman"/>
          <w:b/>
          <w:bCs/>
          <w:snapToGrid w:val="0"/>
          <w:color w:val="000000"/>
          <w:kern w:val="22"/>
          <w:szCs w:val="22"/>
          <w:lang w:eastAsia="en-CA"/>
        </w:rPr>
        <w:t>Belarus</w:t>
      </w:r>
    </w:p>
    <w:p w14:paraId="01D6F3AC" w14:textId="77777777" w:rsidR="00475938" w:rsidRPr="00D31E45" w:rsidRDefault="00475938" w:rsidP="00CB08A9">
      <w:pPr>
        <w:suppressLineNumbers/>
        <w:tabs>
          <w:tab w:val="right" w:pos="563"/>
          <w:tab w:val="left" w:pos="690"/>
        </w:tabs>
        <w:suppressAutoHyphens/>
        <w:kinsoku w:val="0"/>
        <w:overflowPunct w:val="0"/>
        <w:autoSpaceDE w:val="0"/>
        <w:autoSpaceDN w:val="0"/>
        <w:adjustRightInd w:val="0"/>
        <w:snapToGrid w:val="0"/>
        <w:jc w:val="left"/>
        <w:rPr>
          <w:rFonts w:cs="Times New Roman"/>
          <w:snapToGrid w:val="0"/>
          <w:color w:val="000000"/>
          <w:kern w:val="22"/>
          <w:szCs w:val="22"/>
          <w:lang w:eastAsia="en-CA"/>
        </w:rPr>
      </w:pPr>
      <w:r w:rsidRPr="00D31E45">
        <w:rPr>
          <w:rFonts w:cs="Times New Roman"/>
          <w:snapToGrid w:val="0"/>
          <w:color w:val="000000"/>
          <w:kern w:val="22"/>
          <w:szCs w:val="22"/>
          <w:lang w:eastAsia="en-CA"/>
        </w:rPr>
        <w:t>3. Ms. Galina Mozgova</w:t>
      </w:r>
    </w:p>
    <w:p w14:paraId="2E4EB80C" w14:textId="77777777" w:rsidR="00475938" w:rsidRPr="00D31E45" w:rsidRDefault="00475938">
      <w:pPr>
        <w:suppressLineNumbers/>
        <w:tabs>
          <w:tab w:val="left" w:pos="726"/>
        </w:tabs>
        <w:suppressAutoHyphens/>
        <w:kinsoku w:val="0"/>
        <w:overflowPunct w:val="0"/>
        <w:autoSpaceDE w:val="0"/>
        <w:autoSpaceDN w:val="0"/>
        <w:adjustRightInd w:val="0"/>
        <w:snapToGrid w:val="0"/>
        <w:jc w:val="left"/>
        <w:rPr>
          <w:rFonts w:cs="Times New Roman"/>
          <w:snapToGrid w:val="0"/>
          <w:color w:val="000000"/>
          <w:kern w:val="22"/>
          <w:szCs w:val="22"/>
          <w:lang w:eastAsia="en-CA"/>
        </w:rPr>
      </w:pPr>
      <w:r w:rsidRPr="00D31E45">
        <w:rPr>
          <w:rFonts w:cs="Times New Roman"/>
          <w:snapToGrid w:val="0"/>
          <w:color w:val="000000"/>
          <w:kern w:val="22"/>
          <w:szCs w:val="22"/>
          <w:lang w:eastAsia="en-CA"/>
        </w:rPr>
        <w:t>Head of National Coordination Biosafety Centre</w:t>
      </w:r>
    </w:p>
    <w:p w14:paraId="1CF75E6F" w14:textId="77777777" w:rsidR="00475938" w:rsidRPr="00D31E45" w:rsidRDefault="00475938">
      <w:pPr>
        <w:suppressLineNumbers/>
        <w:tabs>
          <w:tab w:val="left" w:pos="726"/>
        </w:tabs>
        <w:suppressAutoHyphens/>
        <w:kinsoku w:val="0"/>
        <w:overflowPunct w:val="0"/>
        <w:autoSpaceDE w:val="0"/>
        <w:autoSpaceDN w:val="0"/>
        <w:adjustRightInd w:val="0"/>
        <w:snapToGrid w:val="0"/>
        <w:jc w:val="left"/>
        <w:rPr>
          <w:rFonts w:cs="Times New Roman"/>
          <w:snapToGrid w:val="0"/>
          <w:color w:val="000000"/>
          <w:kern w:val="22"/>
          <w:szCs w:val="22"/>
          <w:lang w:eastAsia="en-CA"/>
        </w:rPr>
      </w:pPr>
      <w:r w:rsidRPr="00D31E45">
        <w:rPr>
          <w:rFonts w:cs="Times New Roman"/>
          <w:snapToGrid w:val="0"/>
          <w:color w:val="000000"/>
          <w:kern w:val="22"/>
          <w:szCs w:val="22"/>
          <w:lang w:eastAsia="en-CA"/>
        </w:rPr>
        <w:t>Institute of Genetics and Cytology at the National Academy of Sciences of Belarus</w:t>
      </w:r>
    </w:p>
    <w:p w14:paraId="58EE8A09" w14:textId="77777777" w:rsidR="00475938" w:rsidRPr="00D31E45" w:rsidRDefault="00475938">
      <w:pPr>
        <w:suppressLineNumbers/>
        <w:tabs>
          <w:tab w:val="left" w:pos="726"/>
        </w:tabs>
        <w:suppressAutoHyphens/>
        <w:kinsoku w:val="0"/>
        <w:overflowPunct w:val="0"/>
        <w:autoSpaceDE w:val="0"/>
        <w:autoSpaceDN w:val="0"/>
        <w:adjustRightInd w:val="0"/>
        <w:snapToGrid w:val="0"/>
        <w:jc w:val="left"/>
        <w:rPr>
          <w:rFonts w:cs="Times New Roman"/>
          <w:snapToGrid w:val="0"/>
          <w:color w:val="000000"/>
          <w:kern w:val="22"/>
          <w:szCs w:val="22"/>
          <w:lang w:eastAsia="en-CA"/>
        </w:rPr>
      </w:pPr>
      <w:r w:rsidRPr="00D31E45">
        <w:rPr>
          <w:rFonts w:cs="Times New Roman"/>
          <w:snapToGrid w:val="0"/>
          <w:color w:val="000000"/>
          <w:kern w:val="22"/>
          <w:szCs w:val="22"/>
          <w:lang w:eastAsia="en-CA"/>
        </w:rPr>
        <w:t>Minsk, Belarus</w:t>
      </w:r>
    </w:p>
    <w:p w14:paraId="52326092" w14:textId="6C53272B" w:rsidR="00475938" w:rsidRPr="00D31E45" w:rsidRDefault="00F27B24">
      <w:pPr>
        <w:suppressLineNumbers/>
        <w:tabs>
          <w:tab w:val="right" w:pos="1290"/>
          <w:tab w:val="left" w:pos="1380"/>
        </w:tabs>
        <w:suppressAutoHyphens/>
        <w:kinsoku w:val="0"/>
        <w:overflowPunct w:val="0"/>
        <w:autoSpaceDE w:val="0"/>
        <w:autoSpaceDN w:val="0"/>
        <w:adjustRightInd w:val="0"/>
        <w:snapToGrid w:val="0"/>
        <w:jc w:val="left"/>
        <w:rPr>
          <w:rFonts w:cs="Times New Roman"/>
          <w:snapToGrid w:val="0"/>
          <w:color w:val="0000FF"/>
          <w:kern w:val="22"/>
          <w:szCs w:val="22"/>
          <w:lang w:eastAsia="en-CA"/>
        </w:rPr>
      </w:pPr>
      <w:r w:rsidRPr="00D31E45">
        <w:rPr>
          <w:rFonts w:cs="Times New Roman"/>
          <w:snapToGrid w:val="0"/>
          <w:color w:val="000000"/>
          <w:kern w:val="22"/>
          <w:szCs w:val="22"/>
          <w:lang w:eastAsia="en-CA"/>
        </w:rPr>
        <w:t>Email</w:t>
      </w:r>
      <w:r w:rsidR="00475938" w:rsidRPr="00D31E45">
        <w:rPr>
          <w:rFonts w:cs="Times New Roman"/>
          <w:snapToGrid w:val="0"/>
          <w:color w:val="000000"/>
          <w:kern w:val="22"/>
          <w:szCs w:val="22"/>
          <w:lang w:eastAsia="en-CA"/>
        </w:rPr>
        <w:t xml:space="preserve">: </w:t>
      </w:r>
      <w:r w:rsidR="00475938" w:rsidRPr="00D31E45">
        <w:rPr>
          <w:rFonts w:cs="Times New Roman"/>
          <w:snapToGrid w:val="0"/>
          <w:color w:val="000000"/>
          <w:kern w:val="22"/>
          <w:szCs w:val="22"/>
          <w:lang w:eastAsia="en-CA"/>
        </w:rPr>
        <w:tab/>
      </w:r>
      <w:r w:rsidR="00475938" w:rsidRPr="00D31E45">
        <w:rPr>
          <w:rFonts w:cs="Times New Roman"/>
          <w:snapToGrid w:val="0"/>
          <w:color w:val="0000FF"/>
          <w:kern w:val="22"/>
          <w:szCs w:val="22"/>
          <w:u w:val="single"/>
          <w:lang w:eastAsia="en-CA"/>
        </w:rPr>
        <w:t>g.mozgova@yandex.ru;</w:t>
      </w:r>
    </w:p>
    <w:p w14:paraId="71AFB10E" w14:textId="77777777" w:rsidR="00475938" w:rsidRPr="00D31E45" w:rsidRDefault="00475938" w:rsidP="00CB08A9">
      <w:pPr>
        <w:suppressLineNumbers/>
        <w:tabs>
          <w:tab w:val="left" w:pos="90"/>
        </w:tabs>
        <w:suppressAutoHyphens/>
        <w:kinsoku w:val="0"/>
        <w:overflowPunct w:val="0"/>
        <w:autoSpaceDE w:val="0"/>
        <w:autoSpaceDN w:val="0"/>
        <w:adjustRightInd w:val="0"/>
        <w:snapToGrid w:val="0"/>
        <w:spacing w:before="120" w:after="40"/>
        <w:jc w:val="left"/>
        <w:rPr>
          <w:rFonts w:cs="Times New Roman"/>
          <w:b/>
          <w:snapToGrid w:val="0"/>
          <w:color w:val="000000"/>
          <w:kern w:val="22"/>
          <w:szCs w:val="22"/>
          <w:lang w:eastAsia="en-CA"/>
        </w:rPr>
      </w:pPr>
      <w:r w:rsidRPr="00D31E45">
        <w:rPr>
          <w:rFonts w:cs="Times New Roman"/>
          <w:b/>
          <w:bCs/>
          <w:snapToGrid w:val="0"/>
          <w:color w:val="000000"/>
          <w:kern w:val="22"/>
          <w:szCs w:val="22"/>
          <w:lang w:eastAsia="en-CA"/>
        </w:rPr>
        <w:t>Benin</w:t>
      </w:r>
    </w:p>
    <w:p w14:paraId="7C285520" w14:textId="77777777" w:rsidR="00475938" w:rsidRPr="00D31E45" w:rsidRDefault="00475938" w:rsidP="00CB08A9">
      <w:pPr>
        <w:suppressLineNumbers/>
        <w:tabs>
          <w:tab w:val="right" w:pos="563"/>
          <w:tab w:val="left" w:pos="690"/>
        </w:tabs>
        <w:suppressAutoHyphens/>
        <w:kinsoku w:val="0"/>
        <w:overflowPunct w:val="0"/>
        <w:autoSpaceDE w:val="0"/>
        <w:autoSpaceDN w:val="0"/>
        <w:adjustRightInd w:val="0"/>
        <w:snapToGrid w:val="0"/>
        <w:jc w:val="left"/>
        <w:rPr>
          <w:rFonts w:cs="Times New Roman"/>
          <w:snapToGrid w:val="0"/>
          <w:color w:val="000000"/>
          <w:kern w:val="22"/>
          <w:szCs w:val="22"/>
          <w:lang w:eastAsia="en-CA"/>
        </w:rPr>
      </w:pPr>
      <w:r w:rsidRPr="00D31E45">
        <w:rPr>
          <w:rFonts w:cs="Times New Roman"/>
          <w:snapToGrid w:val="0"/>
          <w:color w:val="000000"/>
          <w:kern w:val="22"/>
          <w:szCs w:val="22"/>
          <w:lang w:eastAsia="en-CA"/>
        </w:rPr>
        <w:t>4. Mr. Félicien Amakpe</w:t>
      </w:r>
    </w:p>
    <w:p w14:paraId="3256B452" w14:textId="77777777" w:rsidR="00475938" w:rsidRPr="00D31E45" w:rsidRDefault="00475938">
      <w:pPr>
        <w:suppressLineNumbers/>
        <w:tabs>
          <w:tab w:val="right" w:pos="1290"/>
          <w:tab w:val="left" w:pos="1380"/>
        </w:tabs>
        <w:suppressAutoHyphens/>
        <w:kinsoku w:val="0"/>
        <w:overflowPunct w:val="0"/>
        <w:autoSpaceDE w:val="0"/>
        <w:autoSpaceDN w:val="0"/>
        <w:adjustRightInd w:val="0"/>
        <w:snapToGrid w:val="0"/>
        <w:jc w:val="left"/>
        <w:rPr>
          <w:rFonts w:cs="Times New Roman"/>
          <w:snapToGrid w:val="0"/>
          <w:color w:val="000000"/>
          <w:kern w:val="22"/>
          <w:szCs w:val="22"/>
          <w:lang w:eastAsia="en-CA"/>
        </w:rPr>
      </w:pPr>
      <w:r w:rsidRPr="00D31E45">
        <w:rPr>
          <w:rFonts w:cs="Times New Roman"/>
          <w:snapToGrid w:val="0"/>
          <w:color w:val="000000"/>
          <w:kern w:val="22"/>
          <w:szCs w:val="22"/>
          <w:lang w:eastAsia="en-CA"/>
        </w:rPr>
        <w:t>General Directorate of Forests and Natural Resources Management</w:t>
      </w:r>
    </w:p>
    <w:p w14:paraId="435085D4" w14:textId="77777777" w:rsidR="00475938" w:rsidRPr="00D31E45" w:rsidRDefault="00475938">
      <w:pPr>
        <w:suppressLineNumbers/>
        <w:tabs>
          <w:tab w:val="right" w:pos="1290"/>
          <w:tab w:val="left" w:pos="1380"/>
        </w:tabs>
        <w:suppressAutoHyphens/>
        <w:kinsoku w:val="0"/>
        <w:overflowPunct w:val="0"/>
        <w:autoSpaceDE w:val="0"/>
        <w:autoSpaceDN w:val="0"/>
        <w:adjustRightInd w:val="0"/>
        <w:snapToGrid w:val="0"/>
        <w:jc w:val="left"/>
        <w:rPr>
          <w:rFonts w:cs="Times New Roman"/>
          <w:snapToGrid w:val="0"/>
          <w:color w:val="000000"/>
          <w:kern w:val="22"/>
          <w:szCs w:val="22"/>
          <w:lang w:eastAsia="en-CA"/>
        </w:rPr>
      </w:pPr>
      <w:r w:rsidRPr="00D31E45">
        <w:rPr>
          <w:rFonts w:cs="Times New Roman"/>
          <w:snapToGrid w:val="0"/>
          <w:color w:val="000000"/>
          <w:kern w:val="22"/>
          <w:szCs w:val="22"/>
          <w:lang w:eastAsia="en-CA"/>
        </w:rPr>
        <w:t>Ministry of the Environment and Sustainable Development</w:t>
      </w:r>
    </w:p>
    <w:p w14:paraId="032B0045" w14:textId="77777777" w:rsidR="00475938" w:rsidRPr="00D31E45" w:rsidRDefault="00475938">
      <w:pPr>
        <w:suppressLineNumbers/>
        <w:tabs>
          <w:tab w:val="right" w:pos="1290"/>
          <w:tab w:val="left" w:pos="1380"/>
        </w:tabs>
        <w:suppressAutoHyphens/>
        <w:kinsoku w:val="0"/>
        <w:overflowPunct w:val="0"/>
        <w:autoSpaceDE w:val="0"/>
        <w:autoSpaceDN w:val="0"/>
        <w:adjustRightInd w:val="0"/>
        <w:snapToGrid w:val="0"/>
        <w:jc w:val="left"/>
        <w:rPr>
          <w:rFonts w:cs="Times New Roman"/>
          <w:snapToGrid w:val="0"/>
          <w:color w:val="000000"/>
          <w:kern w:val="22"/>
          <w:szCs w:val="22"/>
          <w:lang w:eastAsia="en-CA"/>
        </w:rPr>
      </w:pPr>
      <w:r w:rsidRPr="00D31E45">
        <w:rPr>
          <w:rFonts w:cs="Times New Roman"/>
          <w:snapToGrid w:val="0"/>
          <w:color w:val="000000"/>
          <w:kern w:val="22"/>
          <w:szCs w:val="22"/>
          <w:lang w:eastAsia="en-CA"/>
        </w:rPr>
        <w:t>Abomey, Benin</w:t>
      </w:r>
    </w:p>
    <w:p w14:paraId="23B5F9E9" w14:textId="4D128B84" w:rsidR="00475938" w:rsidRPr="00D31E45" w:rsidRDefault="00F27B24">
      <w:pPr>
        <w:suppressLineNumbers/>
        <w:tabs>
          <w:tab w:val="right" w:pos="1290"/>
          <w:tab w:val="left" w:pos="1380"/>
        </w:tabs>
        <w:suppressAutoHyphens/>
        <w:kinsoku w:val="0"/>
        <w:overflowPunct w:val="0"/>
        <w:autoSpaceDE w:val="0"/>
        <w:autoSpaceDN w:val="0"/>
        <w:adjustRightInd w:val="0"/>
        <w:snapToGrid w:val="0"/>
        <w:jc w:val="left"/>
        <w:rPr>
          <w:rFonts w:cs="Times New Roman"/>
          <w:snapToGrid w:val="0"/>
          <w:color w:val="000000"/>
          <w:kern w:val="22"/>
          <w:szCs w:val="22"/>
          <w:lang w:eastAsia="en-CA"/>
        </w:rPr>
      </w:pPr>
      <w:r w:rsidRPr="00D31E45">
        <w:rPr>
          <w:rFonts w:cs="Times New Roman"/>
          <w:snapToGrid w:val="0"/>
          <w:color w:val="000000"/>
          <w:kern w:val="22"/>
          <w:szCs w:val="22"/>
          <w:lang w:eastAsia="en-CA"/>
        </w:rPr>
        <w:t>Email</w:t>
      </w:r>
      <w:r w:rsidR="00475938" w:rsidRPr="00D31E45">
        <w:rPr>
          <w:rFonts w:cs="Times New Roman"/>
          <w:snapToGrid w:val="0"/>
          <w:color w:val="000000"/>
          <w:kern w:val="22"/>
          <w:szCs w:val="22"/>
          <w:lang w:eastAsia="en-CA"/>
        </w:rPr>
        <w:t xml:space="preserve">: </w:t>
      </w:r>
      <w:r w:rsidR="00475938" w:rsidRPr="00D31E45">
        <w:rPr>
          <w:rFonts w:cs="Times New Roman"/>
          <w:snapToGrid w:val="0"/>
          <w:color w:val="0000FF"/>
          <w:kern w:val="22"/>
          <w:szCs w:val="22"/>
          <w:u w:val="single"/>
          <w:lang w:eastAsia="en-CA"/>
        </w:rPr>
        <w:t>famakpem@hotmail.com, cenadbenin@gmail.com</w:t>
      </w:r>
    </w:p>
    <w:p w14:paraId="174124E2" w14:textId="77777777" w:rsidR="00475938" w:rsidRPr="00D31E45" w:rsidRDefault="00475938" w:rsidP="00CB08A9">
      <w:pPr>
        <w:suppressLineNumbers/>
        <w:tabs>
          <w:tab w:val="left" w:pos="90"/>
        </w:tabs>
        <w:suppressAutoHyphens/>
        <w:kinsoku w:val="0"/>
        <w:overflowPunct w:val="0"/>
        <w:autoSpaceDE w:val="0"/>
        <w:autoSpaceDN w:val="0"/>
        <w:adjustRightInd w:val="0"/>
        <w:snapToGrid w:val="0"/>
        <w:spacing w:before="120" w:after="40"/>
        <w:jc w:val="left"/>
        <w:rPr>
          <w:rFonts w:cs="Times New Roman"/>
          <w:b/>
          <w:snapToGrid w:val="0"/>
          <w:color w:val="000000"/>
          <w:kern w:val="22"/>
          <w:szCs w:val="22"/>
          <w:lang w:eastAsia="en-CA"/>
        </w:rPr>
      </w:pPr>
      <w:r w:rsidRPr="00D31E45">
        <w:rPr>
          <w:rFonts w:cs="Times New Roman"/>
          <w:b/>
          <w:bCs/>
          <w:snapToGrid w:val="0"/>
          <w:color w:val="000000"/>
          <w:kern w:val="22"/>
          <w:szCs w:val="22"/>
          <w:lang w:eastAsia="en-CA"/>
        </w:rPr>
        <w:t>Brazil</w:t>
      </w:r>
    </w:p>
    <w:p w14:paraId="3930B649" w14:textId="77777777" w:rsidR="00475938" w:rsidRPr="00D31E45" w:rsidRDefault="00475938" w:rsidP="00CB08A9">
      <w:pPr>
        <w:suppressLineNumbers/>
        <w:tabs>
          <w:tab w:val="right" w:pos="563"/>
          <w:tab w:val="left" w:pos="690"/>
        </w:tabs>
        <w:suppressAutoHyphens/>
        <w:kinsoku w:val="0"/>
        <w:overflowPunct w:val="0"/>
        <w:autoSpaceDE w:val="0"/>
        <w:autoSpaceDN w:val="0"/>
        <w:adjustRightInd w:val="0"/>
        <w:snapToGrid w:val="0"/>
        <w:jc w:val="left"/>
        <w:rPr>
          <w:rFonts w:cs="Times New Roman"/>
          <w:snapToGrid w:val="0"/>
          <w:color w:val="000000"/>
          <w:kern w:val="22"/>
          <w:szCs w:val="22"/>
          <w:lang w:eastAsia="en-CA"/>
        </w:rPr>
      </w:pPr>
      <w:r w:rsidRPr="00D31E45">
        <w:rPr>
          <w:rFonts w:cs="Times New Roman"/>
          <w:snapToGrid w:val="0"/>
          <w:color w:val="000000"/>
          <w:kern w:val="22"/>
          <w:szCs w:val="22"/>
          <w:lang w:eastAsia="en-CA"/>
        </w:rPr>
        <w:t>5. Ms. Luciana Pimenta Ambrozevicius</w:t>
      </w:r>
    </w:p>
    <w:p w14:paraId="1CCDF39A" w14:textId="77777777" w:rsidR="00475938" w:rsidRPr="00D31E45" w:rsidRDefault="00475938">
      <w:pPr>
        <w:suppressLineNumbers/>
        <w:tabs>
          <w:tab w:val="left" w:pos="726"/>
        </w:tabs>
        <w:suppressAutoHyphens/>
        <w:kinsoku w:val="0"/>
        <w:overflowPunct w:val="0"/>
        <w:autoSpaceDE w:val="0"/>
        <w:autoSpaceDN w:val="0"/>
        <w:adjustRightInd w:val="0"/>
        <w:snapToGrid w:val="0"/>
        <w:jc w:val="left"/>
        <w:rPr>
          <w:rFonts w:cs="Times New Roman"/>
          <w:snapToGrid w:val="0"/>
          <w:color w:val="000000"/>
          <w:kern w:val="22"/>
          <w:szCs w:val="22"/>
          <w:lang w:eastAsia="en-CA"/>
        </w:rPr>
      </w:pPr>
      <w:r w:rsidRPr="00D31E45">
        <w:rPr>
          <w:rFonts w:cs="Times New Roman"/>
          <w:snapToGrid w:val="0"/>
          <w:color w:val="000000"/>
          <w:kern w:val="22"/>
          <w:szCs w:val="22"/>
          <w:lang w:eastAsia="en-CA"/>
        </w:rPr>
        <w:t>Agricultural Attaché</w:t>
      </w:r>
    </w:p>
    <w:p w14:paraId="24070FB2" w14:textId="77777777" w:rsidR="00475938" w:rsidRPr="00D31E45" w:rsidRDefault="00475938">
      <w:pPr>
        <w:suppressLineNumbers/>
        <w:tabs>
          <w:tab w:val="left" w:pos="726"/>
        </w:tabs>
        <w:suppressAutoHyphens/>
        <w:kinsoku w:val="0"/>
        <w:overflowPunct w:val="0"/>
        <w:autoSpaceDE w:val="0"/>
        <w:autoSpaceDN w:val="0"/>
        <w:adjustRightInd w:val="0"/>
        <w:snapToGrid w:val="0"/>
        <w:jc w:val="left"/>
        <w:rPr>
          <w:rFonts w:cs="Times New Roman"/>
          <w:snapToGrid w:val="0"/>
          <w:color w:val="000000"/>
          <w:kern w:val="22"/>
          <w:szCs w:val="22"/>
          <w:lang w:eastAsia="en-CA"/>
        </w:rPr>
      </w:pPr>
      <w:r w:rsidRPr="00D31E45">
        <w:rPr>
          <w:rFonts w:cs="Times New Roman"/>
          <w:snapToGrid w:val="0"/>
          <w:color w:val="000000"/>
          <w:kern w:val="22"/>
          <w:szCs w:val="22"/>
          <w:lang w:eastAsia="en-CA"/>
        </w:rPr>
        <w:t>Embassy of Brazil in Ottawa</w:t>
      </w:r>
    </w:p>
    <w:p w14:paraId="3DF1F4B5" w14:textId="77777777" w:rsidR="00475938" w:rsidRPr="00D31E45" w:rsidRDefault="00475938">
      <w:pPr>
        <w:suppressLineNumbers/>
        <w:tabs>
          <w:tab w:val="left" w:pos="726"/>
        </w:tabs>
        <w:suppressAutoHyphens/>
        <w:kinsoku w:val="0"/>
        <w:overflowPunct w:val="0"/>
        <w:autoSpaceDE w:val="0"/>
        <w:autoSpaceDN w:val="0"/>
        <w:adjustRightInd w:val="0"/>
        <w:snapToGrid w:val="0"/>
        <w:jc w:val="left"/>
        <w:rPr>
          <w:rFonts w:cs="Times New Roman"/>
          <w:snapToGrid w:val="0"/>
          <w:color w:val="000000"/>
          <w:kern w:val="22"/>
          <w:szCs w:val="22"/>
          <w:lang w:eastAsia="en-CA"/>
        </w:rPr>
      </w:pPr>
      <w:r w:rsidRPr="00D31E45">
        <w:rPr>
          <w:rFonts w:cs="Times New Roman"/>
          <w:snapToGrid w:val="0"/>
          <w:color w:val="000000"/>
          <w:kern w:val="22"/>
          <w:szCs w:val="22"/>
          <w:lang w:eastAsia="en-CA"/>
        </w:rPr>
        <w:t>Ottawa, Canada</w:t>
      </w:r>
    </w:p>
    <w:p w14:paraId="0645A3D1" w14:textId="5B7F1A32" w:rsidR="00475938" w:rsidRPr="00D31E45" w:rsidRDefault="00F27B24">
      <w:pPr>
        <w:suppressLineNumbers/>
        <w:tabs>
          <w:tab w:val="left" w:pos="726"/>
        </w:tabs>
        <w:suppressAutoHyphens/>
        <w:kinsoku w:val="0"/>
        <w:overflowPunct w:val="0"/>
        <w:autoSpaceDE w:val="0"/>
        <w:autoSpaceDN w:val="0"/>
        <w:adjustRightInd w:val="0"/>
        <w:snapToGrid w:val="0"/>
        <w:jc w:val="left"/>
        <w:rPr>
          <w:rFonts w:cs="Times New Roman"/>
          <w:snapToGrid w:val="0"/>
          <w:color w:val="000000"/>
          <w:kern w:val="22"/>
          <w:szCs w:val="22"/>
          <w:lang w:eastAsia="en-CA"/>
        </w:rPr>
      </w:pPr>
      <w:r w:rsidRPr="00D31E45">
        <w:rPr>
          <w:rFonts w:cs="Times New Roman"/>
          <w:snapToGrid w:val="0"/>
          <w:color w:val="000000"/>
          <w:kern w:val="22"/>
          <w:szCs w:val="22"/>
          <w:lang w:eastAsia="en-CA"/>
        </w:rPr>
        <w:t>Email</w:t>
      </w:r>
      <w:r w:rsidR="00475938" w:rsidRPr="00D31E45">
        <w:rPr>
          <w:rFonts w:cs="Times New Roman"/>
          <w:snapToGrid w:val="0"/>
          <w:color w:val="000000"/>
          <w:kern w:val="22"/>
          <w:szCs w:val="22"/>
          <w:lang w:eastAsia="en-CA"/>
        </w:rPr>
        <w:t xml:space="preserve">: </w:t>
      </w:r>
      <w:r w:rsidR="00475938" w:rsidRPr="00D31E45">
        <w:rPr>
          <w:rFonts w:cs="Times New Roman"/>
          <w:snapToGrid w:val="0"/>
          <w:color w:val="0000FF"/>
          <w:kern w:val="22"/>
          <w:szCs w:val="22"/>
          <w:u w:val="single"/>
          <w:lang w:eastAsia="en-CA"/>
        </w:rPr>
        <w:t>luciana.pimenta@agricultura.gov.br; ambrolulu@yahoo.com.br;</w:t>
      </w:r>
    </w:p>
    <w:p w14:paraId="7A050BE6" w14:textId="0626C503" w:rsidR="00475938" w:rsidRPr="00D31E45" w:rsidRDefault="00475938" w:rsidP="00CB08A9">
      <w:pPr>
        <w:suppressLineNumbers/>
        <w:tabs>
          <w:tab w:val="left" w:pos="90"/>
        </w:tabs>
        <w:suppressAutoHyphens/>
        <w:kinsoku w:val="0"/>
        <w:overflowPunct w:val="0"/>
        <w:autoSpaceDE w:val="0"/>
        <w:autoSpaceDN w:val="0"/>
        <w:adjustRightInd w:val="0"/>
        <w:snapToGrid w:val="0"/>
        <w:spacing w:before="120" w:after="40"/>
        <w:jc w:val="left"/>
        <w:rPr>
          <w:rFonts w:cs="Times New Roman"/>
          <w:b/>
          <w:snapToGrid w:val="0"/>
          <w:color w:val="000000"/>
          <w:kern w:val="22"/>
          <w:szCs w:val="22"/>
          <w:lang w:eastAsia="en-CA"/>
        </w:rPr>
      </w:pPr>
      <w:r w:rsidRPr="00D31E45">
        <w:rPr>
          <w:rFonts w:cs="Times New Roman"/>
          <w:b/>
          <w:bCs/>
          <w:snapToGrid w:val="0"/>
          <w:color w:val="000000"/>
          <w:kern w:val="22"/>
          <w:szCs w:val="22"/>
          <w:lang w:eastAsia="en-CA"/>
        </w:rPr>
        <w:t>Bulgaria</w:t>
      </w:r>
    </w:p>
    <w:p w14:paraId="2EA682AC" w14:textId="77777777" w:rsidR="00475938" w:rsidRPr="00D31E45" w:rsidRDefault="00475938" w:rsidP="00CB08A9">
      <w:pPr>
        <w:suppressLineNumbers/>
        <w:tabs>
          <w:tab w:val="right" w:pos="563"/>
          <w:tab w:val="left" w:pos="690"/>
        </w:tabs>
        <w:suppressAutoHyphens/>
        <w:kinsoku w:val="0"/>
        <w:overflowPunct w:val="0"/>
        <w:autoSpaceDE w:val="0"/>
        <w:autoSpaceDN w:val="0"/>
        <w:adjustRightInd w:val="0"/>
        <w:snapToGrid w:val="0"/>
        <w:jc w:val="left"/>
        <w:rPr>
          <w:rFonts w:cs="Times New Roman"/>
          <w:snapToGrid w:val="0"/>
          <w:color w:val="000000"/>
          <w:kern w:val="22"/>
          <w:szCs w:val="22"/>
          <w:lang w:eastAsia="en-CA"/>
        </w:rPr>
      </w:pPr>
      <w:r w:rsidRPr="00D31E45">
        <w:rPr>
          <w:rFonts w:cs="Times New Roman"/>
          <w:snapToGrid w:val="0"/>
          <w:color w:val="000000"/>
          <w:kern w:val="22"/>
          <w:szCs w:val="22"/>
          <w:lang w:eastAsia="en-CA"/>
        </w:rPr>
        <w:t>6. Mr. Nikolay Tzvetkov</w:t>
      </w:r>
    </w:p>
    <w:p w14:paraId="44EFCDBC" w14:textId="77777777" w:rsidR="00475938" w:rsidRPr="00D31E45" w:rsidRDefault="00475938">
      <w:pPr>
        <w:suppressLineNumbers/>
        <w:tabs>
          <w:tab w:val="left" w:pos="726"/>
        </w:tabs>
        <w:suppressAutoHyphens/>
        <w:kinsoku w:val="0"/>
        <w:overflowPunct w:val="0"/>
        <w:autoSpaceDE w:val="0"/>
        <w:autoSpaceDN w:val="0"/>
        <w:adjustRightInd w:val="0"/>
        <w:snapToGrid w:val="0"/>
        <w:jc w:val="left"/>
        <w:rPr>
          <w:rFonts w:cs="Times New Roman"/>
          <w:snapToGrid w:val="0"/>
          <w:color w:val="000000"/>
          <w:kern w:val="22"/>
          <w:szCs w:val="22"/>
          <w:lang w:eastAsia="en-CA"/>
        </w:rPr>
      </w:pPr>
      <w:r w:rsidRPr="00D31E45">
        <w:rPr>
          <w:rFonts w:cs="Times New Roman"/>
          <w:snapToGrid w:val="0"/>
          <w:color w:val="000000"/>
          <w:kern w:val="22"/>
          <w:szCs w:val="22"/>
          <w:lang w:eastAsia="en-CA"/>
        </w:rPr>
        <w:t>State Expert</w:t>
      </w:r>
    </w:p>
    <w:p w14:paraId="3EB4898D" w14:textId="361CE8CD" w:rsidR="00475938" w:rsidRPr="00D31E45" w:rsidRDefault="00475938">
      <w:pPr>
        <w:suppressLineNumbers/>
        <w:tabs>
          <w:tab w:val="left" w:pos="726"/>
        </w:tabs>
        <w:suppressAutoHyphens/>
        <w:kinsoku w:val="0"/>
        <w:overflowPunct w:val="0"/>
        <w:autoSpaceDE w:val="0"/>
        <w:autoSpaceDN w:val="0"/>
        <w:adjustRightInd w:val="0"/>
        <w:snapToGrid w:val="0"/>
        <w:jc w:val="left"/>
        <w:rPr>
          <w:rFonts w:cs="Times New Roman"/>
          <w:snapToGrid w:val="0"/>
          <w:color w:val="000000"/>
          <w:kern w:val="22"/>
          <w:szCs w:val="22"/>
          <w:lang w:eastAsia="en-CA"/>
        </w:rPr>
      </w:pPr>
      <w:r w:rsidRPr="00D31E45">
        <w:rPr>
          <w:rFonts w:cs="Times New Roman"/>
          <w:snapToGrid w:val="0"/>
          <w:color w:val="000000"/>
          <w:kern w:val="22"/>
          <w:szCs w:val="22"/>
          <w:lang w:eastAsia="en-CA"/>
        </w:rPr>
        <w:t>Biodiversity Department, National Nature Protection</w:t>
      </w:r>
    </w:p>
    <w:p w14:paraId="2F0DC169" w14:textId="77777777" w:rsidR="00475938" w:rsidRPr="00D31E45" w:rsidRDefault="00475938">
      <w:pPr>
        <w:suppressLineNumbers/>
        <w:tabs>
          <w:tab w:val="right" w:pos="1290"/>
          <w:tab w:val="left" w:pos="1380"/>
        </w:tabs>
        <w:suppressAutoHyphens/>
        <w:kinsoku w:val="0"/>
        <w:overflowPunct w:val="0"/>
        <w:autoSpaceDE w:val="0"/>
        <w:autoSpaceDN w:val="0"/>
        <w:adjustRightInd w:val="0"/>
        <w:snapToGrid w:val="0"/>
        <w:spacing w:before="6"/>
        <w:jc w:val="left"/>
        <w:rPr>
          <w:rFonts w:cs="Times New Roman"/>
          <w:snapToGrid w:val="0"/>
          <w:color w:val="000000"/>
          <w:kern w:val="22"/>
          <w:szCs w:val="22"/>
          <w:lang w:eastAsia="en-CA"/>
        </w:rPr>
      </w:pPr>
      <w:r w:rsidRPr="00D31E45">
        <w:rPr>
          <w:rFonts w:cs="Times New Roman"/>
          <w:snapToGrid w:val="0"/>
          <w:color w:val="000000"/>
          <w:kern w:val="22"/>
          <w:szCs w:val="22"/>
          <w:lang w:eastAsia="en-CA"/>
        </w:rPr>
        <w:t>Ministry of Environment and Water</w:t>
      </w:r>
    </w:p>
    <w:p w14:paraId="3DC1B528" w14:textId="77777777" w:rsidR="00475938" w:rsidRPr="00D31E45" w:rsidRDefault="00475938">
      <w:pPr>
        <w:suppressLineNumbers/>
        <w:tabs>
          <w:tab w:val="right" w:pos="1290"/>
          <w:tab w:val="left" w:pos="1380"/>
        </w:tabs>
        <w:suppressAutoHyphens/>
        <w:kinsoku w:val="0"/>
        <w:overflowPunct w:val="0"/>
        <w:autoSpaceDE w:val="0"/>
        <w:autoSpaceDN w:val="0"/>
        <w:adjustRightInd w:val="0"/>
        <w:snapToGrid w:val="0"/>
        <w:spacing w:before="6"/>
        <w:jc w:val="left"/>
        <w:rPr>
          <w:rFonts w:cs="Times New Roman"/>
          <w:snapToGrid w:val="0"/>
          <w:color w:val="000000"/>
          <w:kern w:val="22"/>
          <w:szCs w:val="22"/>
          <w:lang w:val="es-CR" w:eastAsia="en-CA"/>
        </w:rPr>
      </w:pPr>
      <w:r w:rsidRPr="00D31E45">
        <w:rPr>
          <w:rFonts w:cs="Times New Roman"/>
          <w:snapToGrid w:val="0"/>
          <w:color w:val="000000"/>
          <w:kern w:val="22"/>
          <w:szCs w:val="22"/>
          <w:lang w:val="es-CR" w:eastAsia="en-CA"/>
        </w:rPr>
        <w:t>Sofia, Bulgaria</w:t>
      </w:r>
    </w:p>
    <w:p w14:paraId="4B4F9B78" w14:textId="0E1BC4E3" w:rsidR="00475938" w:rsidRPr="00D31E45" w:rsidRDefault="00F27B24">
      <w:pPr>
        <w:suppressLineNumbers/>
        <w:tabs>
          <w:tab w:val="right" w:pos="1290"/>
          <w:tab w:val="left" w:pos="1380"/>
        </w:tabs>
        <w:suppressAutoHyphens/>
        <w:kinsoku w:val="0"/>
        <w:overflowPunct w:val="0"/>
        <w:autoSpaceDE w:val="0"/>
        <w:autoSpaceDN w:val="0"/>
        <w:adjustRightInd w:val="0"/>
        <w:snapToGrid w:val="0"/>
        <w:spacing w:before="6"/>
        <w:jc w:val="left"/>
        <w:rPr>
          <w:rFonts w:cs="Times New Roman"/>
          <w:snapToGrid w:val="0"/>
          <w:color w:val="000000"/>
          <w:kern w:val="22"/>
          <w:szCs w:val="22"/>
          <w:lang w:val="es-CR" w:eastAsia="en-CA"/>
        </w:rPr>
      </w:pPr>
      <w:r w:rsidRPr="00D31E45">
        <w:rPr>
          <w:rFonts w:cs="Times New Roman"/>
          <w:snapToGrid w:val="0"/>
          <w:color w:val="000000"/>
          <w:kern w:val="22"/>
          <w:szCs w:val="22"/>
          <w:lang w:val="es-CR" w:eastAsia="en-CA"/>
        </w:rPr>
        <w:t>Email</w:t>
      </w:r>
      <w:r w:rsidR="00475938" w:rsidRPr="00D31E45">
        <w:rPr>
          <w:rFonts w:cs="Times New Roman"/>
          <w:snapToGrid w:val="0"/>
          <w:color w:val="000000"/>
          <w:kern w:val="22"/>
          <w:szCs w:val="22"/>
          <w:lang w:val="es-CR" w:eastAsia="en-CA"/>
        </w:rPr>
        <w:t xml:space="preserve">: </w:t>
      </w:r>
      <w:r w:rsidR="00475938" w:rsidRPr="00D31E45">
        <w:rPr>
          <w:rFonts w:cs="Times New Roman"/>
          <w:snapToGrid w:val="0"/>
          <w:color w:val="0000FF"/>
          <w:kern w:val="22"/>
          <w:szCs w:val="22"/>
          <w:u w:val="single"/>
          <w:lang w:val="es-CR" w:eastAsia="en-CA"/>
        </w:rPr>
        <w:t>ntsvetkov@moew.government.bg, nktzvetkov@googlemail.com;</w:t>
      </w:r>
    </w:p>
    <w:p w14:paraId="480C1F90" w14:textId="77777777" w:rsidR="00475938" w:rsidRPr="00D31E45" w:rsidRDefault="00475938" w:rsidP="00CB08A9">
      <w:pPr>
        <w:suppressLineNumbers/>
        <w:tabs>
          <w:tab w:val="left" w:pos="90"/>
        </w:tabs>
        <w:suppressAutoHyphens/>
        <w:kinsoku w:val="0"/>
        <w:overflowPunct w:val="0"/>
        <w:autoSpaceDE w:val="0"/>
        <w:autoSpaceDN w:val="0"/>
        <w:adjustRightInd w:val="0"/>
        <w:snapToGrid w:val="0"/>
        <w:spacing w:before="120" w:after="40"/>
        <w:jc w:val="left"/>
        <w:rPr>
          <w:rFonts w:cs="Times New Roman"/>
          <w:b/>
          <w:snapToGrid w:val="0"/>
          <w:color w:val="000000"/>
          <w:kern w:val="22"/>
          <w:szCs w:val="22"/>
          <w:lang w:eastAsia="en-CA"/>
        </w:rPr>
      </w:pPr>
      <w:r w:rsidRPr="00D31E45">
        <w:rPr>
          <w:rFonts w:cs="Times New Roman"/>
          <w:b/>
          <w:bCs/>
          <w:snapToGrid w:val="0"/>
          <w:color w:val="000000"/>
          <w:kern w:val="22"/>
          <w:szCs w:val="22"/>
          <w:lang w:eastAsia="en-CA"/>
        </w:rPr>
        <w:t>Canada</w:t>
      </w:r>
    </w:p>
    <w:p w14:paraId="1423B068" w14:textId="77777777" w:rsidR="00475938" w:rsidRPr="00D31E45" w:rsidRDefault="00475938" w:rsidP="00CB08A9">
      <w:pPr>
        <w:suppressLineNumbers/>
        <w:tabs>
          <w:tab w:val="right" w:pos="563"/>
          <w:tab w:val="left" w:pos="690"/>
        </w:tabs>
        <w:suppressAutoHyphens/>
        <w:kinsoku w:val="0"/>
        <w:overflowPunct w:val="0"/>
        <w:autoSpaceDE w:val="0"/>
        <w:autoSpaceDN w:val="0"/>
        <w:adjustRightInd w:val="0"/>
        <w:snapToGrid w:val="0"/>
        <w:jc w:val="left"/>
        <w:rPr>
          <w:rFonts w:cs="Times New Roman"/>
          <w:snapToGrid w:val="0"/>
          <w:color w:val="000000"/>
          <w:kern w:val="22"/>
          <w:szCs w:val="22"/>
          <w:lang w:eastAsia="en-CA"/>
        </w:rPr>
      </w:pPr>
      <w:r w:rsidRPr="00D31E45">
        <w:rPr>
          <w:rFonts w:cs="Times New Roman"/>
          <w:snapToGrid w:val="0"/>
          <w:color w:val="000000"/>
          <w:kern w:val="22"/>
          <w:szCs w:val="22"/>
          <w:lang w:eastAsia="en-CA"/>
        </w:rPr>
        <w:t>7.</w:t>
      </w:r>
      <w:r w:rsidRPr="00D31E45">
        <w:rPr>
          <w:rFonts w:cs="Times New Roman"/>
          <w:kern w:val="22"/>
          <w:szCs w:val="22"/>
        </w:rPr>
        <w:t xml:space="preserve"> </w:t>
      </w:r>
      <w:r w:rsidRPr="00D31E45">
        <w:rPr>
          <w:rFonts w:cs="Times New Roman"/>
          <w:snapToGrid w:val="0"/>
          <w:color w:val="000000"/>
          <w:kern w:val="22"/>
          <w:szCs w:val="22"/>
          <w:lang w:eastAsia="en-CA"/>
        </w:rPr>
        <w:t>Mr. James Louter</w:t>
      </w:r>
    </w:p>
    <w:p w14:paraId="38333822" w14:textId="77777777" w:rsidR="00475938" w:rsidRPr="00D31E45" w:rsidRDefault="00475938">
      <w:pPr>
        <w:suppressLineNumbers/>
        <w:tabs>
          <w:tab w:val="left" w:pos="726"/>
        </w:tabs>
        <w:suppressAutoHyphens/>
        <w:kinsoku w:val="0"/>
        <w:overflowPunct w:val="0"/>
        <w:autoSpaceDE w:val="0"/>
        <w:autoSpaceDN w:val="0"/>
        <w:adjustRightInd w:val="0"/>
        <w:snapToGrid w:val="0"/>
        <w:jc w:val="left"/>
        <w:rPr>
          <w:rFonts w:cs="Times New Roman"/>
          <w:snapToGrid w:val="0"/>
          <w:color w:val="000000"/>
          <w:kern w:val="22"/>
          <w:szCs w:val="22"/>
          <w:lang w:eastAsia="en-CA"/>
        </w:rPr>
      </w:pPr>
      <w:r w:rsidRPr="00D31E45">
        <w:rPr>
          <w:rFonts w:cs="Times New Roman"/>
          <w:snapToGrid w:val="0"/>
          <w:color w:val="000000"/>
          <w:kern w:val="22"/>
          <w:szCs w:val="22"/>
          <w:lang w:eastAsia="en-CA"/>
        </w:rPr>
        <w:t>Manager</w:t>
      </w:r>
    </w:p>
    <w:p w14:paraId="1FFD4C97" w14:textId="77777777" w:rsidR="00475938" w:rsidRPr="00D31E45" w:rsidRDefault="00475938">
      <w:pPr>
        <w:suppressLineNumbers/>
        <w:tabs>
          <w:tab w:val="left" w:pos="726"/>
        </w:tabs>
        <w:suppressAutoHyphens/>
        <w:kinsoku w:val="0"/>
        <w:overflowPunct w:val="0"/>
        <w:autoSpaceDE w:val="0"/>
        <w:autoSpaceDN w:val="0"/>
        <w:adjustRightInd w:val="0"/>
        <w:snapToGrid w:val="0"/>
        <w:jc w:val="left"/>
        <w:rPr>
          <w:rFonts w:cs="Times New Roman"/>
          <w:snapToGrid w:val="0"/>
          <w:color w:val="000000"/>
          <w:kern w:val="22"/>
          <w:szCs w:val="22"/>
          <w:lang w:eastAsia="en-CA"/>
        </w:rPr>
      </w:pPr>
      <w:r w:rsidRPr="00D31E45">
        <w:rPr>
          <w:rFonts w:cs="Times New Roman"/>
          <w:color w:val="000000"/>
          <w:kern w:val="22"/>
          <w:szCs w:val="22"/>
        </w:rPr>
        <w:t>Biotechnology Section, Science and Technology Branch</w:t>
      </w:r>
    </w:p>
    <w:p w14:paraId="53700755" w14:textId="77777777" w:rsidR="00475938" w:rsidRPr="00D31E45" w:rsidRDefault="00475938">
      <w:pPr>
        <w:suppressLineNumbers/>
        <w:tabs>
          <w:tab w:val="right" w:pos="1290"/>
          <w:tab w:val="left" w:pos="1380"/>
        </w:tabs>
        <w:suppressAutoHyphens/>
        <w:kinsoku w:val="0"/>
        <w:overflowPunct w:val="0"/>
        <w:autoSpaceDE w:val="0"/>
        <w:autoSpaceDN w:val="0"/>
        <w:adjustRightInd w:val="0"/>
        <w:snapToGrid w:val="0"/>
        <w:jc w:val="left"/>
        <w:rPr>
          <w:rFonts w:cs="Times New Roman"/>
          <w:snapToGrid w:val="0"/>
          <w:color w:val="000000"/>
          <w:kern w:val="22"/>
          <w:szCs w:val="22"/>
          <w:lang w:eastAsia="en-CA"/>
        </w:rPr>
      </w:pPr>
      <w:r w:rsidRPr="00D31E45">
        <w:rPr>
          <w:rFonts w:cs="Times New Roman"/>
          <w:snapToGrid w:val="0"/>
          <w:color w:val="000000"/>
          <w:kern w:val="22"/>
          <w:szCs w:val="22"/>
          <w:lang w:eastAsia="en-CA"/>
        </w:rPr>
        <w:t>Environment and Climate Change Canada</w:t>
      </w:r>
    </w:p>
    <w:p w14:paraId="0BD636DA" w14:textId="77777777" w:rsidR="00475938" w:rsidRPr="00D31E45" w:rsidRDefault="00475938">
      <w:pPr>
        <w:suppressLineNumbers/>
        <w:tabs>
          <w:tab w:val="right" w:pos="1290"/>
          <w:tab w:val="left" w:pos="1380"/>
        </w:tabs>
        <w:suppressAutoHyphens/>
        <w:kinsoku w:val="0"/>
        <w:overflowPunct w:val="0"/>
        <w:autoSpaceDE w:val="0"/>
        <w:autoSpaceDN w:val="0"/>
        <w:adjustRightInd w:val="0"/>
        <w:snapToGrid w:val="0"/>
        <w:jc w:val="left"/>
        <w:rPr>
          <w:rFonts w:cs="Times New Roman"/>
          <w:snapToGrid w:val="0"/>
          <w:color w:val="000000"/>
          <w:kern w:val="22"/>
          <w:szCs w:val="22"/>
          <w:lang w:eastAsia="en-CA"/>
        </w:rPr>
      </w:pPr>
      <w:r w:rsidRPr="00D31E45">
        <w:rPr>
          <w:rFonts w:cs="Times New Roman"/>
          <w:snapToGrid w:val="0"/>
          <w:color w:val="000000"/>
          <w:kern w:val="22"/>
          <w:szCs w:val="22"/>
          <w:lang w:eastAsia="en-CA"/>
        </w:rPr>
        <w:t>Gatineau, Canada</w:t>
      </w:r>
    </w:p>
    <w:p w14:paraId="3402FD0C" w14:textId="5A5CE5B8" w:rsidR="00475938" w:rsidRPr="00D31E45" w:rsidRDefault="00F27B24">
      <w:pPr>
        <w:suppressLineNumbers/>
        <w:tabs>
          <w:tab w:val="right" w:pos="1290"/>
          <w:tab w:val="left" w:pos="1380"/>
        </w:tabs>
        <w:suppressAutoHyphens/>
        <w:kinsoku w:val="0"/>
        <w:overflowPunct w:val="0"/>
        <w:autoSpaceDE w:val="0"/>
        <w:autoSpaceDN w:val="0"/>
        <w:adjustRightInd w:val="0"/>
        <w:snapToGrid w:val="0"/>
        <w:jc w:val="left"/>
        <w:rPr>
          <w:rFonts w:cs="Times New Roman"/>
          <w:snapToGrid w:val="0"/>
          <w:color w:val="000000"/>
          <w:kern w:val="22"/>
          <w:szCs w:val="22"/>
          <w:lang w:eastAsia="en-CA"/>
        </w:rPr>
      </w:pPr>
      <w:r w:rsidRPr="00D31E45">
        <w:rPr>
          <w:rFonts w:cs="Times New Roman"/>
          <w:snapToGrid w:val="0"/>
          <w:color w:val="000000"/>
          <w:kern w:val="22"/>
          <w:szCs w:val="22"/>
          <w:lang w:eastAsia="en-CA"/>
        </w:rPr>
        <w:t>Email</w:t>
      </w:r>
      <w:r w:rsidR="00475938" w:rsidRPr="00D31E45">
        <w:rPr>
          <w:rFonts w:cs="Times New Roman"/>
          <w:snapToGrid w:val="0"/>
          <w:color w:val="000000"/>
          <w:kern w:val="22"/>
          <w:szCs w:val="22"/>
          <w:lang w:eastAsia="en-CA"/>
        </w:rPr>
        <w:t xml:space="preserve">: </w:t>
      </w:r>
      <w:r w:rsidR="00475938" w:rsidRPr="00D31E45">
        <w:rPr>
          <w:rFonts w:cs="Times New Roman"/>
          <w:snapToGrid w:val="0"/>
          <w:color w:val="0000FF"/>
          <w:kern w:val="22"/>
          <w:szCs w:val="22"/>
          <w:u w:val="single"/>
          <w:lang w:eastAsia="en-CA"/>
        </w:rPr>
        <w:t>jim.louter@canada.ca</w:t>
      </w:r>
    </w:p>
    <w:p w14:paraId="71B28382" w14:textId="77777777" w:rsidR="00475938" w:rsidRPr="00D31E45" w:rsidRDefault="00475938" w:rsidP="00CB08A9">
      <w:pPr>
        <w:suppressLineNumbers/>
        <w:tabs>
          <w:tab w:val="left" w:pos="90"/>
        </w:tabs>
        <w:suppressAutoHyphens/>
        <w:kinsoku w:val="0"/>
        <w:overflowPunct w:val="0"/>
        <w:autoSpaceDE w:val="0"/>
        <w:autoSpaceDN w:val="0"/>
        <w:adjustRightInd w:val="0"/>
        <w:snapToGrid w:val="0"/>
        <w:spacing w:before="120" w:after="40"/>
        <w:jc w:val="left"/>
        <w:rPr>
          <w:rFonts w:cs="Times New Roman"/>
          <w:b/>
          <w:snapToGrid w:val="0"/>
          <w:color w:val="000000"/>
          <w:kern w:val="22"/>
          <w:szCs w:val="22"/>
          <w:lang w:eastAsia="en-CA"/>
        </w:rPr>
      </w:pPr>
      <w:r w:rsidRPr="00D31E45">
        <w:rPr>
          <w:rFonts w:cs="Times New Roman"/>
          <w:b/>
          <w:bCs/>
          <w:snapToGrid w:val="0"/>
          <w:color w:val="000000"/>
          <w:kern w:val="22"/>
          <w:szCs w:val="22"/>
          <w:lang w:eastAsia="en-CA"/>
        </w:rPr>
        <w:t>China</w:t>
      </w:r>
    </w:p>
    <w:p w14:paraId="686BFD5F" w14:textId="77777777" w:rsidR="00475938" w:rsidRPr="00D31E45" w:rsidRDefault="00475938" w:rsidP="00CB08A9">
      <w:pPr>
        <w:suppressLineNumbers/>
        <w:tabs>
          <w:tab w:val="right" w:pos="563"/>
          <w:tab w:val="left" w:pos="690"/>
        </w:tabs>
        <w:suppressAutoHyphens/>
        <w:kinsoku w:val="0"/>
        <w:overflowPunct w:val="0"/>
        <w:autoSpaceDE w:val="0"/>
        <w:autoSpaceDN w:val="0"/>
        <w:adjustRightInd w:val="0"/>
        <w:snapToGrid w:val="0"/>
        <w:jc w:val="left"/>
        <w:rPr>
          <w:rFonts w:cs="Times New Roman"/>
          <w:snapToGrid w:val="0"/>
          <w:color w:val="000000"/>
          <w:kern w:val="22"/>
          <w:szCs w:val="22"/>
          <w:lang w:eastAsia="en-CA"/>
        </w:rPr>
      </w:pPr>
      <w:r w:rsidRPr="00D31E45">
        <w:rPr>
          <w:rFonts w:cs="Times New Roman"/>
          <w:snapToGrid w:val="0"/>
          <w:color w:val="000000"/>
          <w:kern w:val="22"/>
          <w:szCs w:val="22"/>
          <w:lang w:eastAsia="en-CA"/>
        </w:rPr>
        <w:t>8. Mr. Yongbo Liu</w:t>
      </w:r>
    </w:p>
    <w:p w14:paraId="11E41C20" w14:textId="77777777" w:rsidR="00475938" w:rsidRPr="00D31E45" w:rsidRDefault="00475938">
      <w:pPr>
        <w:suppressLineNumbers/>
        <w:tabs>
          <w:tab w:val="right" w:pos="1290"/>
          <w:tab w:val="left" w:pos="1380"/>
        </w:tabs>
        <w:suppressAutoHyphens/>
        <w:kinsoku w:val="0"/>
        <w:overflowPunct w:val="0"/>
        <w:autoSpaceDE w:val="0"/>
        <w:autoSpaceDN w:val="0"/>
        <w:adjustRightInd w:val="0"/>
        <w:snapToGrid w:val="0"/>
        <w:spacing w:before="6"/>
        <w:jc w:val="left"/>
        <w:rPr>
          <w:rFonts w:cs="Times New Roman"/>
          <w:snapToGrid w:val="0"/>
          <w:color w:val="000000"/>
          <w:kern w:val="22"/>
          <w:szCs w:val="22"/>
          <w:lang w:eastAsia="en-CA"/>
        </w:rPr>
      </w:pPr>
      <w:r w:rsidRPr="00D31E45">
        <w:rPr>
          <w:rFonts w:cs="Times New Roman"/>
          <w:snapToGrid w:val="0"/>
          <w:color w:val="000000"/>
          <w:kern w:val="22"/>
          <w:szCs w:val="22"/>
          <w:lang w:eastAsia="en-CA"/>
        </w:rPr>
        <w:t>Associate Professor</w:t>
      </w:r>
    </w:p>
    <w:p w14:paraId="7717BFB4" w14:textId="77777777" w:rsidR="00475938" w:rsidRPr="00D31E45" w:rsidRDefault="00475938">
      <w:pPr>
        <w:suppressLineNumbers/>
        <w:tabs>
          <w:tab w:val="right" w:pos="1290"/>
          <w:tab w:val="left" w:pos="1380"/>
        </w:tabs>
        <w:suppressAutoHyphens/>
        <w:kinsoku w:val="0"/>
        <w:overflowPunct w:val="0"/>
        <w:autoSpaceDE w:val="0"/>
        <w:autoSpaceDN w:val="0"/>
        <w:adjustRightInd w:val="0"/>
        <w:snapToGrid w:val="0"/>
        <w:spacing w:before="6"/>
        <w:jc w:val="left"/>
        <w:rPr>
          <w:rFonts w:cs="Times New Roman"/>
          <w:snapToGrid w:val="0"/>
          <w:color w:val="000000"/>
          <w:kern w:val="22"/>
          <w:szCs w:val="22"/>
          <w:lang w:eastAsia="en-CA"/>
        </w:rPr>
      </w:pPr>
      <w:r w:rsidRPr="00D31E45">
        <w:rPr>
          <w:rFonts w:cs="Times New Roman"/>
          <w:snapToGrid w:val="0"/>
          <w:color w:val="000000"/>
          <w:kern w:val="22"/>
          <w:szCs w:val="22"/>
          <w:lang w:eastAsia="en-CA"/>
        </w:rPr>
        <w:t xml:space="preserve">Chinese Research Academy of Environmental Sciences </w:t>
      </w:r>
    </w:p>
    <w:p w14:paraId="6522528D" w14:textId="77777777" w:rsidR="00475938" w:rsidRPr="00D31E45" w:rsidRDefault="00475938">
      <w:pPr>
        <w:suppressLineNumbers/>
        <w:tabs>
          <w:tab w:val="right" w:pos="1290"/>
          <w:tab w:val="left" w:pos="1380"/>
        </w:tabs>
        <w:suppressAutoHyphens/>
        <w:kinsoku w:val="0"/>
        <w:overflowPunct w:val="0"/>
        <w:autoSpaceDE w:val="0"/>
        <w:autoSpaceDN w:val="0"/>
        <w:adjustRightInd w:val="0"/>
        <w:snapToGrid w:val="0"/>
        <w:spacing w:before="6"/>
        <w:jc w:val="left"/>
        <w:rPr>
          <w:rFonts w:cs="Times New Roman"/>
          <w:snapToGrid w:val="0"/>
          <w:color w:val="000000"/>
          <w:kern w:val="22"/>
          <w:szCs w:val="22"/>
          <w:lang w:eastAsia="en-CA"/>
        </w:rPr>
      </w:pPr>
      <w:r w:rsidRPr="00D31E45">
        <w:rPr>
          <w:rFonts w:cs="Times New Roman"/>
          <w:snapToGrid w:val="0"/>
          <w:color w:val="000000"/>
          <w:kern w:val="22"/>
          <w:szCs w:val="22"/>
          <w:lang w:eastAsia="en-CA"/>
        </w:rPr>
        <w:t>Beijing, China</w:t>
      </w:r>
    </w:p>
    <w:p w14:paraId="70C5D64B" w14:textId="38E5B8F5" w:rsidR="00475938" w:rsidRPr="00D31E45" w:rsidRDefault="00F27B24">
      <w:pPr>
        <w:suppressLineNumbers/>
        <w:tabs>
          <w:tab w:val="right" w:pos="1290"/>
          <w:tab w:val="left" w:pos="1380"/>
        </w:tabs>
        <w:suppressAutoHyphens/>
        <w:kinsoku w:val="0"/>
        <w:overflowPunct w:val="0"/>
        <w:autoSpaceDE w:val="0"/>
        <w:autoSpaceDN w:val="0"/>
        <w:adjustRightInd w:val="0"/>
        <w:snapToGrid w:val="0"/>
        <w:spacing w:before="6"/>
        <w:jc w:val="left"/>
        <w:rPr>
          <w:rFonts w:cs="Times New Roman"/>
          <w:snapToGrid w:val="0"/>
          <w:color w:val="000000"/>
          <w:kern w:val="22"/>
          <w:szCs w:val="22"/>
          <w:lang w:eastAsia="en-CA"/>
        </w:rPr>
      </w:pPr>
      <w:r w:rsidRPr="00D31E45">
        <w:rPr>
          <w:rFonts w:cs="Times New Roman"/>
          <w:snapToGrid w:val="0"/>
          <w:color w:val="000000"/>
          <w:kern w:val="22"/>
          <w:szCs w:val="22"/>
          <w:lang w:eastAsia="en-CA"/>
        </w:rPr>
        <w:t>Email</w:t>
      </w:r>
      <w:r w:rsidR="00475938" w:rsidRPr="00D31E45">
        <w:rPr>
          <w:rFonts w:cs="Times New Roman"/>
          <w:snapToGrid w:val="0"/>
          <w:color w:val="000000"/>
          <w:kern w:val="22"/>
          <w:szCs w:val="22"/>
          <w:lang w:eastAsia="en-CA"/>
        </w:rPr>
        <w:t xml:space="preserve">: </w:t>
      </w:r>
      <w:r w:rsidR="00475938" w:rsidRPr="00D31E45">
        <w:rPr>
          <w:rFonts w:cs="Times New Roman"/>
          <w:snapToGrid w:val="0"/>
          <w:color w:val="0000FF"/>
          <w:kern w:val="22"/>
          <w:szCs w:val="22"/>
          <w:u w:val="single"/>
          <w:lang w:eastAsia="en-CA"/>
        </w:rPr>
        <w:t>liuyb@craes.org.cn; liu.yongbo@yahoo.com;</w:t>
      </w:r>
    </w:p>
    <w:p w14:paraId="70BAEABD" w14:textId="77777777" w:rsidR="00475938" w:rsidRPr="00D31E45" w:rsidRDefault="00475938" w:rsidP="00CB08A9">
      <w:pPr>
        <w:suppressLineNumbers/>
        <w:tabs>
          <w:tab w:val="left" w:pos="90"/>
        </w:tabs>
        <w:suppressAutoHyphens/>
        <w:kinsoku w:val="0"/>
        <w:overflowPunct w:val="0"/>
        <w:autoSpaceDE w:val="0"/>
        <w:autoSpaceDN w:val="0"/>
        <w:adjustRightInd w:val="0"/>
        <w:snapToGrid w:val="0"/>
        <w:spacing w:before="120" w:after="40"/>
        <w:jc w:val="left"/>
        <w:rPr>
          <w:rFonts w:cs="Times New Roman"/>
          <w:b/>
          <w:snapToGrid w:val="0"/>
          <w:color w:val="000000"/>
          <w:kern w:val="22"/>
          <w:szCs w:val="22"/>
          <w:lang w:eastAsia="en-CA"/>
        </w:rPr>
      </w:pPr>
      <w:r w:rsidRPr="00D31E45">
        <w:rPr>
          <w:rFonts w:cs="Times New Roman"/>
          <w:b/>
          <w:bCs/>
          <w:snapToGrid w:val="0"/>
          <w:color w:val="000000"/>
          <w:kern w:val="22"/>
          <w:szCs w:val="22"/>
          <w:lang w:eastAsia="en-CA"/>
        </w:rPr>
        <w:t>Colombia</w:t>
      </w:r>
    </w:p>
    <w:p w14:paraId="2EBEA3A0" w14:textId="77777777" w:rsidR="00475938" w:rsidRPr="00D31E45" w:rsidRDefault="00475938" w:rsidP="00CB08A9">
      <w:pPr>
        <w:suppressLineNumbers/>
        <w:tabs>
          <w:tab w:val="right" w:pos="563"/>
          <w:tab w:val="left" w:pos="690"/>
        </w:tabs>
        <w:suppressAutoHyphens/>
        <w:kinsoku w:val="0"/>
        <w:overflowPunct w:val="0"/>
        <w:autoSpaceDE w:val="0"/>
        <w:autoSpaceDN w:val="0"/>
        <w:adjustRightInd w:val="0"/>
        <w:snapToGrid w:val="0"/>
        <w:jc w:val="left"/>
        <w:rPr>
          <w:rFonts w:cs="Times New Roman"/>
          <w:snapToGrid w:val="0"/>
          <w:color w:val="000000"/>
          <w:kern w:val="22"/>
          <w:szCs w:val="22"/>
          <w:lang w:eastAsia="en-CA"/>
        </w:rPr>
      </w:pPr>
      <w:r w:rsidRPr="00D31E45">
        <w:rPr>
          <w:rFonts w:cs="Times New Roman"/>
          <w:snapToGrid w:val="0"/>
          <w:color w:val="000000"/>
          <w:kern w:val="22"/>
          <w:szCs w:val="22"/>
          <w:lang w:eastAsia="en-CA"/>
        </w:rPr>
        <w:t>9. Mr. Carlos Augusto Ospina Bravo</w:t>
      </w:r>
    </w:p>
    <w:p w14:paraId="6297FF80" w14:textId="77777777" w:rsidR="00475938" w:rsidRPr="00D31E45" w:rsidRDefault="00475938">
      <w:pPr>
        <w:suppressLineNumbers/>
        <w:tabs>
          <w:tab w:val="right" w:pos="1290"/>
          <w:tab w:val="left" w:pos="1380"/>
        </w:tabs>
        <w:suppressAutoHyphens/>
        <w:kinsoku w:val="0"/>
        <w:overflowPunct w:val="0"/>
        <w:autoSpaceDE w:val="0"/>
        <w:autoSpaceDN w:val="0"/>
        <w:adjustRightInd w:val="0"/>
        <w:snapToGrid w:val="0"/>
        <w:spacing w:before="6"/>
        <w:jc w:val="left"/>
        <w:rPr>
          <w:rFonts w:cs="Times New Roman"/>
          <w:snapToGrid w:val="0"/>
          <w:color w:val="000000"/>
          <w:kern w:val="22"/>
          <w:szCs w:val="22"/>
          <w:lang w:eastAsia="en-CA"/>
        </w:rPr>
      </w:pPr>
      <w:r w:rsidRPr="00D31E45">
        <w:rPr>
          <w:rFonts w:cs="Times New Roman"/>
          <w:snapToGrid w:val="0"/>
          <w:color w:val="000000"/>
          <w:kern w:val="22"/>
          <w:szCs w:val="22"/>
          <w:lang w:eastAsia="en-CA"/>
        </w:rPr>
        <w:t>Biologist</w:t>
      </w:r>
    </w:p>
    <w:p w14:paraId="7C31AB30" w14:textId="77777777" w:rsidR="00475938" w:rsidRPr="00D31E45" w:rsidRDefault="00475938">
      <w:pPr>
        <w:suppressLineNumbers/>
        <w:tabs>
          <w:tab w:val="right" w:pos="1290"/>
          <w:tab w:val="left" w:pos="1380"/>
        </w:tabs>
        <w:suppressAutoHyphens/>
        <w:kinsoku w:val="0"/>
        <w:overflowPunct w:val="0"/>
        <w:autoSpaceDE w:val="0"/>
        <w:autoSpaceDN w:val="0"/>
        <w:adjustRightInd w:val="0"/>
        <w:snapToGrid w:val="0"/>
        <w:spacing w:before="6"/>
        <w:jc w:val="left"/>
        <w:rPr>
          <w:rFonts w:cs="Times New Roman"/>
          <w:snapToGrid w:val="0"/>
          <w:color w:val="000000"/>
          <w:kern w:val="22"/>
          <w:szCs w:val="22"/>
          <w:lang w:eastAsia="en-CA"/>
        </w:rPr>
      </w:pPr>
      <w:r w:rsidRPr="00D31E45">
        <w:rPr>
          <w:rFonts w:cs="Times New Roman"/>
          <w:snapToGrid w:val="0"/>
          <w:color w:val="000000"/>
          <w:kern w:val="22"/>
          <w:szCs w:val="22"/>
          <w:lang w:eastAsia="en-CA"/>
        </w:rPr>
        <w:t xml:space="preserve">Ministry of Environment and Sustainable Development </w:t>
      </w:r>
    </w:p>
    <w:p w14:paraId="18813A8A" w14:textId="77777777" w:rsidR="00475938" w:rsidRPr="004E5D88" w:rsidRDefault="00475938">
      <w:pPr>
        <w:suppressLineNumbers/>
        <w:tabs>
          <w:tab w:val="right" w:pos="1290"/>
          <w:tab w:val="left" w:pos="1380"/>
        </w:tabs>
        <w:suppressAutoHyphens/>
        <w:kinsoku w:val="0"/>
        <w:overflowPunct w:val="0"/>
        <w:autoSpaceDE w:val="0"/>
        <w:autoSpaceDN w:val="0"/>
        <w:adjustRightInd w:val="0"/>
        <w:snapToGrid w:val="0"/>
        <w:spacing w:before="6"/>
        <w:jc w:val="left"/>
        <w:rPr>
          <w:rFonts w:cs="Times New Roman"/>
          <w:snapToGrid w:val="0"/>
          <w:color w:val="000000"/>
          <w:kern w:val="22"/>
          <w:szCs w:val="22"/>
          <w:lang w:val="fr-FR" w:eastAsia="en-CA"/>
        </w:rPr>
      </w:pPr>
      <w:r w:rsidRPr="004E5D88">
        <w:rPr>
          <w:rFonts w:cs="Times New Roman"/>
          <w:snapToGrid w:val="0"/>
          <w:color w:val="000000"/>
          <w:kern w:val="22"/>
          <w:szCs w:val="22"/>
          <w:lang w:val="fr-FR" w:eastAsia="en-CA"/>
        </w:rPr>
        <w:t>Bogota, Colombia</w:t>
      </w:r>
    </w:p>
    <w:p w14:paraId="30AF7B67" w14:textId="5FF5652B" w:rsidR="00475938" w:rsidRPr="004E5D88" w:rsidRDefault="00F27B24">
      <w:pPr>
        <w:suppressLineNumbers/>
        <w:tabs>
          <w:tab w:val="right" w:pos="1290"/>
          <w:tab w:val="left" w:pos="1380"/>
        </w:tabs>
        <w:suppressAutoHyphens/>
        <w:kinsoku w:val="0"/>
        <w:overflowPunct w:val="0"/>
        <w:autoSpaceDE w:val="0"/>
        <w:autoSpaceDN w:val="0"/>
        <w:adjustRightInd w:val="0"/>
        <w:snapToGrid w:val="0"/>
        <w:spacing w:before="6"/>
        <w:jc w:val="left"/>
        <w:rPr>
          <w:rFonts w:cs="Times New Roman"/>
          <w:snapToGrid w:val="0"/>
          <w:color w:val="000000"/>
          <w:kern w:val="22"/>
          <w:szCs w:val="22"/>
          <w:lang w:val="fr-FR" w:eastAsia="en-CA"/>
        </w:rPr>
      </w:pPr>
      <w:r w:rsidRPr="004E5D88">
        <w:rPr>
          <w:rFonts w:cs="Times New Roman"/>
          <w:snapToGrid w:val="0"/>
          <w:color w:val="000000"/>
          <w:kern w:val="22"/>
          <w:szCs w:val="22"/>
          <w:lang w:val="fr-FR" w:eastAsia="en-CA"/>
        </w:rPr>
        <w:t>Email</w:t>
      </w:r>
      <w:r w:rsidR="00475938" w:rsidRPr="004E5D88">
        <w:rPr>
          <w:rFonts w:cs="Times New Roman"/>
          <w:snapToGrid w:val="0"/>
          <w:color w:val="000000"/>
          <w:kern w:val="22"/>
          <w:szCs w:val="22"/>
          <w:lang w:val="fr-FR" w:eastAsia="en-CA"/>
        </w:rPr>
        <w:t xml:space="preserve">: </w:t>
      </w:r>
      <w:r w:rsidR="00475938" w:rsidRPr="004E5D88">
        <w:rPr>
          <w:rFonts w:cs="Times New Roman"/>
          <w:snapToGrid w:val="0"/>
          <w:color w:val="0000FF"/>
          <w:kern w:val="22"/>
          <w:szCs w:val="22"/>
          <w:u w:val="single"/>
          <w:lang w:val="fr-FR" w:eastAsia="en-CA"/>
        </w:rPr>
        <w:t>COspina@minambiente.gov.co</w:t>
      </w:r>
    </w:p>
    <w:p w14:paraId="571DEBE5" w14:textId="77777777" w:rsidR="00475938" w:rsidRPr="00D31E45" w:rsidRDefault="00475938" w:rsidP="00CB08A9">
      <w:pPr>
        <w:suppressLineNumbers/>
        <w:tabs>
          <w:tab w:val="left" w:pos="90"/>
        </w:tabs>
        <w:suppressAutoHyphens/>
        <w:kinsoku w:val="0"/>
        <w:overflowPunct w:val="0"/>
        <w:autoSpaceDE w:val="0"/>
        <w:autoSpaceDN w:val="0"/>
        <w:adjustRightInd w:val="0"/>
        <w:snapToGrid w:val="0"/>
        <w:spacing w:before="120" w:after="40"/>
        <w:jc w:val="left"/>
        <w:rPr>
          <w:rFonts w:cs="Times New Roman"/>
          <w:b/>
          <w:snapToGrid w:val="0"/>
          <w:color w:val="000000"/>
          <w:kern w:val="22"/>
          <w:szCs w:val="22"/>
          <w:lang w:eastAsia="en-CA"/>
        </w:rPr>
      </w:pPr>
      <w:r w:rsidRPr="00D31E45">
        <w:rPr>
          <w:rFonts w:cs="Times New Roman"/>
          <w:b/>
          <w:bCs/>
          <w:snapToGrid w:val="0"/>
          <w:color w:val="000000"/>
          <w:kern w:val="22"/>
          <w:szCs w:val="22"/>
          <w:lang w:eastAsia="en-CA"/>
        </w:rPr>
        <w:t>Cuba</w:t>
      </w:r>
    </w:p>
    <w:p w14:paraId="31EF82FD" w14:textId="77777777" w:rsidR="00475938" w:rsidRPr="00D31E45" w:rsidRDefault="00475938" w:rsidP="00CB08A9">
      <w:pPr>
        <w:suppressLineNumbers/>
        <w:tabs>
          <w:tab w:val="right" w:pos="563"/>
          <w:tab w:val="left" w:pos="690"/>
        </w:tabs>
        <w:suppressAutoHyphens/>
        <w:kinsoku w:val="0"/>
        <w:overflowPunct w:val="0"/>
        <w:autoSpaceDE w:val="0"/>
        <w:autoSpaceDN w:val="0"/>
        <w:adjustRightInd w:val="0"/>
        <w:snapToGrid w:val="0"/>
        <w:jc w:val="left"/>
        <w:rPr>
          <w:rFonts w:cs="Times New Roman"/>
          <w:snapToGrid w:val="0"/>
          <w:color w:val="000000"/>
          <w:kern w:val="22"/>
          <w:szCs w:val="22"/>
          <w:lang w:eastAsia="en-CA"/>
        </w:rPr>
      </w:pPr>
      <w:r w:rsidRPr="00D31E45">
        <w:rPr>
          <w:rFonts w:cs="Times New Roman"/>
          <w:snapToGrid w:val="0"/>
          <w:color w:val="000000"/>
          <w:kern w:val="22"/>
          <w:szCs w:val="22"/>
          <w:lang w:eastAsia="en-CA"/>
        </w:rPr>
        <w:t>10. Mr. Lazaro Regalado</w:t>
      </w:r>
    </w:p>
    <w:p w14:paraId="4C80F2BC" w14:textId="77777777" w:rsidR="00475938" w:rsidRPr="00D31E45" w:rsidRDefault="00475938">
      <w:pPr>
        <w:suppressLineNumbers/>
        <w:tabs>
          <w:tab w:val="left" w:pos="726"/>
        </w:tabs>
        <w:suppressAutoHyphens/>
        <w:kinsoku w:val="0"/>
        <w:overflowPunct w:val="0"/>
        <w:autoSpaceDE w:val="0"/>
        <w:autoSpaceDN w:val="0"/>
        <w:adjustRightInd w:val="0"/>
        <w:snapToGrid w:val="0"/>
        <w:jc w:val="left"/>
        <w:rPr>
          <w:rFonts w:cs="Times New Roman"/>
          <w:snapToGrid w:val="0"/>
          <w:color w:val="000000"/>
          <w:kern w:val="22"/>
          <w:szCs w:val="22"/>
          <w:lang w:eastAsia="en-CA"/>
        </w:rPr>
      </w:pPr>
      <w:r w:rsidRPr="00D31E45">
        <w:rPr>
          <w:rFonts w:cs="Times New Roman"/>
          <w:snapToGrid w:val="0"/>
          <w:color w:val="000000"/>
          <w:kern w:val="22"/>
          <w:szCs w:val="22"/>
          <w:lang w:eastAsia="en-CA"/>
        </w:rPr>
        <w:t>Senior Specialist in Regulation, Safety and Control</w:t>
      </w:r>
    </w:p>
    <w:p w14:paraId="09ECF370" w14:textId="77777777" w:rsidR="00475938" w:rsidRPr="00D31E45" w:rsidRDefault="00475938">
      <w:pPr>
        <w:suppressLineNumbers/>
        <w:tabs>
          <w:tab w:val="left" w:pos="726"/>
        </w:tabs>
        <w:suppressAutoHyphens/>
        <w:kinsoku w:val="0"/>
        <w:overflowPunct w:val="0"/>
        <w:autoSpaceDE w:val="0"/>
        <w:autoSpaceDN w:val="0"/>
        <w:adjustRightInd w:val="0"/>
        <w:snapToGrid w:val="0"/>
        <w:jc w:val="left"/>
        <w:rPr>
          <w:rFonts w:cs="Times New Roman"/>
          <w:snapToGrid w:val="0"/>
          <w:color w:val="000000"/>
          <w:kern w:val="22"/>
          <w:szCs w:val="22"/>
          <w:lang w:eastAsia="en-CA"/>
        </w:rPr>
      </w:pPr>
      <w:r w:rsidRPr="00D31E45">
        <w:rPr>
          <w:rFonts w:cs="Times New Roman"/>
          <w:snapToGrid w:val="0"/>
          <w:color w:val="000000"/>
          <w:kern w:val="22"/>
          <w:szCs w:val="22"/>
          <w:lang w:eastAsia="en-CA"/>
        </w:rPr>
        <w:t>Ministry of Science, Technology and Environment</w:t>
      </w:r>
    </w:p>
    <w:p w14:paraId="6243BAB2" w14:textId="77777777" w:rsidR="00475938" w:rsidRPr="00D31E45" w:rsidRDefault="00475938">
      <w:pPr>
        <w:suppressLineNumbers/>
        <w:tabs>
          <w:tab w:val="left" w:pos="726"/>
        </w:tabs>
        <w:suppressAutoHyphens/>
        <w:kinsoku w:val="0"/>
        <w:overflowPunct w:val="0"/>
        <w:autoSpaceDE w:val="0"/>
        <w:autoSpaceDN w:val="0"/>
        <w:adjustRightInd w:val="0"/>
        <w:snapToGrid w:val="0"/>
        <w:jc w:val="left"/>
        <w:rPr>
          <w:rFonts w:cs="Times New Roman"/>
          <w:snapToGrid w:val="0"/>
          <w:color w:val="000000"/>
          <w:kern w:val="22"/>
          <w:szCs w:val="22"/>
          <w:lang w:eastAsia="en-CA"/>
        </w:rPr>
      </w:pPr>
      <w:r w:rsidRPr="00D31E45">
        <w:rPr>
          <w:rFonts w:cs="Times New Roman"/>
          <w:snapToGrid w:val="0"/>
          <w:color w:val="000000"/>
          <w:kern w:val="22"/>
          <w:szCs w:val="22"/>
          <w:lang w:eastAsia="en-CA"/>
        </w:rPr>
        <w:t>Havana, Cuba</w:t>
      </w:r>
    </w:p>
    <w:p w14:paraId="5B5E228B" w14:textId="64371E7A" w:rsidR="00475938" w:rsidRPr="00D31E45" w:rsidRDefault="00F27B24">
      <w:pPr>
        <w:suppressLineNumbers/>
        <w:tabs>
          <w:tab w:val="left" w:pos="726"/>
        </w:tabs>
        <w:suppressAutoHyphens/>
        <w:kinsoku w:val="0"/>
        <w:overflowPunct w:val="0"/>
        <w:autoSpaceDE w:val="0"/>
        <w:autoSpaceDN w:val="0"/>
        <w:adjustRightInd w:val="0"/>
        <w:snapToGrid w:val="0"/>
        <w:jc w:val="left"/>
        <w:rPr>
          <w:rFonts w:cs="Times New Roman"/>
          <w:snapToGrid w:val="0"/>
          <w:color w:val="000000"/>
          <w:kern w:val="22"/>
          <w:szCs w:val="22"/>
          <w:lang w:eastAsia="en-CA"/>
        </w:rPr>
      </w:pPr>
      <w:r w:rsidRPr="00D31E45">
        <w:rPr>
          <w:rFonts w:cs="Times New Roman"/>
          <w:snapToGrid w:val="0"/>
          <w:color w:val="000000"/>
          <w:kern w:val="22"/>
          <w:szCs w:val="22"/>
          <w:lang w:eastAsia="en-CA"/>
        </w:rPr>
        <w:t>Email</w:t>
      </w:r>
      <w:r w:rsidR="00475938" w:rsidRPr="00D31E45">
        <w:rPr>
          <w:rFonts w:cs="Times New Roman"/>
          <w:snapToGrid w:val="0"/>
          <w:color w:val="000000"/>
          <w:kern w:val="22"/>
          <w:szCs w:val="22"/>
          <w:lang w:eastAsia="en-CA"/>
        </w:rPr>
        <w:t xml:space="preserve">: </w:t>
      </w:r>
      <w:r w:rsidR="00475938" w:rsidRPr="00D31E45">
        <w:rPr>
          <w:rFonts w:cs="Times New Roman"/>
          <w:snapToGrid w:val="0"/>
          <w:color w:val="0000FF"/>
          <w:kern w:val="22"/>
          <w:szCs w:val="22"/>
          <w:u w:val="single"/>
          <w:lang w:eastAsia="en-CA"/>
        </w:rPr>
        <w:t>lregalado@orasen.co.cu, rgalfo@ceniai.inf.cu</w:t>
      </w:r>
    </w:p>
    <w:p w14:paraId="45600D35" w14:textId="545A65B9" w:rsidR="00475938" w:rsidRPr="00D31E45" w:rsidRDefault="00475938" w:rsidP="00CB08A9">
      <w:pPr>
        <w:suppressLineNumbers/>
        <w:tabs>
          <w:tab w:val="left" w:pos="90"/>
        </w:tabs>
        <w:suppressAutoHyphens/>
        <w:kinsoku w:val="0"/>
        <w:overflowPunct w:val="0"/>
        <w:autoSpaceDE w:val="0"/>
        <w:autoSpaceDN w:val="0"/>
        <w:adjustRightInd w:val="0"/>
        <w:snapToGrid w:val="0"/>
        <w:spacing w:before="120" w:after="40"/>
        <w:jc w:val="left"/>
        <w:rPr>
          <w:rFonts w:cs="Times New Roman"/>
          <w:b/>
          <w:snapToGrid w:val="0"/>
          <w:color w:val="000000"/>
          <w:kern w:val="22"/>
          <w:szCs w:val="22"/>
          <w:lang w:val="es-CR" w:eastAsia="en-CA"/>
        </w:rPr>
      </w:pPr>
      <w:r w:rsidRPr="00D31E45">
        <w:rPr>
          <w:rFonts w:cs="Times New Roman"/>
          <w:b/>
          <w:bCs/>
          <w:snapToGrid w:val="0"/>
          <w:color w:val="000000"/>
          <w:kern w:val="22"/>
          <w:szCs w:val="22"/>
          <w:lang w:val="es-CR" w:eastAsia="en-CA"/>
        </w:rPr>
        <w:t>Ecuador</w:t>
      </w:r>
    </w:p>
    <w:p w14:paraId="10E77483" w14:textId="77777777" w:rsidR="00475938" w:rsidRPr="00D31E45" w:rsidRDefault="00475938" w:rsidP="00CB08A9">
      <w:pPr>
        <w:suppressLineNumbers/>
        <w:tabs>
          <w:tab w:val="right" w:pos="563"/>
          <w:tab w:val="left" w:pos="690"/>
        </w:tabs>
        <w:suppressAutoHyphens/>
        <w:kinsoku w:val="0"/>
        <w:overflowPunct w:val="0"/>
        <w:autoSpaceDE w:val="0"/>
        <w:autoSpaceDN w:val="0"/>
        <w:adjustRightInd w:val="0"/>
        <w:snapToGrid w:val="0"/>
        <w:jc w:val="left"/>
        <w:rPr>
          <w:rFonts w:cs="Times New Roman"/>
          <w:snapToGrid w:val="0"/>
          <w:color w:val="000000"/>
          <w:kern w:val="22"/>
          <w:szCs w:val="22"/>
          <w:lang w:val="es-CR" w:eastAsia="en-CA"/>
        </w:rPr>
      </w:pPr>
      <w:r w:rsidRPr="00D31E45">
        <w:rPr>
          <w:rFonts w:cs="Times New Roman"/>
          <w:snapToGrid w:val="0"/>
          <w:color w:val="000000"/>
          <w:kern w:val="22"/>
          <w:szCs w:val="22"/>
          <w:lang w:val="es-CR" w:eastAsia="en-CA"/>
        </w:rPr>
        <w:t>11. Ms. Maria de Lourdes Torres</w:t>
      </w:r>
    </w:p>
    <w:p w14:paraId="1A6D794B" w14:textId="77777777" w:rsidR="00475938" w:rsidRPr="00D31E45" w:rsidRDefault="00475938">
      <w:pPr>
        <w:suppressLineNumbers/>
        <w:tabs>
          <w:tab w:val="left" w:pos="726"/>
        </w:tabs>
        <w:suppressAutoHyphens/>
        <w:kinsoku w:val="0"/>
        <w:overflowPunct w:val="0"/>
        <w:autoSpaceDE w:val="0"/>
        <w:autoSpaceDN w:val="0"/>
        <w:adjustRightInd w:val="0"/>
        <w:snapToGrid w:val="0"/>
        <w:jc w:val="left"/>
        <w:rPr>
          <w:rFonts w:cs="Times New Roman"/>
          <w:snapToGrid w:val="0"/>
          <w:color w:val="000000"/>
          <w:kern w:val="22"/>
          <w:szCs w:val="22"/>
          <w:lang w:val="es-CR" w:eastAsia="en-CA"/>
        </w:rPr>
      </w:pPr>
      <w:r w:rsidRPr="00D31E45">
        <w:rPr>
          <w:rFonts w:cs="Times New Roman"/>
          <w:snapToGrid w:val="0"/>
          <w:color w:val="000000"/>
          <w:kern w:val="22"/>
          <w:szCs w:val="22"/>
          <w:lang w:val="es-CR" w:eastAsia="en-CA"/>
        </w:rPr>
        <w:t>Biotechnology Director</w:t>
      </w:r>
    </w:p>
    <w:p w14:paraId="74D2F275" w14:textId="77777777" w:rsidR="00475938" w:rsidRPr="00D31E45" w:rsidRDefault="00475938">
      <w:pPr>
        <w:suppressLineNumbers/>
        <w:tabs>
          <w:tab w:val="left" w:pos="726"/>
        </w:tabs>
        <w:suppressAutoHyphens/>
        <w:kinsoku w:val="0"/>
        <w:overflowPunct w:val="0"/>
        <w:autoSpaceDE w:val="0"/>
        <w:autoSpaceDN w:val="0"/>
        <w:adjustRightInd w:val="0"/>
        <w:snapToGrid w:val="0"/>
        <w:jc w:val="left"/>
        <w:rPr>
          <w:rFonts w:cs="Times New Roman"/>
          <w:snapToGrid w:val="0"/>
          <w:color w:val="000000"/>
          <w:kern w:val="22"/>
          <w:szCs w:val="22"/>
          <w:lang w:val="es-CR" w:eastAsia="en-CA"/>
        </w:rPr>
      </w:pPr>
      <w:r w:rsidRPr="00D31E45">
        <w:rPr>
          <w:rFonts w:cs="Times New Roman"/>
          <w:snapToGrid w:val="0"/>
          <w:color w:val="000000"/>
          <w:kern w:val="22"/>
          <w:szCs w:val="22"/>
          <w:lang w:val="es-CR" w:eastAsia="en-CA"/>
        </w:rPr>
        <w:t>Universidad San Francisco de Quito</w:t>
      </w:r>
    </w:p>
    <w:p w14:paraId="5BAC65E4" w14:textId="77777777" w:rsidR="00475938" w:rsidRPr="00D31E45" w:rsidRDefault="00475938">
      <w:pPr>
        <w:suppressLineNumbers/>
        <w:tabs>
          <w:tab w:val="left" w:pos="726"/>
        </w:tabs>
        <w:suppressAutoHyphens/>
        <w:kinsoku w:val="0"/>
        <w:overflowPunct w:val="0"/>
        <w:autoSpaceDE w:val="0"/>
        <w:autoSpaceDN w:val="0"/>
        <w:adjustRightInd w:val="0"/>
        <w:snapToGrid w:val="0"/>
        <w:jc w:val="left"/>
        <w:rPr>
          <w:rFonts w:cs="Times New Roman"/>
          <w:snapToGrid w:val="0"/>
          <w:color w:val="000000"/>
          <w:kern w:val="22"/>
          <w:szCs w:val="22"/>
          <w:lang w:val="es-CR" w:eastAsia="en-CA"/>
        </w:rPr>
      </w:pPr>
      <w:r w:rsidRPr="00D31E45">
        <w:rPr>
          <w:rFonts w:cs="Times New Roman"/>
          <w:snapToGrid w:val="0"/>
          <w:color w:val="000000"/>
          <w:kern w:val="22"/>
          <w:szCs w:val="22"/>
          <w:lang w:val="es-CR" w:eastAsia="en-CA"/>
        </w:rPr>
        <w:t>Quito, Ecuador</w:t>
      </w:r>
    </w:p>
    <w:p w14:paraId="7FCDD189" w14:textId="319911D4" w:rsidR="00475938" w:rsidRPr="00D31E45" w:rsidRDefault="00F27B24">
      <w:pPr>
        <w:suppressLineNumbers/>
        <w:tabs>
          <w:tab w:val="right" w:pos="1290"/>
          <w:tab w:val="left" w:pos="1380"/>
        </w:tabs>
        <w:suppressAutoHyphens/>
        <w:kinsoku w:val="0"/>
        <w:overflowPunct w:val="0"/>
        <w:autoSpaceDE w:val="0"/>
        <w:autoSpaceDN w:val="0"/>
        <w:adjustRightInd w:val="0"/>
        <w:snapToGrid w:val="0"/>
        <w:spacing w:before="6"/>
        <w:jc w:val="left"/>
        <w:rPr>
          <w:rFonts w:cs="Times New Roman"/>
          <w:snapToGrid w:val="0"/>
          <w:color w:val="000000"/>
          <w:kern w:val="22"/>
          <w:szCs w:val="22"/>
          <w:lang w:val="es-CR" w:eastAsia="en-CA"/>
        </w:rPr>
      </w:pPr>
      <w:r w:rsidRPr="00D31E45">
        <w:rPr>
          <w:rFonts w:cs="Times New Roman"/>
          <w:snapToGrid w:val="0"/>
          <w:color w:val="000000"/>
          <w:kern w:val="22"/>
          <w:szCs w:val="22"/>
          <w:lang w:val="es-CR" w:eastAsia="en-CA"/>
        </w:rPr>
        <w:t>Email</w:t>
      </w:r>
      <w:r w:rsidR="00475938" w:rsidRPr="00D31E45">
        <w:rPr>
          <w:rFonts w:cs="Times New Roman"/>
          <w:snapToGrid w:val="0"/>
          <w:color w:val="000000"/>
          <w:kern w:val="22"/>
          <w:szCs w:val="22"/>
          <w:lang w:val="es-CR" w:eastAsia="en-CA"/>
        </w:rPr>
        <w:t xml:space="preserve">: </w:t>
      </w:r>
      <w:r w:rsidR="00475938" w:rsidRPr="00D31E45">
        <w:rPr>
          <w:rFonts w:cs="Times New Roman"/>
          <w:snapToGrid w:val="0"/>
          <w:color w:val="0000FF"/>
          <w:kern w:val="22"/>
          <w:szCs w:val="22"/>
          <w:u w:val="single"/>
          <w:lang w:val="es-CR" w:eastAsia="en-CA"/>
        </w:rPr>
        <w:t>ltorres@usfq.edu.ec; madeltotorres@gmail.com;</w:t>
      </w:r>
    </w:p>
    <w:p w14:paraId="15EC82B0" w14:textId="77777777" w:rsidR="00475938" w:rsidRPr="00D31E45" w:rsidRDefault="00475938" w:rsidP="00CB08A9">
      <w:pPr>
        <w:suppressLineNumbers/>
        <w:tabs>
          <w:tab w:val="left" w:pos="90"/>
        </w:tabs>
        <w:suppressAutoHyphens/>
        <w:kinsoku w:val="0"/>
        <w:overflowPunct w:val="0"/>
        <w:autoSpaceDE w:val="0"/>
        <w:autoSpaceDN w:val="0"/>
        <w:adjustRightInd w:val="0"/>
        <w:snapToGrid w:val="0"/>
        <w:spacing w:before="120" w:after="40"/>
        <w:jc w:val="left"/>
        <w:rPr>
          <w:rFonts w:cs="Times New Roman"/>
          <w:b/>
          <w:snapToGrid w:val="0"/>
          <w:color w:val="000000"/>
          <w:kern w:val="22"/>
          <w:szCs w:val="22"/>
          <w:lang w:eastAsia="en-CA"/>
        </w:rPr>
      </w:pPr>
      <w:bookmarkStart w:id="8" w:name="_Hlk522715645"/>
      <w:r w:rsidRPr="00D31E45">
        <w:rPr>
          <w:rFonts w:cs="Times New Roman"/>
          <w:b/>
          <w:bCs/>
          <w:snapToGrid w:val="0"/>
          <w:color w:val="000000"/>
          <w:kern w:val="22"/>
          <w:szCs w:val="22"/>
          <w:lang w:eastAsia="en-CA"/>
        </w:rPr>
        <w:t>Germany</w:t>
      </w:r>
    </w:p>
    <w:p w14:paraId="2D5E4E9D" w14:textId="77777777" w:rsidR="00475938" w:rsidRPr="00D31E45" w:rsidRDefault="00475938" w:rsidP="00CB08A9">
      <w:pPr>
        <w:suppressLineNumbers/>
        <w:tabs>
          <w:tab w:val="right" w:pos="563"/>
          <w:tab w:val="left" w:pos="690"/>
        </w:tabs>
        <w:suppressAutoHyphens/>
        <w:kinsoku w:val="0"/>
        <w:overflowPunct w:val="0"/>
        <w:autoSpaceDE w:val="0"/>
        <w:autoSpaceDN w:val="0"/>
        <w:adjustRightInd w:val="0"/>
        <w:snapToGrid w:val="0"/>
        <w:jc w:val="left"/>
        <w:rPr>
          <w:rFonts w:cs="Times New Roman"/>
          <w:bCs/>
          <w:snapToGrid w:val="0"/>
          <w:color w:val="000000"/>
          <w:kern w:val="22"/>
          <w:szCs w:val="22"/>
          <w:u w:val="single"/>
          <w:lang w:eastAsia="en-CA"/>
        </w:rPr>
      </w:pPr>
      <w:r w:rsidRPr="00D31E45">
        <w:rPr>
          <w:rFonts w:cs="Times New Roman"/>
          <w:snapToGrid w:val="0"/>
          <w:color w:val="000000"/>
          <w:kern w:val="22"/>
          <w:szCs w:val="22"/>
          <w:lang w:eastAsia="en-CA"/>
        </w:rPr>
        <w:t>12. Ms. Margret Engelhard</w:t>
      </w:r>
    </w:p>
    <w:p w14:paraId="15FAAB1D" w14:textId="77777777" w:rsidR="00475938" w:rsidRPr="00D31E45" w:rsidRDefault="00475938">
      <w:pPr>
        <w:suppressLineNumbers/>
        <w:tabs>
          <w:tab w:val="right" w:pos="1290"/>
          <w:tab w:val="left" w:pos="1380"/>
        </w:tabs>
        <w:suppressAutoHyphens/>
        <w:kinsoku w:val="0"/>
        <w:overflowPunct w:val="0"/>
        <w:autoSpaceDE w:val="0"/>
        <w:autoSpaceDN w:val="0"/>
        <w:adjustRightInd w:val="0"/>
        <w:snapToGrid w:val="0"/>
        <w:jc w:val="left"/>
        <w:rPr>
          <w:rFonts w:cs="Times New Roman"/>
          <w:snapToGrid w:val="0"/>
          <w:color w:val="000000"/>
          <w:kern w:val="22"/>
          <w:szCs w:val="22"/>
          <w:lang w:eastAsia="en-CA"/>
        </w:rPr>
      </w:pPr>
      <w:r w:rsidRPr="00D31E45">
        <w:rPr>
          <w:rFonts w:cs="Times New Roman"/>
          <w:snapToGrid w:val="0"/>
          <w:color w:val="000000"/>
          <w:kern w:val="22"/>
          <w:szCs w:val="22"/>
          <w:lang w:eastAsia="en-CA"/>
        </w:rPr>
        <w:t>Department II 3, Integrated Nature Conservation and Sustainable Use, GMO Regulation</w:t>
      </w:r>
    </w:p>
    <w:p w14:paraId="4C83355A" w14:textId="584DADE2" w:rsidR="00475938" w:rsidRPr="00D31E45" w:rsidRDefault="00475938">
      <w:pPr>
        <w:suppressLineNumbers/>
        <w:tabs>
          <w:tab w:val="right" w:pos="1290"/>
          <w:tab w:val="left" w:pos="1380"/>
        </w:tabs>
        <w:suppressAutoHyphens/>
        <w:kinsoku w:val="0"/>
        <w:overflowPunct w:val="0"/>
        <w:autoSpaceDE w:val="0"/>
        <w:autoSpaceDN w:val="0"/>
        <w:adjustRightInd w:val="0"/>
        <w:snapToGrid w:val="0"/>
        <w:jc w:val="left"/>
        <w:rPr>
          <w:rFonts w:cs="Times New Roman"/>
          <w:snapToGrid w:val="0"/>
          <w:color w:val="000000"/>
          <w:kern w:val="22"/>
          <w:szCs w:val="22"/>
          <w:lang w:eastAsia="en-CA"/>
        </w:rPr>
      </w:pPr>
      <w:r w:rsidRPr="00D31E45">
        <w:rPr>
          <w:rFonts w:cs="Times New Roman"/>
          <w:snapToGrid w:val="0"/>
          <w:color w:val="000000"/>
          <w:kern w:val="22"/>
          <w:szCs w:val="22"/>
          <w:lang w:eastAsia="en-CA"/>
        </w:rPr>
        <w:t>Federal Agency for Nature Conservation</w:t>
      </w:r>
    </w:p>
    <w:p w14:paraId="60A291EA" w14:textId="77777777" w:rsidR="00475938" w:rsidRPr="00D31E45" w:rsidRDefault="00475938">
      <w:pPr>
        <w:suppressLineNumbers/>
        <w:tabs>
          <w:tab w:val="right" w:pos="1290"/>
          <w:tab w:val="left" w:pos="1380"/>
        </w:tabs>
        <w:suppressAutoHyphens/>
        <w:kinsoku w:val="0"/>
        <w:overflowPunct w:val="0"/>
        <w:autoSpaceDE w:val="0"/>
        <w:autoSpaceDN w:val="0"/>
        <w:adjustRightInd w:val="0"/>
        <w:snapToGrid w:val="0"/>
        <w:jc w:val="left"/>
        <w:rPr>
          <w:rFonts w:cs="Times New Roman"/>
          <w:snapToGrid w:val="0"/>
          <w:color w:val="000000"/>
          <w:kern w:val="22"/>
          <w:szCs w:val="22"/>
          <w:lang w:eastAsia="en-CA"/>
        </w:rPr>
      </w:pPr>
      <w:r w:rsidRPr="00D31E45">
        <w:rPr>
          <w:rFonts w:cs="Times New Roman"/>
          <w:snapToGrid w:val="0"/>
          <w:color w:val="000000"/>
          <w:kern w:val="22"/>
          <w:szCs w:val="22"/>
          <w:lang w:eastAsia="en-CA"/>
        </w:rPr>
        <w:t>Bonn, Germany</w:t>
      </w:r>
    </w:p>
    <w:p w14:paraId="57C49E24" w14:textId="2BC9D68F" w:rsidR="00475938" w:rsidRPr="00D31E45" w:rsidRDefault="00F27B24">
      <w:pPr>
        <w:suppressLineNumbers/>
        <w:tabs>
          <w:tab w:val="right" w:pos="1290"/>
          <w:tab w:val="left" w:pos="1380"/>
        </w:tabs>
        <w:suppressAutoHyphens/>
        <w:kinsoku w:val="0"/>
        <w:overflowPunct w:val="0"/>
        <w:autoSpaceDE w:val="0"/>
        <w:autoSpaceDN w:val="0"/>
        <w:adjustRightInd w:val="0"/>
        <w:snapToGrid w:val="0"/>
        <w:jc w:val="left"/>
        <w:rPr>
          <w:rFonts w:cs="Times New Roman"/>
          <w:snapToGrid w:val="0"/>
          <w:color w:val="000000"/>
          <w:kern w:val="22"/>
          <w:szCs w:val="22"/>
          <w:lang w:eastAsia="en-CA"/>
        </w:rPr>
      </w:pPr>
      <w:r w:rsidRPr="00D31E45">
        <w:rPr>
          <w:rFonts w:cs="Times New Roman"/>
          <w:snapToGrid w:val="0"/>
          <w:color w:val="000000"/>
          <w:kern w:val="22"/>
          <w:szCs w:val="22"/>
          <w:lang w:eastAsia="en-CA"/>
        </w:rPr>
        <w:t>Email</w:t>
      </w:r>
      <w:r w:rsidR="00475938" w:rsidRPr="00D31E45">
        <w:rPr>
          <w:rFonts w:cs="Times New Roman"/>
          <w:snapToGrid w:val="0"/>
          <w:color w:val="000000"/>
          <w:kern w:val="22"/>
          <w:szCs w:val="22"/>
          <w:lang w:eastAsia="en-CA"/>
        </w:rPr>
        <w:t xml:space="preserve">: </w:t>
      </w:r>
      <w:r w:rsidR="00475938" w:rsidRPr="00D31E45">
        <w:rPr>
          <w:rFonts w:cs="Times New Roman"/>
          <w:snapToGrid w:val="0"/>
          <w:color w:val="0000FF"/>
          <w:kern w:val="22"/>
          <w:szCs w:val="22"/>
          <w:u w:val="single"/>
          <w:lang w:eastAsia="en-CA"/>
        </w:rPr>
        <w:t>margret.engelhard@bfn.de</w:t>
      </w:r>
    </w:p>
    <w:p w14:paraId="1A4CBA12" w14:textId="77777777" w:rsidR="00475938" w:rsidRPr="00D31E45" w:rsidRDefault="00475938" w:rsidP="00CB08A9">
      <w:pPr>
        <w:suppressLineNumbers/>
        <w:tabs>
          <w:tab w:val="left" w:pos="90"/>
        </w:tabs>
        <w:suppressAutoHyphens/>
        <w:kinsoku w:val="0"/>
        <w:overflowPunct w:val="0"/>
        <w:autoSpaceDE w:val="0"/>
        <w:autoSpaceDN w:val="0"/>
        <w:adjustRightInd w:val="0"/>
        <w:snapToGrid w:val="0"/>
        <w:spacing w:before="120" w:after="40"/>
        <w:jc w:val="left"/>
        <w:rPr>
          <w:rFonts w:cs="Times New Roman"/>
          <w:b/>
          <w:snapToGrid w:val="0"/>
          <w:kern w:val="22"/>
          <w:szCs w:val="22"/>
          <w:lang w:eastAsia="en-CA"/>
        </w:rPr>
      </w:pPr>
      <w:r w:rsidRPr="00D31E45">
        <w:rPr>
          <w:rFonts w:cs="Times New Roman"/>
          <w:b/>
          <w:bCs/>
          <w:snapToGrid w:val="0"/>
          <w:color w:val="000000"/>
          <w:kern w:val="22"/>
          <w:szCs w:val="22"/>
          <w:lang w:eastAsia="en-CA"/>
        </w:rPr>
        <w:lastRenderedPageBreak/>
        <w:t>Madagascar</w:t>
      </w:r>
    </w:p>
    <w:p w14:paraId="4D5340DA" w14:textId="7938FDC5" w:rsidR="00475938" w:rsidRPr="00D31E45" w:rsidRDefault="00475938" w:rsidP="00CB08A9">
      <w:pPr>
        <w:suppressLineNumbers/>
        <w:tabs>
          <w:tab w:val="right" w:pos="563"/>
          <w:tab w:val="left" w:pos="690"/>
        </w:tabs>
        <w:suppressAutoHyphens/>
        <w:kinsoku w:val="0"/>
        <w:overflowPunct w:val="0"/>
        <w:autoSpaceDE w:val="0"/>
        <w:autoSpaceDN w:val="0"/>
        <w:adjustRightInd w:val="0"/>
        <w:snapToGrid w:val="0"/>
        <w:jc w:val="left"/>
        <w:rPr>
          <w:rFonts w:cs="Times New Roman"/>
          <w:snapToGrid w:val="0"/>
          <w:kern w:val="22"/>
          <w:szCs w:val="22"/>
          <w:lang w:eastAsia="en-CA"/>
        </w:rPr>
      </w:pPr>
      <w:r w:rsidRPr="00D31E45">
        <w:rPr>
          <w:rFonts w:cs="Times New Roman"/>
          <w:snapToGrid w:val="0"/>
          <w:kern w:val="22"/>
          <w:szCs w:val="22"/>
          <w:lang w:eastAsia="en-CA"/>
        </w:rPr>
        <w:t>13. Mr. Jean Roger Rakotoarijaona</w:t>
      </w:r>
    </w:p>
    <w:p w14:paraId="0DEBD90B" w14:textId="77777777" w:rsidR="00475938" w:rsidRPr="00D31E45" w:rsidRDefault="00475938">
      <w:pPr>
        <w:suppressLineNumbers/>
        <w:tabs>
          <w:tab w:val="right" w:pos="1290"/>
          <w:tab w:val="left" w:pos="1380"/>
        </w:tabs>
        <w:suppressAutoHyphens/>
        <w:kinsoku w:val="0"/>
        <w:overflowPunct w:val="0"/>
        <w:autoSpaceDE w:val="0"/>
        <w:autoSpaceDN w:val="0"/>
        <w:adjustRightInd w:val="0"/>
        <w:snapToGrid w:val="0"/>
        <w:jc w:val="left"/>
        <w:rPr>
          <w:rFonts w:cs="Times New Roman"/>
          <w:snapToGrid w:val="0"/>
          <w:kern w:val="22"/>
          <w:szCs w:val="22"/>
          <w:lang w:eastAsia="en-CA"/>
        </w:rPr>
      </w:pPr>
      <w:r w:rsidRPr="00D31E45">
        <w:rPr>
          <w:rFonts w:cs="Times New Roman"/>
          <w:snapToGrid w:val="0"/>
          <w:kern w:val="22"/>
          <w:szCs w:val="22"/>
          <w:lang w:eastAsia="en-CA"/>
        </w:rPr>
        <w:t>Director of Environmental Information</w:t>
      </w:r>
    </w:p>
    <w:p w14:paraId="2BF2396A" w14:textId="77777777" w:rsidR="00475938" w:rsidRPr="00D31E45" w:rsidRDefault="00475938">
      <w:pPr>
        <w:suppressLineNumbers/>
        <w:tabs>
          <w:tab w:val="right" w:pos="1290"/>
          <w:tab w:val="left" w:pos="1380"/>
        </w:tabs>
        <w:suppressAutoHyphens/>
        <w:kinsoku w:val="0"/>
        <w:overflowPunct w:val="0"/>
        <w:autoSpaceDE w:val="0"/>
        <w:autoSpaceDN w:val="0"/>
        <w:adjustRightInd w:val="0"/>
        <w:snapToGrid w:val="0"/>
        <w:jc w:val="left"/>
        <w:rPr>
          <w:rFonts w:cs="Times New Roman"/>
          <w:snapToGrid w:val="0"/>
          <w:kern w:val="22"/>
          <w:szCs w:val="22"/>
          <w:lang w:eastAsia="en-CA"/>
        </w:rPr>
      </w:pPr>
      <w:r w:rsidRPr="00D31E45">
        <w:rPr>
          <w:rFonts w:cs="Times New Roman"/>
          <w:snapToGrid w:val="0"/>
          <w:kern w:val="22"/>
          <w:szCs w:val="22"/>
          <w:lang w:eastAsia="en-CA"/>
        </w:rPr>
        <w:t>National Office for the Environment of Madagascar</w:t>
      </w:r>
    </w:p>
    <w:p w14:paraId="069156C0" w14:textId="77777777" w:rsidR="00475938" w:rsidRPr="00D31E45" w:rsidRDefault="00475938">
      <w:pPr>
        <w:suppressLineNumbers/>
        <w:tabs>
          <w:tab w:val="right" w:pos="1290"/>
          <w:tab w:val="left" w:pos="1380"/>
        </w:tabs>
        <w:suppressAutoHyphens/>
        <w:kinsoku w:val="0"/>
        <w:overflowPunct w:val="0"/>
        <w:autoSpaceDE w:val="0"/>
        <w:autoSpaceDN w:val="0"/>
        <w:adjustRightInd w:val="0"/>
        <w:snapToGrid w:val="0"/>
        <w:jc w:val="left"/>
        <w:rPr>
          <w:rFonts w:cs="Times New Roman"/>
          <w:snapToGrid w:val="0"/>
          <w:kern w:val="22"/>
          <w:szCs w:val="22"/>
          <w:lang w:val="es-CR" w:eastAsia="en-CA"/>
        </w:rPr>
      </w:pPr>
      <w:r w:rsidRPr="00D31E45">
        <w:rPr>
          <w:rFonts w:cs="Times New Roman"/>
          <w:snapToGrid w:val="0"/>
          <w:kern w:val="22"/>
          <w:szCs w:val="22"/>
          <w:lang w:val="es-CR" w:eastAsia="en-CA"/>
        </w:rPr>
        <w:t>Antananarivo, Madagascar</w:t>
      </w:r>
    </w:p>
    <w:p w14:paraId="10B9C2EB" w14:textId="1A6C55E5" w:rsidR="00475938" w:rsidRPr="00D31E45" w:rsidRDefault="00F27B24">
      <w:pPr>
        <w:suppressLineNumbers/>
        <w:tabs>
          <w:tab w:val="right" w:pos="1290"/>
          <w:tab w:val="left" w:pos="1380"/>
        </w:tabs>
        <w:suppressAutoHyphens/>
        <w:kinsoku w:val="0"/>
        <w:overflowPunct w:val="0"/>
        <w:autoSpaceDE w:val="0"/>
        <w:autoSpaceDN w:val="0"/>
        <w:adjustRightInd w:val="0"/>
        <w:snapToGrid w:val="0"/>
        <w:jc w:val="left"/>
        <w:rPr>
          <w:rFonts w:cs="Times New Roman"/>
          <w:kern w:val="22"/>
          <w:szCs w:val="22"/>
          <w:lang w:val="es-CR"/>
        </w:rPr>
      </w:pPr>
      <w:r w:rsidRPr="00D31E45">
        <w:rPr>
          <w:rFonts w:cs="Times New Roman"/>
          <w:snapToGrid w:val="0"/>
          <w:kern w:val="22"/>
          <w:szCs w:val="22"/>
          <w:lang w:val="es-CR" w:eastAsia="en-CA"/>
        </w:rPr>
        <w:t>Email</w:t>
      </w:r>
      <w:r w:rsidR="00475938" w:rsidRPr="00D31E45">
        <w:rPr>
          <w:rFonts w:cs="Times New Roman"/>
          <w:snapToGrid w:val="0"/>
          <w:kern w:val="22"/>
          <w:szCs w:val="22"/>
          <w:lang w:val="es-CR" w:eastAsia="en-CA"/>
        </w:rPr>
        <w:t xml:space="preserve">: </w:t>
      </w:r>
      <w:r w:rsidR="00475938" w:rsidRPr="00D31E45">
        <w:rPr>
          <w:rFonts w:cs="Times New Roman"/>
          <w:kern w:val="22"/>
          <w:szCs w:val="22"/>
          <w:lang w:val="es-CR"/>
        </w:rPr>
        <w:tab/>
      </w:r>
      <w:r w:rsidR="00475938" w:rsidRPr="00D31E45">
        <w:rPr>
          <w:rFonts w:cs="Times New Roman"/>
          <w:color w:val="0000FF"/>
          <w:kern w:val="22"/>
          <w:szCs w:val="22"/>
          <w:u w:val="single"/>
          <w:lang w:val="es-CR"/>
        </w:rPr>
        <w:t>jr.rakotoarijaona@gmail.com, die.one@pnae.mg</w:t>
      </w:r>
    </w:p>
    <w:bookmarkEnd w:id="8"/>
    <w:p w14:paraId="1D19C25C" w14:textId="77777777" w:rsidR="00475938" w:rsidRPr="00D31E45" w:rsidRDefault="00475938" w:rsidP="00CB08A9">
      <w:pPr>
        <w:suppressLineNumbers/>
        <w:tabs>
          <w:tab w:val="left" w:pos="90"/>
        </w:tabs>
        <w:suppressAutoHyphens/>
        <w:kinsoku w:val="0"/>
        <w:overflowPunct w:val="0"/>
        <w:autoSpaceDE w:val="0"/>
        <w:autoSpaceDN w:val="0"/>
        <w:adjustRightInd w:val="0"/>
        <w:snapToGrid w:val="0"/>
        <w:spacing w:before="120" w:after="40"/>
        <w:jc w:val="left"/>
        <w:rPr>
          <w:rFonts w:cs="Times New Roman"/>
          <w:bCs/>
          <w:snapToGrid w:val="0"/>
          <w:color w:val="000000"/>
          <w:kern w:val="22"/>
          <w:szCs w:val="22"/>
          <w:lang w:eastAsia="en-CA"/>
        </w:rPr>
      </w:pPr>
      <w:r w:rsidRPr="00D31E45">
        <w:rPr>
          <w:rFonts w:cs="Times New Roman"/>
          <w:b/>
          <w:bCs/>
          <w:snapToGrid w:val="0"/>
          <w:color w:val="000000"/>
          <w:kern w:val="22"/>
          <w:szCs w:val="22"/>
          <w:lang w:eastAsia="en-CA"/>
        </w:rPr>
        <w:t>Malaysia</w:t>
      </w:r>
    </w:p>
    <w:p w14:paraId="7EEE789C" w14:textId="77777777" w:rsidR="00475938" w:rsidRPr="00D31E45" w:rsidRDefault="00475938" w:rsidP="00CB08A9">
      <w:pPr>
        <w:suppressLineNumbers/>
        <w:tabs>
          <w:tab w:val="right" w:pos="563"/>
          <w:tab w:val="left" w:pos="690"/>
        </w:tabs>
        <w:suppressAutoHyphens/>
        <w:kinsoku w:val="0"/>
        <w:overflowPunct w:val="0"/>
        <w:autoSpaceDE w:val="0"/>
        <w:autoSpaceDN w:val="0"/>
        <w:adjustRightInd w:val="0"/>
        <w:snapToGrid w:val="0"/>
        <w:jc w:val="left"/>
        <w:rPr>
          <w:rFonts w:cs="Times New Roman"/>
          <w:bCs/>
          <w:snapToGrid w:val="0"/>
          <w:color w:val="000000"/>
          <w:kern w:val="22"/>
          <w:szCs w:val="22"/>
          <w:lang w:eastAsia="en-CA"/>
        </w:rPr>
      </w:pPr>
      <w:r w:rsidRPr="00D31E45">
        <w:rPr>
          <w:rFonts w:cs="Times New Roman"/>
          <w:bCs/>
          <w:snapToGrid w:val="0"/>
          <w:color w:val="000000"/>
          <w:kern w:val="22"/>
          <w:szCs w:val="22"/>
          <w:lang w:eastAsia="en-CA"/>
        </w:rPr>
        <w:t>14. Ms. Anita Anthonysamy</w:t>
      </w:r>
    </w:p>
    <w:p w14:paraId="1D95F31C" w14:textId="77777777" w:rsidR="00475938" w:rsidRPr="00D31E45" w:rsidRDefault="00475938">
      <w:pPr>
        <w:suppressLineNumbers/>
        <w:tabs>
          <w:tab w:val="left" w:pos="90"/>
        </w:tabs>
        <w:suppressAutoHyphens/>
        <w:kinsoku w:val="0"/>
        <w:overflowPunct w:val="0"/>
        <w:autoSpaceDE w:val="0"/>
        <w:autoSpaceDN w:val="0"/>
        <w:adjustRightInd w:val="0"/>
        <w:snapToGrid w:val="0"/>
        <w:jc w:val="left"/>
        <w:rPr>
          <w:rFonts w:cs="Times New Roman"/>
          <w:bCs/>
          <w:snapToGrid w:val="0"/>
          <w:color w:val="000000"/>
          <w:kern w:val="22"/>
          <w:szCs w:val="22"/>
          <w:lang w:eastAsia="en-CA"/>
        </w:rPr>
      </w:pPr>
      <w:r w:rsidRPr="00D31E45">
        <w:rPr>
          <w:rFonts w:cs="Times New Roman"/>
          <w:bCs/>
          <w:snapToGrid w:val="0"/>
          <w:color w:val="000000"/>
          <w:kern w:val="22"/>
          <w:szCs w:val="22"/>
          <w:lang w:eastAsia="en-CA"/>
        </w:rPr>
        <w:t>Department of Biosafety</w:t>
      </w:r>
    </w:p>
    <w:p w14:paraId="1C9C3365" w14:textId="77777777" w:rsidR="00475938" w:rsidRPr="00D31E45" w:rsidRDefault="00475938">
      <w:pPr>
        <w:suppressLineNumbers/>
        <w:tabs>
          <w:tab w:val="left" w:pos="90"/>
        </w:tabs>
        <w:suppressAutoHyphens/>
        <w:kinsoku w:val="0"/>
        <w:overflowPunct w:val="0"/>
        <w:autoSpaceDE w:val="0"/>
        <w:autoSpaceDN w:val="0"/>
        <w:adjustRightInd w:val="0"/>
        <w:snapToGrid w:val="0"/>
        <w:jc w:val="left"/>
        <w:rPr>
          <w:rFonts w:cs="Times New Roman"/>
          <w:bCs/>
          <w:snapToGrid w:val="0"/>
          <w:color w:val="000000"/>
          <w:kern w:val="22"/>
          <w:szCs w:val="22"/>
          <w:lang w:eastAsia="en-CA"/>
        </w:rPr>
      </w:pPr>
      <w:r w:rsidRPr="00D31E45">
        <w:rPr>
          <w:rFonts w:cs="Times New Roman"/>
          <w:bCs/>
          <w:snapToGrid w:val="0"/>
          <w:color w:val="000000"/>
          <w:kern w:val="22"/>
          <w:szCs w:val="22"/>
          <w:lang w:eastAsia="en-CA"/>
        </w:rPr>
        <w:t>Ministry of Water, Land and Natural Resources</w:t>
      </w:r>
    </w:p>
    <w:p w14:paraId="2F6C6257" w14:textId="77777777" w:rsidR="00475938" w:rsidRPr="00D31E45" w:rsidRDefault="00475938">
      <w:pPr>
        <w:suppressLineNumbers/>
        <w:tabs>
          <w:tab w:val="left" w:pos="90"/>
        </w:tabs>
        <w:suppressAutoHyphens/>
        <w:kinsoku w:val="0"/>
        <w:overflowPunct w:val="0"/>
        <w:autoSpaceDE w:val="0"/>
        <w:autoSpaceDN w:val="0"/>
        <w:adjustRightInd w:val="0"/>
        <w:snapToGrid w:val="0"/>
        <w:jc w:val="left"/>
        <w:rPr>
          <w:rFonts w:cs="Times New Roman"/>
          <w:bCs/>
          <w:snapToGrid w:val="0"/>
          <w:color w:val="000000"/>
          <w:kern w:val="22"/>
          <w:szCs w:val="22"/>
          <w:lang w:eastAsia="en-CA"/>
        </w:rPr>
      </w:pPr>
      <w:r w:rsidRPr="00D31E45">
        <w:rPr>
          <w:rFonts w:cs="Times New Roman"/>
          <w:bCs/>
          <w:snapToGrid w:val="0"/>
          <w:color w:val="000000"/>
          <w:kern w:val="22"/>
          <w:szCs w:val="22"/>
          <w:lang w:eastAsia="en-CA"/>
        </w:rPr>
        <w:t>Putrajaya, Malaysia</w:t>
      </w:r>
    </w:p>
    <w:p w14:paraId="6C05635E" w14:textId="72762752" w:rsidR="00475938" w:rsidRPr="00D31E45" w:rsidRDefault="00F27B24">
      <w:pPr>
        <w:suppressLineNumbers/>
        <w:tabs>
          <w:tab w:val="left" w:pos="90"/>
        </w:tabs>
        <w:suppressAutoHyphens/>
        <w:kinsoku w:val="0"/>
        <w:overflowPunct w:val="0"/>
        <w:autoSpaceDE w:val="0"/>
        <w:autoSpaceDN w:val="0"/>
        <w:adjustRightInd w:val="0"/>
        <w:snapToGrid w:val="0"/>
        <w:jc w:val="left"/>
        <w:rPr>
          <w:rFonts w:cs="Times New Roman"/>
          <w:color w:val="0000FF"/>
          <w:kern w:val="22"/>
          <w:szCs w:val="22"/>
          <w:u w:val="single"/>
        </w:rPr>
      </w:pPr>
      <w:r w:rsidRPr="00D31E45">
        <w:rPr>
          <w:rFonts w:cs="Times New Roman"/>
          <w:bCs/>
          <w:snapToGrid w:val="0"/>
          <w:color w:val="000000"/>
          <w:kern w:val="22"/>
          <w:szCs w:val="22"/>
          <w:lang w:eastAsia="en-CA"/>
        </w:rPr>
        <w:t>Email</w:t>
      </w:r>
      <w:r w:rsidR="00475938" w:rsidRPr="00D31E45">
        <w:rPr>
          <w:rFonts w:cs="Times New Roman"/>
          <w:bCs/>
          <w:snapToGrid w:val="0"/>
          <w:color w:val="000000"/>
          <w:kern w:val="22"/>
          <w:szCs w:val="22"/>
          <w:lang w:eastAsia="en-CA"/>
        </w:rPr>
        <w:t xml:space="preserve">: </w:t>
      </w:r>
      <w:r w:rsidR="00475938" w:rsidRPr="00D31E45">
        <w:rPr>
          <w:rFonts w:cs="Times New Roman"/>
          <w:color w:val="0000FF"/>
          <w:kern w:val="22"/>
          <w:szCs w:val="22"/>
          <w:u w:val="single"/>
        </w:rPr>
        <w:t>anita@nre.gov.my, anita.ant@gmail.com</w:t>
      </w:r>
    </w:p>
    <w:p w14:paraId="1E174395" w14:textId="77777777" w:rsidR="00475938" w:rsidRPr="00D31E45" w:rsidRDefault="00475938" w:rsidP="00CB08A9">
      <w:pPr>
        <w:keepNext/>
        <w:keepLines/>
        <w:suppressLineNumbers/>
        <w:tabs>
          <w:tab w:val="left" w:pos="90"/>
        </w:tabs>
        <w:suppressAutoHyphens/>
        <w:kinsoku w:val="0"/>
        <w:overflowPunct w:val="0"/>
        <w:autoSpaceDE w:val="0"/>
        <w:autoSpaceDN w:val="0"/>
        <w:adjustRightInd w:val="0"/>
        <w:snapToGrid w:val="0"/>
        <w:spacing w:before="120" w:after="40"/>
        <w:jc w:val="left"/>
        <w:rPr>
          <w:rFonts w:cs="Times New Roman"/>
          <w:b/>
          <w:bCs/>
          <w:snapToGrid w:val="0"/>
          <w:color w:val="000000"/>
          <w:kern w:val="22"/>
          <w:szCs w:val="22"/>
          <w:lang w:eastAsia="en-CA"/>
        </w:rPr>
      </w:pPr>
      <w:r w:rsidRPr="00D31E45">
        <w:rPr>
          <w:rFonts w:cs="Times New Roman"/>
          <w:b/>
          <w:bCs/>
          <w:snapToGrid w:val="0"/>
          <w:color w:val="000000"/>
          <w:kern w:val="22"/>
          <w:szCs w:val="22"/>
          <w:lang w:eastAsia="en-CA"/>
        </w:rPr>
        <w:t>Namibia</w:t>
      </w:r>
    </w:p>
    <w:p w14:paraId="7770A623" w14:textId="77777777" w:rsidR="00475938" w:rsidRPr="00D31E45" w:rsidRDefault="00475938" w:rsidP="00CB08A9">
      <w:pPr>
        <w:keepNext/>
        <w:keepLines/>
        <w:suppressLineNumbers/>
        <w:tabs>
          <w:tab w:val="right" w:pos="563"/>
          <w:tab w:val="left" w:pos="690"/>
        </w:tabs>
        <w:suppressAutoHyphens/>
        <w:kinsoku w:val="0"/>
        <w:overflowPunct w:val="0"/>
        <w:autoSpaceDE w:val="0"/>
        <w:autoSpaceDN w:val="0"/>
        <w:adjustRightInd w:val="0"/>
        <w:snapToGrid w:val="0"/>
        <w:jc w:val="left"/>
        <w:rPr>
          <w:rFonts w:cs="Times New Roman"/>
          <w:bCs/>
          <w:snapToGrid w:val="0"/>
          <w:color w:val="000000"/>
          <w:kern w:val="22"/>
          <w:szCs w:val="22"/>
          <w:lang w:eastAsia="en-CA"/>
        </w:rPr>
      </w:pPr>
      <w:r w:rsidRPr="00D31E45">
        <w:rPr>
          <w:rFonts w:cs="Times New Roman"/>
          <w:bCs/>
          <w:snapToGrid w:val="0"/>
          <w:color w:val="000000"/>
          <w:kern w:val="22"/>
          <w:szCs w:val="22"/>
          <w:lang w:eastAsia="en-CA"/>
        </w:rPr>
        <w:t>15.</w:t>
      </w:r>
      <w:r w:rsidRPr="00D31E45">
        <w:rPr>
          <w:rFonts w:cs="Times New Roman"/>
          <w:kern w:val="22"/>
          <w:szCs w:val="22"/>
        </w:rPr>
        <w:t xml:space="preserve"> </w:t>
      </w:r>
      <w:r w:rsidRPr="00D31E45">
        <w:rPr>
          <w:rFonts w:cs="Times New Roman"/>
          <w:bCs/>
          <w:snapToGrid w:val="0"/>
          <w:color w:val="000000"/>
          <w:kern w:val="22"/>
          <w:szCs w:val="22"/>
          <w:lang w:eastAsia="en-CA"/>
        </w:rPr>
        <w:t>Mr. Filemon Nghitilanganye Shindume</w:t>
      </w:r>
    </w:p>
    <w:p w14:paraId="37A27C95" w14:textId="77777777" w:rsidR="00475938" w:rsidRPr="00D31E45" w:rsidRDefault="00475938" w:rsidP="00CB08A9">
      <w:pPr>
        <w:keepNext/>
        <w:keepLines/>
        <w:suppressLineNumbers/>
        <w:tabs>
          <w:tab w:val="left" w:pos="90"/>
        </w:tabs>
        <w:suppressAutoHyphens/>
        <w:kinsoku w:val="0"/>
        <w:overflowPunct w:val="0"/>
        <w:autoSpaceDE w:val="0"/>
        <w:autoSpaceDN w:val="0"/>
        <w:adjustRightInd w:val="0"/>
        <w:snapToGrid w:val="0"/>
        <w:jc w:val="left"/>
        <w:rPr>
          <w:rFonts w:cs="Times New Roman"/>
          <w:bCs/>
          <w:snapToGrid w:val="0"/>
          <w:color w:val="000000"/>
          <w:kern w:val="22"/>
          <w:szCs w:val="22"/>
          <w:lang w:eastAsia="en-CA"/>
        </w:rPr>
      </w:pPr>
      <w:r w:rsidRPr="00D31E45">
        <w:rPr>
          <w:rFonts w:cs="Times New Roman"/>
          <w:bCs/>
          <w:snapToGrid w:val="0"/>
          <w:color w:val="000000"/>
          <w:kern w:val="22"/>
          <w:szCs w:val="22"/>
          <w:lang w:eastAsia="en-CA"/>
        </w:rPr>
        <w:t>Scientific Officer</w:t>
      </w:r>
    </w:p>
    <w:p w14:paraId="6F92414F" w14:textId="77777777" w:rsidR="00475938" w:rsidRPr="00D31E45" w:rsidRDefault="00475938" w:rsidP="00CB08A9">
      <w:pPr>
        <w:keepNext/>
        <w:keepLines/>
        <w:suppressLineNumbers/>
        <w:tabs>
          <w:tab w:val="left" w:pos="90"/>
        </w:tabs>
        <w:suppressAutoHyphens/>
        <w:kinsoku w:val="0"/>
        <w:overflowPunct w:val="0"/>
        <w:autoSpaceDE w:val="0"/>
        <w:autoSpaceDN w:val="0"/>
        <w:adjustRightInd w:val="0"/>
        <w:snapToGrid w:val="0"/>
        <w:jc w:val="left"/>
        <w:rPr>
          <w:rFonts w:cs="Times New Roman"/>
          <w:bCs/>
          <w:snapToGrid w:val="0"/>
          <w:color w:val="000000"/>
          <w:kern w:val="22"/>
          <w:szCs w:val="22"/>
          <w:lang w:eastAsia="en-CA"/>
        </w:rPr>
      </w:pPr>
      <w:r w:rsidRPr="00D31E45">
        <w:rPr>
          <w:rFonts w:cs="Times New Roman"/>
          <w:bCs/>
          <w:snapToGrid w:val="0"/>
          <w:color w:val="000000"/>
          <w:kern w:val="22"/>
          <w:szCs w:val="22"/>
          <w:lang w:eastAsia="en-CA"/>
        </w:rPr>
        <w:t>Ministry of Agriculture, Water and Forestry</w:t>
      </w:r>
    </w:p>
    <w:p w14:paraId="58E06417" w14:textId="77777777" w:rsidR="00475938" w:rsidRPr="00D31E45" w:rsidRDefault="00475938">
      <w:pPr>
        <w:suppressLineNumbers/>
        <w:tabs>
          <w:tab w:val="left" w:pos="90"/>
        </w:tabs>
        <w:suppressAutoHyphens/>
        <w:kinsoku w:val="0"/>
        <w:overflowPunct w:val="0"/>
        <w:autoSpaceDE w:val="0"/>
        <w:autoSpaceDN w:val="0"/>
        <w:adjustRightInd w:val="0"/>
        <w:snapToGrid w:val="0"/>
        <w:jc w:val="left"/>
        <w:rPr>
          <w:rFonts w:cs="Times New Roman"/>
          <w:bCs/>
          <w:snapToGrid w:val="0"/>
          <w:color w:val="000000"/>
          <w:kern w:val="22"/>
          <w:szCs w:val="22"/>
          <w:lang w:eastAsia="en-CA"/>
        </w:rPr>
      </w:pPr>
      <w:r w:rsidRPr="00D31E45">
        <w:rPr>
          <w:rFonts w:cs="Times New Roman"/>
          <w:bCs/>
          <w:snapToGrid w:val="0"/>
          <w:color w:val="000000"/>
          <w:kern w:val="22"/>
          <w:szCs w:val="22"/>
          <w:lang w:eastAsia="en-CA"/>
        </w:rPr>
        <w:t>Windhoek, Namibia</w:t>
      </w:r>
    </w:p>
    <w:p w14:paraId="336CB1E1" w14:textId="24FF26AB" w:rsidR="00475938" w:rsidRPr="00D31E45" w:rsidRDefault="00F27B24">
      <w:pPr>
        <w:suppressLineNumbers/>
        <w:tabs>
          <w:tab w:val="left" w:pos="90"/>
        </w:tabs>
        <w:suppressAutoHyphens/>
        <w:kinsoku w:val="0"/>
        <w:overflowPunct w:val="0"/>
        <w:autoSpaceDE w:val="0"/>
        <w:autoSpaceDN w:val="0"/>
        <w:adjustRightInd w:val="0"/>
        <w:snapToGrid w:val="0"/>
        <w:jc w:val="left"/>
        <w:rPr>
          <w:rFonts w:cs="Times New Roman"/>
          <w:bCs/>
          <w:snapToGrid w:val="0"/>
          <w:color w:val="000000"/>
          <w:kern w:val="22"/>
          <w:szCs w:val="22"/>
          <w:lang w:eastAsia="en-CA"/>
        </w:rPr>
      </w:pPr>
      <w:r w:rsidRPr="00D31E45">
        <w:rPr>
          <w:rFonts w:cs="Times New Roman"/>
          <w:bCs/>
          <w:snapToGrid w:val="0"/>
          <w:color w:val="000000"/>
          <w:kern w:val="22"/>
          <w:szCs w:val="22"/>
          <w:lang w:eastAsia="en-CA"/>
        </w:rPr>
        <w:t>Email</w:t>
      </w:r>
      <w:r w:rsidR="00475938" w:rsidRPr="00D31E45">
        <w:rPr>
          <w:rFonts w:cs="Times New Roman"/>
          <w:bCs/>
          <w:snapToGrid w:val="0"/>
          <w:color w:val="000000"/>
          <w:kern w:val="22"/>
          <w:szCs w:val="22"/>
          <w:lang w:eastAsia="en-CA"/>
        </w:rPr>
        <w:t xml:space="preserve">: </w:t>
      </w:r>
      <w:r w:rsidR="00475938" w:rsidRPr="00D31E45">
        <w:rPr>
          <w:rFonts w:cs="Times New Roman"/>
          <w:bCs/>
          <w:snapToGrid w:val="0"/>
          <w:color w:val="0000FF"/>
          <w:kern w:val="22"/>
          <w:szCs w:val="22"/>
          <w:u w:val="single"/>
          <w:lang w:eastAsia="en-CA"/>
        </w:rPr>
        <w:t>nghitila2000@yahoo.com.au</w:t>
      </w:r>
    </w:p>
    <w:p w14:paraId="109ADC55" w14:textId="77777777" w:rsidR="00475938" w:rsidRPr="00D31E45" w:rsidRDefault="00475938" w:rsidP="00CB08A9">
      <w:pPr>
        <w:suppressLineNumbers/>
        <w:tabs>
          <w:tab w:val="left" w:pos="90"/>
        </w:tabs>
        <w:suppressAutoHyphens/>
        <w:kinsoku w:val="0"/>
        <w:overflowPunct w:val="0"/>
        <w:autoSpaceDE w:val="0"/>
        <w:autoSpaceDN w:val="0"/>
        <w:adjustRightInd w:val="0"/>
        <w:snapToGrid w:val="0"/>
        <w:spacing w:before="120" w:after="40"/>
        <w:jc w:val="left"/>
        <w:rPr>
          <w:rFonts w:cs="Times New Roman"/>
          <w:b/>
          <w:bCs/>
          <w:snapToGrid w:val="0"/>
          <w:color w:val="000000"/>
          <w:kern w:val="22"/>
          <w:szCs w:val="22"/>
          <w:lang w:eastAsia="en-CA"/>
        </w:rPr>
      </w:pPr>
      <w:r w:rsidRPr="00D31E45">
        <w:rPr>
          <w:rFonts w:cs="Times New Roman"/>
          <w:b/>
          <w:bCs/>
          <w:snapToGrid w:val="0"/>
          <w:color w:val="000000"/>
          <w:kern w:val="22"/>
          <w:szCs w:val="22"/>
          <w:lang w:eastAsia="en-CA"/>
        </w:rPr>
        <w:t>Norway</w:t>
      </w:r>
    </w:p>
    <w:p w14:paraId="3C00A079" w14:textId="77777777" w:rsidR="00475938" w:rsidRPr="00D31E45" w:rsidRDefault="00475938" w:rsidP="00CB08A9">
      <w:pPr>
        <w:suppressLineNumbers/>
        <w:suppressAutoHyphens/>
        <w:kinsoku w:val="0"/>
        <w:overflowPunct w:val="0"/>
        <w:autoSpaceDE w:val="0"/>
        <w:autoSpaceDN w:val="0"/>
        <w:adjustRightInd w:val="0"/>
        <w:snapToGrid w:val="0"/>
        <w:jc w:val="left"/>
        <w:rPr>
          <w:rFonts w:cs="Times New Roman"/>
          <w:bCs/>
          <w:snapToGrid w:val="0"/>
          <w:color w:val="000000"/>
          <w:kern w:val="22"/>
          <w:szCs w:val="22"/>
          <w:lang w:eastAsia="en-CA"/>
        </w:rPr>
      </w:pPr>
      <w:r w:rsidRPr="00D31E45">
        <w:rPr>
          <w:rFonts w:cs="Times New Roman"/>
          <w:bCs/>
          <w:snapToGrid w:val="0"/>
          <w:color w:val="000000"/>
          <w:kern w:val="22"/>
          <w:szCs w:val="22"/>
          <w:lang w:eastAsia="en-CA"/>
        </w:rPr>
        <w:t xml:space="preserve">16. </w:t>
      </w:r>
      <w:r w:rsidRPr="00D31E45">
        <w:rPr>
          <w:rFonts w:cs="Times New Roman"/>
          <w:snapToGrid w:val="0"/>
          <w:color w:val="000000"/>
          <w:kern w:val="22"/>
          <w:szCs w:val="22"/>
          <w:lang w:eastAsia="en-CA"/>
        </w:rPr>
        <w:t>Mr</w:t>
      </w:r>
      <w:r w:rsidRPr="00D31E45">
        <w:rPr>
          <w:rFonts w:cs="Times New Roman"/>
          <w:bCs/>
          <w:snapToGrid w:val="0"/>
          <w:color w:val="000000"/>
          <w:kern w:val="22"/>
          <w:szCs w:val="22"/>
          <w:lang w:eastAsia="en-CA"/>
        </w:rPr>
        <w:t>. Casper Linnestad</w:t>
      </w:r>
    </w:p>
    <w:p w14:paraId="7F19131A" w14:textId="77777777" w:rsidR="00475938" w:rsidRPr="00D31E45" w:rsidRDefault="00475938" w:rsidP="00CB08A9">
      <w:pPr>
        <w:suppressLineNumbers/>
        <w:suppressAutoHyphens/>
        <w:kinsoku w:val="0"/>
        <w:overflowPunct w:val="0"/>
        <w:autoSpaceDE w:val="0"/>
        <w:autoSpaceDN w:val="0"/>
        <w:adjustRightInd w:val="0"/>
        <w:snapToGrid w:val="0"/>
        <w:jc w:val="left"/>
        <w:rPr>
          <w:rFonts w:cs="Times New Roman"/>
          <w:bCs/>
          <w:snapToGrid w:val="0"/>
          <w:color w:val="000000"/>
          <w:kern w:val="22"/>
          <w:szCs w:val="22"/>
          <w:lang w:eastAsia="en-CA"/>
        </w:rPr>
      </w:pPr>
      <w:r w:rsidRPr="00D31E45">
        <w:rPr>
          <w:rFonts w:cs="Times New Roman"/>
          <w:bCs/>
          <w:snapToGrid w:val="0"/>
          <w:color w:val="000000"/>
          <w:kern w:val="22"/>
          <w:szCs w:val="22"/>
          <w:lang w:eastAsia="en-CA"/>
        </w:rPr>
        <w:t>Senior Adviser</w:t>
      </w:r>
    </w:p>
    <w:p w14:paraId="7FFEC1C8" w14:textId="6B7B3108" w:rsidR="00475938" w:rsidRPr="00D31E45" w:rsidRDefault="00475938" w:rsidP="00CB08A9">
      <w:pPr>
        <w:suppressLineNumbers/>
        <w:suppressAutoHyphens/>
        <w:kinsoku w:val="0"/>
        <w:overflowPunct w:val="0"/>
        <w:autoSpaceDE w:val="0"/>
        <w:autoSpaceDN w:val="0"/>
        <w:adjustRightInd w:val="0"/>
        <w:snapToGrid w:val="0"/>
        <w:jc w:val="left"/>
        <w:rPr>
          <w:rFonts w:cs="Times New Roman"/>
          <w:bCs/>
          <w:snapToGrid w:val="0"/>
          <w:color w:val="000000"/>
          <w:kern w:val="22"/>
          <w:szCs w:val="22"/>
          <w:lang w:eastAsia="en-CA"/>
        </w:rPr>
      </w:pPr>
      <w:r w:rsidRPr="00D31E45">
        <w:rPr>
          <w:rFonts w:cs="Times New Roman"/>
          <w:bCs/>
          <w:snapToGrid w:val="0"/>
          <w:color w:val="000000"/>
          <w:kern w:val="22"/>
          <w:szCs w:val="22"/>
          <w:lang w:eastAsia="en-CA"/>
        </w:rPr>
        <w:t>Ministry of Climate and Environment</w:t>
      </w:r>
    </w:p>
    <w:p w14:paraId="6B5D00E0" w14:textId="77777777" w:rsidR="00475938" w:rsidRPr="00D31E45" w:rsidRDefault="00475938" w:rsidP="00CB08A9">
      <w:pPr>
        <w:suppressLineNumbers/>
        <w:suppressAutoHyphens/>
        <w:kinsoku w:val="0"/>
        <w:overflowPunct w:val="0"/>
        <w:autoSpaceDE w:val="0"/>
        <w:autoSpaceDN w:val="0"/>
        <w:adjustRightInd w:val="0"/>
        <w:snapToGrid w:val="0"/>
        <w:jc w:val="left"/>
        <w:rPr>
          <w:rFonts w:cs="Times New Roman"/>
          <w:bCs/>
          <w:snapToGrid w:val="0"/>
          <w:color w:val="000000"/>
          <w:kern w:val="22"/>
          <w:szCs w:val="22"/>
          <w:lang w:eastAsia="en-CA"/>
        </w:rPr>
      </w:pPr>
      <w:r w:rsidRPr="00D31E45">
        <w:rPr>
          <w:rFonts w:cs="Times New Roman"/>
          <w:bCs/>
          <w:snapToGrid w:val="0"/>
          <w:color w:val="000000"/>
          <w:kern w:val="22"/>
          <w:szCs w:val="22"/>
          <w:lang w:eastAsia="en-CA"/>
        </w:rPr>
        <w:t>Oslo, Norway</w:t>
      </w:r>
    </w:p>
    <w:p w14:paraId="69F78EE1" w14:textId="6C20187A" w:rsidR="00475938" w:rsidRPr="00D31E45" w:rsidRDefault="00F27B24" w:rsidP="00CB08A9">
      <w:pPr>
        <w:suppressLineNumbers/>
        <w:suppressAutoHyphens/>
        <w:kinsoku w:val="0"/>
        <w:overflowPunct w:val="0"/>
        <w:autoSpaceDE w:val="0"/>
        <w:autoSpaceDN w:val="0"/>
        <w:adjustRightInd w:val="0"/>
        <w:snapToGrid w:val="0"/>
        <w:jc w:val="left"/>
        <w:rPr>
          <w:rFonts w:cs="Times New Roman"/>
          <w:bCs/>
          <w:snapToGrid w:val="0"/>
          <w:color w:val="000000"/>
          <w:kern w:val="22"/>
          <w:szCs w:val="22"/>
          <w:lang w:eastAsia="en-CA"/>
        </w:rPr>
      </w:pPr>
      <w:r w:rsidRPr="00D31E45">
        <w:rPr>
          <w:rFonts w:cs="Times New Roman"/>
          <w:bCs/>
          <w:snapToGrid w:val="0"/>
          <w:color w:val="000000"/>
          <w:kern w:val="22"/>
          <w:szCs w:val="22"/>
          <w:lang w:eastAsia="en-CA"/>
        </w:rPr>
        <w:t>Email</w:t>
      </w:r>
      <w:r w:rsidR="00475938" w:rsidRPr="00D31E45">
        <w:rPr>
          <w:rFonts w:cs="Times New Roman"/>
          <w:bCs/>
          <w:snapToGrid w:val="0"/>
          <w:color w:val="000000"/>
          <w:kern w:val="22"/>
          <w:szCs w:val="22"/>
          <w:lang w:eastAsia="en-CA"/>
        </w:rPr>
        <w:t xml:space="preserve">: </w:t>
      </w:r>
      <w:r w:rsidR="00475938" w:rsidRPr="00D31E45">
        <w:rPr>
          <w:rFonts w:cs="Times New Roman"/>
          <w:color w:val="0000FF"/>
          <w:kern w:val="22"/>
          <w:szCs w:val="22"/>
          <w:u w:val="single"/>
        </w:rPr>
        <w:t>casper.linnestad@kld.dep.no</w:t>
      </w:r>
    </w:p>
    <w:p w14:paraId="4F3819E2" w14:textId="517E8E27" w:rsidR="00475938" w:rsidRPr="00D31E45" w:rsidRDefault="00475938" w:rsidP="00CB08A9">
      <w:pPr>
        <w:suppressLineNumbers/>
        <w:tabs>
          <w:tab w:val="left" w:pos="90"/>
        </w:tabs>
        <w:suppressAutoHyphens/>
        <w:kinsoku w:val="0"/>
        <w:overflowPunct w:val="0"/>
        <w:autoSpaceDE w:val="0"/>
        <w:autoSpaceDN w:val="0"/>
        <w:adjustRightInd w:val="0"/>
        <w:snapToGrid w:val="0"/>
        <w:spacing w:before="120" w:after="40"/>
        <w:jc w:val="left"/>
        <w:rPr>
          <w:rFonts w:cs="Times New Roman"/>
          <w:b/>
          <w:bCs/>
          <w:snapToGrid w:val="0"/>
          <w:color w:val="000000"/>
          <w:kern w:val="22"/>
          <w:szCs w:val="22"/>
          <w:lang w:eastAsia="en-CA"/>
        </w:rPr>
      </w:pPr>
      <w:r w:rsidRPr="00D31E45">
        <w:rPr>
          <w:rFonts w:cs="Times New Roman"/>
          <w:b/>
          <w:bCs/>
          <w:snapToGrid w:val="0"/>
          <w:color w:val="000000"/>
          <w:kern w:val="22"/>
          <w:szCs w:val="22"/>
          <w:lang w:eastAsia="en-CA"/>
        </w:rPr>
        <w:t>Republic of Moldova</w:t>
      </w:r>
    </w:p>
    <w:p w14:paraId="3032BB72" w14:textId="77777777" w:rsidR="00475938" w:rsidRPr="00D31E45" w:rsidRDefault="00475938" w:rsidP="00CB08A9">
      <w:pPr>
        <w:suppressLineNumbers/>
        <w:tabs>
          <w:tab w:val="right" w:pos="563"/>
          <w:tab w:val="left" w:pos="690"/>
        </w:tabs>
        <w:suppressAutoHyphens/>
        <w:kinsoku w:val="0"/>
        <w:overflowPunct w:val="0"/>
        <w:autoSpaceDE w:val="0"/>
        <w:autoSpaceDN w:val="0"/>
        <w:adjustRightInd w:val="0"/>
        <w:snapToGrid w:val="0"/>
        <w:jc w:val="left"/>
        <w:rPr>
          <w:rFonts w:cs="Times New Roman"/>
          <w:bCs/>
          <w:snapToGrid w:val="0"/>
          <w:color w:val="000000"/>
          <w:kern w:val="22"/>
          <w:szCs w:val="22"/>
          <w:lang w:eastAsia="en-CA"/>
        </w:rPr>
      </w:pPr>
      <w:r w:rsidRPr="00D31E45">
        <w:rPr>
          <w:rFonts w:cs="Times New Roman"/>
          <w:bCs/>
          <w:snapToGrid w:val="0"/>
          <w:color w:val="000000"/>
          <w:kern w:val="22"/>
          <w:szCs w:val="22"/>
          <w:lang w:eastAsia="en-CA"/>
        </w:rPr>
        <w:t xml:space="preserve">17. Ms. </w:t>
      </w:r>
      <w:r w:rsidRPr="00D31E45">
        <w:rPr>
          <w:rFonts w:cs="Times New Roman"/>
          <w:snapToGrid w:val="0"/>
          <w:color w:val="000000"/>
          <w:kern w:val="22"/>
          <w:szCs w:val="22"/>
          <w:lang w:eastAsia="en-CA"/>
        </w:rPr>
        <w:t>Angela</w:t>
      </w:r>
      <w:r w:rsidRPr="00D31E45">
        <w:rPr>
          <w:rFonts w:cs="Times New Roman"/>
          <w:bCs/>
          <w:snapToGrid w:val="0"/>
          <w:color w:val="000000"/>
          <w:kern w:val="22"/>
          <w:szCs w:val="22"/>
          <w:lang w:eastAsia="en-CA"/>
        </w:rPr>
        <w:t xml:space="preserve"> Lozan</w:t>
      </w:r>
    </w:p>
    <w:p w14:paraId="254DD9C2" w14:textId="77777777" w:rsidR="00475938" w:rsidRPr="00D31E45" w:rsidRDefault="00475938">
      <w:pPr>
        <w:suppressLineNumbers/>
        <w:tabs>
          <w:tab w:val="left" w:pos="90"/>
        </w:tabs>
        <w:suppressAutoHyphens/>
        <w:kinsoku w:val="0"/>
        <w:overflowPunct w:val="0"/>
        <w:autoSpaceDE w:val="0"/>
        <w:autoSpaceDN w:val="0"/>
        <w:adjustRightInd w:val="0"/>
        <w:snapToGrid w:val="0"/>
        <w:jc w:val="left"/>
        <w:rPr>
          <w:rFonts w:cs="Times New Roman"/>
          <w:bCs/>
          <w:snapToGrid w:val="0"/>
          <w:color w:val="000000"/>
          <w:kern w:val="22"/>
          <w:szCs w:val="22"/>
          <w:lang w:eastAsia="en-CA"/>
        </w:rPr>
      </w:pPr>
      <w:r w:rsidRPr="00D31E45">
        <w:rPr>
          <w:rFonts w:cs="Times New Roman"/>
          <w:bCs/>
          <w:snapToGrid w:val="0"/>
          <w:color w:val="000000"/>
          <w:kern w:val="22"/>
          <w:szCs w:val="22"/>
          <w:lang w:eastAsia="en-CA"/>
        </w:rPr>
        <w:t>Manager, Biodiversity Office</w:t>
      </w:r>
    </w:p>
    <w:p w14:paraId="36A7BD0C" w14:textId="77777777" w:rsidR="00475938" w:rsidRPr="00D31E45" w:rsidRDefault="00475938">
      <w:pPr>
        <w:suppressLineNumbers/>
        <w:tabs>
          <w:tab w:val="left" w:pos="90"/>
        </w:tabs>
        <w:suppressAutoHyphens/>
        <w:kinsoku w:val="0"/>
        <w:overflowPunct w:val="0"/>
        <w:autoSpaceDE w:val="0"/>
        <w:autoSpaceDN w:val="0"/>
        <w:adjustRightInd w:val="0"/>
        <w:snapToGrid w:val="0"/>
        <w:jc w:val="left"/>
        <w:rPr>
          <w:rFonts w:cs="Times New Roman"/>
          <w:bCs/>
          <w:snapToGrid w:val="0"/>
          <w:color w:val="000000"/>
          <w:kern w:val="22"/>
          <w:szCs w:val="22"/>
          <w:lang w:eastAsia="en-CA"/>
        </w:rPr>
      </w:pPr>
      <w:r w:rsidRPr="00D31E45">
        <w:rPr>
          <w:rFonts w:cs="Times New Roman"/>
          <w:bCs/>
          <w:snapToGrid w:val="0"/>
          <w:color w:val="000000"/>
          <w:kern w:val="22"/>
          <w:szCs w:val="22"/>
          <w:lang w:eastAsia="en-CA"/>
        </w:rPr>
        <w:t>Ministry of Agriculture, Regional Development and Environment</w:t>
      </w:r>
    </w:p>
    <w:p w14:paraId="5C0C3978" w14:textId="77777777" w:rsidR="00475938" w:rsidRPr="00D31E45" w:rsidRDefault="00475938">
      <w:pPr>
        <w:suppressLineNumbers/>
        <w:tabs>
          <w:tab w:val="left" w:pos="90"/>
        </w:tabs>
        <w:suppressAutoHyphens/>
        <w:kinsoku w:val="0"/>
        <w:overflowPunct w:val="0"/>
        <w:autoSpaceDE w:val="0"/>
        <w:autoSpaceDN w:val="0"/>
        <w:adjustRightInd w:val="0"/>
        <w:snapToGrid w:val="0"/>
        <w:jc w:val="left"/>
        <w:rPr>
          <w:rFonts w:cs="Times New Roman"/>
          <w:bCs/>
          <w:snapToGrid w:val="0"/>
          <w:color w:val="000000"/>
          <w:kern w:val="22"/>
          <w:szCs w:val="22"/>
          <w:lang w:eastAsia="en-CA"/>
        </w:rPr>
      </w:pPr>
      <w:r w:rsidRPr="00D31E45">
        <w:rPr>
          <w:rFonts w:cs="Times New Roman"/>
          <w:bCs/>
          <w:snapToGrid w:val="0"/>
          <w:color w:val="000000"/>
          <w:kern w:val="22"/>
          <w:szCs w:val="22"/>
          <w:lang w:eastAsia="en-CA"/>
        </w:rPr>
        <w:t>Chisinau, Republic of Moldova</w:t>
      </w:r>
    </w:p>
    <w:p w14:paraId="5C058EB4" w14:textId="176F7992" w:rsidR="00475938" w:rsidRPr="00D31E45" w:rsidRDefault="00F27B24">
      <w:pPr>
        <w:suppressLineNumbers/>
        <w:tabs>
          <w:tab w:val="left" w:pos="90"/>
        </w:tabs>
        <w:suppressAutoHyphens/>
        <w:kinsoku w:val="0"/>
        <w:overflowPunct w:val="0"/>
        <w:autoSpaceDE w:val="0"/>
        <w:autoSpaceDN w:val="0"/>
        <w:adjustRightInd w:val="0"/>
        <w:snapToGrid w:val="0"/>
        <w:jc w:val="left"/>
        <w:rPr>
          <w:rFonts w:cs="Times New Roman"/>
          <w:bCs/>
          <w:snapToGrid w:val="0"/>
          <w:color w:val="000000"/>
          <w:kern w:val="22"/>
          <w:szCs w:val="22"/>
          <w:lang w:eastAsia="en-CA"/>
        </w:rPr>
      </w:pPr>
      <w:r w:rsidRPr="00D31E45">
        <w:rPr>
          <w:rFonts w:cs="Times New Roman"/>
          <w:bCs/>
          <w:snapToGrid w:val="0"/>
          <w:color w:val="000000"/>
          <w:kern w:val="22"/>
          <w:szCs w:val="22"/>
          <w:lang w:eastAsia="en-CA"/>
        </w:rPr>
        <w:t>Email</w:t>
      </w:r>
      <w:r w:rsidR="00475938" w:rsidRPr="00D31E45">
        <w:rPr>
          <w:rFonts w:cs="Times New Roman"/>
          <w:bCs/>
          <w:snapToGrid w:val="0"/>
          <w:color w:val="000000"/>
          <w:kern w:val="22"/>
          <w:szCs w:val="22"/>
          <w:lang w:eastAsia="en-CA"/>
        </w:rPr>
        <w:t xml:space="preserve">: </w:t>
      </w:r>
      <w:r w:rsidR="00475938" w:rsidRPr="00D31E45">
        <w:rPr>
          <w:rFonts w:cs="Times New Roman"/>
          <w:color w:val="0000FF"/>
          <w:kern w:val="22"/>
          <w:szCs w:val="22"/>
          <w:u w:val="single"/>
        </w:rPr>
        <w:t>angelalozan@yahoo.com</w:t>
      </w:r>
    </w:p>
    <w:p w14:paraId="5FFD3BD8" w14:textId="77777777" w:rsidR="00475938" w:rsidRPr="00D31E45" w:rsidRDefault="00475938" w:rsidP="00CB08A9">
      <w:pPr>
        <w:keepNext/>
        <w:suppressLineNumbers/>
        <w:tabs>
          <w:tab w:val="left" w:pos="90"/>
        </w:tabs>
        <w:suppressAutoHyphens/>
        <w:kinsoku w:val="0"/>
        <w:overflowPunct w:val="0"/>
        <w:autoSpaceDE w:val="0"/>
        <w:autoSpaceDN w:val="0"/>
        <w:adjustRightInd w:val="0"/>
        <w:snapToGrid w:val="0"/>
        <w:spacing w:before="120" w:after="40"/>
        <w:jc w:val="left"/>
        <w:rPr>
          <w:rFonts w:cs="Times New Roman"/>
          <w:b/>
          <w:bCs/>
          <w:snapToGrid w:val="0"/>
          <w:color w:val="000000"/>
          <w:kern w:val="22"/>
          <w:szCs w:val="22"/>
          <w:lang w:eastAsia="en-CA"/>
        </w:rPr>
      </w:pPr>
      <w:r w:rsidRPr="00D31E45">
        <w:rPr>
          <w:rFonts w:cs="Times New Roman"/>
          <w:b/>
          <w:bCs/>
          <w:snapToGrid w:val="0"/>
          <w:color w:val="000000"/>
          <w:kern w:val="22"/>
          <w:szCs w:val="22"/>
          <w:lang w:eastAsia="en-CA"/>
        </w:rPr>
        <w:t>Serbia</w:t>
      </w:r>
    </w:p>
    <w:p w14:paraId="08B6CDAF" w14:textId="77777777" w:rsidR="00475938" w:rsidRPr="00D31E45" w:rsidRDefault="00475938" w:rsidP="00CB08A9">
      <w:pPr>
        <w:suppressLineNumbers/>
        <w:tabs>
          <w:tab w:val="right" w:pos="563"/>
          <w:tab w:val="left" w:pos="690"/>
        </w:tabs>
        <w:suppressAutoHyphens/>
        <w:kinsoku w:val="0"/>
        <w:overflowPunct w:val="0"/>
        <w:autoSpaceDE w:val="0"/>
        <w:autoSpaceDN w:val="0"/>
        <w:adjustRightInd w:val="0"/>
        <w:snapToGrid w:val="0"/>
        <w:jc w:val="left"/>
        <w:rPr>
          <w:rFonts w:cs="Times New Roman"/>
          <w:bCs/>
          <w:snapToGrid w:val="0"/>
          <w:color w:val="000000"/>
          <w:kern w:val="22"/>
          <w:szCs w:val="22"/>
          <w:lang w:eastAsia="en-CA"/>
        </w:rPr>
      </w:pPr>
      <w:r w:rsidRPr="00D31E45">
        <w:rPr>
          <w:rFonts w:cs="Times New Roman"/>
          <w:bCs/>
          <w:snapToGrid w:val="0"/>
          <w:color w:val="000000"/>
          <w:kern w:val="22"/>
          <w:szCs w:val="22"/>
          <w:lang w:eastAsia="en-CA"/>
        </w:rPr>
        <w:t xml:space="preserve">18. Mr. </w:t>
      </w:r>
      <w:r w:rsidRPr="00D31E45">
        <w:rPr>
          <w:rFonts w:cs="Times New Roman"/>
          <w:snapToGrid w:val="0"/>
          <w:color w:val="000000"/>
          <w:kern w:val="22"/>
          <w:szCs w:val="22"/>
          <w:lang w:eastAsia="en-CA"/>
        </w:rPr>
        <w:t>Aleksej</w:t>
      </w:r>
      <w:r w:rsidRPr="00D31E45">
        <w:rPr>
          <w:rFonts w:cs="Times New Roman"/>
          <w:bCs/>
          <w:snapToGrid w:val="0"/>
          <w:color w:val="000000"/>
          <w:kern w:val="22"/>
          <w:szCs w:val="22"/>
          <w:lang w:eastAsia="en-CA"/>
        </w:rPr>
        <w:t xml:space="preserve"> Tarasev</w:t>
      </w:r>
    </w:p>
    <w:p w14:paraId="67FD7017" w14:textId="77777777" w:rsidR="00475938" w:rsidRPr="00D31E45" w:rsidRDefault="00475938">
      <w:pPr>
        <w:suppressLineNumbers/>
        <w:tabs>
          <w:tab w:val="left" w:pos="90"/>
        </w:tabs>
        <w:suppressAutoHyphens/>
        <w:kinsoku w:val="0"/>
        <w:overflowPunct w:val="0"/>
        <w:autoSpaceDE w:val="0"/>
        <w:autoSpaceDN w:val="0"/>
        <w:adjustRightInd w:val="0"/>
        <w:snapToGrid w:val="0"/>
        <w:jc w:val="left"/>
        <w:rPr>
          <w:rFonts w:cs="Times New Roman"/>
          <w:bCs/>
          <w:snapToGrid w:val="0"/>
          <w:color w:val="000000"/>
          <w:kern w:val="22"/>
          <w:szCs w:val="22"/>
          <w:lang w:eastAsia="en-CA"/>
        </w:rPr>
      </w:pPr>
      <w:r w:rsidRPr="00D31E45">
        <w:rPr>
          <w:rFonts w:cs="Times New Roman"/>
          <w:bCs/>
          <w:snapToGrid w:val="0"/>
          <w:color w:val="000000"/>
          <w:kern w:val="22"/>
          <w:szCs w:val="22"/>
          <w:lang w:eastAsia="en-CA"/>
        </w:rPr>
        <w:t>Head of Department of Evolutionary Biology</w:t>
      </w:r>
    </w:p>
    <w:p w14:paraId="00C20112" w14:textId="77777777" w:rsidR="00475938" w:rsidRPr="00D31E45" w:rsidRDefault="00475938">
      <w:pPr>
        <w:suppressLineNumbers/>
        <w:tabs>
          <w:tab w:val="left" w:pos="90"/>
        </w:tabs>
        <w:suppressAutoHyphens/>
        <w:kinsoku w:val="0"/>
        <w:overflowPunct w:val="0"/>
        <w:autoSpaceDE w:val="0"/>
        <w:autoSpaceDN w:val="0"/>
        <w:adjustRightInd w:val="0"/>
        <w:snapToGrid w:val="0"/>
        <w:jc w:val="left"/>
        <w:rPr>
          <w:rFonts w:cs="Times New Roman"/>
          <w:bCs/>
          <w:snapToGrid w:val="0"/>
          <w:color w:val="000000"/>
          <w:kern w:val="22"/>
          <w:szCs w:val="22"/>
          <w:lang w:eastAsia="en-CA"/>
        </w:rPr>
      </w:pPr>
      <w:r w:rsidRPr="00D31E45">
        <w:rPr>
          <w:rFonts w:cs="Times New Roman"/>
          <w:bCs/>
          <w:snapToGrid w:val="0"/>
          <w:color w:val="000000"/>
          <w:kern w:val="22"/>
          <w:szCs w:val="22"/>
          <w:lang w:eastAsia="en-CA"/>
        </w:rPr>
        <w:t>Institute for Biological Research, University of Belgrade</w:t>
      </w:r>
    </w:p>
    <w:p w14:paraId="2DAFB36E" w14:textId="77777777" w:rsidR="00475938" w:rsidRPr="004E5D88" w:rsidRDefault="00475938">
      <w:pPr>
        <w:suppressLineNumbers/>
        <w:tabs>
          <w:tab w:val="left" w:pos="90"/>
        </w:tabs>
        <w:suppressAutoHyphens/>
        <w:kinsoku w:val="0"/>
        <w:overflowPunct w:val="0"/>
        <w:autoSpaceDE w:val="0"/>
        <w:autoSpaceDN w:val="0"/>
        <w:adjustRightInd w:val="0"/>
        <w:snapToGrid w:val="0"/>
        <w:jc w:val="left"/>
        <w:rPr>
          <w:rFonts w:cs="Times New Roman"/>
          <w:bCs/>
          <w:snapToGrid w:val="0"/>
          <w:color w:val="000000"/>
          <w:kern w:val="22"/>
          <w:szCs w:val="22"/>
          <w:lang w:val="fr-FR" w:eastAsia="en-CA"/>
        </w:rPr>
      </w:pPr>
      <w:r w:rsidRPr="004E5D88">
        <w:rPr>
          <w:rFonts w:cs="Times New Roman"/>
          <w:bCs/>
          <w:snapToGrid w:val="0"/>
          <w:color w:val="000000"/>
          <w:kern w:val="22"/>
          <w:szCs w:val="22"/>
          <w:lang w:val="fr-FR" w:eastAsia="en-CA"/>
        </w:rPr>
        <w:t>Belgrade, Serbia</w:t>
      </w:r>
    </w:p>
    <w:p w14:paraId="48835D07" w14:textId="12E7FA1A" w:rsidR="00475938" w:rsidRPr="004E5D88" w:rsidRDefault="00F27B24">
      <w:pPr>
        <w:suppressLineNumbers/>
        <w:tabs>
          <w:tab w:val="left" w:pos="90"/>
        </w:tabs>
        <w:suppressAutoHyphens/>
        <w:kinsoku w:val="0"/>
        <w:overflowPunct w:val="0"/>
        <w:autoSpaceDE w:val="0"/>
        <w:autoSpaceDN w:val="0"/>
        <w:adjustRightInd w:val="0"/>
        <w:snapToGrid w:val="0"/>
        <w:jc w:val="left"/>
        <w:rPr>
          <w:rFonts w:cs="Times New Roman"/>
          <w:color w:val="0000FF"/>
          <w:kern w:val="22"/>
          <w:szCs w:val="22"/>
          <w:u w:val="single"/>
          <w:lang w:val="fr-FR"/>
        </w:rPr>
      </w:pPr>
      <w:r w:rsidRPr="004E5D88">
        <w:rPr>
          <w:rFonts w:cs="Times New Roman"/>
          <w:bCs/>
          <w:snapToGrid w:val="0"/>
          <w:color w:val="000000"/>
          <w:kern w:val="22"/>
          <w:szCs w:val="22"/>
          <w:lang w:val="fr-FR" w:eastAsia="en-CA"/>
        </w:rPr>
        <w:t>Email</w:t>
      </w:r>
      <w:r w:rsidR="00475938" w:rsidRPr="004E5D88">
        <w:rPr>
          <w:rFonts w:cs="Times New Roman"/>
          <w:bCs/>
          <w:snapToGrid w:val="0"/>
          <w:color w:val="000000"/>
          <w:kern w:val="22"/>
          <w:szCs w:val="22"/>
          <w:lang w:val="fr-FR" w:eastAsia="en-CA"/>
        </w:rPr>
        <w:t xml:space="preserve">: </w:t>
      </w:r>
      <w:r w:rsidR="00475938" w:rsidRPr="004E5D88">
        <w:rPr>
          <w:rFonts w:cs="Times New Roman"/>
          <w:color w:val="0000FF"/>
          <w:kern w:val="22"/>
          <w:szCs w:val="22"/>
          <w:u w:val="single"/>
          <w:lang w:val="fr-FR"/>
        </w:rPr>
        <w:tab/>
        <w:t xml:space="preserve">tarasjev@ibiss.bg.ac.rs; </w:t>
      </w:r>
      <w:hyperlink r:id="rId37" w:history="1">
        <w:r w:rsidR="00475938" w:rsidRPr="004E5D88">
          <w:rPr>
            <w:rFonts w:cs="Times New Roman"/>
            <w:color w:val="0000FF"/>
            <w:kern w:val="22"/>
            <w:szCs w:val="22"/>
            <w:u w:val="single"/>
            <w:lang w:val="fr-FR"/>
          </w:rPr>
          <w:t>tarasjev@yandex.ru</w:t>
        </w:r>
      </w:hyperlink>
    </w:p>
    <w:p w14:paraId="4AFB3CB0" w14:textId="77777777" w:rsidR="00475938" w:rsidRPr="00D31E45" w:rsidRDefault="00475938" w:rsidP="00CB08A9">
      <w:pPr>
        <w:suppressLineNumbers/>
        <w:tabs>
          <w:tab w:val="left" w:pos="90"/>
        </w:tabs>
        <w:suppressAutoHyphens/>
        <w:kinsoku w:val="0"/>
        <w:overflowPunct w:val="0"/>
        <w:autoSpaceDE w:val="0"/>
        <w:autoSpaceDN w:val="0"/>
        <w:adjustRightInd w:val="0"/>
        <w:snapToGrid w:val="0"/>
        <w:spacing w:before="120" w:after="40"/>
        <w:jc w:val="left"/>
        <w:rPr>
          <w:rFonts w:cs="Times New Roman"/>
          <w:bCs/>
          <w:snapToGrid w:val="0"/>
          <w:color w:val="000000"/>
          <w:kern w:val="22"/>
          <w:szCs w:val="22"/>
          <w:lang w:eastAsia="en-CA"/>
        </w:rPr>
      </w:pPr>
      <w:r w:rsidRPr="00D31E45">
        <w:rPr>
          <w:rFonts w:cs="Times New Roman"/>
          <w:b/>
          <w:bCs/>
          <w:snapToGrid w:val="0"/>
          <w:color w:val="000000"/>
          <w:kern w:val="22"/>
          <w:szCs w:val="22"/>
          <w:lang w:eastAsia="en-CA"/>
        </w:rPr>
        <w:t>Slovenia</w:t>
      </w:r>
    </w:p>
    <w:p w14:paraId="6B515F3C" w14:textId="77777777" w:rsidR="00475938" w:rsidRPr="00D31E45" w:rsidRDefault="00475938" w:rsidP="00CB08A9">
      <w:pPr>
        <w:suppressLineNumbers/>
        <w:tabs>
          <w:tab w:val="right" w:pos="563"/>
          <w:tab w:val="left" w:pos="690"/>
        </w:tabs>
        <w:suppressAutoHyphens/>
        <w:kinsoku w:val="0"/>
        <w:overflowPunct w:val="0"/>
        <w:autoSpaceDE w:val="0"/>
        <w:autoSpaceDN w:val="0"/>
        <w:adjustRightInd w:val="0"/>
        <w:snapToGrid w:val="0"/>
        <w:jc w:val="left"/>
        <w:rPr>
          <w:rFonts w:cs="Times New Roman"/>
          <w:snapToGrid w:val="0"/>
          <w:color w:val="000000"/>
          <w:kern w:val="22"/>
          <w:szCs w:val="22"/>
          <w:lang w:eastAsia="en-CA"/>
        </w:rPr>
      </w:pPr>
      <w:bookmarkStart w:id="9" w:name="_Hlk5956379"/>
      <w:r w:rsidRPr="00D31E45">
        <w:rPr>
          <w:rFonts w:cs="Times New Roman"/>
          <w:snapToGrid w:val="0"/>
          <w:color w:val="000000"/>
          <w:kern w:val="22"/>
          <w:szCs w:val="22"/>
          <w:lang w:eastAsia="en-CA"/>
        </w:rPr>
        <w:t>19. Mr. Martin Batič</w:t>
      </w:r>
    </w:p>
    <w:p w14:paraId="2BBF7EC1" w14:textId="77777777" w:rsidR="00475938" w:rsidRPr="00D31E45" w:rsidRDefault="00475938">
      <w:pPr>
        <w:suppressLineNumbers/>
        <w:tabs>
          <w:tab w:val="right" w:pos="1290"/>
          <w:tab w:val="left" w:pos="1380"/>
        </w:tabs>
        <w:suppressAutoHyphens/>
        <w:kinsoku w:val="0"/>
        <w:overflowPunct w:val="0"/>
        <w:autoSpaceDE w:val="0"/>
        <w:autoSpaceDN w:val="0"/>
        <w:adjustRightInd w:val="0"/>
        <w:snapToGrid w:val="0"/>
        <w:jc w:val="left"/>
        <w:rPr>
          <w:rFonts w:cs="Times New Roman"/>
          <w:snapToGrid w:val="0"/>
          <w:color w:val="000000"/>
          <w:kern w:val="22"/>
          <w:szCs w:val="22"/>
          <w:lang w:eastAsia="en-CA"/>
        </w:rPr>
      </w:pPr>
      <w:r w:rsidRPr="00D31E45">
        <w:rPr>
          <w:rFonts w:cs="Times New Roman"/>
          <w:snapToGrid w:val="0"/>
          <w:color w:val="000000"/>
          <w:kern w:val="22"/>
          <w:szCs w:val="22"/>
          <w:lang w:eastAsia="en-CA"/>
        </w:rPr>
        <w:t>Secretary</w:t>
      </w:r>
    </w:p>
    <w:p w14:paraId="6C6E72A0" w14:textId="77777777" w:rsidR="00475938" w:rsidRPr="00D31E45" w:rsidRDefault="00475938">
      <w:pPr>
        <w:suppressLineNumbers/>
        <w:tabs>
          <w:tab w:val="right" w:pos="1290"/>
          <w:tab w:val="left" w:pos="1380"/>
        </w:tabs>
        <w:suppressAutoHyphens/>
        <w:kinsoku w:val="0"/>
        <w:overflowPunct w:val="0"/>
        <w:autoSpaceDE w:val="0"/>
        <w:autoSpaceDN w:val="0"/>
        <w:adjustRightInd w:val="0"/>
        <w:snapToGrid w:val="0"/>
        <w:jc w:val="left"/>
        <w:rPr>
          <w:rFonts w:cs="Times New Roman"/>
          <w:snapToGrid w:val="0"/>
          <w:color w:val="000000"/>
          <w:kern w:val="22"/>
          <w:szCs w:val="22"/>
          <w:lang w:eastAsia="en-CA"/>
        </w:rPr>
      </w:pPr>
      <w:r w:rsidRPr="00D31E45">
        <w:rPr>
          <w:rFonts w:cs="Times New Roman"/>
          <w:snapToGrid w:val="0"/>
          <w:color w:val="000000"/>
          <w:kern w:val="22"/>
          <w:szCs w:val="22"/>
          <w:lang w:eastAsia="en-CA"/>
        </w:rPr>
        <w:t>Ministry of Environment and Spatial Planning</w:t>
      </w:r>
    </w:p>
    <w:p w14:paraId="64304D06" w14:textId="77777777" w:rsidR="00475938" w:rsidRPr="00D31E45" w:rsidRDefault="00475938">
      <w:pPr>
        <w:suppressLineNumbers/>
        <w:tabs>
          <w:tab w:val="right" w:pos="1290"/>
          <w:tab w:val="left" w:pos="1380"/>
        </w:tabs>
        <w:suppressAutoHyphens/>
        <w:kinsoku w:val="0"/>
        <w:overflowPunct w:val="0"/>
        <w:autoSpaceDE w:val="0"/>
        <w:autoSpaceDN w:val="0"/>
        <w:adjustRightInd w:val="0"/>
        <w:snapToGrid w:val="0"/>
        <w:jc w:val="left"/>
        <w:rPr>
          <w:rFonts w:cs="Times New Roman"/>
          <w:snapToGrid w:val="0"/>
          <w:color w:val="000000"/>
          <w:kern w:val="22"/>
          <w:szCs w:val="22"/>
          <w:lang w:eastAsia="en-CA"/>
        </w:rPr>
      </w:pPr>
      <w:r w:rsidRPr="00D31E45">
        <w:rPr>
          <w:rFonts w:cs="Times New Roman"/>
          <w:snapToGrid w:val="0"/>
          <w:color w:val="000000"/>
          <w:kern w:val="22"/>
          <w:szCs w:val="22"/>
          <w:lang w:eastAsia="en-CA"/>
        </w:rPr>
        <w:t>Ljubljana, Slovenia</w:t>
      </w:r>
    </w:p>
    <w:p w14:paraId="2C07C469" w14:textId="09CD0247" w:rsidR="00475938" w:rsidRPr="00D31E45" w:rsidRDefault="00F27B24">
      <w:pPr>
        <w:suppressLineNumbers/>
        <w:tabs>
          <w:tab w:val="right" w:pos="1290"/>
          <w:tab w:val="left" w:pos="1380"/>
        </w:tabs>
        <w:suppressAutoHyphens/>
        <w:kinsoku w:val="0"/>
        <w:overflowPunct w:val="0"/>
        <w:autoSpaceDE w:val="0"/>
        <w:autoSpaceDN w:val="0"/>
        <w:adjustRightInd w:val="0"/>
        <w:snapToGrid w:val="0"/>
        <w:jc w:val="left"/>
        <w:rPr>
          <w:rFonts w:cs="Times New Roman"/>
          <w:snapToGrid w:val="0"/>
          <w:color w:val="000000"/>
          <w:kern w:val="22"/>
          <w:szCs w:val="22"/>
          <w:lang w:eastAsia="en-CA"/>
        </w:rPr>
      </w:pPr>
      <w:r w:rsidRPr="00D31E45">
        <w:rPr>
          <w:rFonts w:cs="Times New Roman"/>
          <w:snapToGrid w:val="0"/>
          <w:color w:val="000000"/>
          <w:kern w:val="22"/>
          <w:szCs w:val="22"/>
          <w:lang w:eastAsia="en-CA"/>
        </w:rPr>
        <w:t>Email</w:t>
      </w:r>
      <w:r w:rsidR="00475938" w:rsidRPr="00D31E45">
        <w:rPr>
          <w:rFonts w:cs="Times New Roman"/>
          <w:snapToGrid w:val="0"/>
          <w:color w:val="000000"/>
          <w:kern w:val="22"/>
          <w:szCs w:val="22"/>
          <w:lang w:eastAsia="en-CA"/>
        </w:rPr>
        <w:t xml:space="preserve">: </w:t>
      </w:r>
      <w:r w:rsidR="00475938" w:rsidRPr="00D31E45">
        <w:rPr>
          <w:rFonts w:cs="Times New Roman"/>
          <w:snapToGrid w:val="0"/>
          <w:color w:val="0000FF"/>
          <w:kern w:val="22"/>
          <w:szCs w:val="22"/>
          <w:u w:val="single"/>
          <w:lang w:eastAsia="en-CA"/>
        </w:rPr>
        <w:t>martin.batic@gov.si; martin.batic1@guest.arnes.si</w:t>
      </w:r>
    </w:p>
    <w:p w14:paraId="3907622E" w14:textId="77777777" w:rsidR="00475938" w:rsidRPr="00D31E45" w:rsidRDefault="00475938" w:rsidP="00CB08A9">
      <w:pPr>
        <w:suppressLineNumbers/>
        <w:tabs>
          <w:tab w:val="left" w:pos="90"/>
        </w:tabs>
        <w:suppressAutoHyphens/>
        <w:kinsoku w:val="0"/>
        <w:overflowPunct w:val="0"/>
        <w:autoSpaceDE w:val="0"/>
        <w:autoSpaceDN w:val="0"/>
        <w:adjustRightInd w:val="0"/>
        <w:snapToGrid w:val="0"/>
        <w:spacing w:before="120" w:after="40"/>
        <w:jc w:val="left"/>
        <w:rPr>
          <w:rFonts w:cs="Times New Roman"/>
          <w:bCs/>
          <w:snapToGrid w:val="0"/>
          <w:color w:val="000000"/>
          <w:kern w:val="22"/>
          <w:szCs w:val="22"/>
          <w:lang w:eastAsia="en-CA"/>
        </w:rPr>
      </w:pPr>
      <w:bookmarkStart w:id="10" w:name="_Hlk5958417"/>
      <w:bookmarkEnd w:id="9"/>
      <w:r w:rsidRPr="00D31E45">
        <w:rPr>
          <w:rFonts w:cs="Times New Roman"/>
          <w:b/>
          <w:bCs/>
          <w:snapToGrid w:val="0"/>
          <w:color w:val="000000"/>
          <w:kern w:val="22"/>
          <w:szCs w:val="22"/>
          <w:lang w:eastAsia="en-CA"/>
        </w:rPr>
        <w:t>South Africa</w:t>
      </w:r>
    </w:p>
    <w:bookmarkEnd w:id="10"/>
    <w:p w14:paraId="38B33EDE" w14:textId="77777777" w:rsidR="00475938" w:rsidRPr="00D31E45" w:rsidRDefault="00475938" w:rsidP="00CB08A9">
      <w:pPr>
        <w:suppressLineNumbers/>
        <w:tabs>
          <w:tab w:val="right" w:pos="563"/>
          <w:tab w:val="left" w:pos="690"/>
        </w:tabs>
        <w:suppressAutoHyphens/>
        <w:kinsoku w:val="0"/>
        <w:overflowPunct w:val="0"/>
        <w:autoSpaceDE w:val="0"/>
        <w:autoSpaceDN w:val="0"/>
        <w:adjustRightInd w:val="0"/>
        <w:snapToGrid w:val="0"/>
        <w:jc w:val="left"/>
        <w:rPr>
          <w:rFonts w:cs="Times New Roman"/>
          <w:snapToGrid w:val="0"/>
          <w:color w:val="000000"/>
          <w:kern w:val="22"/>
          <w:szCs w:val="22"/>
          <w:lang w:eastAsia="en-CA"/>
        </w:rPr>
      </w:pPr>
      <w:r w:rsidRPr="00D31E45">
        <w:rPr>
          <w:rFonts w:cs="Times New Roman"/>
          <w:snapToGrid w:val="0"/>
          <w:color w:val="000000"/>
          <w:kern w:val="22"/>
          <w:szCs w:val="22"/>
          <w:lang w:eastAsia="en-CA"/>
        </w:rPr>
        <w:t>20. Ms. Ntakadzeni Tshidada</w:t>
      </w:r>
    </w:p>
    <w:p w14:paraId="4F7FA47D" w14:textId="77777777" w:rsidR="00475938" w:rsidRPr="00D31E45" w:rsidRDefault="00475938">
      <w:pPr>
        <w:suppressLineNumbers/>
        <w:tabs>
          <w:tab w:val="right" w:pos="1290"/>
          <w:tab w:val="left" w:pos="1380"/>
        </w:tabs>
        <w:suppressAutoHyphens/>
        <w:kinsoku w:val="0"/>
        <w:overflowPunct w:val="0"/>
        <w:autoSpaceDE w:val="0"/>
        <w:autoSpaceDN w:val="0"/>
        <w:adjustRightInd w:val="0"/>
        <w:snapToGrid w:val="0"/>
        <w:jc w:val="left"/>
        <w:rPr>
          <w:rFonts w:cs="Times New Roman"/>
          <w:snapToGrid w:val="0"/>
          <w:color w:val="000000"/>
          <w:kern w:val="22"/>
          <w:szCs w:val="22"/>
          <w:lang w:eastAsia="en-CA"/>
        </w:rPr>
      </w:pPr>
      <w:r w:rsidRPr="00D31E45">
        <w:rPr>
          <w:rFonts w:cs="Times New Roman"/>
          <w:snapToGrid w:val="0"/>
          <w:color w:val="000000"/>
          <w:kern w:val="22"/>
          <w:szCs w:val="22"/>
          <w:lang w:eastAsia="en-CA"/>
        </w:rPr>
        <w:t>Deputy Director, Biosafety and Alien Invasive Species</w:t>
      </w:r>
    </w:p>
    <w:p w14:paraId="6ED62114" w14:textId="77777777" w:rsidR="00475938" w:rsidRPr="00D31E45" w:rsidRDefault="00475938">
      <w:pPr>
        <w:suppressLineNumbers/>
        <w:tabs>
          <w:tab w:val="right" w:pos="1290"/>
          <w:tab w:val="left" w:pos="1380"/>
        </w:tabs>
        <w:suppressAutoHyphens/>
        <w:kinsoku w:val="0"/>
        <w:overflowPunct w:val="0"/>
        <w:autoSpaceDE w:val="0"/>
        <w:autoSpaceDN w:val="0"/>
        <w:adjustRightInd w:val="0"/>
        <w:snapToGrid w:val="0"/>
        <w:jc w:val="left"/>
        <w:rPr>
          <w:rFonts w:cs="Times New Roman"/>
          <w:snapToGrid w:val="0"/>
          <w:color w:val="000000"/>
          <w:kern w:val="22"/>
          <w:szCs w:val="22"/>
          <w:lang w:eastAsia="en-CA"/>
        </w:rPr>
      </w:pPr>
      <w:r w:rsidRPr="00D31E45">
        <w:rPr>
          <w:rFonts w:cs="Times New Roman"/>
          <w:snapToGrid w:val="0"/>
          <w:color w:val="000000"/>
          <w:kern w:val="22"/>
          <w:szCs w:val="22"/>
          <w:lang w:eastAsia="en-CA"/>
        </w:rPr>
        <w:t>Department of Environmental Affairs</w:t>
      </w:r>
    </w:p>
    <w:p w14:paraId="27BFFC05" w14:textId="77777777" w:rsidR="00475938" w:rsidRPr="00D31E45" w:rsidRDefault="00475938">
      <w:pPr>
        <w:suppressLineNumbers/>
        <w:tabs>
          <w:tab w:val="right" w:pos="1290"/>
          <w:tab w:val="left" w:pos="1380"/>
        </w:tabs>
        <w:suppressAutoHyphens/>
        <w:kinsoku w:val="0"/>
        <w:overflowPunct w:val="0"/>
        <w:autoSpaceDE w:val="0"/>
        <w:autoSpaceDN w:val="0"/>
        <w:adjustRightInd w:val="0"/>
        <w:snapToGrid w:val="0"/>
        <w:jc w:val="left"/>
        <w:rPr>
          <w:rFonts w:cs="Times New Roman"/>
          <w:kern w:val="22"/>
          <w:szCs w:val="22"/>
        </w:rPr>
      </w:pPr>
      <w:r w:rsidRPr="00D31E45">
        <w:rPr>
          <w:rFonts w:cs="Times New Roman"/>
          <w:snapToGrid w:val="0"/>
          <w:color w:val="000000"/>
          <w:kern w:val="22"/>
          <w:szCs w:val="22"/>
          <w:lang w:eastAsia="en-CA"/>
        </w:rPr>
        <w:t>Pretoria, South Africa</w:t>
      </w:r>
    </w:p>
    <w:p w14:paraId="0B341A1F" w14:textId="5B7522CC" w:rsidR="00475938" w:rsidRPr="00D31E45" w:rsidRDefault="00F27B24" w:rsidP="00CB08A9">
      <w:pPr>
        <w:jc w:val="left"/>
        <w:rPr>
          <w:rFonts w:cs="Times New Roman"/>
          <w:kern w:val="22"/>
          <w:szCs w:val="22"/>
        </w:rPr>
      </w:pPr>
      <w:r w:rsidRPr="00D31E45">
        <w:rPr>
          <w:rFonts w:cs="Times New Roman"/>
          <w:kern w:val="22"/>
          <w:szCs w:val="22"/>
        </w:rPr>
        <w:t>Email</w:t>
      </w:r>
      <w:r w:rsidR="00475938" w:rsidRPr="00D31E45">
        <w:rPr>
          <w:rFonts w:cs="Times New Roman"/>
          <w:kern w:val="22"/>
          <w:szCs w:val="22"/>
        </w:rPr>
        <w:t>:</w:t>
      </w:r>
      <w:r w:rsidR="006243E1" w:rsidRPr="00D31E45">
        <w:rPr>
          <w:rFonts w:cs="Times New Roman"/>
          <w:kern w:val="22"/>
          <w:szCs w:val="22"/>
        </w:rPr>
        <w:t xml:space="preserve"> </w:t>
      </w:r>
      <w:r w:rsidR="00475938" w:rsidRPr="00D31E45">
        <w:rPr>
          <w:rFonts w:cs="Times New Roman"/>
          <w:color w:val="0000FF"/>
          <w:kern w:val="22"/>
          <w:szCs w:val="22"/>
          <w:u w:val="single"/>
        </w:rPr>
        <w:t>NTshidada@environment.gov.za; ntaka25@gmail.com</w:t>
      </w:r>
    </w:p>
    <w:p w14:paraId="2B8F729F" w14:textId="77777777" w:rsidR="00475938" w:rsidRPr="00D31E45" w:rsidRDefault="00475938" w:rsidP="00CB08A9">
      <w:pPr>
        <w:suppressLineNumbers/>
        <w:suppressAutoHyphens/>
        <w:kinsoku w:val="0"/>
        <w:overflowPunct w:val="0"/>
        <w:autoSpaceDE w:val="0"/>
        <w:autoSpaceDN w:val="0"/>
        <w:adjustRightInd w:val="0"/>
        <w:snapToGrid w:val="0"/>
        <w:spacing w:before="120" w:after="40"/>
        <w:jc w:val="left"/>
        <w:rPr>
          <w:rFonts w:cs="Times New Roman"/>
          <w:b/>
          <w:kern w:val="22"/>
          <w:szCs w:val="22"/>
        </w:rPr>
      </w:pPr>
      <w:r w:rsidRPr="00D31E45">
        <w:rPr>
          <w:rFonts w:cs="Times New Roman"/>
          <w:b/>
          <w:kern w:val="22"/>
          <w:szCs w:val="22"/>
        </w:rPr>
        <w:t xml:space="preserve">Syrian </w:t>
      </w:r>
      <w:r w:rsidRPr="00D31E45">
        <w:rPr>
          <w:rFonts w:cs="Times New Roman"/>
          <w:b/>
          <w:bCs/>
          <w:snapToGrid w:val="0"/>
          <w:color w:val="000000"/>
          <w:kern w:val="22"/>
          <w:szCs w:val="22"/>
          <w:lang w:eastAsia="en-CA"/>
        </w:rPr>
        <w:t>Arab</w:t>
      </w:r>
      <w:r w:rsidRPr="00D31E45">
        <w:rPr>
          <w:rFonts w:cs="Times New Roman"/>
          <w:b/>
          <w:kern w:val="22"/>
          <w:szCs w:val="22"/>
        </w:rPr>
        <w:t xml:space="preserve"> Republic</w:t>
      </w:r>
    </w:p>
    <w:p w14:paraId="0D4C1608" w14:textId="77777777" w:rsidR="00475938" w:rsidRPr="00D31E45" w:rsidRDefault="00475938" w:rsidP="00CB08A9">
      <w:pPr>
        <w:suppressLineNumbers/>
        <w:suppressAutoHyphens/>
        <w:kinsoku w:val="0"/>
        <w:overflowPunct w:val="0"/>
        <w:autoSpaceDE w:val="0"/>
        <w:autoSpaceDN w:val="0"/>
        <w:adjustRightInd w:val="0"/>
        <w:snapToGrid w:val="0"/>
        <w:jc w:val="left"/>
        <w:rPr>
          <w:rFonts w:cs="Times New Roman"/>
          <w:kern w:val="22"/>
          <w:szCs w:val="22"/>
        </w:rPr>
      </w:pPr>
      <w:r w:rsidRPr="00D31E45">
        <w:rPr>
          <w:rFonts w:cs="Times New Roman"/>
          <w:kern w:val="22"/>
          <w:szCs w:val="22"/>
        </w:rPr>
        <w:t xml:space="preserve">21. </w:t>
      </w:r>
      <w:r w:rsidRPr="00D31E45">
        <w:rPr>
          <w:rFonts w:cs="Times New Roman"/>
          <w:snapToGrid w:val="0"/>
          <w:color w:val="000000"/>
          <w:kern w:val="22"/>
          <w:szCs w:val="22"/>
          <w:lang w:eastAsia="en-CA"/>
        </w:rPr>
        <w:t>Mr</w:t>
      </w:r>
      <w:r w:rsidRPr="00D31E45">
        <w:rPr>
          <w:rFonts w:cs="Times New Roman"/>
          <w:kern w:val="22"/>
          <w:szCs w:val="22"/>
        </w:rPr>
        <w:t>. Ossama AbdelKawy</w:t>
      </w:r>
    </w:p>
    <w:p w14:paraId="3AF5F1F2" w14:textId="77777777" w:rsidR="00475938" w:rsidRPr="004E5D88" w:rsidRDefault="00475938" w:rsidP="00CB08A9">
      <w:pPr>
        <w:jc w:val="left"/>
        <w:rPr>
          <w:rFonts w:cs="Times New Roman"/>
          <w:kern w:val="22"/>
          <w:szCs w:val="22"/>
          <w:lang w:val="fr-FR"/>
        </w:rPr>
      </w:pPr>
      <w:r w:rsidRPr="004E5D88">
        <w:rPr>
          <w:rFonts w:cs="Times New Roman"/>
          <w:kern w:val="22"/>
          <w:szCs w:val="22"/>
          <w:lang w:val="fr-FR"/>
        </w:rPr>
        <w:t>International Science Consultant</w:t>
      </w:r>
    </w:p>
    <w:p w14:paraId="084F9DDF" w14:textId="77777777" w:rsidR="00475938" w:rsidRPr="004E5D88" w:rsidRDefault="00475938" w:rsidP="00CB08A9">
      <w:pPr>
        <w:jc w:val="left"/>
        <w:rPr>
          <w:rFonts w:cs="Times New Roman"/>
          <w:kern w:val="22"/>
          <w:szCs w:val="22"/>
          <w:lang w:val="fr-FR"/>
        </w:rPr>
      </w:pPr>
      <w:r w:rsidRPr="004E5D88">
        <w:rPr>
          <w:rFonts w:cs="Times New Roman"/>
          <w:kern w:val="22"/>
          <w:szCs w:val="22"/>
          <w:lang w:val="fr-FR"/>
        </w:rPr>
        <w:t>Cairo, Egypt</w:t>
      </w:r>
    </w:p>
    <w:p w14:paraId="71681607" w14:textId="136F0701" w:rsidR="00475938" w:rsidRPr="004E5D88" w:rsidRDefault="00F27B24" w:rsidP="00CB08A9">
      <w:pPr>
        <w:jc w:val="left"/>
        <w:rPr>
          <w:rFonts w:cs="Times New Roman"/>
          <w:kern w:val="22"/>
          <w:szCs w:val="22"/>
          <w:lang w:val="fr-FR"/>
        </w:rPr>
      </w:pPr>
      <w:r w:rsidRPr="004E5D88">
        <w:rPr>
          <w:rFonts w:cs="Times New Roman"/>
          <w:kern w:val="22"/>
          <w:szCs w:val="22"/>
          <w:lang w:val="fr-FR"/>
        </w:rPr>
        <w:t>Email</w:t>
      </w:r>
      <w:r w:rsidR="00475938" w:rsidRPr="004E5D88">
        <w:rPr>
          <w:rFonts w:cs="Times New Roman"/>
          <w:kern w:val="22"/>
          <w:szCs w:val="22"/>
          <w:lang w:val="fr-FR"/>
        </w:rPr>
        <w:t xml:space="preserve">: </w:t>
      </w:r>
      <w:hyperlink r:id="rId38" w:history="1">
        <w:r w:rsidR="00475938" w:rsidRPr="004E5D88">
          <w:rPr>
            <w:rFonts w:cs="Times New Roman"/>
            <w:color w:val="0000FF"/>
            <w:kern w:val="22"/>
            <w:szCs w:val="22"/>
            <w:u w:val="single"/>
            <w:lang w:val="fr-FR"/>
          </w:rPr>
          <w:t>elkawyo@gmail.com</w:t>
        </w:r>
      </w:hyperlink>
    </w:p>
    <w:p w14:paraId="4EEF7691" w14:textId="77777777" w:rsidR="00475938" w:rsidRPr="00D31E45" w:rsidRDefault="00475938" w:rsidP="00CB08A9">
      <w:pPr>
        <w:suppressLineNumbers/>
        <w:suppressAutoHyphens/>
        <w:kinsoku w:val="0"/>
        <w:overflowPunct w:val="0"/>
        <w:autoSpaceDE w:val="0"/>
        <w:autoSpaceDN w:val="0"/>
        <w:adjustRightInd w:val="0"/>
        <w:snapToGrid w:val="0"/>
        <w:spacing w:before="120" w:after="40"/>
        <w:jc w:val="left"/>
        <w:rPr>
          <w:rFonts w:cs="Times New Roman"/>
          <w:b/>
          <w:kern w:val="22"/>
          <w:szCs w:val="22"/>
        </w:rPr>
      </w:pPr>
      <w:r w:rsidRPr="00D31E45">
        <w:rPr>
          <w:rFonts w:cs="Times New Roman"/>
          <w:b/>
          <w:kern w:val="22"/>
          <w:szCs w:val="22"/>
        </w:rPr>
        <w:t xml:space="preserve">Viet </w:t>
      </w:r>
      <w:r w:rsidRPr="00D31E45">
        <w:rPr>
          <w:rFonts w:cs="Times New Roman"/>
          <w:b/>
          <w:bCs/>
          <w:snapToGrid w:val="0"/>
          <w:color w:val="000000"/>
          <w:kern w:val="22"/>
          <w:szCs w:val="22"/>
          <w:lang w:eastAsia="en-CA"/>
        </w:rPr>
        <w:t>Nam</w:t>
      </w:r>
    </w:p>
    <w:p w14:paraId="6A423BA9" w14:textId="77777777" w:rsidR="00475938" w:rsidRPr="00D31E45" w:rsidRDefault="00475938" w:rsidP="00CB08A9">
      <w:pPr>
        <w:suppressLineNumbers/>
        <w:suppressAutoHyphens/>
        <w:kinsoku w:val="0"/>
        <w:overflowPunct w:val="0"/>
        <w:autoSpaceDE w:val="0"/>
        <w:autoSpaceDN w:val="0"/>
        <w:adjustRightInd w:val="0"/>
        <w:snapToGrid w:val="0"/>
        <w:jc w:val="left"/>
        <w:rPr>
          <w:rFonts w:cs="Times New Roman"/>
          <w:kern w:val="22"/>
          <w:szCs w:val="22"/>
        </w:rPr>
      </w:pPr>
      <w:r w:rsidRPr="00D31E45">
        <w:rPr>
          <w:rFonts w:cs="Times New Roman"/>
          <w:kern w:val="22"/>
          <w:szCs w:val="22"/>
        </w:rPr>
        <w:t>22. Ms. Thi Thu Hien Le</w:t>
      </w:r>
    </w:p>
    <w:p w14:paraId="09F7BABC" w14:textId="77777777" w:rsidR="00475938" w:rsidRPr="00D31E45" w:rsidRDefault="00475938" w:rsidP="00CB08A9">
      <w:pPr>
        <w:jc w:val="left"/>
        <w:rPr>
          <w:rFonts w:cs="Times New Roman"/>
          <w:kern w:val="22"/>
          <w:szCs w:val="22"/>
        </w:rPr>
      </w:pPr>
      <w:r w:rsidRPr="00D31E45">
        <w:rPr>
          <w:rFonts w:cs="Times New Roman"/>
          <w:kern w:val="22"/>
          <w:szCs w:val="22"/>
        </w:rPr>
        <w:t>Deputy Director, Institute of Genome Research</w:t>
      </w:r>
    </w:p>
    <w:p w14:paraId="7FC366D4" w14:textId="77777777" w:rsidR="00475938" w:rsidRPr="00D31E45" w:rsidRDefault="00475938" w:rsidP="00CB08A9">
      <w:pPr>
        <w:jc w:val="left"/>
        <w:rPr>
          <w:rFonts w:cs="Times New Roman"/>
          <w:kern w:val="22"/>
          <w:szCs w:val="22"/>
        </w:rPr>
      </w:pPr>
      <w:r w:rsidRPr="00D31E45">
        <w:rPr>
          <w:rFonts w:cs="Times New Roman"/>
          <w:kern w:val="22"/>
          <w:szCs w:val="22"/>
        </w:rPr>
        <w:t>Viet Nam Academy of Science and Technology</w:t>
      </w:r>
    </w:p>
    <w:p w14:paraId="064CDD7D" w14:textId="77777777" w:rsidR="00475938" w:rsidRPr="00D31E45" w:rsidRDefault="00475938" w:rsidP="00CB08A9">
      <w:pPr>
        <w:jc w:val="left"/>
        <w:rPr>
          <w:rFonts w:cs="Times New Roman"/>
          <w:kern w:val="22"/>
          <w:szCs w:val="22"/>
        </w:rPr>
      </w:pPr>
      <w:r w:rsidRPr="00D31E45">
        <w:rPr>
          <w:rFonts w:cs="Times New Roman"/>
          <w:kern w:val="22"/>
          <w:szCs w:val="22"/>
        </w:rPr>
        <w:t>Hanoi, Viet Nam</w:t>
      </w:r>
    </w:p>
    <w:p w14:paraId="328D66DD" w14:textId="04656210" w:rsidR="00475938" w:rsidRPr="00D31E45" w:rsidRDefault="00F27B24" w:rsidP="00CB08A9">
      <w:pPr>
        <w:jc w:val="left"/>
        <w:rPr>
          <w:rFonts w:cs="Times New Roman"/>
          <w:kern w:val="22"/>
          <w:szCs w:val="22"/>
        </w:rPr>
      </w:pPr>
      <w:r w:rsidRPr="00D31E45">
        <w:rPr>
          <w:rFonts w:cs="Times New Roman"/>
          <w:kern w:val="22"/>
          <w:szCs w:val="22"/>
        </w:rPr>
        <w:t>Email</w:t>
      </w:r>
      <w:r w:rsidR="00475938" w:rsidRPr="00D31E45">
        <w:rPr>
          <w:rFonts w:cs="Times New Roman"/>
          <w:kern w:val="22"/>
          <w:szCs w:val="22"/>
        </w:rPr>
        <w:t>:</w:t>
      </w:r>
      <w:r w:rsidR="00C00519" w:rsidRPr="00D31E45">
        <w:rPr>
          <w:rFonts w:cs="Times New Roman"/>
          <w:kern w:val="22"/>
          <w:szCs w:val="22"/>
        </w:rPr>
        <w:t xml:space="preserve"> </w:t>
      </w:r>
      <w:hyperlink r:id="rId39" w:history="1">
        <w:r w:rsidR="00C00519" w:rsidRPr="00D31E45">
          <w:rPr>
            <w:rStyle w:val="Hyperlink"/>
            <w:kern w:val="22"/>
            <w:szCs w:val="22"/>
          </w:rPr>
          <w:t>hienlethu@igr.ac.vn</w:t>
        </w:r>
      </w:hyperlink>
      <w:r w:rsidR="00475938" w:rsidRPr="00D31E45">
        <w:rPr>
          <w:rFonts w:cs="Times New Roman"/>
          <w:kern w:val="22"/>
          <w:szCs w:val="22"/>
        </w:rPr>
        <w:t xml:space="preserve">; </w:t>
      </w:r>
      <w:hyperlink r:id="rId40" w:history="1">
        <w:r w:rsidR="00475938" w:rsidRPr="00D31E45">
          <w:rPr>
            <w:rFonts w:cs="Times New Roman"/>
            <w:color w:val="0000FF"/>
            <w:kern w:val="22"/>
            <w:szCs w:val="22"/>
            <w:u w:val="single"/>
          </w:rPr>
          <w:t>hienlethu@hotmail.com</w:t>
        </w:r>
      </w:hyperlink>
    </w:p>
    <w:p w14:paraId="77D0A5BF" w14:textId="77777777" w:rsidR="00004015" w:rsidRPr="00D31E45" w:rsidRDefault="00004015" w:rsidP="00CB08A9">
      <w:pPr>
        <w:jc w:val="left"/>
        <w:rPr>
          <w:rFonts w:cs="Times New Roman"/>
          <w:color w:val="0000FF"/>
          <w:kern w:val="22"/>
          <w:szCs w:val="22"/>
          <w:u w:val="single"/>
        </w:rPr>
        <w:sectPr w:rsidR="00004015" w:rsidRPr="00D31E45" w:rsidSect="00475938">
          <w:type w:val="continuous"/>
          <w:pgSz w:w="12240" w:h="15840"/>
          <w:pgMar w:top="720" w:right="1440" w:bottom="720" w:left="1440" w:header="461" w:footer="720" w:gutter="0"/>
          <w:cols w:num="2" w:space="708"/>
          <w:titlePg/>
          <w:docGrid w:linePitch="360"/>
        </w:sectPr>
      </w:pPr>
    </w:p>
    <w:p w14:paraId="36EACB36" w14:textId="7F1F88D1" w:rsidR="00FF3511" w:rsidRPr="00D31E45" w:rsidRDefault="00FF3511" w:rsidP="00475938">
      <w:pPr>
        <w:rPr>
          <w:rFonts w:cs="Times New Roman"/>
          <w:color w:val="0000FF"/>
          <w:kern w:val="22"/>
          <w:szCs w:val="22"/>
          <w:u w:val="single"/>
        </w:rPr>
      </w:pPr>
    </w:p>
    <w:p w14:paraId="3FED705E" w14:textId="77777777" w:rsidR="00C82ED6" w:rsidRPr="00D31E45" w:rsidRDefault="00C82ED6">
      <w:pPr>
        <w:suppressLineNumbers/>
        <w:tabs>
          <w:tab w:val="left" w:pos="90"/>
        </w:tabs>
        <w:suppressAutoHyphens/>
        <w:kinsoku w:val="0"/>
        <w:overflowPunct w:val="0"/>
        <w:autoSpaceDE w:val="0"/>
        <w:autoSpaceDN w:val="0"/>
        <w:adjustRightInd w:val="0"/>
        <w:snapToGrid w:val="0"/>
        <w:jc w:val="left"/>
        <w:rPr>
          <w:rFonts w:cs="Times New Roman"/>
          <w:b/>
          <w:snapToGrid w:val="0"/>
          <w:kern w:val="22"/>
          <w:szCs w:val="22"/>
          <w:u w:val="single"/>
        </w:rPr>
        <w:sectPr w:rsidR="00C82ED6" w:rsidRPr="00D31E45" w:rsidSect="00475938">
          <w:type w:val="continuous"/>
          <w:pgSz w:w="12240" w:h="15840"/>
          <w:pgMar w:top="720" w:right="1440" w:bottom="720" w:left="1440" w:header="461" w:footer="720" w:gutter="0"/>
          <w:cols w:num="2" w:space="708"/>
          <w:titlePg/>
          <w:docGrid w:linePitch="360"/>
        </w:sectPr>
      </w:pPr>
    </w:p>
    <w:p w14:paraId="5AF26B78" w14:textId="406FB0AB" w:rsidR="00C52081" w:rsidRPr="00D31E45" w:rsidRDefault="0068432C" w:rsidP="00CB08A9">
      <w:pPr>
        <w:suppressLineNumbers/>
        <w:tabs>
          <w:tab w:val="left" w:pos="90"/>
        </w:tabs>
        <w:suppressAutoHyphens/>
        <w:kinsoku w:val="0"/>
        <w:overflowPunct w:val="0"/>
        <w:autoSpaceDE w:val="0"/>
        <w:autoSpaceDN w:val="0"/>
        <w:adjustRightInd w:val="0"/>
        <w:snapToGrid w:val="0"/>
        <w:jc w:val="center"/>
        <w:rPr>
          <w:rFonts w:cs="Times New Roman"/>
          <w:b/>
          <w:snapToGrid w:val="0"/>
          <w:kern w:val="22"/>
          <w:szCs w:val="22"/>
        </w:rPr>
        <w:sectPr w:rsidR="00C52081" w:rsidRPr="00D31E45" w:rsidSect="00CB08A9">
          <w:type w:val="continuous"/>
          <w:pgSz w:w="12240" w:h="15840"/>
          <w:pgMar w:top="720" w:right="1440" w:bottom="720" w:left="1440" w:header="461" w:footer="720" w:gutter="0"/>
          <w:cols w:space="708"/>
          <w:titlePg/>
          <w:docGrid w:linePitch="360"/>
        </w:sectPr>
      </w:pPr>
      <w:r w:rsidRPr="00D31E45">
        <w:rPr>
          <w:rFonts w:cs="Times New Roman"/>
          <w:b/>
          <w:snapToGrid w:val="0"/>
          <w:kern w:val="22"/>
          <w:szCs w:val="22"/>
        </w:rPr>
        <w:t>Experts nominated by</w:t>
      </w:r>
      <w:r w:rsidR="00C54ECA" w:rsidRPr="00D31E45">
        <w:rPr>
          <w:rFonts w:cs="Times New Roman"/>
          <w:b/>
          <w:caps/>
          <w:snapToGrid w:val="0"/>
          <w:kern w:val="22"/>
          <w:szCs w:val="22"/>
        </w:rPr>
        <w:t xml:space="preserve"> </w:t>
      </w:r>
      <w:r w:rsidRPr="00D31E45">
        <w:rPr>
          <w:rFonts w:cs="Times New Roman"/>
          <w:b/>
          <w:snapToGrid w:val="0"/>
          <w:kern w:val="22"/>
          <w:szCs w:val="22"/>
        </w:rPr>
        <w:t>other Governments</w:t>
      </w:r>
    </w:p>
    <w:p w14:paraId="7E8FF5BA" w14:textId="77777777" w:rsidR="00C82ED6" w:rsidRPr="00D31E45" w:rsidRDefault="00C82ED6">
      <w:pPr>
        <w:suppressLineNumbers/>
        <w:tabs>
          <w:tab w:val="left" w:pos="90"/>
        </w:tabs>
        <w:suppressAutoHyphens/>
        <w:kinsoku w:val="0"/>
        <w:overflowPunct w:val="0"/>
        <w:autoSpaceDE w:val="0"/>
        <w:autoSpaceDN w:val="0"/>
        <w:adjustRightInd w:val="0"/>
        <w:snapToGrid w:val="0"/>
        <w:jc w:val="left"/>
        <w:rPr>
          <w:rFonts w:cs="Times New Roman"/>
          <w:b/>
          <w:caps/>
          <w:snapToGrid w:val="0"/>
          <w:kern w:val="22"/>
          <w:szCs w:val="22"/>
          <w:u w:val="single"/>
        </w:rPr>
        <w:sectPr w:rsidR="00C82ED6" w:rsidRPr="00D31E45" w:rsidSect="00475938">
          <w:type w:val="continuous"/>
          <w:pgSz w:w="12240" w:h="15840"/>
          <w:pgMar w:top="720" w:right="1440" w:bottom="720" w:left="1440" w:header="461" w:footer="720" w:gutter="0"/>
          <w:cols w:num="2" w:space="708"/>
          <w:titlePg/>
          <w:docGrid w:linePitch="360"/>
        </w:sectPr>
      </w:pPr>
    </w:p>
    <w:p w14:paraId="24626E08" w14:textId="77777777" w:rsidR="00475938" w:rsidRPr="00D31E45" w:rsidRDefault="00475938" w:rsidP="00CB08A9">
      <w:pPr>
        <w:keepNext/>
        <w:keepLines/>
        <w:suppressLineNumbers/>
        <w:tabs>
          <w:tab w:val="left" w:pos="90"/>
        </w:tabs>
        <w:suppressAutoHyphens/>
        <w:kinsoku w:val="0"/>
        <w:overflowPunct w:val="0"/>
        <w:autoSpaceDE w:val="0"/>
        <w:autoSpaceDN w:val="0"/>
        <w:adjustRightInd w:val="0"/>
        <w:snapToGrid w:val="0"/>
        <w:spacing w:before="120" w:after="40"/>
        <w:jc w:val="left"/>
        <w:rPr>
          <w:rFonts w:cs="Times New Roman"/>
          <w:b/>
          <w:kern w:val="22"/>
          <w:szCs w:val="22"/>
        </w:rPr>
      </w:pPr>
      <w:r w:rsidRPr="00D31E45">
        <w:rPr>
          <w:rFonts w:cs="Times New Roman"/>
          <w:b/>
          <w:kern w:val="22"/>
          <w:szCs w:val="22"/>
        </w:rPr>
        <w:t>United States of America</w:t>
      </w:r>
    </w:p>
    <w:p w14:paraId="52D23356" w14:textId="77777777" w:rsidR="00475938" w:rsidRPr="00D31E45" w:rsidRDefault="00475938" w:rsidP="00CB08A9">
      <w:pPr>
        <w:keepNext/>
        <w:keepLines/>
        <w:suppressLineNumbers/>
        <w:tabs>
          <w:tab w:val="right" w:pos="563"/>
          <w:tab w:val="left" w:pos="690"/>
        </w:tabs>
        <w:suppressAutoHyphens/>
        <w:kinsoku w:val="0"/>
        <w:overflowPunct w:val="0"/>
        <w:autoSpaceDE w:val="0"/>
        <w:autoSpaceDN w:val="0"/>
        <w:adjustRightInd w:val="0"/>
        <w:snapToGrid w:val="0"/>
        <w:jc w:val="left"/>
        <w:rPr>
          <w:rFonts w:cs="Times New Roman"/>
          <w:kern w:val="22"/>
          <w:szCs w:val="22"/>
        </w:rPr>
      </w:pPr>
      <w:r w:rsidRPr="00D31E45">
        <w:rPr>
          <w:rFonts w:cs="Times New Roman"/>
          <w:kern w:val="22"/>
          <w:szCs w:val="22"/>
        </w:rPr>
        <w:t xml:space="preserve">23. Ms. </w:t>
      </w:r>
      <w:r w:rsidRPr="00D31E45">
        <w:rPr>
          <w:rFonts w:cs="Times New Roman"/>
          <w:snapToGrid w:val="0"/>
          <w:color w:val="000000"/>
          <w:kern w:val="22"/>
          <w:szCs w:val="22"/>
          <w:lang w:eastAsia="en-CA"/>
        </w:rPr>
        <w:t>Jennifer</w:t>
      </w:r>
      <w:r w:rsidRPr="00D31E45">
        <w:rPr>
          <w:rFonts w:cs="Times New Roman"/>
          <w:kern w:val="22"/>
          <w:szCs w:val="22"/>
        </w:rPr>
        <w:t xml:space="preserve"> Shinen</w:t>
      </w:r>
    </w:p>
    <w:p w14:paraId="65083EFC" w14:textId="77777777" w:rsidR="00475938" w:rsidRPr="00D31E45" w:rsidRDefault="00475938" w:rsidP="00CB08A9">
      <w:pPr>
        <w:keepNext/>
        <w:keepLines/>
        <w:suppressLineNumbers/>
        <w:suppressAutoHyphens/>
        <w:jc w:val="left"/>
        <w:rPr>
          <w:rFonts w:cs="Times New Roman"/>
          <w:kern w:val="22"/>
          <w:szCs w:val="22"/>
        </w:rPr>
      </w:pPr>
      <w:r w:rsidRPr="00D31E45">
        <w:rPr>
          <w:rFonts w:cs="Times New Roman"/>
          <w:kern w:val="22"/>
          <w:szCs w:val="22"/>
        </w:rPr>
        <w:t>Life Sciences Officer, Office of Conservation and Water</w:t>
      </w:r>
    </w:p>
    <w:p w14:paraId="08653419" w14:textId="77777777" w:rsidR="00475938" w:rsidRPr="00D31E45" w:rsidRDefault="00475938" w:rsidP="00CB08A9">
      <w:pPr>
        <w:keepNext/>
        <w:keepLines/>
        <w:suppressLineNumbers/>
        <w:suppressAutoHyphens/>
        <w:jc w:val="left"/>
        <w:rPr>
          <w:rFonts w:cs="Times New Roman"/>
          <w:kern w:val="22"/>
          <w:szCs w:val="22"/>
        </w:rPr>
      </w:pPr>
      <w:r w:rsidRPr="00D31E45">
        <w:rPr>
          <w:rFonts w:cs="Times New Roman"/>
          <w:kern w:val="22"/>
          <w:szCs w:val="22"/>
        </w:rPr>
        <w:t>Bureau of Oceans, International Environmental and Scientific Affairs</w:t>
      </w:r>
    </w:p>
    <w:p w14:paraId="2D8C61CC" w14:textId="077B79CE" w:rsidR="00475938" w:rsidRPr="00D31E45" w:rsidRDefault="00475938" w:rsidP="00CB08A9">
      <w:pPr>
        <w:keepNext/>
        <w:keepLines/>
        <w:suppressLineNumbers/>
        <w:suppressAutoHyphens/>
        <w:jc w:val="left"/>
        <w:rPr>
          <w:rFonts w:cs="Times New Roman"/>
          <w:kern w:val="22"/>
          <w:szCs w:val="22"/>
        </w:rPr>
      </w:pPr>
      <w:r w:rsidRPr="00D31E45">
        <w:rPr>
          <w:rFonts w:cs="Times New Roman"/>
          <w:kern w:val="22"/>
          <w:szCs w:val="22"/>
        </w:rPr>
        <w:t>U</w:t>
      </w:r>
      <w:r w:rsidR="00C52081" w:rsidRPr="00D31E45">
        <w:rPr>
          <w:rFonts w:cs="Times New Roman"/>
          <w:kern w:val="22"/>
          <w:szCs w:val="22"/>
        </w:rPr>
        <w:t xml:space="preserve">nited </w:t>
      </w:r>
      <w:r w:rsidRPr="00D31E45">
        <w:rPr>
          <w:rFonts w:cs="Times New Roman"/>
          <w:kern w:val="22"/>
          <w:szCs w:val="22"/>
        </w:rPr>
        <w:t>S</w:t>
      </w:r>
      <w:r w:rsidR="00C52081" w:rsidRPr="00D31E45">
        <w:rPr>
          <w:rFonts w:cs="Times New Roman"/>
          <w:kern w:val="22"/>
          <w:szCs w:val="22"/>
        </w:rPr>
        <w:t>tates</w:t>
      </w:r>
      <w:r w:rsidRPr="00D31E45">
        <w:rPr>
          <w:rFonts w:cs="Times New Roman"/>
          <w:kern w:val="22"/>
          <w:szCs w:val="22"/>
        </w:rPr>
        <w:t xml:space="preserve"> Department of State</w:t>
      </w:r>
    </w:p>
    <w:p w14:paraId="7D90AA38" w14:textId="77777777" w:rsidR="00475938" w:rsidRPr="00D31E45" w:rsidRDefault="00475938" w:rsidP="00CB08A9">
      <w:pPr>
        <w:keepNext/>
        <w:keepLines/>
        <w:suppressLineNumbers/>
        <w:suppressAutoHyphens/>
        <w:jc w:val="left"/>
        <w:rPr>
          <w:rFonts w:cs="Times New Roman"/>
          <w:kern w:val="22"/>
          <w:szCs w:val="22"/>
        </w:rPr>
      </w:pPr>
      <w:r w:rsidRPr="00D31E45">
        <w:rPr>
          <w:rFonts w:cs="Times New Roman"/>
          <w:kern w:val="22"/>
          <w:szCs w:val="22"/>
        </w:rPr>
        <w:t>Washington DC, United States of America</w:t>
      </w:r>
    </w:p>
    <w:p w14:paraId="7D44EF65" w14:textId="0691F136" w:rsidR="00004015" w:rsidRPr="00D31E45" w:rsidRDefault="00F27B24" w:rsidP="00CB08A9">
      <w:pPr>
        <w:keepLines/>
        <w:suppressLineNumbers/>
        <w:tabs>
          <w:tab w:val="left" w:pos="90"/>
        </w:tabs>
        <w:suppressAutoHyphens/>
        <w:kinsoku w:val="0"/>
        <w:overflowPunct w:val="0"/>
        <w:autoSpaceDE w:val="0"/>
        <w:autoSpaceDN w:val="0"/>
        <w:adjustRightInd w:val="0"/>
        <w:snapToGrid w:val="0"/>
        <w:jc w:val="left"/>
        <w:rPr>
          <w:rFonts w:cs="Times New Roman"/>
          <w:color w:val="0000FF"/>
          <w:kern w:val="22"/>
          <w:szCs w:val="22"/>
          <w:u w:val="single"/>
        </w:rPr>
        <w:sectPr w:rsidR="00004015" w:rsidRPr="00D31E45" w:rsidSect="00475938">
          <w:type w:val="continuous"/>
          <w:pgSz w:w="12240" w:h="15840"/>
          <w:pgMar w:top="720" w:right="1440" w:bottom="720" w:left="1440" w:header="461" w:footer="720" w:gutter="0"/>
          <w:cols w:num="2" w:space="708"/>
          <w:titlePg/>
          <w:docGrid w:linePitch="360"/>
        </w:sectPr>
      </w:pPr>
      <w:r w:rsidRPr="00D31E45">
        <w:rPr>
          <w:rFonts w:cs="Times New Roman"/>
          <w:kern w:val="22"/>
          <w:szCs w:val="22"/>
        </w:rPr>
        <w:t>Email</w:t>
      </w:r>
      <w:r w:rsidR="00475938" w:rsidRPr="00D31E45">
        <w:rPr>
          <w:rFonts w:cs="Times New Roman"/>
          <w:kern w:val="22"/>
          <w:szCs w:val="22"/>
        </w:rPr>
        <w:t>:</w:t>
      </w:r>
      <w:r w:rsidR="00977B49">
        <w:rPr>
          <w:rFonts w:cs="Times New Roman"/>
          <w:kern w:val="22"/>
          <w:szCs w:val="22"/>
        </w:rPr>
        <w:t xml:space="preserve"> </w:t>
      </w:r>
      <w:r w:rsidR="00475938" w:rsidRPr="00D31E45">
        <w:rPr>
          <w:rFonts w:cs="Times New Roman"/>
          <w:color w:val="0000FF"/>
          <w:kern w:val="22"/>
          <w:szCs w:val="22"/>
          <w:u w:val="single"/>
        </w:rPr>
        <w:t>shinenjl@state.gov; jlshinen@gmail.com</w:t>
      </w:r>
    </w:p>
    <w:p w14:paraId="31DF21C0" w14:textId="4CC022C9" w:rsidR="00475938" w:rsidRPr="00D31E45" w:rsidRDefault="00475938" w:rsidP="00CB08A9">
      <w:pPr>
        <w:suppressLineNumbers/>
        <w:tabs>
          <w:tab w:val="left" w:pos="90"/>
        </w:tabs>
        <w:suppressAutoHyphens/>
        <w:kinsoku w:val="0"/>
        <w:overflowPunct w:val="0"/>
        <w:autoSpaceDE w:val="0"/>
        <w:autoSpaceDN w:val="0"/>
        <w:adjustRightInd w:val="0"/>
        <w:snapToGrid w:val="0"/>
        <w:jc w:val="left"/>
        <w:rPr>
          <w:rFonts w:cs="Times New Roman"/>
          <w:bCs/>
          <w:snapToGrid w:val="0"/>
          <w:color w:val="000000"/>
          <w:kern w:val="22"/>
          <w:szCs w:val="22"/>
          <w:lang w:eastAsia="en-CA"/>
        </w:rPr>
      </w:pPr>
    </w:p>
    <w:p w14:paraId="581EA2E2" w14:textId="77777777" w:rsidR="00475938" w:rsidRPr="00D31E45" w:rsidRDefault="00475938" w:rsidP="00475938">
      <w:pPr>
        <w:suppressLineNumbers/>
        <w:tabs>
          <w:tab w:val="left" w:pos="90"/>
        </w:tabs>
        <w:suppressAutoHyphens/>
        <w:kinsoku w:val="0"/>
        <w:overflowPunct w:val="0"/>
        <w:autoSpaceDE w:val="0"/>
        <w:autoSpaceDN w:val="0"/>
        <w:adjustRightInd w:val="0"/>
        <w:snapToGrid w:val="0"/>
        <w:jc w:val="left"/>
        <w:rPr>
          <w:rFonts w:cs="Times New Roman"/>
          <w:bCs/>
          <w:snapToGrid w:val="0"/>
          <w:color w:val="000000"/>
          <w:kern w:val="22"/>
          <w:szCs w:val="22"/>
          <w:lang w:eastAsia="en-CA"/>
        </w:rPr>
      </w:pPr>
    </w:p>
    <w:p w14:paraId="71A3145B" w14:textId="77777777" w:rsidR="00577D14" w:rsidRPr="00D31E45" w:rsidRDefault="00577D14" w:rsidP="00475938">
      <w:pPr>
        <w:suppressLineNumbers/>
        <w:tabs>
          <w:tab w:val="left" w:pos="90"/>
        </w:tabs>
        <w:suppressAutoHyphens/>
        <w:kinsoku w:val="0"/>
        <w:overflowPunct w:val="0"/>
        <w:autoSpaceDE w:val="0"/>
        <w:autoSpaceDN w:val="0"/>
        <w:adjustRightInd w:val="0"/>
        <w:snapToGrid w:val="0"/>
        <w:jc w:val="left"/>
        <w:rPr>
          <w:rFonts w:cs="Times New Roman"/>
          <w:b/>
          <w:snapToGrid w:val="0"/>
          <w:kern w:val="22"/>
          <w:szCs w:val="22"/>
          <w:u w:val="single"/>
        </w:rPr>
        <w:sectPr w:rsidR="00577D14" w:rsidRPr="00D31E45" w:rsidSect="00475938">
          <w:type w:val="continuous"/>
          <w:pgSz w:w="12240" w:h="15840"/>
          <w:pgMar w:top="720" w:right="1440" w:bottom="720" w:left="1440" w:header="461" w:footer="720" w:gutter="0"/>
          <w:cols w:num="2" w:space="708"/>
          <w:titlePg/>
          <w:docGrid w:linePitch="360"/>
        </w:sectPr>
      </w:pPr>
    </w:p>
    <w:p w14:paraId="57964CB2" w14:textId="29064C1F" w:rsidR="00C82ED6" w:rsidRPr="00D31E45" w:rsidRDefault="00C82ED6" w:rsidP="00475938">
      <w:pPr>
        <w:suppressLineNumbers/>
        <w:tabs>
          <w:tab w:val="left" w:pos="90"/>
        </w:tabs>
        <w:suppressAutoHyphens/>
        <w:kinsoku w:val="0"/>
        <w:overflowPunct w:val="0"/>
        <w:autoSpaceDE w:val="0"/>
        <w:autoSpaceDN w:val="0"/>
        <w:adjustRightInd w:val="0"/>
        <w:snapToGrid w:val="0"/>
        <w:jc w:val="left"/>
        <w:rPr>
          <w:rFonts w:cs="Times New Roman"/>
          <w:b/>
          <w:snapToGrid w:val="0"/>
          <w:kern w:val="22"/>
          <w:szCs w:val="22"/>
          <w:u w:val="single"/>
        </w:rPr>
        <w:sectPr w:rsidR="00C82ED6" w:rsidRPr="00D31E45" w:rsidSect="00CB08A9">
          <w:headerReference w:type="first" r:id="rId41"/>
          <w:pgSz w:w="12240" w:h="15840"/>
          <w:pgMar w:top="720" w:right="1440" w:bottom="720" w:left="1440" w:header="461" w:footer="720" w:gutter="0"/>
          <w:cols w:num="2" w:space="708"/>
          <w:docGrid w:linePitch="360"/>
        </w:sectPr>
      </w:pPr>
    </w:p>
    <w:p w14:paraId="2A5B93AA" w14:textId="59A2DA1C" w:rsidR="00475938" w:rsidRPr="00D31E45" w:rsidRDefault="0068432C" w:rsidP="00CB08A9">
      <w:pPr>
        <w:keepNext/>
        <w:suppressLineNumbers/>
        <w:suppressAutoHyphens/>
        <w:kinsoku w:val="0"/>
        <w:overflowPunct w:val="0"/>
        <w:autoSpaceDE w:val="0"/>
        <w:autoSpaceDN w:val="0"/>
        <w:adjustRightInd w:val="0"/>
        <w:snapToGrid w:val="0"/>
        <w:jc w:val="center"/>
        <w:rPr>
          <w:rFonts w:cs="Times New Roman"/>
          <w:b/>
          <w:caps/>
          <w:snapToGrid w:val="0"/>
          <w:kern w:val="22"/>
          <w:szCs w:val="22"/>
        </w:rPr>
      </w:pPr>
      <w:r w:rsidRPr="00D31E45">
        <w:rPr>
          <w:rFonts w:cs="Times New Roman"/>
          <w:b/>
          <w:snapToGrid w:val="0"/>
          <w:kern w:val="22"/>
          <w:szCs w:val="22"/>
        </w:rPr>
        <w:t>Experts nominated by</w:t>
      </w:r>
      <w:r w:rsidR="00C54ECA" w:rsidRPr="00D31E45">
        <w:rPr>
          <w:rFonts w:cs="Times New Roman"/>
          <w:b/>
          <w:caps/>
          <w:snapToGrid w:val="0"/>
          <w:kern w:val="22"/>
          <w:szCs w:val="22"/>
        </w:rPr>
        <w:t xml:space="preserve"> </w:t>
      </w:r>
      <w:r w:rsidRPr="00D31E45">
        <w:rPr>
          <w:rFonts w:cs="Times New Roman"/>
          <w:b/>
          <w:snapToGrid w:val="0"/>
          <w:kern w:val="22"/>
          <w:szCs w:val="22"/>
        </w:rPr>
        <w:t>indigenous peoples and local community organizations</w:t>
      </w:r>
    </w:p>
    <w:p w14:paraId="47B986CD" w14:textId="77777777" w:rsidR="00004015" w:rsidRPr="00D31E45" w:rsidRDefault="00004015" w:rsidP="00CB08A9">
      <w:pPr>
        <w:keepNext/>
        <w:suppressLineNumbers/>
        <w:tabs>
          <w:tab w:val="left" w:pos="90"/>
        </w:tabs>
        <w:suppressAutoHyphens/>
        <w:kinsoku w:val="0"/>
        <w:overflowPunct w:val="0"/>
        <w:autoSpaceDE w:val="0"/>
        <w:autoSpaceDN w:val="0"/>
        <w:adjustRightInd w:val="0"/>
        <w:snapToGrid w:val="0"/>
        <w:spacing w:before="120" w:after="40"/>
        <w:jc w:val="left"/>
        <w:rPr>
          <w:rFonts w:cs="Times New Roman"/>
          <w:kern w:val="22"/>
          <w:szCs w:val="22"/>
        </w:rPr>
        <w:sectPr w:rsidR="00004015" w:rsidRPr="00D31E45" w:rsidSect="00CB08A9">
          <w:type w:val="continuous"/>
          <w:pgSz w:w="12240" w:h="15840"/>
          <w:pgMar w:top="720" w:right="1440" w:bottom="720" w:left="1440" w:header="461" w:footer="720" w:gutter="0"/>
          <w:cols w:space="708"/>
          <w:titlePg/>
          <w:docGrid w:linePitch="360"/>
        </w:sectPr>
      </w:pPr>
    </w:p>
    <w:p w14:paraId="329B9395" w14:textId="77777777" w:rsidR="00475938" w:rsidRPr="004E5D88" w:rsidRDefault="00475938" w:rsidP="00CB08A9">
      <w:pPr>
        <w:keepNext/>
        <w:suppressLineNumbers/>
        <w:suppressAutoHyphens/>
        <w:kinsoku w:val="0"/>
        <w:overflowPunct w:val="0"/>
        <w:autoSpaceDE w:val="0"/>
        <w:autoSpaceDN w:val="0"/>
        <w:adjustRightInd w:val="0"/>
        <w:snapToGrid w:val="0"/>
        <w:spacing w:before="120" w:after="40"/>
        <w:jc w:val="left"/>
        <w:rPr>
          <w:rFonts w:cs="Times New Roman"/>
          <w:b/>
          <w:kern w:val="22"/>
          <w:szCs w:val="22"/>
          <w:lang w:val="fr-FR"/>
        </w:rPr>
      </w:pPr>
      <w:r w:rsidRPr="004E5D88">
        <w:rPr>
          <w:rFonts w:cs="Times New Roman"/>
          <w:b/>
          <w:noProof/>
          <w:kern w:val="22"/>
          <w:szCs w:val="22"/>
          <w:lang w:val="fr-FR"/>
        </w:rPr>
        <w:t xml:space="preserve">O le </w:t>
      </w:r>
      <w:r w:rsidRPr="004E5D88">
        <w:rPr>
          <w:rFonts w:cs="Times New Roman"/>
          <w:b/>
          <w:bCs/>
          <w:noProof/>
          <w:snapToGrid w:val="0"/>
          <w:color w:val="000000"/>
          <w:kern w:val="22"/>
          <w:szCs w:val="22"/>
          <w:lang w:val="fr-FR" w:eastAsia="en-CA"/>
        </w:rPr>
        <w:t>Siosiomaga</w:t>
      </w:r>
      <w:r w:rsidRPr="004E5D88">
        <w:rPr>
          <w:rFonts w:cs="Times New Roman"/>
          <w:b/>
          <w:kern w:val="22"/>
          <w:szCs w:val="22"/>
          <w:lang w:val="fr-FR"/>
        </w:rPr>
        <w:t xml:space="preserve"> Society Inc.</w:t>
      </w:r>
    </w:p>
    <w:p w14:paraId="73E1C4F0" w14:textId="77777777" w:rsidR="00475938" w:rsidRPr="004E5D88" w:rsidRDefault="00475938" w:rsidP="00CB08A9">
      <w:pPr>
        <w:keepNext/>
        <w:suppressLineNumbers/>
        <w:tabs>
          <w:tab w:val="right" w:pos="563"/>
          <w:tab w:val="left" w:pos="690"/>
        </w:tabs>
        <w:suppressAutoHyphens/>
        <w:kinsoku w:val="0"/>
        <w:overflowPunct w:val="0"/>
        <w:autoSpaceDE w:val="0"/>
        <w:autoSpaceDN w:val="0"/>
        <w:adjustRightInd w:val="0"/>
        <w:snapToGrid w:val="0"/>
        <w:jc w:val="left"/>
        <w:rPr>
          <w:rFonts w:cs="Times New Roman"/>
          <w:kern w:val="22"/>
          <w:szCs w:val="22"/>
          <w:lang w:val="fr-FR"/>
        </w:rPr>
      </w:pPr>
      <w:r w:rsidRPr="004E5D88">
        <w:rPr>
          <w:rFonts w:cs="Times New Roman"/>
          <w:kern w:val="22"/>
          <w:szCs w:val="22"/>
          <w:lang w:val="fr-FR"/>
        </w:rPr>
        <w:t xml:space="preserve">24. Mr. </w:t>
      </w:r>
      <w:r w:rsidRPr="004E5D88">
        <w:rPr>
          <w:rFonts w:cs="Times New Roman"/>
          <w:noProof/>
          <w:kern w:val="22"/>
          <w:szCs w:val="22"/>
          <w:lang w:val="fr-FR"/>
        </w:rPr>
        <w:t>Telei’ai Sapa Saifaleupolu</w:t>
      </w:r>
    </w:p>
    <w:p w14:paraId="374D0FF8" w14:textId="02036512" w:rsidR="00475938" w:rsidRPr="004E5D88" w:rsidRDefault="00475938" w:rsidP="00CB08A9">
      <w:pPr>
        <w:keepNext/>
        <w:suppressLineNumbers/>
        <w:suppressAutoHyphens/>
        <w:jc w:val="left"/>
        <w:rPr>
          <w:rFonts w:cs="Times New Roman"/>
          <w:kern w:val="22"/>
          <w:szCs w:val="22"/>
          <w:lang w:val="fr-FR"/>
        </w:rPr>
      </w:pPr>
      <w:r w:rsidRPr="004E5D88">
        <w:rPr>
          <w:rFonts w:cs="Times New Roman"/>
          <w:kern w:val="22"/>
          <w:szCs w:val="22"/>
          <w:lang w:val="fr-FR"/>
        </w:rPr>
        <w:t>Environmental Consultant</w:t>
      </w:r>
    </w:p>
    <w:p w14:paraId="226A5C69" w14:textId="76BE8633" w:rsidR="00475938" w:rsidRPr="004E5D88" w:rsidRDefault="00475938" w:rsidP="00CB08A9">
      <w:pPr>
        <w:keepNext/>
        <w:suppressLineNumbers/>
        <w:suppressAutoHyphens/>
        <w:jc w:val="left"/>
        <w:rPr>
          <w:rFonts w:cs="Times New Roman"/>
          <w:noProof/>
          <w:kern w:val="22"/>
          <w:szCs w:val="22"/>
          <w:lang w:val="fr-FR"/>
        </w:rPr>
      </w:pPr>
      <w:r w:rsidRPr="004E5D88">
        <w:rPr>
          <w:rFonts w:cs="Times New Roman"/>
          <w:noProof/>
          <w:kern w:val="22"/>
          <w:szCs w:val="22"/>
          <w:lang w:val="fr-FR"/>
        </w:rPr>
        <w:t>O le Siosiomaga Society Inc</w:t>
      </w:r>
      <w:r w:rsidR="00AF3308" w:rsidRPr="004E5D88">
        <w:rPr>
          <w:rFonts w:cs="Times New Roman"/>
          <w:noProof/>
          <w:kern w:val="22"/>
          <w:szCs w:val="22"/>
          <w:lang w:val="fr-FR"/>
        </w:rPr>
        <w:t>.</w:t>
      </w:r>
    </w:p>
    <w:p w14:paraId="6567EE47" w14:textId="77777777" w:rsidR="00475938" w:rsidRPr="004E5D88" w:rsidRDefault="00475938" w:rsidP="00CB08A9">
      <w:pPr>
        <w:keepNext/>
        <w:suppressLineNumbers/>
        <w:suppressAutoHyphens/>
        <w:jc w:val="left"/>
        <w:rPr>
          <w:rFonts w:cs="Times New Roman"/>
          <w:kern w:val="22"/>
          <w:szCs w:val="22"/>
          <w:lang w:val="fr-FR"/>
        </w:rPr>
      </w:pPr>
      <w:r w:rsidRPr="004E5D88">
        <w:rPr>
          <w:rFonts w:cs="Times New Roman"/>
          <w:noProof/>
          <w:kern w:val="22"/>
          <w:szCs w:val="22"/>
          <w:lang w:val="fr-FR"/>
        </w:rPr>
        <w:t>Tuamasaga</w:t>
      </w:r>
      <w:r w:rsidRPr="004E5D88">
        <w:rPr>
          <w:rFonts w:cs="Times New Roman"/>
          <w:kern w:val="22"/>
          <w:szCs w:val="22"/>
          <w:lang w:val="fr-FR"/>
        </w:rPr>
        <w:t>, Samoa</w:t>
      </w:r>
    </w:p>
    <w:p w14:paraId="5F2CF43B" w14:textId="5053B960" w:rsidR="00475938" w:rsidRPr="004E5D88" w:rsidRDefault="00F27B24" w:rsidP="00CB08A9">
      <w:pPr>
        <w:keepNext/>
        <w:suppressLineNumbers/>
        <w:suppressAutoHyphens/>
        <w:jc w:val="left"/>
        <w:rPr>
          <w:rFonts w:cs="Times New Roman"/>
          <w:kern w:val="22"/>
          <w:szCs w:val="22"/>
          <w:lang w:val="fr-FR"/>
        </w:rPr>
      </w:pPr>
      <w:r w:rsidRPr="004E5D88">
        <w:rPr>
          <w:rFonts w:cs="Times New Roman"/>
          <w:kern w:val="22"/>
          <w:szCs w:val="22"/>
          <w:lang w:val="fr-FR"/>
        </w:rPr>
        <w:t>Email</w:t>
      </w:r>
      <w:r w:rsidR="00475938" w:rsidRPr="004E5D88">
        <w:rPr>
          <w:rFonts w:cs="Times New Roman"/>
          <w:kern w:val="22"/>
          <w:szCs w:val="22"/>
          <w:lang w:val="fr-FR"/>
        </w:rPr>
        <w:t xml:space="preserve">: </w:t>
      </w:r>
      <w:hyperlink r:id="rId42" w:history="1">
        <w:r w:rsidR="00475938" w:rsidRPr="004E5D88">
          <w:rPr>
            <w:rFonts w:cs="Times New Roman"/>
            <w:color w:val="0000FF"/>
            <w:kern w:val="22"/>
            <w:szCs w:val="22"/>
            <w:u w:val="single"/>
            <w:lang w:val="fr-FR"/>
          </w:rPr>
          <w:t>s.saifaleupolu@gmail.com</w:t>
        </w:r>
      </w:hyperlink>
      <w:r w:rsidR="00475938" w:rsidRPr="004E5D88">
        <w:rPr>
          <w:rFonts w:cs="Times New Roman"/>
          <w:kern w:val="22"/>
          <w:szCs w:val="22"/>
          <w:lang w:val="fr-FR"/>
        </w:rPr>
        <w:t xml:space="preserve">; </w:t>
      </w:r>
      <w:hyperlink r:id="rId43" w:history="1">
        <w:r w:rsidR="0071514B" w:rsidRPr="004E5D88">
          <w:rPr>
            <w:rStyle w:val="Hyperlink"/>
            <w:kern w:val="22"/>
            <w:szCs w:val="22"/>
            <w:lang w:val="fr-FR"/>
          </w:rPr>
          <w:t>s_saifaleupolu@yahoo.com.au</w:t>
        </w:r>
      </w:hyperlink>
    </w:p>
    <w:p w14:paraId="220FC032" w14:textId="678B480C" w:rsidR="00475938" w:rsidRPr="00D31E45" w:rsidRDefault="00475938" w:rsidP="00CB08A9">
      <w:pPr>
        <w:keepNext/>
        <w:suppressLineNumbers/>
        <w:tabs>
          <w:tab w:val="left" w:pos="90"/>
        </w:tabs>
        <w:suppressAutoHyphens/>
        <w:kinsoku w:val="0"/>
        <w:overflowPunct w:val="0"/>
        <w:autoSpaceDE w:val="0"/>
        <w:autoSpaceDN w:val="0"/>
        <w:adjustRightInd w:val="0"/>
        <w:snapToGrid w:val="0"/>
        <w:spacing w:before="120" w:after="40"/>
        <w:jc w:val="left"/>
        <w:rPr>
          <w:rFonts w:cs="Times New Roman"/>
          <w:b/>
          <w:kern w:val="22"/>
          <w:szCs w:val="22"/>
          <w:lang w:val="es-ES"/>
        </w:rPr>
      </w:pPr>
      <w:r w:rsidRPr="00D31E45">
        <w:rPr>
          <w:rFonts w:cs="Times New Roman"/>
          <w:b/>
          <w:kern w:val="22"/>
          <w:szCs w:val="22"/>
          <w:lang w:val="es-ES"/>
        </w:rPr>
        <w:t xml:space="preserve">Red de Mujeres </w:t>
      </w:r>
      <w:r w:rsidR="00AF3308" w:rsidRPr="00D31E45">
        <w:rPr>
          <w:rFonts w:cs="Times New Roman"/>
          <w:b/>
          <w:kern w:val="22"/>
          <w:szCs w:val="22"/>
          <w:lang w:val="es-ES"/>
        </w:rPr>
        <w:t>Indígenas</w:t>
      </w:r>
      <w:r w:rsidRPr="00D31E45">
        <w:rPr>
          <w:rFonts w:cs="Times New Roman"/>
          <w:b/>
          <w:kern w:val="22"/>
          <w:szCs w:val="22"/>
          <w:lang w:val="es-ES"/>
        </w:rPr>
        <w:t xml:space="preserve"> sobre Biodiversidad de </w:t>
      </w:r>
      <w:r w:rsidR="00AF3308" w:rsidRPr="00D31E45">
        <w:rPr>
          <w:rFonts w:cs="Times New Roman"/>
          <w:b/>
          <w:kern w:val="22"/>
          <w:szCs w:val="22"/>
          <w:lang w:val="es-ES"/>
        </w:rPr>
        <w:t>América</w:t>
      </w:r>
      <w:r w:rsidRPr="00D31E45">
        <w:rPr>
          <w:rFonts w:cs="Times New Roman"/>
          <w:b/>
          <w:kern w:val="22"/>
          <w:szCs w:val="22"/>
          <w:lang w:val="es-ES"/>
        </w:rPr>
        <w:t xml:space="preserve"> Latina y el Caribe (RMIB-LAC)</w:t>
      </w:r>
    </w:p>
    <w:p w14:paraId="14541EE9" w14:textId="77777777" w:rsidR="00475938" w:rsidRPr="004E5D88" w:rsidRDefault="00475938" w:rsidP="00CB08A9">
      <w:pPr>
        <w:keepNext/>
        <w:suppressLineNumbers/>
        <w:tabs>
          <w:tab w:val="right" w:pos="563"/>
          <w:tab w:val="left" w:pos="690"/>
        </w:tabs>
        <w:suppressAutoHyphens/>
        <w:kinsoku w:val="0"/>
        <w:overflowPunct w:val="0"/>
        <w:autoSpaceDE w:val="0"/>
        <w:autoSpaceDN w:val="0"/>
        <w:adjustRightInd w:val="0"/>
        <w:snapToGrid w:val="0"/>
        <w:jc w:val="left"/>
        <w:rPr>
          <w:rFonts w:cs="Times New Roman"/>
          <w:kern w:val="22"/>
          <w:szCs w:val="22"/>
          <w:lang w:val="fr-FR"/>
        </w:rPr>
      </w:pPr>
      <w:r w:rsidRPr="004E5D88">
        <w:rPr>
          <w:rFonts w:cs="Times New Roman"/>
          <w:kern w:val="22"/>
          <w:szCs w:val="22"/>
          <w:lang w:val="fr-FR"/>
        </w:rPr>
        <w:t>25. Ms. Maria Yolanda Teran Maigua</w:t>
      </w:r>
    </w:p>
    <w:p w14:paraId="7A32913B" w14:textId="76E9F10A" w:rsidR="00475938" w:rsidRPr="00D31E45" w:rsidRDefault="00475938" w:rsidP="00CB08A9">
      <w:pPr>
        <w:keepNext/>
        <w:suppressLineNumbers/>
        <w:suppressAutoHyphens/>
        <w:jc w:val="left"/>
        <w:rPr>
          <w:rFonts w:cs="Times New Roman"/>
          <w:kern w:val="22"/>
          <w:szCs w:val="22"/>
          <w:lang w:val="es-ES"/>
        </w:rPr>
      </w:pPr>
      <w:r w:rsidRPr="00D31E45">
        <w:rPr>
          <w:rFonts w:cs="Times New Roman"/>
          <w:kern w:val="22"/>
          <w:szCs w:val="22"/>
          <w:lang w:val="es-ES"/>
        </w:rPr>
        <w:t xml:space="preserve">Doctora en </w:t>
      </w:r>
      <w:r w:rsidR="00AF3308" w:rsidRPr="00D31E45">
        <w:rPr>
          <w:rFonts w:cs="Times New Roman"/>
          <w:kern w:val="22"/>
          <w:szCs w:val="22"/>
          <w:lang w:val="es-ES"/>
        </w:rPr>
        <w:t>educación</w:t>
      </w:r>
    </w:p>
    <w:p w14:paraId="00FA744E" w14:textId="07D0F6F6" w:rsidR="00475938" w:rsidRPr="00D31E45" w:rsidRDefault="00475938" w:rsidP="00CB08A9">
      <w:pPr>
        <w:keepNext/>
        <w:suppressLineNumbers/>
        <w:suppressAutoHyphens/>
        <w:jc w:val="left"/>
        <w:rPr>
          <w:rFonts w:cs="Times New Roman"/>
          <w:kern w:val="22"/>
          <w:szCs w:val="22"/>
          <w:lang w:val="es-ES"/>
        </w:rPr>
      </w:pPr>
      <w:r w:rsidRPr="00D31E45">
        <w:rPr>
          <w:rFonts w:cs="Times New Roman"/>
          <w:kern w:val="22"/>
          <w:szCs w:val="22"/>
          <w:lang w:val="es-ES"/>
        </w:rPr>
        <w:t xml:space="preserve">Andes </w:t>
      </w:r>
      <w:r w:rsidRPr="00D31E45">
        <w:rPr>
          <w:rFonts w:cs="Times New Roman"/>
          <w:noProof/>
          <w:kern w:val="22"/>
          <w:szCs w:val="22"/>
          <w:lang w:val="es-ES"/>
        </w:rPr>
        <w:t>Chinchasuyu</w:t>
      </w:r>
    </w:p>
    <w:p w14:paraId="234C8F28" w14:textId="16E69A9E" w:rsidR="00475938" w:rsidRPr="00D31E45" w:rsidRDefault="00475938" w:rsidP="00CB08A9">
      <w:pPr>
        <w:keepNext/>
        <w:suppressLineNumbers/>
        <w:suppressAutoHyphens/>
        <w:jc w:val="left"/>
        <w:rPr>
          <w:rFonts w:cs="Times New Roman"/>
          <w:kern w:val="22"/>
          <w:szCs w:val="22"/>
          <w:lang w:val="es-ES"/>
        </w:rPr>
      </w:pPr>
      <w:r w:rsidRPr="00D31E45">
        <w:rPr>
          <w:rFonts w:cs="Times New Roman"/>
          <w:kern w:val="22"/>
          <w:szCs w:val="22"/>
          <w:lang w:val="es-ES"/>
        </w:rPr>
        <w:t xml:space="preserve">Red de Mujeres </w:t>
      </w:r>
      <w:r w:rsidR="00021262" w:rsidRPr="00D31E45">
        <w:rPr>
          <w:rFonts w:cs="Times New Roman"/>
          <w:kern w:val="22"/>
          <w:szCs w:val="22"/>
          <w:lang w:val="es-ES"/>
        </w:rPr>
        <w:t>Indígenas</w:t>
      </w:r>
      <w:r w:rsidRPr="00D31E45">
        <w:rPr>
          <w:rFonts w:cs="Times New Roman"/>
          <w:kern w:val="22"/>
          <w:szCs w:val="22"/>
          <w:lang w:val="es-ES"/>
        </w:rPr>
        <w:t xml:space="preserve"> sobre Biodiversidad de </w:t>
      </w:r>
      <w:r w:rsidR="00021262" w:rsidRPr="00D31E45">
        <w:rPr>
          <w:rFonts w:cs="Times New Roman"/>
          <w:kern w:val="22"/>
          <w:szCs w:val="22"/>
          <w:lang w:val="es-ES"/>
        </w:rPr>
        <w:t>América</w:t>
      </w:r>
      <w:r w:rsidRPr="00D31E45">
        <w:rPr>
          <w:rFonts w:cs="Times New Roman"/>
          <w:kern w:val="22"/>
          <w:szCs w:val="22"/>
          <w:lang w:val="es-ES"/>
        </w:rPr>
        <w:t xml:space="preserve"> Latina y el Caribe</w:t>
      </w:r>
    </w:p>
    <w:p w14:paraId="4B1CBB90" w14:textId="77777777" w:rsidR="00475938" w:rsidRPr="00D31E45" w:rsidRDefault="00475938" w:rsidP="00CB08A9">
      <w:pPr>
        <w:keepNext/>
        <w:suppressLineNumbers/>
        <w:suppressAutoHyphens/>
        <w:jc w:val="left"/>
        <w:rPr>
          <w:rFonts w:cs="Times New Roman"/>
          <w:kern w:val="22"/>
          <w:szCs w:val="22"/>
        </w:rPr>
      </w:pPr>
      <w:r w:rsidRPr="00D31E45">
        <w:rPr>
          <w:rFonts w:cs="Times New Roman"/>
          <w:kern w:val="22"/>
          <w:szCs w:val="22"/>
        </w:rPr>
        <w:t>Quito, Ecuador</w:t>
      </w:r>
    </w:p>
    <w:p w14:paraId="285453F9" w14:textId="7D4F5997" w:rsidR="00475938" w:rsidRPr="00D31E45" w:rsidRDefault="00F27B24" w:rsidP="00CB08A9">
      <w:pPr>
        <w:keepNext/>
        <w:suppressLineNumbers/>
        <w:suppressAutoHyphens/>
        <w:jc w:val="left"/>
        <w:rPr>
          <w:rFonts w:cs="Times New Roman"/>
          <w:kern w:val="22"/>
          <w:szCs w:val="22"/>
          <w:lang w:val="es-ES"/>
        </w:rPr>
      </w:pPr>
      <w:r w:rsidRPr="00D31E45">
        <w:rPr>
          <w:rFonts w:cs="Times New Roman"/>
          <w:kern w:val="22"/>
          <w:szCs w:val="22"/>
          <w:lang w:val="es-ES"/>
        </w:rPr>
        <w:t>Email</w:t>
      </w:r>
      <w:r w:rsidR="00475938" w:rsidRPr="00D31E45">
        <w:rPr>
          <w:rFonts w:cs="Times New Roman"/>
          <w:kern w:val="22"/>
          <w:szCs w:val="22"/>
          <w:lang w:val="es-ES"/>
        </w:rPr>
        <w:t>:</w:t>
      </w:r>
      <w:r w:rsidR="00AF3308" w:rsidRPr="00D31E45">
        <w:rPr>
          <w:rFonts w:cs="Times New Roman"/>
          <w:kern w:val="22"/>
          <w:szCs w:val="22"/>
          <w:lang w:val="es-ES"/>
        </w:rPr>
        <w:t xml:space="preserve"> </w:t>
      </w:r>
      <w:r w:rsidR="00475938" w:rsidRPr="00D31E45">
        <w:rPr>
          <w:rFonts w:cs="Times New Roman"/>
          <w:color w:val="0000FF"/>
          <w:kern w:val="22"/>
          <w:szCs w:val="22"/>
          <w:u w:val="single"/>
          <w:lang w:val="es-ES"/>
        </w:rPr>
        <w:t>yolanda.teran7@gmail.com, mteran@unm.edu</w:t>
      </w:r>
    </w:p>
    <w:p w14:paraId="2EBEC9B4" w14:textId="77777777" w:rsidR="00585376" w:rsidRPr="00D31E45" w:rsidRDefault="00585376">
      <w:pPr>
        <w:suppressLineNumbers/>
        <w:suppressAutoHyphens/>
        <w:kinsoku w:val="0"/>
        <w:overflowPunct w:val="0"/>
        <w:autoSpaceDE w:val="0"/>
        <w:autoSpaceDN w:val="0"/>
        <w:adjustRightInd w:val="0"/>
        <w:snapToGrid w:val="0"/>
        <w:jc w:val="left"/>
        <w:rPr>
          <w:rFonts w:cs="Times New Roman"/>
          <w:bCs/>
          <w:caps/>
          <w:snapToGrid w:val="0"/>
          <w:kern w:val="22"/>
          <w:szCs w:val="22"/>
          <w:lang w:val="es-ES"/>
        </w:rPr>
        <w:sectPr w:rsidR="00585376" w:rsidRPr="00D31E45" w:rsidSect="00475938">
          <w:type w:val="continuous"/>
          <w:pgSz w:w="12240" w:h="15840"/>
          <w:pgMar w:top="720" w:right="1440" w:bottom="720" w:left="1440" w:header="461" w:footer="720" w:gutter="0"/>
          <w:cols w:num="2" w:space="708"/>
          <w:titlePg/>
          <w:docGrid w:linePitch="360"/>
        </w:sectPr>
      </w:pPr>
    </w:p>
    <w:p w14:paraId="462652B8" w14:textId="58A0E003" w:rsidR="00475938" w:rsidRPr="00D31E45" w:rsidRDefault="00475938" w:rsidP="00CB08A9">
      <w:pPr>
        <w:suppressLineNumbers/>
        <w:suppressAutoHyphens/>
        <w:kinsoku w:val="0"/>
        <w:overflowPunct w:val="0"/>
        <w:autoSpaceDE w:val="0"/>
        <w:autoSpaceDN w:val="0"/>
        <w:adjustRightInd w:val="0"/>
        <w:snapToGrid w:val="0"/>
        <w:jc w:val="left"/>
        <w:rPr>
          <w:rFonts w:cs="Times New Roman"/>
          <w:bCs/>
          <w:caps/>
          <w:snapToGrid w:val="0"/>
          <w:kern w:val="22"/>
          <w:szCs w:val="22"/>
          <w:lang w:val="es-CR"/>
        </w:rPr>
      </w:pPr>
    </w:p>
    <w:p w14:paraId="6466DFC1" w14:textId="2052CB72" w:rsidR="00004015" w:rsidRPr="00D31E45" w:rsidRDefault="0068432C" w:rsidP="00CB08A9">
      <w:pPr>
        <w:suppressLineNumbers/>
        <w:suppressAutoHyphens/>
        <w:kinsoku w:val="0"/>
        <w:overflowPunct w:val="0"/>
        <w:autoSpaceDE w:val="0"/>
        <w:autoSpaceDN w:val="0"/>
        <w:adjustRightInd w:val="0"/>
        <w:snapToGrid w:val="0"/>
        <w:jc w:val="center"/>
        <w:rPr>
          <w:rFonts w:cs="Times New Roman"/>
          <w:b/>
          <w:snapToGrid w:val="0"/>
          <w:kern w:val="22"/>
          <w:szCs w:val="22"/>
        </w:rPr>
        <w:sectPr w:rsidR="00004015" w:rsidRPr="00D31E45" w:rsidSect="00CB08A9">
          <w:type w:val="continuous"/>
          <w:pgSz w:w="12240" w:h="15840"/>
          <w:pgMar w:top="720" w:right="1440" w:bottom="720" w:left="1440" w:header="461" w:footer="720" w:gutter="0"/>
          <w:cols w:space="708"/>
          <w:titlePg/>
          <w:docGrid w:linePitch="360"/>
        </w:sectPr>
      </w:pPr>
      <w:r w:rsidRPr="00D31E45">
        <w:rPr>
          <w:rFonts w:cs="Times New Roman"/>
          <w:b/>
          <w:snapToGrid w:val="0"/>
          <w:kern w:val="22"/>
          <w:szCs w:val="22"/>
        </w:rPr>
        <w:t>Experts nominated by</w:t>
      </w:r>
      <w:r w:rsidR="00C54ECA" w:rsidRPr="00D31E45">
        <w:rPr>
          <w:rFonts w:cs="Times New Roman"/>
          <w:b/>
          <w:caps/>
          <w:snapToGrid w:val="0"/>
          <w:kern w:val="22"/>
          <w:szCs w:val="22"/>
        </w:rPr>
        <w:t xml:space="preserve"> </w:t>
      </w:r>
      <w:r w:rsidRPr="00D31E45">
        <w:rPr>
          <w:rFonts w:cs="Times New Roman"/>
          <w:b/>
          <w:snapToGrid w:val="0"/>
          <w:kern w:val="22"/>
          <w:szCs w:val="22"/>
        </w:rPr>
        <w:t>organizations</w:t>
      </w:r>
    </w:p>
    <w:p w14:paraId="5B053CAF" w14:textId="77777777" w:rsidR="00C82ED6" w:rsidRPr="00D31E45" w:rsidRDefault="00C82ED6" w:rsidP="00C82ED6">
      <w:pPr>
        <w:suppressLineNumbers/>
        <w:suppressAutoHyphens/>
        <w:kinsoku w:val="0"/>
        <w:overflowPunct w:val="0"/>
        <w:autoSpaceDE w:val="0"/>
        <w:autoSpaceDN w:val="0"/>
        <w:adjustRightInd w:val="0"/>
        <w:snapToGrid w:val="0"/>
        <w:jc w:val="left"/>
        <w:rPr>
          <w:rFonts w:cs="Times New Roman"/>
          <w:b/>
          <w:caps/>
          <w:snapToGrid w:val="0"/>
          <w:kern w:val="22"/>
          <w:szCs w:val="22"/>
        </w:rPr>
        <w:sectPr w:rsidR="00C82ED6" w:rsidRPr="00D31E45" w:rsidSect="00475938">
          <w:type w:val="continuous"/>
          <w:pgSz w:w="12240" w:h="15840"/>
          <w:pgMar w:top="720" w:right="1440" w:bottom="720" w:left="1440" w:header="461" w:footer="720" w:gutter="0"/>
          <w:cols w:num="2" w:space="708"/>
          <w:titlePg/>
          <w:docGrid w:linePitch="360"/>
        </w:sectPr>
      </w:pPr>
    </w:p>
    <w:p w14:paraId="74BE25EF" w14:textId="77777777" w:rsidR="00475938" w:rsidRPr="00D31E45" w:rsidRDefault="00475938" w:rsidP="00CB08A9">
      <w:pPr>
        <w:suppressLineNumbers/>
        <w:tabs>
          <w:tab w:val="left" w:pos="90"/>
        </w:tabs>
        <w:suppressAutoHyphens/>
        <w:kinsoku w:val="0"/>
        <w:overflowPunct w:val="0"/>
        <w:autoSpaceDE w:val="0"/>
        <w:autoSpaceDN w:val="0"/>
        <w:adjustRightInd w:val="0"/>
        <w:snapToGrid w:val="0"/>
        <w:spacing w:before="120" w:after="40"/>
        <w:jc w:val="left"/>
        <w:rPr>
          <w:rFonts w:cs="Times New Roman"/>
          <w:b/>
          <w:kern w:val="22"/>
          <w:szCs w:val="22"/>
        </w:rPr>
      </w:pPr>
      <w:r w:rsidRPr="00D31E45">
        <w:rPr>
          <w:rFonts w:cs="Times New Roman"/>
          <w:b/>
          <w:kern w:val="22"/>
          <w:szCs w:val="22"/>
        </w:rPr>
        <w:t>World Health Organization (WHO)</w:t>
      </w:r>
    </w:p>
    <w:p w14:paraId="5FC7FFBC" w14:textId="77777777" w:rsidR="00475938" w:rsidRPr="00D31E45" w:rsidRDefault="00475938" w:rsidP="00CB08A9">
      <w:pPr>
        <w:suppressLineNumbers/>
        <w:tabs>
          <w:tab w:val="right" w:pos="563"/>
          <w:tab w:val="left" w:pos="690"/>
        </w:tabs>
        <w:suppressAutoHyphens/>
        <w:kinsoku w:val="0"/>
        <w:overflowPunct w:val="0"/>
        <w:autoSpaceDE w:val="0"/>
        <w:autoSpaceDN w:val="0"/>
        <w:adjustRightInd w:val="0"/>
        <w:snapToGrid w:val="0"/>
        <w:jc w:val="left"/>
        <w:rPr>
          <w:rFonts w:cs="Times New Roman"/>
          <w:kern w:val="22"/>
          <w:szCs w:val="22"/>
        </w:rPr>
      </w:pPr>
      <w:r w:rsidRPr="00D31E45">
        <w:rPr>
          <w:rFonts w:cs="Times New Roman"/>
          <w:kern w:val="22"/>
          <w:szCs w:val="22"/>
        </w:rPr>
        <w:t xml:space="preserve">26. Ms. </w:t>
      </w:r>
      <w:r w:rsidRPr="00D31E45">
        <w:rPr>
          <w:rFonts w:cs="Times New Roman"/>
          <w:snapToGrid w:val="0"/>
          <w:color w:val="000000"/>
          <w:kern w:val="22"/>
          <w:szCs w:val="22"/>
          <w:lang w:eastAsia="en-CA"/>
        </w:rPr>
        <w:t>Rosamund</w:t>
      </w:r>
      <w:r w:rsidRPr="00D31E45">
        <w:rPr>
          <w:rFonts w:cs="Times New Roman"/>
          <w:kern w:val="22"/>
          <w:szCs w:val="22"/>
        </w:rPr>
        <w:t xml:space="preserve"> Lewis</w:t>
      </w:r>
    </w:p>
    <w:p w14:paraId="16AABB59" w14:textId="77777777" w:rsidR="00475938" w:rsidRPr="00D31E45" w:rsidRDefault="00475938" w:rsidP="00CB08A9">
      <w:pPr>
        <w:jc w:val="left"/>
        <w:rPr>
          <w:rFonts w:cs="Times New Roman"/>
          <w:kern w:val="22"/>
          <w:szCs w:val="22"/>
        </w:rPr>
      </w:pPr>
      <w:r w:rsidRPr="00D31E45">
        <w:rPr>
          <w:rFonts w:cs="Times New Roman"/>
          <w:kern w:val="22"/>
          <w:szCs w:val="22"/>
        </w:rPr>
        <w:t>Department of Infectious Hazards Management</w:t>
      </w:r>
    </w:p>
    <w:p w14:paraId="2EE1F5F6" w14:textId="77777777" w:rsidR="00475938" w:rsidRPr="00D31E45" w:rsidRDefault="00475938" w:rsidP="00CB08A9">
      <w:pPr>
        <w:jc w:val="left"/>
        <w:rPr>
          <w:rFonts w:cs="Times New Roman"/>
          <w:kern w:val="22"/>
          <w:szCs w:val="22"/>
        </w:rPr>
      </w:pPr>
      <w:r w:rsidRPr="00D31E45">
        <w:rPr>
          <w:rFonts w:cs="Times New Roman"/>
          <w:kern w:val="22"/>
          <w:szCs w:val="22"/>
        </w:rPr>
        <w:t>World Health Organization</w:t>
      </w:r>
    </w:p>
    <w:p w14:paraId="2DA5B3C9" w14:textId="77777777" w:rsidR="00475938" w:rsidRPr="00D31E45" w:rsidRDefault="00475938" w:rsidP="00CB08A9">
      <w:pPr>
        <w:jc w:val="left"/>
        <w:rPr>
          <w:rFonts w:cs="Times New Roman"/>
          <w:kern w:val="22"/>
          <w:szCs w:val="22"/>
        </w:rPr>
      </w:pPr>
      <w:r w:rsidRPr="00D31E45">
        <w:rPr>
          <w:rFonts w:cs="Times New Roman"/>
          <w:kern w:val="22"/>
          <w:szCs w:val="22"/>
        </w:rPr>
        <w:t>Geneva, Switzerland</w:t>
      </w:r>
    </w:p>
    <w:p w14:paraId="48EF028E" w14:textId="682CDF5A" w:rsidR="00475938" w:rsidRPr="00D31E45" w:rsidRDefault="00F27B24" w:rsidP="00CB08A9">
      <w:pPr>
        <w:jc w:val="left"/>
        <w:rPr>
          <w:rFonts w:cs="Times New Roman"/>
          <w:kern w:val="22"/>
          <w:szCs w:val="22"/>
        </w:rPr>
      </w:pPr>
      <w:r w:rsidRPr="00D31E45">
        <w:rPr>
          <w:rFonts w:cs="Times New Roman"/>
          <w:kern w:val="22"/>
          <w:szCs w:val="22"/>
        </w:rPr>
        <w:t>Email</w:t>
      </w:r>
      <w:r w:rsidR="00475938" w:rsidRPr="00D31E45">
        <w:rPr>
          <w:rFonts w:cs="Times New Roman"/>
          <w:kern w:val="22"/>
          <w:szCs w:val="22"/>
        </w:rPr>
        <w:t xml:space="preserve">: </w:t>
      </w:r>
      <w:r w:rsidR="00475938" w:rsidRPr="00D31E45">
        <w:rPr>
          <w:rFonts w:cs="Times New Roman"/>
          <w:color w:val="0000FF"/>
          <w:kern w:val="22"/>
          <w:szCs w:val="22"/>
          <w:u w:val="single"/>
        </w:rPr>
        <w:t>lewisr@who.int</w:t>
      </w:r>
    </w:p>
    <w:p w14:paraId="3F6BC0AC" w14:textId="58545C8B" w:rsidR="00475938" w:rsidRPr="00D31E45" w:rsidRDefault="00475938" w:rsidP="00CB08A9">
      <w:pPr>
        <w:suppressLineNumbers/>
        <w:tabs>
          <w:tab w:val="left" w:pos="90"/>
        </w:tabs>
        <w:suppressAutoHyphens/>
        <w:kinsoku w:val="0"/>
        <w:overflowPunct w:val="0"/>
        <w:autoSpaceDE w:val="0"/>
        <w:autoSpaceDN w:val="0"/>
        <w:adjustRightInd w:val="0"/>
        <w:snapToGrid w:val="0"/>
        <w:spacing w:before="120" w:after="40"/>
        <w:jc w:val="left"/>
        <w:rPr>
          <w:rFonts w:cs="Times New Roman"/>
          <w:b/>
          <w:kern w:val="22"/>
          <w:szCs w:val="22"/>
        </w:rPr>
      </w:pPr>
      <w:r w:rsidRPr="00D31E45">
        <w:rPr>
          <w:rFonts w:cs="Times New Roman"/>
          <w:b/>
          <w:bCs/>
          <w:snapToGrid w:val="0"/>
          <w:color w:val="000000"/>
          <w:kern w:val="22"/>
          <w:szCs w:val="22"/>
          <w:lang w:eastAsia="en-CA"/>
        </w:rPr>
        <w:t>International</w:t>
      </w:r>
      <w:r w:rsidRPr="00D31E45">
        <w:rPr>
          <w:rFonts w:cs="Times New Roman"/>
          <w:b/>
          <w:kern w:val="22"/>
          <w:szCs w:val="22"/>
        </w:rPr>
        <w:t xml:space="preserve"> Union for Conservation of Nature (IUCN)</w:t>
      </w:r>
    </w:p>
    <w:p w14:paraId="4C82FE97" w14:textId="77777777" w:rsidR="00475938" w:rsidRPr="00D31E45" w:rsidRDefault="00475938" w:rsidP="00CB08A9">
      <w:pPr>
        <w:suppressLineNumbers/>
        <w:tabs>
          <w:tab w:val="right" w:pos="563"/>
          <w:tab w:val="left" w:pos="690"/>
        </w:tabs>
        <w:suppressAutoHyphens/>
        <w:kinsoku w:val="0"/>
        <w:overflowPunct w:val="0"/>
        <w:autoSpaceDE w:val="0"/>
        <w:autoSpaceDN w:val="0"/>
        <w:adjustRightInd w:val="0"/>
        <w:snapToGrid w:val="0"/>
        <w:jc w:val="left"/>
        <w:rPr>
          <w:rFonts w:cs="Times New Roman"/>
          <w:kern w:val="22"/>
          <w:szCs w:val="22"/>
        </w:rPr>
      </w:pPr>
      <w:r w:rsidRPr="00D31E45">
        <w:rPr>
          <w:rFonts w:cs="Times New Roman"/>
          <w:kern w:val="22"/>
          <w:szCs w:val="22"/>
        </w:rPr>
        <w:t>27. Mr. Dan Tompkins</w:t>
      </w:r>
    </w:p>
    <w:p w14:paraId="586DCC4F" w14:textId="015FD8F7" w:rsidR="00475938" w:rsidRPr="00D31E45" w:rsidRDefault="00475938" w:rsidP="00CB08A9">
      <w:pPr>
        <w:jc w:val="left"/>
        <w:rPr>
          <w:rFonts w:cs="Times New Roman"/>
          <w:kern w:val="22"/>
          <w:szCs w:val="22"/>
        </w:rPr>
      </w:pPr>
      <w:r w:rsidRPr="00D31E45">
        <w:rPr>
          <w:rFonts w:cs="Times New Roman"/>
          <w:kern w:val="22"/>
          <w:szCs w:val="22"/>
        </w:rPr>
        <w:t>Project Manager, Science Strategy</w:t>
      </w:r>
    </w:p>
    <w:p w14:paraId="0743CA4B" w14:textId="77777777" w:rsidR="00475938" w:rsidRPr="00D31E45" w:rsidRDefault="00475938" w:rsidP="00CB08A9">
      <w:pPr>
        <w:jc w:val="left"/>
        <w:rPr>
          <w:rFonts w:cs="Times New Roman"/>
          <w:kern w:val="22"/>
          <w:szCs w:val="22"/>
        </w:rPr>
      </w:pPr>
      <w:r w:rsidRPr="00D31E45">
        <w:rPr>
          <w:rFonts w:cs="Times New Roman"/>
          <w:kern w:val="22"/>
          <w:szCs w:val="22"/>
        </w:rPr>
        <w:t>International Union for Conservation of Nature (IUCN)</w:t>
      </w:r>
    </w:p>
    <w:p w14:paraId="4EB45FAF" w14:textId="77777777" w:rsidR="00475938" w:rsidRPr="00D31E45" w:rsidRDefault="00475938" w:rsidP="00CB08A9">
      <w:pPr>
        <w:jc w:val="left"/>
        <w:rPr>
          <w:rFonts w:cs="Times New Roman"/>
          <w:kern w:val="22"/>
          <w:szCs w:val="22"/>
        </w:rPr>
      </w:pPr>
      <w:r w:rsidRPr="00D31E45">
        <w:rPr>
          <w:rFonts w:cs="Times New Roman"/>
          <w:kern w:val="22"/>
          <w:szCs w:val="22"/>
        </w:rPr>
        <w:t>Auckland, New Zealand</w:t>
      </w:r>
    </w:p>
    <w:p w14:paraId="78C79E81" w14:textId="1C81764F" w:rsidR="00475938" w:rsidRPr="00D31E45" w:rsidRDefault="00F27B24" w:rsidP="00CB08A9">
      <w:pPr>
        <w:jc w:val="left"/>
        <w:rPr>
          <w:rFonts w:cs="Times New Roman"/>
          <w:kern w:val="22"/>
          <w:szCs w:val="22"/>
        </w:rPr>
      </w:pPr>
      <w:r w:rsidRPr="00D31E45">
        <w:rPr>
          <w:rFonts w:cs="Times New Roman"/>
          <w:kern w:val="22"/>
          <w:szCs w:val="22"/>
        </w:rPr>
        <w:t>Email</w:t>
      </w:r>
      <w:r w:rsidR="00475938" w:rsidRPr="00D31E45">
        <w:rPr>
          <w:rFonts w:cs="Times New Roman"/>
          <w:kern w:val="22"/>
          <w:szCs w:val="22"/>
        </w:rPr>
        <w:t xml:space="preserve">: </w:t>
      </w:r>
      <w:r w:rsidR="00475938" w:rsidRPr="00D31E45">
        <w:rPr>
          <w:rFonts w:cs="Times New Roman"/>
          <w:color w:val="0000FF"/>
          <w:kern w:val="22"/>
          <w:szCs w:val="22"/>
          <w:u w:val="single"/>
        </w:rPr>
        <w:t>dant@pf2050.co.nz</w:t>
      </w:r>
    </w:p>
    <w:p w14:paraId="55609471" w14:textId="77777777" w:rsidR="00475938" w:rsidRPr="00D31E45" w:rsidRDefault="00475938" w:rsidP="00CB08A9">
      <w:pPr>
        <w:keepNext/>
        <w:keepLines/>
        <w:suppressLineNumbers/>
        <w:tabs>
          <w:tab w:val="left" w:pos="90"/>
        </w:tabs>
        <w:suppressAutoHyphens/>
        <w:kinsoku w:val="0"/>
        <w:overflowPunct w:val="0"/>
        <w:autoSpaceDE w:val="0"/>
        <w:autoSpaceDN w:val="0"/>
        <w:adjustRightInd w:val="0"/>
        <w:snapToGrid w:val="0"/>
        <w:spacing w:before="120" w:after="40"/>
        <w:jc w:val="left"/>
        <w:rPr>
          <w:rFonts w:cs="Times New Roman"/>
          <w:b/>
          <w:kern w:val="22"/>
          <w:szCs w:val="22"/>
        </w:rPr>
      </w:pPr>
      <w:r w:rsidRPr="00D31E45">
        <w:rPr>
          <w:rFonts w:cs="Times New Roman"/>
          <w:b/>
          <w:kern w:val="22"/>
          <w:szCs w:val="22"/>
        </w:rPr>
        <w:t xml:space="preserve">ETC </w:t>
      </w:r>
      <w:r w:rsidRPr="00D31E45">
        <w:rPr>
          <w:rFonts w:cs="Times New Roman"/>
          <w:b/>
          <w:bCs/>
          <w:snapToGrid w:val="0"/>
          <w:color w:val="000000"/>
          <w:kern w:val="22"/>
          <w:szCs w:val="22"/>
          <w:lang w:eastAsia="en-CA"/>
        </w:rPr>
        <w:t>Group</w:t>
      </w:r>
    </w:p>
    <w:p w14:paraId="237270DF" w14:textId="77777777" w:rsidR="00475938" w:rsidRPr="00D31E45" w:rsidRDefault="00475938" w:rsidP="00CB08A9">
      <w:pPr>
        <w:keepNext/>
        <w:keepLines/>
        <w:suppressLineNumbers/>
        <w:tabs>
          <w:tab w:val="right" w:pos="563"/>
          <w:tab w:val="left" w:pos="690"/>
        </w:tabs>
        <w:suppressAutoHyphens/>
        <w:kinsoku w:val="0"/>
        <w:overflowPunct w:val="0"/>
        <w:autoSpaceDE w:val="0"/>
        <w:autoSpaceDN w:val="0"/>
        <w:adjustRightInd w:val="0"/>
        <w:snapToGrid w:val="0"/>
        <w:jc w:val="left"/>
        <w:rPr>
          <w:rFonts w:cs="Times New Roman"/>
          <w:kern w:val="22"/>
          <w:szCs w:val="22"/>
        </w:rPr>
      </w:pPr>
      <w:r w:rsidRPr="00D31E45">
        <w:rPr>
          <w:rFonts w:cs="Times New Roman"/>
          <w:kern w:val="22"/>
          <w:szCs w:val="22"/>
        </w:rPr>
        <w:t xml:space="preserve">28. Mr. Jim </w:t>
      </w:r>
      <w:r w:rsidRPr="00D31E45">
        <w:rPr>
          <w:rFonts w:cs="Times New Roman"/>
          <w:snapToGrid w:val="0"/>
          <w:color w:val="000000"/>
          <w:kern w:val="22"/>
          <w:szCs w:val="22"/>
          <w:lang w:eastAsia="en-CA"/>
        </w:rPr>
        <w:t>Thomas</w:t>
      </w:r>
    </w:p>
    <w:p w14:paraId="7860E783" w14:textId="77777777" w:rsidR="00475938" w:rsidRPr="00D31E45" w:rsidRDefault="00475938" w:rsidP="00CB08A9">
      <w:pPr>
        <w:keepNext/>
        <w:keepLines/>
        <w:jc w:val="left"/>
        <w:rPr>
          <w:rFonts w:cs="Times New Roman"/>
          <w:kern w:val="22"/>
          <w:szCs w:val="22"/>
        </w:rPr>
      </w:pPr>
      <w:r w:rsidRPr="00D31E45">
        <w:rPr>
          <w:rFonts w:cs="Times New Roman"/>
          <w:kern w:val="22"/>
          <w:szCs w:val="22"/>
        </w:rPr>
        <w:t>Co-Executive Director</w:t>
      </w:r>
    </w:p>
    <w:p w14:paraId="389E77E3" w14:textId="77777777" w:rsidR="00475938" w:rsidRPr="00D31E45" w:rsidRDefault="00475938" w:rsidP="00CB08A9">
      <w:pPr>
        <w:keepNext/>
        <w:keepLines/>
        <w:jc w:val="left"/>
        <w:rPr>
          <w:rFonts w:cs="Times New Roman"/>
          <w:kern w:val="22"/>
          <w:szCs w:val="22"/>
        </w:rPr>
      </w:pPr>
      <w:r w:rsidRPr="00D31E45">
        <w:rPr>
          <w:rFonts w:cs="Times New Roman"/>
          <w:kern w:val="22"/>
          <w:szCs w:val="22"/>
        </w:rPr>
        <w:t>ETC Group</w:t>
      </w:r>
    </w:p>
    <w:p w14:paraId="326A1D80" w14:textId="77777777" w:rsidR="00475938" w:rsidRPr="00D31E45" w:rsidRDefault="00475938" w:rsidP="00CB08A9">
      <w:pPr>
        <w:jc w:val="left"/>
        <w:rPr>
          <w:rFonts w:cs="Times New Roman"/>
          <w:kern w:val="22"/>
          <w:szCs w:val="22"/>
        </w:rPr>
      </w:pPr>
      <w:r w:rsidRPr="00D31E45">
        <w:rPr>
          <w:rFonts w:cs="Times New Roman"/>
          <w:kern w:val="22"/>
          <w:szCs w:val="22"/>
        </w:rPr>
        <w:t>Val-David, Canada</w:t>
      </w:r>
    </w:p>
    <w:p w14:paraId="2BFA8FC4" w14:textId="2DA47CC8" w:rsidR="00475938" w:rsidRPr="00D31E45" w:rsidRDefault="00F27B24" w:rsidP="00CB08A9">
      <w:pPr>
        <w:jc w:val="left"/>
        <w:rPr>
          <w:rFonts w:cs="Times New Roman"/>
          <w:kern w:val="22"/>
          <w:szCs w:val="22"/>
        </w:rPr>
      </w:pPr>
      <w:r w:rsidRPr="00D31E45">
        <w:rPr>
          <w:rFonts w:cs="Times New Roman"/>
          <w:kern w:val="22"/>
          <w:szCs w:val="22"/>
        </w:rPr>
        <w:t>Email</w:t>
      </w:r>
      <w:r w:rsidR="00475938" w:rsidRPr="00D31E45">
        <w:rPr>
          <w:rFonts w:cs="Times New Roman"/>
          <w:kern w:val="22"/>
          <w:szCs w:val="22"/>
        </w:rPr>
        <w:t xml:space="preserve">: </w:t>
      </w:r>
      <w:r w:rsidR="00475938" w:rsidRPr="00D31E45">
        <w:rPr>
          <w:rFonts w:cs="Times New Roman"/>
          <w:color w:val="0000FF"/>
          <w:kern w:val="22"/>
          <w:szCs w:val="22"/>
          <w:u w:val="single"/>
        </w:rPr>
        <w:tab/>
        <w:t>jim@etcgroup.org</w:t>
      </w:r>
    </w:p>
    <w:p w14:paraId="641E7114" w14:textId="77777777" w:rsidR="00475938" w:rsidRPr="00D31E45" w:rsidRDefault="00475938" w:rsidP="00CB08A9">
      <w:pPr>
        <w:suppressLineNumbers/>
        <w:tabs>
          <w:tab w:val="left" w:pos="90"/>
        </w:tabs>
        <w:suppressAutoHyphens/>
        <w:kinsoku w:val="0"/>
        <w:overflowPunct w:val="0"/>
        <w:autoSpaceDE w:val="0"/>
        <w:autoSpaceDN w:val="0"/>
        <w:adjustRightInd w:val="0"/>
        <w:snapToGrid w:val="0"/>
        <w:spacing w:before="120" w:after="40"/>
        <w:jc w:val="left"/>
        <w:rPr>
          <w:rFonts w:cs="Times New Roman"/>
          <w:b/>
          <w:kern w:val="22"/>
          <w:szCs w:val="22"/>
        </w:rPr>
      </w:pPr>
      <w:r w:rsidRPr="00D31E45">
        <w:rPr>
          <w:rFonts w:cs="Times New Roman"/>
          <w:b/>
          <w:kern w:val="22"/>
          <w:szCs w:val="22"/>
        </w:rPr>
        <w:t>Federation of German Scientists</w:t>
      </w:r>
    </w:p>
    <w:p w14:paraId="2FC69B30" w14:textId="77777777" w:rsidR="00475938" w:rsidRPr="00D31E45" w:rsidRDefault="00475938" w:rsidP="00CB08A9">
      <w:pPr>
        <w:suppressLineNumbers/>
        <w:tabs>
          <w:tab w:val="right" w:pos="563"/>
          <w:tab w:val="left" w:pos="690"/>
        </w:tabs>
        <w:suppressAutoHyphens/>
        <w:kinsoku w:val="0"/>
        <w:overflowPunct w:val="0"/>
        <w:autoSpaceDE w:val="0"/>
        <w:autoSpaceDN w:val="0"/>
        <w:adjustRightInd w:val="0"/>
        <w:snapToGrid w:val="0"/>
        <w:jc w:val="left"/>
        <w:rPr>
          <w:rFonts w:cs="Times New Roman"/>
          <w:kern w:val="22"/>
          <w:szCs w:val="22"/>
        </w:rPr>
      </w:pPr>
      <w:r w:rsidRPr="00D31E45">
        <w:rPr>
          <w:rFonts w:cs="Times New Roman"/>
          <w:kern w:val="22"/>
          <w:szCs w:val="22"/>
        </w:rPr>
        <w:t xml:space="preserve">29. Ms. </w:t>
      </w:r>
      <w:r w:rsidRPr="00D31E45">
        <w:rPr>
          <w:rFonts w:cs="Times New Roman"/>
          <w:snapToGrid w:val="0"/>
          <w:color w:val="000000"/>
          <w:kern w:val="22"/>
          <w:szCs w:val="22"/>
          <w:lang w:eastAsia="en-CA"/>
        </w:rPr>
        <w:t>Ricarda</w:t>
      </w:r>
      <w:r w:rsidRPr="00D31E45">
        <w:rPr>
          <w:rFonts w:cs="Times New Roman"/>
          <w:kern w:val="22"/>
          <w:szCs w:val="22"/>
        </w:rPr>
        <w:t xml:space="preserve"> Steinbrecher</w:t>
      </w:r>
    </w:p>
    <w:p w14:paraId="713C454B" w14:textId="1A53D475" w:rsidR="00475938" w:rsidRPr="00D31E45" w:rsidRDefault="00475938" w:rsidP="00CB08A9">
      <w:pPr>
        <w:jc w:val="left"/>
        <w:rPr>
          <w:rFonts w:cs="Times New Roman"/>
          <w:kern w:val="22"/>
          <w:szCs w:val="22"/>
        </w:rPr>
      </w:pPr>
      <w:r w:rsidRPr="00D31E45">
        <w:rPr>
          <w:rFonts w:cs="Times New Roman"/>
          <w:kern w:val="22"/>
          <w:szCs w:val="22"/>
        </w:rPr>
        <w:t>Working Group on Agriculture and Biodiversity, including Biotechnology</w:t>
      </w:r>
    </w:p>
    <w:p w14:paraId="303B4BAD" w14:textId="77777777" w:rsidR="00475938" w:rsidRPr="00D31E45" w:rsidRDefault="00475938" w:rsidP="00CB08A9">
      <w:pPr>
        <w:jc w:val="left"/>
        <w:rPr>
          <w:rFonts w:cs="Times New Roman"/>
          <w:kern w:val="22"/>
          <w:szCs w:val="22"/>
        </w:rPr>
      </w:pPr>
      <w:r w:rsidRPr="00D31E45">
        <w:rPr>
          <w:rFonts w:cs="Times New Roman"/>
          <w:kern w:val="22"/>
          <w:szCs w:val="22"/>
        </w:rPr>
        <w:t>Federation of German Scientists</w:t>
      </w:r>
    </w:p>
    <w:p w14:paraId="6DD30862" w14:textId="77777777" w:rsidR="00475938" w:rsidRPr="00D31E45" w:rsidRDefault="00475938" w:rsidP="00CB08A9">
      <w:pPr>
        <w:jc w:val="left"/>
        <w:rPr>
          <w:rFonts w:cs="Times New Roman"/>
          <w:kern w:val="22"/>
          <w:szCs w:val="22"/>
        </w:rPr>
      </w:pPr>
      <w:r w:rsidRPr="00D31E45">
        <w:rPr>
          <w:rFonts w:cs="Times New Roman"/>
          <w:kern w:val="22"/>
          <w:szCs w:val="22"/>
        </w:rPr>
        <w:t>Oxford, United Kingdom of Great Britain and Northern Ireland</w:t>
      </w:r>
    </w:p>
    <w:p w14:paraId="53F57DF4" w14:textId="2FD7943E" w:rsidR="00475938" w:rsidRPr="00D31E45" w:rsidRDefault="00F27B24" w:rsidP="00CB08A9">
      <w:pPr>
        <w:jc w:val="left"/>
        <w:rPr>
          <w:rFonts w:cs="Times New Roman"/>
          <w:kern w:val="22"/>
          <w:szCs w:val="22"/>
        </w:rPr>
      </w:pPr>
      <w:r w:rsidRPr="00D31E45">
        <w:rPr>
          <w:rFonts w:cs="Times New Roman"/>
          <w:kern w:val="22"/>
          <w:szCs w:val="22"/>
        </w:rPr>
        <w:t>Email</w:t>
      </w:r>
      <w:r w:rsidR="00475938" w:rsidRPr="00D31E45">
        <w:rPr>
          <w:rFonts w:cs="Times New Roman"/>
          <w:kern w:val="22"/>
          <w:szCs w:val="22"/>
        </w:rPr>
        <w:t xml:space="preserve">: </w:t>
      </w:r>
      <w:hyperlink r:id="rId44" w:history="1">
        <w:r w:rsidR="00475938" w:rsidRPr="00D31E45">
          <w:rPr>
            <w:rFonts w:cs="Times New Roman"/>
            <w:color w:val="0000FF"/>
            <w:kern w:val="22"/>
            <w:szCs w:val="22"/>
            <w:u w:val="single"/>
          </w:rPr>
          <w:t>R.Steinbrecher@econexus.info</w:t>
        </w:r>
      </w:hyperlink>
    </w:p>
    <w:p w14:paraId="3E8EDF14" w14:textId="77777777" w:rsidR="00475938" w:rsidRPr="00D31E45" w:rsidRDefault="00475938" w:rsidP="00CB08A9">
      <w:pPr>
        <w:suppressLineNumbers/>
        <w:tabs>
          <w:tab w:val="left" w:pos="90"/>
        </w:tabs>
        <w:suppressAutoHyphens/>
        <w:kinsoku w:val="0"/>
        <w:overflowPunct w:val="0"/>
        <w:autoSpaceDE w:val="0"/>
        <w:autoSpaceDN w:val="0"/>
        <w:adjustRightInd w:val="0"/>
        <w:snapToGrid w:val="0"/>
        <w:spacing w:before="120" w:after="40"/>
        <w:jc w:val="left"/>
        <w:rPr>
          <w:rFonts w:cs="Times New Roman"/>
          <w:b/>
          <w:bCs/>
          <w:snapToGrid w:val="0"/>
          <w:kern w:val="22"/>
          <w:szCs w:val="22"/>
        </w:rPr>
      </w:pPr>
      <w:r w:rsidRPr="00D31E45">
        <w:rPr>
          <w:rFonts w:cs="Times New Roman"/>
          <w:b/>
          <w:bCs/>
          <w:snapToGrid w:val="0"/>
          <w:kern w:val="22"/>
          <w:szCs w:val="22"/>
        </w:rPr>
        <w:t xml:space="preserve">J. </w:t>
      </w:r>
      <w:r w:rsidRPr="00D31E45">
        <w:rPr>
          <w:rFonts w:cs="Times New Roman"/>
          <w:b/>
          <w:bCs/>
          <w:snapToGrid w:val="0"/>
          <w:color w:val="000000"/>
          <w:kern w:val="22"/>
          <w:szCs w:val="22"/>
          <w:lang w:eastAsia="en-CA"/>
        </w:rPr>
        <w:t>Craig</w:t>
      </w:r>
      <w:r w:rsidRPr="00D31E45">
        <w:rPr>
          <w:rFonts w:cs="Times New Roman"/>
          <w:b/>
          <w:bCs/>
          <w:snapToGrid w:val="0"/>
          <w:kern w:val="22"/>
          <w:szCs w:val="22"/>
        </w:rPr>
        <w:t xml:space="preserve"> Venter Institute (JCVI)</w:t>
      </w:r>
    </w:p>
    <w:p w14:paraId="447F81FB" w14:textId="77777777" w:rsidR="00475938" w:rsidRPr="00D31E45" w:rsidRDefault="00475938" w:rsidP="00CB08A9">
      <w:pPr>
        <w:suppressLineNumbers/>
        <w:tabs>
          <w:tab w:val="right" w:pos="563"/>
          <w:tab w:val="left" w:pos="690"/>
        </w:tabs>
        <w:suppressAutoHyphens/>
        <w:kinsoku w:val="0"/>
        <w:overflowPunct w:val="0"/>
        <w:autoSpaceDE w:val="0"/>
        <w:autoSpaceDN w:val="0"/>
        <w:adjustRightInd w:val="0"/>
        <w:snapToGrid w:val="0"/>
        <w:jc w:val="left"/>
        <w:rPr>
          <w:rFonts w:cs="Times New Roman"/>
          <w:kern w:val="22"/>
          <w:szCs w:val="22"/>
        </w:rPr>
      </w:pPr>
      <w:r w:rsidRPr="00D31E45">
        <w:rPr>
          <w:rFonts w:cs="Times New Roman"/>
          <w:kern w:val="22"/>
          <w:szCs w:val="22"/>
        </w:rPr>
        <w:t>30. Mr. Robert M. Friedman</w:t>
      </w:r>
    </w:p>
    <w:p w14:paraId="6AAA4ABB" w14:textId="77777777" w:rsidR="00475938" w:rsidRPr="00D31E45" w:rsidRDefault="00475938" w:rsidP="00CB08A9">
      <w:pPr>
        <w:jc w:val="left"/>
        <w:rPr>
          <w:rFonts w:cs="Times New Roman"/>
          <w:kern w:val="22"/>
          <w:szCs w:val="22"/>
        </w:rPr>
      </w:pPr>
      <w:r w:rsidRPr="00D31E45">
        <w:rPr>
          <w:rFonts w:cs="Times New Roman"/>
          <w:kern w:val="22"/>
          <w:szCs w:val="22"/>
        </w:rPr>
        <w:t>Vice President for Public Policy</w:t>
      </w:r>
    </w:p>
    <w:p w14:paraId="2201CBE4" w14:textId="77777777" w:rsidR="00475938" w:rsidRPr="00D31E45" w:rsidRDefault="00475938" w:rsidP="00CB08A9">
      <w:pPr>
        <w:jc w:val="left"/>
        <w:rPr>
          <w:rFonts w:cs="Times New Roman"/>
          <w:kern w:val="22"/>
          <w:szCs w:val="22"/>
        </w:rPr>
      </w:pPr>
      <w:r w:rsidRPr="00D31E45">
        <w:rPr>
          <w:rFonts w:cs="Times New Roman"/>
          <w:kern w:val="22"/>
          <w:szCs w:val="22"/>
        </w:rPr>
        <w:t>J. Craig Venter Institute</w:t>
      </w:r>
    </w:p>
    <w:p w14:paraId="39F7A925" w14:textId="77777777" w:rsidR="00475938" w:rsidRPr="00D31E45" w:rsidRDefault="00475938" w:rsidP="00CB08A9">
      <w:pPr>
        <w:jc w:val="left"/>
        <w:rPr>
          <w:rFonts w:cs="Times New Roman"/>
          <w:kern w:val="22"/>
          <w:szCs w:val="22"/>
        </w:rPr>
      </w:pPr>
      <w:r w:rsidRPr="00D31E45">
        <w:rPr>
          <w:rFonts w:cs="Times New Roman"/>
          <w:kern w:val="22"/>
          <w:szCs w:val="22"/>
        </w:rPr>
        <w:t>La Jolla, United States of America</w:t>
      </w:r>
    </w:p>
    <w:p w14:paraId="6D20B692" w14:textId="7C5ED0E8" w:rsidR="00475938" w:rsidRPr="00D31E45" w:rsidRDefault="00F27B24" w:rsidP="00CB08A9">
      <w:pPr>
        <w:jc w:val="left"/>
        <w:rPr>
          <w:rFonts w:cs="Times New Roman"/>
          <w:kern w:val="22"/>
          <w:szCs w:val="22"/>
        </w:rPr>
      </w:pPr>
      <w:r w:rsidRPr="00D31E45">
        <w:rPr>
          <w:rFonts w:cs="Times New Roman"/>
          <w:kern w:val="22"/>
          <w:szCs w:val="22"/>
        </w:rPr>
        <w:t>Email</w:t>
      </w:r>
      <w:r w:rsidR="00475938" w:rsidRPr="00D31E45">
        <w:rPr>
          <w:rFonts w:cs="Times New Roman"/>
          <w:kern w:val="22"/>
          <w:szCs w:val="22"/>
        </w:rPr>
        <w:t xml:space="preserve">: </w:t>
      </w:r>
      <w:r w:rsidR="00475938" w:rsidRPr="00D31E45">
        <w:rPr>
          <w:rFonts w:cs="Times New Roman"/>
          <w:color w:val="0000FF"/>
          <w:kern w:val="22"/>
          <w:szCs w:val="22"/>
          <w:u w:val="single"/>
        </w:rPr>
        <w:t>rfriedman@jcvi.org</w:t>
      </w:r>
    </w:p>
    <w:p w14:paraId="434BBE3C" w14:textId="77777777" w:rsidR="00475938" w:rsidRPr="00D31E45" w:rsidRDefault="00475938" w:rsidP="00CB08A9">
      <w:pPr>
        <w:suppressLineNumbers/>
        <w:tabs>
          <w:tab w:val="left" w:pos="90"/>
        </w:tabs>
        <w:suppressAutoHyphens/>
        <w:kinsoku w:val="0"/>
        <w:overflowPunct w:val="0"/>
        <w:autoSpaceDE w:val="0"/>
        <w:autoSpaceDN w:val="0"/>
        <w:adjustRightInd w:val="0"/>
        <w:snapToGrid w:val="0"/>
        <w:spacing w:before="120" w:after="40"/>
        <w:jc w:val="left"/>
        <w:rPr>
          <w:rFonts w:cs="Times New Roman"/>
          <w:b/>
          <w:bCs/>
          <w:snapToGrid w:val="0"/>
          <w:kern w:val="22"/>
          <w:szCs w:val="22"/>
        </w:rPr>
      </w:pPr>
      <w:r w:rsidRPr="00D31E45">
        <w:rPr>
          <w:rFonts w:cs="Times New Roman"/>
          <w:b/>
          <w:bCs/>
          <w:snapToGrid w:val="0"/>
          <w:kern w:val="22"/>
          <w:szCs w:val="22"/>
        </w:rPr>
        <w:t xml:space="preserve">Third </w:t>
      </w:r>
      <w:r w:rsidRPr="00D31E45">
        <w:rPr>
          <w:rFonts w:cs="Times New Roman"/>
          <w:b/>
          <w:bCs/>
          <w:snapToGrid w:val="0"/>
          <w:color w:val="000000"/>
          <w:kern w:val="22"/>
          <w:szCs w:val="22"/>
          <w:lang w:eastAsia="en-CA"/>
        </w:rPr>
        <w:t>World</w:t>
      </w:r>
      <w:r w:rsidRPr="00D31E45">
        <w:rPr>
          <w:rFonts w:cs="Times New Roman"/>
          <w:b/>
          <w:bCs/>
          <w:snapToGrid w:val="0"/>
          <w:kern w:val="22"/>
          <w:szCs w:val="22"/>
        </w:rPr>
        <w:t xml:space="preserve"> Network (TWN)</w:t>
      </w:r>
    </w:p>
    <w:p w14:paraId="35859353" w14:textId="77777777" w:rsidR="00475938" w:rsidRPr="00D31E45" w:rsidRDefault="00475938" w:rsidP="00CB08A9">
      <w:pPr>
        <w:suppressLineNumbers/>
        <w:tabs>
          <w:tab w:val="right" w:pos="563"/>
          <w:tab w:val="left" w:pos="690"/>
        </w:tabs>
        <w:suppressAutoHyphens/>
        <w:kinsoku w:val="0"/>
        <w:overflowPunct w:val="0"/>
        <w:autoSpaceDE w:val="0"/>
        <w:autoSpaceDN w:val="0"/>
        <w:adjustRightInd w:val="0"/>
        <w:snapToGrid w:val="0"/>
        <w:jc w:val="left"/>
        <w:rPr>
          <w:rFonts w:cs="Times New Roman"/>
          <w:kern w:val="22"/>
          <w:szCs w:val="22"/>
        </w:rPr>
      </w:pPr>
      <w:r w:rsidRPr="00D31E45">
        <w:rPr>
          <w:rFonts w:cs="Times New Roman"/>
          <w:kern w:val="22"/>
          <w:szCs w:val="22"/>
        </w:rPr>
        <w:t xml:space="preserve">31. Ms. </w:t>
      </w:r>
      <w:r w:rsidRPr="00D31E45">
        <w:rPr>
          <w:rFonts w:cs="Times New Roman"/>
          <w:snapToGrid w:val="0"/>
          <w:color w:val="000000"/>
          <w:kern w:val="22"/>
          <w:szCs w:val="22"/>
          <w:lang w:eastAsia="en-CA"/>
        </w:rPr>
        <w:t>Lim</w:t>
      </w:r>
      <w:r w:rsidRPr="00D31E45">
        <w:rPr>
          <w:rFonts w:cs="Times New Roman"/>
          <w:kern w:val="22"/>
          <w:szCs w:val="22"/>
        </w:rPr>
        <w:t xml:space="preserve"> Li Ching</w:t>
      </w:r>
    </w:p>
    <w:p w14:paraId="6071AD78" w14:textId="77777777" w:rsidR="00475938" w:rsidRPr="00D31E45" w:rsidRDefault="00475938" w:rsidP="00CB08A9">
      <w:pPr>
        <w:jc w:val="left"/>
        <w:rPr>
          <w:rFonts w:cs="Times New Roman"/>
          <w:kern w:val="22"/>
          <w:szCs w:val="22"/>
        </w:rPr>
      </w:pPr>
      <w:r w:rsidRPr="00D31E45">
        <w:rPr>
          <w:rFonts w:cs="Times New Roman"/>
          <w:kern w:val="22"/>
          <w:szCs w:val="22"/>
        </w:rPr>
        <w:t>Researcher</w:t>
      </w:r>
    </w:p>
    <w:p w14:paraId="0418B807" w14:textId="77777777" w:rsidR="00475938" w:rsidRPr="00D31E45" w:rsidRDefault="00475938" w:rsidP="00CB08A9">
      <w:pPr>
        <w:jc w:val="left"/>
        <w:rPr>
          <w:rFonts w:cs="Times New Roman"/>
          <w:kern w:val="22"/>
          <w:szCs w:val="22"/>
        </w:rPr>
      </w:pPr>
      <w:r w:rsidRPr="00D31E45">
        <w:rPr>
          <w:rFonts w:cs="Times New Roman"/>
          <w:kern w:val="22"/>
          <w:szCs w:val="22"/>
        </w:rPr>
        <w:t>Third World Network</w:t>
      </w:r>
    </w:p>
    <w:p w14:paraId="43589971" w14:textId="77777777" w:rsidR="00475938" w:rsidRPr="00D31E45" w:rsidRDefault="00475938" w:rsidP="00CB08A9">
      <w:pPr>
        <w:jc w:val="left"/>
        <w:rPr>
          <w:rFonts w:cs="Times New Roman"/>
          <w:kern w:val="22"/>
          <w:szCs w:val="22"/>
        </w:rPr>
      </w:pPr>
      <w:r w:rsidRPr="00D31E45">
        <w:rPr>
          <w:rFonts w:cs="Times New Roman"/>
          <w:kern w:val="22"/>
          <w:szCs w:val="22"/>
        </w:rPr>
        <w:t>Penang, Malaysia</w:t>
      </w:r>
    </w:p>
    <w:p w14:paraId="39036708" w14:textId="5C8151EF" w:rsidR="00475938" w:rsidRPr="00D31E45" w:rsidRDefault="00F27B24" w:rsidP="00CB08A9">
      <w:pPr>
        <w:jc w:val="left"/>
        <w:rPr>
          <w:rFonts w:cs="Times New Roman"/>
          <w:kern w:val="22"/>
          <w:szCs w:val="22"/>
        </w:rPr>
      </w:pPr>
      <w:r w:rsidRPr="00D31E45">
        <w:rPr>
          <w:rFonts w:cs="Times New Roman"/>
          <w:kern w:val="22"/>
          <w:szCs w:val="22"/>
        </w:rPr>
        <w:t>Email</w:t>
      </w:r>
      <w:r w:rsidR="00475938" w:rsidRPr="00D31E45">
        <w:rPr>
          <w:rFonts w:cs="Times New Roman"/>
          <w:kern w:val="22"/>
          <w:szCs w:val="22"/>
        </w:rPr>
        <w:t xml:space="preserve">: </w:t>
      </w:r>
      <w:r w:rsidR="00475938" w:rsidRPr="00D31E45">
        <w:rPr>
          <w:rFonts w:cs="Times New Roman"/>
          <w:color w:val="0000FF"/>
          <w:kern w:val="22"/>
          <w:szCs w:val="22"/>
          <w:u w:val="single"/>
        </w:rPr>
        <w:t>ching@twnetwork.org;</w:t>
      </w:r>
    </w:p>
    <w:p w14:paraId="24750F8D" w14:textId="0216C57E" w:rsidR="00475938" w:rsidRPr="00D31E45" w:rsidRDefault="00475938" w:rsidP="00CB08A9">
      <w:pPr>
        <w:suppressLineNumbers/>
        <w:tabs>
          <w:tab w:val="left" w:pos="90"/>
        </w:tabs>
        <w:suppressAutoHyphens/>
        <w:kinsoku w:val="0"/>
        <w:overflowPunct w:val="0"/>
        <w:autoSpaceDE w:val="0"/>
        <w:autoSpaceDN w:val="0"/>
        <w:adjustRightInd w:val="0"/>
        <w:snapToGrid w:val="0"/>
        <w:spacing w:before="120" w:after="40"/>
        <w:jc w:val="left"/>
        <w:rPr>
          <w:rFonts w:cs="Times New Roman"/>
          <w:b/>
          <w:bCs/>
          <w:snapToGrid w:val="0"/>
          <w:kern w:val="22"/>
          <w:szCs w:val="22"/>
        </w:rPr>
      </w:pPr>
      <w:r w:rsidRPr="00D31E45">
        <w:rPr>
          <w:rFonts w:cs="Times New Roman"/>
          <w:b/>
          <w:bCs/>
          <w:snapToGrid w:val="0"/>
          <w:color w:val="000000"/>
          <w:kern w:val="22"/>
          <w:szCs w:val="22"/>
          <w:lang w:eastAsia="en-CA"/>
        </w:rPr>
        <w:t>EuropaBio</w:t>
      </w:r>
      <w:r w:rsidRPr="00D31E45">
        <w:rPr>
          <w:rFonts w:cs="Times New Roman"/>
          <w:b/>
          <w:bCs/>
          <w:snapToGrid w:val="0"/>
          <w:kern w:val="22"/>
          <w:szCs w:val="22"/>
        </w:rPr>
        <w:t xml:space="preserve"> (European Association for Bioindustries)</w:t>
      </w:r>
    </w:p>
    <w:p w14:paraId="3E0154DB" w14:textId="77777777" w:rsidR="00475938" w:rsidRPr="00D31E45" w:rsidRDefault="00475938" w:rsidP="00CB08A9">
      <w:pPr>
        <w:suppressLineNumbers/>
        <w:tabs>
          <w:tab w:val="right" w:pos="563"/>
          <w:tab w:val="left" w:pos="690"/>
        </w:tabs>
        <w:suppressAutoHyphens/>
        <w:kinsoku w:val="0"/>
        <w:overflowPunct w:val="0"/>
        <w:autoSpaceDE w:val="0"/>
        <w:autoSpaceDN w:val="0"/>
        <w:adjustRightInd w:val="0"/>
        <w:snapToGrid w:val="0"/>
        <w:jc w:val="left"/>
        <w:rPr>
          <w:rFonts w:cs="Times New Roman"/>
          <w:kern w:val="22"/>
          <w:szCs w:val="22"/>
        </w:rPr>
      </w:pPr>
      <w:r w:rsidRPr="00D31E45">
        <w:rPr>
          <w:rFonts w:cs="Times New Roman"/>
          <w:kern w:val="22"/>
          <w:szCs w:val="22"/>
        </w:rPr>
        <w:t>32. Ms. Felicity Keiper</w:t>
      </w:r>
    </w:p>
    <w:p w14:paraId="542133AB" w14:textId="77777777" w:rsidR="00475938" w:rsidRPr="00D31E45" w:rsidRDefault="00475938" w:rsidP="00CB08A9">
      <w:pPr>
        <w:jc w:val="left"/>
        <w:rPr>
          <w:rFonts w:cs="Times New Roman"/>
          <w:kern w:val="22"/>
          <w:szCs w:val="22"/>
        </w:rPr>
      </w:pPr>
      <w:r w:rsidRPr="00D31E45">
        <w:rPr>
          <w:rFonts w:cs="Times New Roman"/>
          <w:kern w:val="22"/>
          <w:szCs w:val="22"/>
        </w:rPr>
        <w:t>European Association for Bioindustries</w:t>
      </w:r>
    </w:p>
    <w:p w14:paraId="18C8065C" w14:textId="77777777" w:rsidR="00475938" w:rsidRPr="00D31E45" w:rsidRDefault="00475938" w:rsidP="00CB08A9">
      <w:pPr>
        <w:jc w:val="left"/>
        <w:rPr>
          <w:rFonts w:cs="Times New Roman"/>
          <w:kern w:val="22"/>
          <w:szCs w:val="22"/>
        </w:rPr>
      </w:pPr>
      <w:r w:rsidRPr="00D31E45">
        <w:rPr>
          <w:rFonts w:cs="Times New Roman"/>
          <w:kern w:val="22"/>
          <w:szCs w:val="22"/>
        </w:rPr>
        <w:t>Brussels, Belgium</w:t>
      </w:r>
    </w:p>
    <w:p w14:paraId="4CA8A5BA" w14:textId="68312F30" w:rsidR="00475938" w:rsidRPr="00D31E45" w:rsidRDefault="00F27B24" w:rsidP="00CB08A9">
      <w:pPr>
        <w:jc w:val="left"/>
        <w:rPr>
          <w:rFonts w:cs="Times New Roman"/>
          <w:kern w:val="22"/>
          <w:szCs w:val="22"/>
        </w:rPr>
      </w:pPr>
      <w:r w:rsidRPr="00D31E45">
        <w:rPr>
          <w:rFonts w:cs="Times New Roman"/>
          <w:kern w:val="22"/>
          <w:szCs w:val="22"/>
        </w:rPr>
        <w:t>Email</w:t>
      </w:r>
      <w:r w:rsidR="00475938" w:rsidRPr="00D31E45">
        <w:rPr>
          <w:rFonts w:cs="Times New Roman"/>
          <w:kern w:val="22"/>
          <w:szCs w:val="22"/>
        </w:rPr>
        <w:t xml:space="preserve">: </w:t>
      </w:r>
      <w:hyperlink r:id="rId45" w:history="1">
        <w:r w:rsidR="00475938" w:rsidRPr="00D31E45">
          <w:rPr>
            <w:rFonts w:cs="Times New Roman"/>
            <w:color w:val="0000FF"/>
            <w:kern w:val="22"/>
            <w:szCs w:val="22"/>
            <w:u w:val="single"/>
          </w:rPr>
          <w:t>felicity.keiper@basf.com</w:t>
        </w:r>
      </w:hyperlink>
      <w:r w:rsidR="00475938" w:rsidRPr="00D31E45">
        <w:rPr>
          <w:rFonts w:cs="Times New Roman"/>
          <w:color w:val="0000FF"/>
          <w:kern w:val="22"/>
          <w:szCs w:val="22"/>
          <w:u w:val="single"/>
        </w:rPr>
        <w:t xml:space="preserve">; </w:t>
      </w:r>
    </w:p>
    <w:p w14:paraId="7CEAB426" w14:textId="3E2C4FB9" w:rsidR="00475938" w:rsidRPr="00D31E45" w:rsidRDefault="00475938" w:rsidP="00CB08A9">
      <w:pPr>
        <w:suppressLineNumbers/>
        <w:tabs>
          <w:tab w:val="left" w:pos="90"/>
        </w:tabs>
        <w:suppressAutoHyphens/>
        <w:kinsoku w:val="0"/>
        <w:overflowPunct w:val="0"/>
        <w:autoSpaceDE w:val="0"/>
        <w:autoSpaceDN w:val="0"/>
        <w:adjustRightInd w:val="0"/>
        <w:snapToGrid w:val="0"/>
        <w:spacing w:before="120" w:after="40"/>
        <w:jc w:val="left"/>
        <w:rPr>
          <w:rFonts w:cs="Times New Roman"/>
          <w:b/>
          <w:bCs/>
          <w:color w:val="000000"/>
          <w:kern w:val="22"/>
          <w:szCs w:val="22"/>
        </w:rPr>
      </w:pPr>
      <w:r w:rsidRPr="00D31E45">
        <w:rPr>
          <w:rFonts w:cs="Times New Roman"/>
          <w:b/>
          <w:bCs/>
          <w:snapToGrid w:val="0"/>
          <w:color w:val="000000"/>
          <w:kern w:val="22"/>
          <w:szCs w:val="22"/>
          <w:lang w:eastAsia="en-CA"/>
        </w:rPr>
        <w:t>GenØk</w:t>
      </w:r>
      <w:r w:rsidRPr="00D31E45">
        <w:rPr>
          <w:rFonts w:cs="Times New Roman"/>
          <w:b/>
          <w:bCs/>
          <w:color w:val="000000"/>
          <w:kern w:val="22"/>
          <w:szCs w:val="22"/>
        </w:rPr>
        <w:t xml:space="preserve"> - Centre for Biosafety</w:t>
      </w:r>
    </w:p>
    <w:p w14:paraId="5AFCA41A" w14:textId="77777777" w:rsidR="00475938" w:rsidRPr="00D31E45" w:rsidRDefault="00475938" w:rsidP="00CB08A9">
      <w:pPr>
        <w:suppressLineNumbers/>
        <w:tabs>
          <w:tab w:val="right" w:pos="563"/>
          <w:tab w:val="left" w:pos="690"/>
        </w:tabs>
        <w:suppressAutoHyphens/>
        <w:kinsoku w:val="0"/>
        <w:overflowPunct w:val="0"/>
        <w:autoSpaceDE w:val="0"/>
        <w:autoSpaceDN w:val="0"/>
        <w:adjustRightInd w:val="0"/>
        <w:snapToGrid w:val="0"/>
        <w:jc w:val="left"/>
        <w:rPr>
          <w:rFonts w:cs="Times New Roman"/>
          <w:kern w:val="22"/>
          <w:szCs w:val="22"/>
        </w:rPr>
      </w:pPr>
      <w:r w:rsidRPr="00D31E45">
        <w:rPr>
          <w:rFonts w:cs="Times New Roman"/>
          <w:kern w:val="22"/>
          <w:szCs w:val="22"/>
        </w:rPr>
        <w:t xml:space="preserve">33. </w:t>
      </w:r>
      <w:r w:rsidRPr="00D31E45">
        <w:rPr>
          <w:rFonts w:cs="Times New Roman"/>
          <w:snapToGrid w:val="0"/>
          <w:color w:val="000000"/>
          <w:kern w:val="22"/>
          <w:szCs w:val="22"/>
          <w:lang w:eastAsia="en-CA"/>
        </w:rPr>
        <w:t>Ms</w:t>
      </w:r>
      <w:r w:rsidRPr="00D31E45">
        <w:rPr>
          <w:rFonts w:cs="Times New Roman"/>
          <w:kern w:val="22"/>
          <w:szCs w:val="22"/>
        </w:rPr>
        <w:t>. Sarah Agapito Tenfen</w:t>
      </w:r>
    </w:p>
    <w:p w14:paraId="29305203" w14:textId="77777777" w:rsidR="00475938" w:rsidRPr="00D31E45" w:rsidRDefault="00475938" w:rsidP="00CB08A9">
      <w:pPr>
        <w:jc w:val="left"/>
        <w:rPr>
          <w:rFonts w:cs="Times New Roman"/>
          <w:kern w:val="22"/>
          <w:szCs w:val="22"/>
        </w:rPr>
      </w:pPr>
      <w:r w:rsidRPr="00D31E45">
        <w:rPr>
          <w:rFonts w:cs="Times New Roman"/>
          <w:kern w:val="22"/>
          <w:szCs w:val="22"/>
        </w:rPr>
        <w:t>Scientist</w:t>
      </w:r>
    </w:p>
    <w:p w14:paraId="3DC70B64" w14:textId="41EC3DD2" w:rsidR="00475938" w:rsidRPr="00D31E45" w:rsidRDefault="00475938" w:rsidP="00CB08A9">
      <w:pPr>
        <w:jc w:val="left"/>
        <w:rPr>
          <w:rFonts w:cs="Times New Roman"/>
          <w:kern w:val="22"/>
          <w:szCs w:val="22"/>
        </w:rPr>
      </w:pPr>
      <w:r w:rsidRPr="00D31E45">
        <w:rPr>
          <w:rFonts w:cs="Times New Roman"/>
          <w:kern w:val="22"/>
          <w:szCs w:val="22"/>
        </w:rPr>
        <w:t>GenØk - Centre for Biosafety</w:t>
      </w:r>
    </w:p>
    <w:p w14:paraId="180CCE0D" w14:textId="77777777" w:rsidR="00475938" w:rsidRPr="00D31E45" w:rsidRDefault="00475938" w:rsidP="00CB08A9">
      <w:pPr>
        <w:jc w:val="left"/>
        <w:rPr>
          <w:rFonts w:cs="Times New Roman"/>
          <w:kern w:val="22"/>
          <w:szCs w:val="22"/>
        </w:rPr>
      </w:pPr>
      <w:r w:rsidRPr="00D31E45">
        <w:rPr>
          <w:rFonts w:cs="Times New Roman"/>
          <w:kern w:val="22"/>
          <w:szCs w:val="22"/>
        </w:rPr>
        <w:t>Tromsø, Norway</w:t>
      </w:r>
    </w:p>
    <w:p w14:paraId="3E499094" w14:textId="4C76305A" w:rsidR="00475938" w:rsidRPr="00D31E45" w:rsidRDefault="00F27B24" w:rsidP="00CB08A9">
      <w:pPr>
        <w:jc w:val="left"/>
        <w:rPr>
          <w:rFonts w:cs="Times New Roman"/>
          <w:kern w:val="22"/>
          <w:szCs w:val="22"/>
        </w:rPr>
      </w:pPr>
      <w:r w:rsidRPr="00D31E45">
        <w:rPr>
          <w:rFonts w:cs="Times New Roman"/>
          <w:kern w:val="22"/>
          <w:szCs w:val="22"/>
        </w:rPr>
        <w:t>Email</w:t>
      </w:r>
      <w:r w:rsidR="00475938" w:rsidRPr="00D31E45">
        <w:rPr>
          <w:rFonts w:cs="Times New Roman"/>
          <w:kern w:val="22"/>
          <w:szCs w:val="22"/>
        </w:rPr>
        <w:t xml:space="preserve">: </w:t>
      </w:r>
      <w:r w:rsidR="00475938" w:rsidRPr="00D31E45">
        <w:rPr>
          <w:rFonts w:cs="Times New Roman"/>
          <w:kern w:val="22"/>
          <w:szCs w:val="22"/>
        </w:rPr>
        <w:tab/>
      </w:r>
      <w:hyperlink r:id="rId46" w:history="1">
        <w:r w:rsidR="00475938" w:rsidRPr="00D31E45">
          <w:rPr>
            <w:rFonts w:cs="Times New Roman"/>
            <w:color w:val="0000FF"/>
            <w:kern w:val="22"/>
            <w:szCs w:val="22"/>
            <w:u w:val="single"/>
          </w:rPr>
          <w:t>sarah.agapito@genok.no</w:t>
        </w:r>
      </w:hyperlink>
      <w:r w:rsidR="00475938" w:rsidRPr="00D31E45">
        <w:rPr>
          <w:rFonts w:cs="Times New Roman"/>
          <w:kern w:val="22"/>
          <w:szCs w:val="22"/>
        </w:rPr>
        <w:t xml:space="preserve">;  </w:t>
      </w:r>
      <w:hyperlink r:id="rId47" w:history="1">
        <w:r w:rsidR="00475938" w:rsidRPr="00D31E45">
          <w:rPr>
            <w:rFonts w:cs="Times New Roman"/>
            <w:color w:val="0000FF"/>
            <w:kern w:val="22"/>
            <w:szCs w:val="22"/>
            <w:u w:val="single"/>
          </w:rPr>
          <w:t>sarahagro@gmail.com</w:t>
        </w:r>
      </w:hyperlink>
    </w:p>
    <w:p w14:paraId="52163A2D" w14:textId="1E773A35" w:rsidR="00475938" w:rsidRPr="00D31E45" w:rsidRDefault="00475938" w:rsidP="00CB08A9">
      <w:pPr>
        <w:keepNext/>
        <w:keepLines/>
        <w:suppressLineNumbers/>
        <w:tabs>
          <w:tab w:val="left" w:pos="90"/>
        </w:tabs>
        <w:suppressAutoHyphens/>
        <w:kinsoku w:val="0"/>
        <w:overflowPunct w:val="0"/>
        <w:autoSpaceDE w:val="0"/>
        <w:autoSpaceDN w:val="0"/>
        <w:adjustRightInd w:val="0"/>
        <w:snapToGrid w:val="0"/>
        <w:spacing w:before="120" w:after="40"/>
        <w:jc w:val="left"/>
        <w:rPr>
          <w:rFonts w:cs="Times New Roman"/>
          <w:b/>
          <w:bCs/>
          <w:snapToGrid w:val="0"/>
          <w:kern w:val="22"/>
          <w:szCs w:val="22"/>
        </w:rPr>
      </w:pPr>
      <w:r w:rsidRPr="00D31E45">
        <w:rPr>
          <w:rFonts w:cs="Times New Roman"/>
          <w:b/>
          <w:bCs/>
          <w:snapToGrid w:val="0"/>
          <w:kern w:val="22"/>
          <w:szCs w:val="22"/>
        </w:rPr>
        <w:lastRenderedPageBreak/>
        <w:t>N</w:t>
      </w:r>
      <w:r w:rsidR="00980F64" w:rsidRPr="00D31E45">
        <w:rPr>
          <w:rFonts w:cs="Times New Roman"/>
          <w:b/>
          <w:bCs/>
          <w:snapToGrid w:val="0"/>
          <w:kern w:val="22"/>
          <w:szCs w:val="22"/>
        </w:rPr>
        <w:t xml:space="preserve">orth </w:t>
      </w:r>
      <w:r w:rsidRPr="00D31E45">
        <w:rPr>
          <w:rFonts w:cs="Times New Roman"/>
          <w:b/>
          <w:bCs/>
          <w:snapToGrid w:val="0"/>
          <w:kern w:val="22"/>
          <w:szCs w:val="22"/>
        </w:rPr>
        <w:t>C</w:t>
      </w:r>
      <w:r w:rsidR="00980F64" w:rsidRPr="00D31E45">
        <w:rPr>
          <w:rFonts w:cs="Times New Roman"/>
          <w:b/>
          <w:bCs/>
          <w:snapToGrid w:val="0"/>
          <w:kern w:val="22"/>
          <w:szCs w:val="22"/>
        </w:rPr>
        <w:t>arolina</w:t>
      </w:r>
      <w:r w:rsidRPr="00D31E45">
        <w:rPr>
          <w:rFonts w:cs="Times New Roman"/>
          <w:b/>
          <w:bCs/>
          <w:snapToGrid w:val="0"/>
          <w:kern w:val="22"/>
          <w:szCs w:val="22"/>
        </w:rPr>
        <w:t xml:space="preserve"> State </w:t>
      </w:r>
      <w:r w:rsidRPr="00D31E45">
        <w:rPr>
          <w:rFonts w:cs="Times New Roman"/>
          <w:b/>
          <w:bCs/>
          <w:color w:val="000000"/>
          <w:kern w:val="22"/>
          <w:szCs w:val="22"/>
        </w:rPr>
        <w:t>University</w:t>
      </w:r>
    </w:p>
    <w:p w14:paraId="7E100DB3" w14:textId="77777777" w:rsidR="00475938" w:rsidRPr="00D31E45" w:rsidRDefault="00475938" w:rsidP="00CB08A9">
      <w:pPr>
        <w:keepNext/>
        <w:keepLines/>
        <w:suppressLineNumbers/>
        <w:tabs>
          <w:tab w:val="right" w:pos="563"/>
          <w:tab w:val="left" w:pos="690"/>
        </w:tabs>
        <w:suppressAutoHyphens/>
        <w:kinsoku w:val="0"/>
        <w:overflowPunct w:val="0"/>
        <w:autoSpaceDE w:val="0"/>
        <w:autoSpaceDN w:val="0"/>
        <w:adjustRightInd w:val="0"/>
        <w:snapToGrid w:val="0"/>
        <w:jc w:val="left"/>
        <w:rPr>
          <w:rFonts w:cs="Times New Roman"/>
          <w:kern w:val="22"/>
          <w:szCs w:val="22"/>
        </w:rPr>
      </w:pPr>
      <w:r w:rsidRPr="00D31E45">
        <w:rPr>
          <w:rFonts w:cs="Times New Roman"/>
          <w:kern w:val="22"/>
          <w:szCs w:val="22"/>
        </w:rPr>
        <w:t xml:space="preserve">34. Mr. </w:t>
      </w:r>
      <w:r w:rsidRPr="00D31E45">
        <w:rPr>
          <w:rFonts w:cs="Times New Roman"/>
          <w:snapToGrid w:val="0"/>
          <w:color w:val="000000"/>
          <w:kern w:val="22"/>
          <w:szCs w:val="22"/>
          <w:lang w:eastAsia="en-CA"/>
        </w:rPr>
        <w:t>Todd</w:t>
      </w:r>
      <w:r w:rsidRPr="00D31E45">
        <w:rPr>
          <w:rFonts w:cs="Times New Roman"/>
          <w:kern w:val="22"/>
          <w:szCs w:val="22"/>
        </w:rPr>
        <w:t xml:space="preserve"> </w:t>
      </w:r>
      <w:r w:rsidRPr="00D31E45">
        <w:rPr>
          <w:rFonts w:cs="Times New Roman"/>
          <w:snapToGrid w:val="0"/>
          <w:color w:val="000000"/>
          <w:kern w:val="22"/>
          <w:szCs w:val="22"/>
          <w:lang w:eastAsia="en-CA"/>
        </w:rPr>
        <w:t>Kuiken</w:t>
      </w:r>
    </w:p>
    <w:p w14:paraId="48EA7AC5" w14:textId="77777777" w:rsidR="00475938" w:rsidRPr="00D31E45" w:rsidRDefault="00475938" w:rsidP="00CB08A9">
      <w:pPr>
        <w:keepNext/>
        <w:keepLines/>
        <w:jc w:val="left"/>
        <w:rPr>
          <w:rFonts w:cs="Times New Roman"/>
          <w:kern w:val="22"/>
          <w:szCs w:val="22"/>
        </w:rPr>
      </w:pPr>
      <w:r w:rsidRPr="00D31E45">
        <w:rPr>
          <w:rFonts w:cs="Times New Roman"/>
          <w:kern w:val="22"/>
          <w:szCs w:val="22"/>
        </w:rPr>
        <w:t>Senior Research Scholar</w:t>
      </w:r>
    </w:p>
    <w:p w14:paraId="6674C363" w14:textId="6D29C602" w:rsidR="00475938" w:rsidRPr="00D31E45" w:rsidRDefault="00475938" w:rsidP="00CB08A9">
      <w:pPr>
        <w:keepNext/>
        <w:keepLines/>
        <w:jc w:val="left"/>
        <w:rPr>
          <w:rFonts w:cs="Times New Roman"/>
          <w:kern w:val="22"/>
          <w:szCs w:val="22"/>
        </w:rPr>
      </w:pPr>
      <w:r w:rsidRPr="00D31E45">
        <w:rPr>
          <w:rFonts w:cs="Times New Roman"/>
          <w:kern w:val="22"/>
          <w:szCs w:val="22"/>
        </w:rPr>
        <w:t>Genetic Engineering and Society Center</w:t>
      </w:r>
    </w:p>
    <w:p w14:paraId="2878956B" w14:textId="63F8262C" w:rsidR="00475938" w:rsidRPr="00D31E45" w:rsidRDefault="00475938" w:rsidP="00CB08A9">
      <w:pPr>
        <w:keepNext/>
        <w:keepLines/>
        <w:jc w:val="left"/>
        <w:rPr>
          <w:rFonts w:cs="Times New Roman"/>
          <w:kern w:val="22"/>
          <w:szCs w:val="22"/>
        </w:rPr>
      </w:pPr>
      <w:r w:rsidRPr="00D31E45">
        <w:rPr>
          <w:rFonts w:cs="Times New Roman"/>
          <w:kern w:val="22"/>
          <w:szCs w:val="22"/>
        </w:rPr>
        <w:t>N</w:t>
      </w:r>
      <w:r w:rsidR="00980F64" w:rsidRPr="00D31E45">
        <w:rPr>
          <w:rFonts w:cs="Times New Roman"/>
          <w:kern w:val="22"/>
          <w:szCs w:val="22"/>
        </w:rPr>
        <w:t xml:space="preserve">orth </w:t>
      </w:r>
      <w:r w:rsidRPr="00D31E45">
        <w:rPr>
          <w:rFonts w:cs="Times New Roman"/>
          <w:kern w:val="22"/>
          <w:szCs w:val="22"/>
        </w:rPr>
        <w:t>C</w:t>
      </w:r>
      <w:r w:rsidR="00980F64" w:rsidRPr="00D31E45">
        <w:rPr>
          <w:rFonts w:cs="Times New Roman"/>
          <w:kern w:val="22"/>
          <w:szCs w:val="22"/>
        </w:rPr>
        <w:t>arolina</w:t>
      </w:r>
      <w:r w:rsidRPr="00D31E45">
        <w:rPr>
          <w:rFonts w:cs="Times New Roman"/>
          <w:kern w:val="22"/>
          <w:szCs w:val="22"/>
        </w:rPr>
        <w:t xml:space="preserve"> State University</w:t>
      </w:r>
    </w:p>
    <w:p w14:paraId="3508E54A" w14:textId="77777777" w:rsidR="00475938" w:rsidRPr="00D31E45" w:rsidRDefault="00475938" w:rsidP="00CB08A9">
      <w:pPr>
        <w:keepNext/>
        <w:keepLines/>
        <w:jc w:val="left"/>
        <w:rPr>
          <w:rFonts w:cs="Times New Roman"/>
          <w:kern w:val="22"/>
          <w:szCs w:val="22"/>
        </w:rPr>
      </w:pPr>
      <w:r w:rsidRPr="00D31E45">
        <w:rPr>
          <w:rFonts w:cs="Times New Roman"/>
          <w:kern w:val="22"/>
          <w:szCs w:val="22"/>
        </w:rPr>
        <w:t>Raleigh, United States of America</w:t>
      </w:r>
    </w:p>
    <w:p w14:paraId="3151234C" w14:textId="2C7EAE48" w:rsidR="00475938" w:rsidRPr="00D31E45" w:rsidRDefault="00F27B24" w:rsidP="00CB08A9">
      <w:pPr>
        <w:keepNext/>
        <w:keepLines/>
        <w:jc w:val="left"/>
        <w:rPr>
          <w:rFonts w:cs="Times New Roman"/>
          <w:kern w:val="22"/>
          <w:szCs w:val="22"/>
        </w:rPr>
      </w:pPr>
      <w:r w:rsidRPr="00D31E45">
        <w:rPr>
          <w:rFonts w:cs="Times New Roman"/>
          <w:kern w:val="22"/>
          <w:szCs w:val="22"/>
        </w:rPr>
        <w:t>Email</w:t>
      </w:r>
      <w:r w:rsidR="00475938" w:rsidRPr="00D31E45">
        <w:rPr>
          <w:rFonts w:cs="Times New Roman"/>
          <w:kern w:val="22"/>
          <w:szCs w:val="22"/>
        </w:rPr>
        <w:t xml:space="preserve">: </w:t>
      </w:r>
      <w:r w:rsidR="00475938" w:rsidRPr="00D31E45">
        <w:rPr>
          <w:rFonts w:cs="Times New Roman"/>
          <w:color w:val="0000FF"/>
          <w:kern w:val="22"/>
          <w:szCs w:val="22"/>
          <w:u w:val="single"/>
        </w:rPr>
        <w:t>tkuiken@ncsu.edu</w:t>
      </w:r>
    </w:p>
    <w:p w14:paraId="6F5D864F" w14:textId="77777777" w:rsidR="00475938" w:rsidRPr="00D31E45" w:rsidRDefault="00475938" w:rsidP="00475938">
      <w:pPr>
        <w:suppressLineNumbers/>
        <w:tabs>
          <w:tab w:val="left" w:pos="90"/>
        </w:tabs>
        <w:suppressAutoHyphens/>
        <w:kinsoku w:val="0"/>
        <w:overflowPunct w:val="0"/>
        <w:autoSpaceDE w:val="0"/>
        <w:autoSpaceDN w:val="0"/>
        <w:adjustRightInd w:val="0"/>
        <w:snapToGrid w:val="0"/>
        <w:jc w:val="left"/>
        <w:rPr>
          <w:rFonts w:cs="Times New Roman"/>
          <w:bCs/>
          <w:caps/>
          <w:snapToGrid w:val="0"/>
          <w:kern w:val="22"/>
          <w:szCs w:val="22"/>
        </w:rPr>
      </w:pPr>
    </w:p>
    <w:p w14:paraId="71F666A1" w14:textId="6037B845" w:rsidR="00475938" w:rsidRPr="00D31E45" w:rsidRDefault="00475938" w:rsidP="00475938">
      <w:pPr>
        <w:suppressLineNumbers/>
        <w:tabs>
          <w:tab w:val="left" w:pos="90"/>
        </w:tabs>
        <w:suppressAutoHyphens/>
        <w:kinsoku w:val="0"/>
        <w:overflowPunct w:val="0"/>
        <w:autoSpaceDE w:val="0"/>
        <w:autoSpaceDN w:val="0"/>
        <w:adjustRightInd w:val="0"/>
        <w:snapToGrid w:val="0"/>
        <w:jc w:val="left"/>
        <w:rPr>
          <w:rFonts w:cs="Times New Roman"/>
          <w:bCs/>
          <w:caps/>
          <w:snapToGrid w:val="0"/>
          <w:kern w:val="22"/>
          <w:szCs w:val="22"/>
        </w:rPr>
      </w:pPr>
    </w:p>
    <w:p w14:paraId="246E35E2" w14:textId="77777777" w:rsidR="00C82ED6" w:rsidRPr="00D31E45" w:rsidRDefault="00C82ED6" w:rsidP="00475938">
      <w:pPr>
        <w:suppressLineNumbers/>
        <w:tabs>
          <w:tab w:val="left" w:pos="90"/>
        </w:tabs>
        <w:suppressAutoHyphens/>
        <w:kinsoku w:val="0"/>
        <w:overflowPunct w:val="0"/>
        <w:autoSpaceDE w:val="0"/>
        <w:autoSpaceDN w:val="0"/>
        <w:adjustRightInd w:val="0"/>
        <w:snapToGrid w:val="0"/>
        <w:jc w:val="left"/>
        <w:rPr>
          <w:rFonts w:cs="Times New Roman"/>
          <w:b/>
          <w:bCs/>
          <w:snapToGrid w:val="0"/>
          <w:kern w:val="22"/>
          <w:szCs w:val="22"/>
          <w:u w:val="single"/>
        </w:rPr>
        <w:sectPr w:rsidR="00C82ED6" w:rsidRPr="00D31E45" w:rsidSect="00475938">
          <w:type w:val="continuous"/>
          <w:pgSz w:w="12240" w:h="15840"/>
          <w:pgMar w:top="720" w:right="1440" w:bottom="720" w:left="1440" w:header="461" w:footer="720" w:gutter="0"/>
          <w:cols w:num="2" w:space="708"/>
          <w:titlePg/>
          <w:docGrid w:linePitch="360"/>
        </w:sectPr>
      </w:pPr>
    </w:p>
    <w:p w14:paraId="18A2D552" w14:textId="4BBA4396" w:rsidR="00C52081" w:rsidRPr="00D31E45" w:rsidRDefault="0068432C" w:rsidP="00CB08A9">
      <w:pPr>
        <w:suppressLineNumbers/>
        <w:suppressAutoHyphens/>
        <w:kinsoku w:val="0"/>
        <w:overflowPunct w:val="0"/>
        <w:autoSpaceDE w:val="0"/>
        <w:autoSpaceDN w:val="0"/>
        <w:adjustRightInd w:val="0"/>
        <w:snapToGrid w:val="0"/>
        <w:jc w:val="center"/>
        <w:rPr>
          <w:rFonts w:cs="Times New Roman"/>
          <w:b/>
          <w:bCs/>
          <w:snapToGrid w:val="0"/>
          <w:kern w:val="22"/>
          <w:szCs w:val="22"/>
        </w:rPr>
        <w:sectPr w:rsidR="00C52081" w:rsidRPr="00D31E45" w:rsidSect="00CB08A9">
          <w:type w:val="continuous"/>
          <w:pgSz w:w="12240" w:h="15840"/>
          <w:pgMar w:top="720" w:right="1440" w:bottom="720" w:left="1440" w:header="461" w:footer="720" w:gutter="0"/>
          <w:cols w:space="708"/>
          <w:titlePg/>
          <w:docGrid w:linePitch="360"/>
        </w:sectPr>
      </w:pPr>
      <w:r w:rsidRPr="00D31E45">
        <w:rPr>
          <w:rFonts w:cs="Times New Roman"/>
          <w:b/>
          <w:bCs/>
          <w:snapToGrid w:val="0"/>
          <w:kern w:val="22"/>
          <w:szCs w:val="22"/>
        </w:rPr>
        <w:t>Secretariat of the Convention on Biological Diversity</w:t>
      </w:r>
    </w:p>
    <w:p w14:paraId="6AD6FFEC" w14:textId="77777777" w:rsidR="00C82ED6" w:rsidRPr="00D31E45" w:rsidRDefault="00C82ED6" w:rsidP="00475938">
      <w:pPr>
        <w:suppressLineNumbers/>
        <w:tabs>
          <w:tab w:val="left" w:pos="90"/>
        </w:tabs>
        <w:suppressAutoHyphens/>
        <w:kinsoku w:val="0"/>
        <w:overflowPunct w:val="0"/>
        <w:autoSpaceDE w:val="0"/>
        <w:autoSpaceDN w:val="0"/>
        <w:adjustRightInd w:val="0"/>
        <w:snapToGrid w:val="0"/>
        <w:jc w:val="left"/>
        <w:rPr>
          <w:rFonts w:cs="Times New Roman"/>
          <w:bCs/>
          <w:snapToGrid w:val="0"/>
          <w:color w:val="000000"/>
          <w:kern w:val="22"/>
          <w:szCs w:val="22"/>
          <w:u w:val="single"/>
          <w:lang w:eastAsia="en-CA"/>
        </w:rPr>
        <w:sectPr w:rsidR="00C82ED6" w:rsidRPr="00D31E45" w:rsidSect="00475938">
          <w:type w:val="continuous"/>
          <w:pgSz w:w="12240" w:h="15840"/>
          <w:pgMar w:top="720" w:right="1440" w:bottom="720" w:left="1440" w:header="461" w:footer="720" w:gutter="0"/>
          <w:cols w:num="2" w:space="708"/>
          <w:titlePg/>
          <w:docGrid w:linePitch="360"/>
        </w:sectPr>
      </w:pPr>
    </w:p>
    <w:p w14:paraId="401203F5" w14:textId="77777777" w:rsidR="00475938" w:rsidRPr="00D31E45" w:rsidRDefault="00475938" w:rsidP="00CB08A9">
      <w:pPr>
        <w:suppressLineNumbers/>
        <w:suppressAutoHyphens/>
        <w:kinsoku w:val="0"/>
        <w:overflowPunct w:val="0"/>
        <w:autoSpaceDE w:val="0"/>
        <w:autoSpaceDN w:val="0"/>
        <w:adjustRightInd w:val="0"/>
        <w:snapToGrid w:val="0"/>
        <w:jc w:val="left"/>
        <w:rPr>
          <w:rFonts w:cs="Times New Roman"/>
          <w:kern w:val="22"/>
          <w:szCs w:val="22"/>
        </w:rPr>
      </w:pPr>
      <w:r w:rsidRPr="00D31E45">
        <w:rPr>
          <w:rFonts w:cs="Times New Roman"/>
          <w:kern w:val="22"/>
          <w:szCs w:val="22"/>
        </w:rPr>
        <w:t>35. Ms. Kathryn Garforth</w:t>
      </w:r>
    </w:p>
    <w:p w14:paraId="0E2E9976" w14:textId="43BFA21D" w:rsidR="00475938" w:rsidRPr="00D31E45" w:rsidRDefault="00475938" w:rsidP="00475938">
      <w:pPr>
        <w:rPr>
          <w:rFonts w:cs="Times New Roman"/>
          <w:kern w:val="22"/>
          <w:szCs w:val="22"/>
        </w:rPr>
      </w:pPr>
      <w:r w:rsidRPr="00D31E45">
        <w:rPr>
          <w:rFonts w:cs="Times New Roman"/>
          <w:kern w:val="22"/>
          <w:szCs w:val="22"/>
        </w:rPr>
        <w:t>Biosafety</w:t>
      </w:r>
    </w:p>
    <w:p w14:paraId="2CC1F3F9" w14:textId="29BB1D76" w:rsidR="00475938" w:rsidRPr="00D31E45" w:rsidRDefault="00475938" w:rsidP="00CB08A9">
      <w:pPr>
        <w:jc w:val="left"/>
        <w:rPr>
          <w:rFonts w:cs="Times New Roman"/>
          <w:kern w:val="22"/>
          <w:szCs w:val="22"/>
        </w:rPr>
      </w:pPr>
      <w:r w:rsidRPr="00D31E45">
        <w:rPr>
          <w:rFonts w:cs="Times New Roman"/>
          <w:kern w:val="22"/>
          <w:szCs w:val="22"/>
        </w:rPr>
        <w:t>Secretariat of the Convention on Biological Diversity</w:t>
      </w:r>
    </w:p>
    <w:p w14:paraId="27B96276" w14:textId="77777777" w:rsidR="00475938" w:rsidRPr="00D31E45" w:rsidRDefault="00475938" w:rsidP="00CB08A9">
      <w:pPr>
        <w:jc w:val="left"/>
        <w:rPr>
          <w:rFonts w:cs="Times New Roman"/>
          <w:kern w:val="22"/>
          <w:szCs w:val="22"/>
        </w:rPr>
      </w:pPr>
      <w:r w:rsidRPr="00D31E45">
        <w:rPr>
          <w:rFonts w:cs="Times New Roman"/>
          <w:kern w:val="22"/>
          <w:szCs w:val="22"/>
        </w:rPr>
        <w:t>Montreal, Canada</w:t>
      </w:r>
    </w:p>
    <w:p w14:paraId="0E031BE4" w14:textId="0A65F310" w:rsidR="00475938" w:rsidRPr="00D31E45" w:rsidRDefault="00F27B24" w:rsidP="00CB08A9">
      <w:pPr>
        <w:jc w:val="left"/>
        <w:rPr>
          <w:rFonts w:cs="Times New Roman"/>
          <w:kern w:val="22"/>
          <w:szCs w:val="22"/>
        </w:rPr>
      </w:pPr>
      <w:r w:rsidRPr="00D31E45">
        <w:rPr>
          <w:rFonts w:cs="Times New Roman"/>
          <w:kern w:val="22"/>
          <w:szCs w:val="22"/>
        </w:rPr>
        <w:t>Email</w:t>
      </w:r>
      <w:r w:rsidR="00475938" w:rsidRPr="00D31E45">
        <w:rPr>
          <w:rFonts w:cs="Times New Roman"/>
          <w:kern w:val="22"/>
          <w:szCs w:val="22"/>
        </w:rPr>
        <w:t xml:space="preserve">: </w:t>
      </w:r>
      <w:hyperlink r:id="rId48" w:history="1">
        <w:r w:rsidR="00475938" w:rsidRPr="00D31E45">
          <w:rPr>
            <w:rFonts w:cs="Times New Roman"/>
            <w:color w:val="0000FF"/>
            <w:kern w:val="22"/>
            <w:szCs w:val="22"/>
            <w:u w:val="single"/>
          </w:rPr>
          <w:t>kathryn.garforth@cbd.int</w:t>
        </w:r>
      </w:hyperlink>
    </w:p>
    <w:p w14:paraId="2851B732" w14:textId="77777777" w:rsidR="00475938" w:rsidRPr="00D31E45" w:rsidRDefault="00475938" w:rsidP="00475938">
      <w:pPr>
        <w:rPr>
          <w:rFonts w:cs="Times New Roman"/>
          <w:kern w:val="22"/>
          <w:szCs w:val="22"/>
        </w:rPr>
      </w:pPr>
    </w:p>
    <w:p w14:paraId="61EDC9EF" w14:textId="62F9D592" w:rsidR="00475938" w:rsidRPr="00D31E45" w:rsidRDefault="00475938" w:rsidP="00CB08A9">
      <w:pPr>
        <w:suppressLineNumbers/>
        <w:suppressAutoHyphens/>
        <w:kinsoku w:val="0"/>
        <w:overflowPunct w:val="0"/>
        <w:autoSpaceDE w:val="0"/>
        <w:autoSpaceDN w:val="0"/>
        <w:adjustRightInd w:val="0"/>
        <w:snapToGrid w:val="0"/>
        <w:jc w:val="left"/>
        <w:rPr>
          <w:rFonts w:cs="Times New Roman"/>
          <w:kern w:val="22"/>
          <w:szCs w:val="22"/>
        </w:rPr>
      </w:pPr>
      <w:r w:rsidRPr="00D31E45">
        <w:rPr>
          <w:rFonts w:cs="Times New Roman"/>
          <w:kern w:val="22"/>
          <w:szCs w:val="22"/>
        </w:rPr>
        <w:t xml:space="preserve">36. Ms. </w:t>
      </w:r>
      <w:r w:rsidRPr="00D31E45">
        <w:rPr>
          <w:rFonts w:cs="Times New Roman"/>
          <w:snapToGrid w:val="0"/>
          <w:color w:val="000000"/>
          <w:kern w:val="22"/>
          <w:szCs w:val="22"/>
          <w:lang w:eastAsia="en-CA"/>
        </w:rPr>
        <w:t>Marianela</w:t>
      </w:r>
      <w:r w:rsidRPr="00D31E45">
        <w:rPr>
          <w:rFonts w:cs="Times New Roman"/>
          <w:kern w:val="22"/>
          <w:szCs w:val="22"/>
        </w:rPr>
        <w:t xml:space="preserve"> Araya</w:t>
      </w:r>
    </w:p>
    <w:p w14:paraId="7A68CEAE" w14:textId="042A7353" w:rsidR="00475938" w:rsidRPr="00D31E45" w:rsidRDefault="008F02F2" w:rsidP="00CB08A9">
      <w:pPr>
        <w:jc w:val="left"/>
        <w:rPr>
          <w:rFonts w:cs="Times New Roman"/>
          <w:kern w:val="22"/>
          <w:szCs w:val="22"/>
        </w:rPr>
      </w:pPr>
      <w:r w:rsidRPr="00D31E45">
        <w:rPr>
          <w:rFonts w:cs="Times New Roman"/>
          <w:kern w:val="22"/>
          <w:szCs w:val="22"/>
        </w:rPr>
        <w:t xml:space="preserve">Environmental Affairs </w:t>
      </w:r>
      <w:r w:rsidR="00475938" w:rsidRPr="00D31E45">
        <w:rPr>
          <w:rFonts w:cs="Times New Roman"/>
          <w:kern w:val="22"/>
          <w:szCs w:val="22"/>
        </w:rPr>
        <w:t>Officer</w:t>
      </w:r>
    </w:p>
    <w:p w14:paraId="21CDE8E4" w14:textId="6B96E7B4" w:rsidR="00475938" w:rsidRPr="00D31E45" w:rsidRDefault="00475938" w:rsidP="00CB08A9">
      <w:pPr>
        <w:jc w:val="left"/>
        <w:rPr>
          <w:rFonts w:cs="Times New Roman"/>
          <w:kern w:val="22"/>
          <w:szCs w:val="22"/>
        </w:rPr>
      </w:pPr>
      <w:r w:rsidRPr="00D31E45">
        <w:rPr>
          <w:rFonts w:cs="Times New Roman"/>
          <w:kern w:val="22"/>
          <w:szCs w:val="22"/>
        </w:rPr>
        <w:t>Secretariat of the Convention on Biological Diversity</w:t>
      </w:r>
    </w:p>
    <w:p w14:paraId="45936DAB" w14:textId="060EE999" w:rsidR="00C54ECA" w:rsidRPr="00D31E45" w:rsidRDefault="00475938" w:rsidP="00CB08A9">
      <w:pPr>
        <w:jc w:val="left"/>
        <w:rPr>
          <w:rFonts w:cs="Times New Roman"/>
          <w:kern w:val="22"/>
          <w:szCs w:val="22"/>
        </w:rPr>
      </w:pPr>
      <w:r w:rsidRPr="00D31E45">
        <w:rPr>
          <w:rFonts w:cs="Times New Roman"/>
          <w:kern w:val="22"/>
          <w:szCs w:val="22"/>
        </w:rPr>
        <w:t>Montreal, Canada</w:t>
      </w:r>
    </w:p>
    <w:p w14:paraId="6801057D" w14:textId="1743D935" w:rsidR="00475938" w:rsidRPr="00D31E45" w:rsidRDefault="00F27B24" w:rsidP="00CB08A9">
      <w:pPr>
        <w:jc w:val="left"/>
        <w:rPr>
          <w:rFonts w:cs="Times New Roman"/>
          <w:color w:val="0000FF"/>
          <w:kern w:val="22"/>
          <w:szCs w:val="22"/>
          <w:u w:val="single"/>
        </w:rPr>
      </w:pPr>
      <w:r w:rsidRPr="00D31E45">
        <w:rPr>
          <w:rFonts w:cs="Times New Roman"/>
          <w:kern w:val="22"/>
          <w:szCs w:val="22"/>
        </w:rPr>
        <w:t>Email</w:t>
      </w:r>
      <w:r w:rsidR="00FF3511" w:rsidRPr="00D31E45">
        <w:rPr>
          <w:rFonts w:cs="Times New Roman"/>
          <w:kern w:val="22"/>
          <w:szCs w:val="22"/>
        </w:rPr>
        <w:t xml:space="preserve">: </w:t>
      </w:r>
      <w:hyperlink r:id="rId49" w:history="1">
        <w:r w:rsidR="00FF3511" w:rsidRPr="00D31E45">
          <w:rPr>
            <w:rFonts w:cs="Times New Roman"/>
            <w:color w:val="0000FF"/>
            <w:kern w:val="22"/>
            <w:szCs w:val="22"/>
            <w:u w:val="single"/>
          </w:rPr>
          <w:t>marianela.araya@cbd.int</w:t>
        </w:r>
      </w:hyperlink>
    </w:p>
    <w:p w14:paraId="51DD1A23" w14:textId="77777777" w:rsidR="008F02F2" w:rsidRPr="00D31E45" w:rsidRDefault="008F02F2" w:rsidP="00CB08A9">
      <w:pPr>
        <w:jc w:val="left"/>
        <w:rPr>
          <w:rFonts w:cs="Times New Roman"/>
          <w:bCs/>
          <w:caps/>
          <w:snapToGrid w:val="0"/>
          <w:kern w:val="22"/>
          <w:szCs w:val="22"/>
        </w:rPr>
      </w:pPr>
    </w:p>
    <w:p w14:paraId="36396065" w14:textId="18614E2E" w:rsidR="00475938" w:rsidRPr="00D31E45" w:rsidRDefault="00475938" w:rsidP="00CB08A9">
      <w:pPr>
        <w:keepNext/>
        <w:suppressLineNumbers/>
        <w:suppressAutoHyphens/>
        <w:kinsoku w:val="0"/>
        <w:overflowPunct w:val="0"/>
        <w:autoSpaceDE w:val="0"/>
        <w:autoSpaceDN w:val="0"/>
        <w:adjustRightInd w:val="0"/>
        <w:snapToGrid w:val="0"/>
        <w:jc w:val="left"/>
        <w:rPr>
          <w:rFonts w:cs="Times New Roman"/>
          <w:kern w:val="22"/>
          <w:szCs w:val="22"/>
        </w:rPr>
      </w:pPr>
      <w:r w:rsidRPr="00D31E45">
        <w:rPr>
          <w:rFonts w:cs="Times New Roman"/>
          <w:kern w:val="22"/>
          <w:szCs w:val="22"/>
        </w:rPr>
        <w:t xml:space="preserve">37. Mr. </w:t>
      </w:r>
      <w:r w:rsidRPr="00D31E45">
        <w:rPr>
          <w:rFonts w:cs="Times New Roman"/>
          <w:snapToGrid w:val="0"/>
          <w:color w:val="000000"/>
          <w:kern w:val="22"/>
          <w:szCs w:val="22"/>
          <w:lang w:eastAsia="en-CA"/>
        </w:rPr>
        <w:t>Austein</w:t>
      </w:r>
      <w:r w:rsidRPr="00D31E45">
        <w:rPr>
          <w:rFonts w:cs="Times New Roman"/>
          <w:kern w:val="22"/>
          <w:szCs w:val="22"/>
        </w:rPr>
        <w:t xml:space="preserve"> McLoughlin</w:t>
      </w:r>
    </w:p>
    <w:p w14:paraId="5233E393" w14:textId="20F080A0" w:rsidR="00475938" w:rsidRPr="00D31E45" w:rsidRDefault="00475938" w:rsidP="00CB08A9">
      <w:pPr>
        <w:jc w:val="left"/>
        <w:rPr>
          <w:rFonts w:cs="Times New Roman"/>
          <w:kern w:val="22"/>
          <w:szCs w:val="22"/>
        </w:rPr>
      </w:pPr>
      <w:r w:rsidRPr="00D31E45">
        <w:rPr>
          <w:rFonts w:cs="Times New Roman"/>
          <w:kern w:val="22"/>
          <w:szCs w:val="22"/>
        </w:rPr>
        <w:t>Associate Programme Management Officer, Biosafety</w:t>
      </w:r>
    </w:p>
    <w:p w14:paraId="2BAE52EC" w14:textId="458340B5" w:rsidR="00475938" w:rsidRPr="00D31E45" w:rsidRDefault="00475938" w:rsidP="00CB08A9">
      <w:pPr>
        <w:jc w:val="left"/>
        <w:rPr>
          <w:rFonts w:cs="Times New Roman"/>
          <w:kern w:val="22"/>
          <w:szCs w:val="22"/>
        </w:rPr>
      </w:pPr>
      <w:r w:rsidRPr="00D31E45">
        <w:rPr>
          <w:rFonts w:cs="Times New Roman"/>
          <w:kern w:val="22"/>
          <w:szCs w:val="22"/>
        </w:rPr>
        <w:t>Secretariat of the Convention on Biological Diversity</w:t>
      </w:r>
    </w:p>
    <w:p w14:paraId="59AFFD60" w14:textId="77777777" w:rsidR="00475938" w:rsidRPr="00D31E45" w:rsidRDefault="00475938" w:rsidP="00CB08A9">
      <w:pPr>
        <w:jc w:val="left"/>
        <w:rPr>
          <w:rFonts w:cs="Times New Roman"/>
          <w:kern w:val="22"/>
          <w:szCs w:val="22"/>
        </w:rPr>
      </w:pPr>
      <w:r w:rsidRPr="00D31E45">
        <w:rPr>
          <w:rFonts w:cs="Times New Roman"/>
          <w:kern w:val="22"/>
          <w:szCs w:val="22"/>
        </w:rPr>
        <w:t>Montreal, Canada</w:t>
      </w:r>
    </w:p>
    <w:p w14:paraId="4F983D51" w14:textId="57563DA3" w:rsidR="00475938" w:rsidRPr="00D31E45" w:rsidRDefault="00F27B24" w:rsidP="00CB08A9">
      <w:pPr>
        <w:jc w:val="left"/>
        <w:rPr>
          <w:rFonts w:cs="Times New Roman"/>
          <w:kern w:val="22"/>
          <w:szCs w:val="22"/>
        </w:rPr>
      </w:pPr>
      <w:r w:rsidRPr="00D31E45">
        <w:rPr>
          <w:rFonts w:cs="Times New Roman"/>
          <w:kern w:val="22"/>
          <w:szCs w:val="22"/>
        </w:rPr>
        <w:t>Email</w:t>
      </w:r>
      <w:r w:rsidR="00475938" w:rsidRPr="00D31E45">
        <w:rPr>
          <w:rFonts w:cs="Times New Roman"/>
          <w:kern w:val="22"/>
          <w:szCs w:val="22"/>
        </w:rPr>
        <w:t xml:space="preserve">: </w:t>
      </w:r>
      <w:hyperlink r:id="rId50" w:history="1">
        <w:r w:rsidR="00475938" w:rsidRPr="00D31E45">
          <w:rPr>
            <w:rFonts w:cs="Times New Roman"/>
            <w:color w:val="0000FF"/>
            <w:kern w:val="22"/>
            <w:szCs w:val="22"/>
            <w:u w:val="single"/>
          </w:rPr>
          <w:t>austein.mcLoughlin@cbd.int</w:t>
        </w:r>
      </w:hyperlink>
    </w:p>
    <w:p w14:paraId="1E75266B" w14:textId="77777777" w:rsidR="00475938" w:rsidRPr="00D31E45" w:rsidRDefault="00475938" w:rsidP="00CB08A9">
      <w:pPr>
        <w:jc w:val="left"/>
        <w:rPr>
          <w:rFonts w:cs="Times New Roman"/>
          <w:kern w:val="22"/>
          <w:szCs w:val="22"/>
        </w:rPr>
      </w:pPr>
    </w:p>
    <w:p w14:paraId="0F4F901F" w14:textId="77777777" w:rsidR="00475938" w:rsidRPr="00D31E45" w:rsidRDefault="00475938" w:rsidP="00CB08A9">
      <w:pPr>
        <w:suppressLineNumbers/>
        <w:suppressAutoHyphens/>
        <w:kinsoku w:val="0"/>
        <w:overflowPunct w:val="0"/>
        <w:autoSpaceDE w:val="0"/>
        <w:autoSpaceDN w:val="0"/>
        <w:adjustRightInd w:val="0"/>
        <w:snapToGrid w:val="0"/>
        <w:jc w:val="left"/>
        <w:rPr>
          <w:rFonts w:cs="Times New Roman"/>
          <w:kern w:val="22"/>
          <w:szCs w:val="22"/>
        </w:rPr>
      </w:pPr>
      <w:r w:rsidRPr="00D31E45">
        <w:rPr>
          <w:rFonts w:cs="Times New Roman"/>
          <w:kern w:val="22"/>
          <w:szCs w:val="22"/>
        </w:rPr>
        <w:t xml:space="preserve">38. </w:t>
      </w:r>
      <w:r w:rsidRPr="00D31E45">
        <w:rPr>
          <w:rFonts w:cs="Times New Roman"/>
          <w:snapToGrid w:val="0"/>
          <w:color w:val="000000"/>
          <w:kern w:val="22"/>
          <w:szCs w:val="22"/>
          <w:lang w:eastAsia="en-CA"/>
        </w:rPr>
        <w:t>Ms</w:t>
      </w:r>
      <w:r w:rsidRPr="00D31E45">
        <w:rPr>
          <w:rFonts w:cs="Times New Roman"/>
          <w:kern w:val="22"/>
          <w:szCs w:val="22"/>
        </w:rPr>
        <w:t>. Melissa Willey</w:t>
      </w:r>
    </w:p>
    <w:p w14:paraId="7A58A00B" w14:textId="77777777" w:rsidR="00475938" w:rsidRPr="00D31E45" w:rsidRDefault="00475938" w:rsidP="00CB08A9">
      <w:pPr>
        <w:jc w:val="left"/>
        <w:rPr>
          <w:rFonts w:cs="Times New Roman"/>
          <w:kern w:val="22"/>
          <w:szCs w:val="22"/>
        </w:rPr>
      </w:pPr>
      <w:r w:rsidRPr="00D31E45">
        <w:rPr>
          <w:rFonts w:cs="Times New Roman"/>
          <w:kern w:val="22"/>
          <w:szCs w:val="22"/>
        </w:rPr>
        <w:t>Administrative Assistant</w:t>
      </w:r>
    </w:p>
    <w:p w14:paraId="3500BB56" w14:textId="228786E9" w:rsidR="00475938" w:rsidRPr="00D31E45" w:rsidRDefault="00475938" w:rsidP="00CB08A9">
      <w:pPr>
        <w:jc w:val="left"/>
        <w:rPr>
          <w:rFonts w:cs="Times New Roman"/>
          <w:kern w:val="22"/>
          <w:szCs w:val="22"/>
        </w:rPr>
      </w:pPr>
      <w:r w:rsidRPr="00D31E45">
        <w:rPr>
          <w:rFonts w:cs="Times New Roman"/>
          <w:kern w:val="22"/>
          <w:szCs w:val="22"/>
        </w:rPr>
        <w:t>Secretariat of the Convention on Biological Diversity</w:t>
      </w:r>
    </w:p>
    <w:p w14:paraId="781F9719" w14:textId="77777777" w:rsidR="00475938" w:rsidRPr="00D31E45" w:rsidRDefault="00475938" w:rsidP="00CB08A9">
      <w:pPr>
        <w:jc w:val="left"/>
        <w:rPr>
          <w:rFonts w:cs="Times New Roman"/>
          <w:kern w:val="22"/>
          <w:szCs w:val="22"/>
        </w:rPr>
      </w:pPr>
      <w:r w:rsidRPr="00D31E45">
        <w:rPr>
          <w:rFonts w:cs="Times New Roman"/>
          <w:kern w:val="22"/>
          <w:szCs w:val="22"/>
        </w:rPr>
        <w:t>Montreal, Canada</w:t>
      </w:r>
    </w:p>
    <w:p w14:paraId="347F8B24" w14:textId="34F84851" w:rsidR="00475938" w:rsidRPr="00D31E45" w:rsidRDefault="00F27B24" w:rsidP="00CB08A9">
      <w:pPr>
        <w:jc w:val="left"/>
        <w:rPr>
          <w:rFonts w:cs="Times New Roman"/>
          <w:bCs/>
          <w:iCs/>
          <w:kern w:val="22"/>
          <w:szCs w:val="22"/>
        </w:rPr>
      </w:pPr>
      <w:r w:rsidRPr="00D31E45">
        <w:rPr>
          <w:rFonts w:cs="Times New Roman"/>
          <w:kern w:val="22"/>
          <w:szCs w:val="22"/>
        </w:rPr>
        <w:t>Email</w:t>
      </w:r>
      <w:r w:rsidR="00475938" w:rsidRPr="00D31E45">
        <w:rPr>
          <w:rFonts w:cs="Times New Roman"/>
          <w:kern w:val="22"/>
          <w:szCs w:val="22"/>
        </w:rPr>
        <w:t xml:space="preserve">: </w:t>
      </w:r>
      <w:hyperlink r:id="rId51" w:history="1">
        <w:r w:rsidR="00475938" w:rsidRPr="00D31E45">
          <w:rPr>
            <w:rFonts w:cs="Times New Roman"/>
            <w:color w:val="0000FF"/>
            <w:kern w:val="22"/>
            <w:szCs w:val="22"/>
            <w:u w:val="single"/>
          </w:rPr>
          <w:t>melissa.willey@cbd.int</w:t>
        </w:r>
      </w:hyperlink>
    </w:p>
    <w:p w14:paraId="5B065B36" w14:textId="77777777" w:rsidR="00475938" w:rsidRPr="00D31E45" w:rsidRDefault="00475938" w:rsidP="00475938">
      <w:pPr>
        <w:pStyle w:val="Para1"/>
        <w:numPr>
          <w:ilvl w:val="0"/>
          <w:numId w:val="0"/>
        </w:numPr>
        <w:tabs>
          <w:tab w:val="clear" w:pos="720"/>
        </w:tabs>
        <w:spacing w:after="0"/>
        <w:rPr>
          <w:rFonts w:cs="Times New Roman"/>
          <w:kern w:val="22"/>
          <w:szCs w:val="22"/>
        </w:rPr>
      </w:pPr>
    </w:p>
    <w:p w14:paraId="3780B9FD" w14:textId="77777777" w:rsidR="00475938" w:rsidRPr="00D31E45" w:rsidRDefault="00475938" w:rsidP="005851B1">
      <w:pPr>
        <w:pStyle w:val="Para1"/>
        <w:numPr>
          <w:ilvl w:val="0"/>
          <w:numId w:val="0"/>
        </w:numPr>
        <w:tabs>
          <w:tab w:val="clear" w:pos="720"/>
        </w:tabs>
        <w:spacing w:after="0"/>
        <w:jc w:val="center"/>
        <w:rPr>
          <w:rFonts w:cs="Times New Roman"/>
          <w:kern w:val="22"/>
          <w:szCs w:val="22"/>
        </w:rPr>
        <w:sectPr w:rsidR="00475938" w:rsidRPr="00D31E45" w:rsidSect="00475938">
          <w:type w:val="continuous"/>
          <w:pgSz w:w="12240" w:h="15840"/>
          <w:pgMar w:top="720" w:right="1440" w:bottom="720" w:left="1440" w:header="461" w:footer="720" w:gutter="0"/>
          <w:cols w:num="2" w:space="708"/>
          <w:titlePg/>
          <w:docGrid w:linePitch="360"/>
        </w:sectPr>
      </w:pPr>
    </w:p>
    <w:p w14:paraId="2FC00D66" w14:textId="39A2B4BF" w:rsidR="00475938" w:rsidRPr="00D31E45" w:rsidRDefault="00475938" w:rsidP="008F02F2">
      <w:pPr>
        <w:pStyle w:val="Para1"/>
        <w:numPr>
          <w:ilvl w:val="0"/>
          <w:numId w:val="0"/>
        </w:numPr>
        <w:tabs>
          <w:tab w:val="clear" w:pos="720"/>
        </w:tabs>
        <w:spacing w:after="0"/>
        <w:jc w:val="left"/>
        <w:rPr>
          <w:rFonts w:cs="Times New Roman"/>
          <w:kern w:val="22"/>
          <w:szCs w:val="22"/>
        </w:rPr>
      </w:pPr>
    </w:p>
    <w:p w14:paraId="31FCD390" w14:textId="1B47A740" w:rsidR="00C54ECA" w:rsidRPr="00D31E45" w:rsidRDefault="0068432C" w:rsidP="005851B1">
      <w:pPr>
        <w:pStyle w:val="Para1"/>
        <w:numPr>
          <w:ilvl w:val="0"/>
          <w:numId w:val="0"/>
        </w:numPr>
        <w:tabs>
          <w:tab w:val="clear" w:pos="720"/>
        </w:tabs>
        <w:spacing w:after="0"/>
        <w:jc w:val="center"/>
        <w:rPr>
          <w:rFonts w:cs="Times New Roman"/>
          <w:kern w:val="22"/>
          <w:szCs w:val="22"/>
        </w:rPr>
      </w:pPr>
      <w:r w:rsidRPr="00D31E45">
        <w:rPr>
          <w:rFonts w:cs="Times New Roman"/>
          <w:kern w:val="22"/>
          <w:szCs w:val="22"/>
        </w:rPr>
        <w:t>__________</w:t>
      </w:r>
    </w:p>
    <w:sectPr w:rsidR="00C54ECA" w:rsidRPr="00D31E45" w:rsidSect="00475938">
      <w:type w:val="continuous"/>
      <w:pgSz w:w="12240" w:h="15840"/>
      <w:pgMar w:top="720" w:right="1440" w:bottom="720" w:left="1440" w:header="461"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B1EE6E" w14:textId="77777777" w:rsidR="00C52081" w:rsidRDefault="00C52081">
      <w:r>
        <w:separator/>
      </w:r>
    </w:p>
  </w:endnote>
  <w:endnote w:type="continuationSeparator" w:id="0">
    <w:p w14:paraId="1D9C3781" w14:textId="77777777" w:rsidR="00C52081" w:rsidRDefault="00C52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A71AAC" w14:textId="77777777" w:rsidR="00C52081" w:rsidRDefault="00C52081" w:rsidP="00243FA4">
    <w:pPr>
      <w:pStyle w:val="Footer"/>
      <w:tabs>
        <w:tab w:val="clear" w:pos="4320"/>
        <w:tab w:val="clear" w:pos="8640"/>
      </w:tabs>
      <w:ind w:firstLine="0"/>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DE17A5" w14:textId="77777777" w:rsidR="00C52081" w:rsidRDefault="00C52081">
      <w:r>
        <w:separator/>
      </w:r>
    </w:p>
  </w:footnote>
  <w:footnote w:type="continuationSeparator" w:id="0">
    <w:p w14:paraId="75F06380" w14:textId="77777777" w:rsidR="00C52081" w:rsidRDefault="00C52081">
      <w:r>
        <w:continuationSeparator/>
      </w:r>
    </w:p>
  </w:footnote>
  <w:footnote w:id="1">
    <w:p w14:paraId="08E0E413" w14:textId="7E26AA34" w:rsidR="00C52081" w:rsidRPr="00CB08A9" w:rsidRDefault="00C52081" w:rsidP="00CB08A9">
      <w:pPr>
        <w:pStyle w:val="FootnoteText"/>
        <w:ind w:firstLine="0"/>
        <w:jc w:val="left"/>
        <w:rPr>
          <w:kern w:val="18"/>
          <w:sz w:val="18"/>
          <w:szCs w:val="18"/>
        </w:rPr>
      </w:pPr>
      <w:r w:rsidRPr="00CB08A9">
        <w:rPr>
          <w:rStyle w:val="FootnoteReference"/>
          <w:kern w:val="18"/>
          <w:szCs w:val="18"/>
          <w:u w:val="none"/>
          <w:vertAlign w:val="superscript"/>
        </w:rPr>
        <w:footnoteRef/>
      </w:r>
      <w:r w:rsidRPr="00CB08A9">
        <w:rPr>
          <w:kern w:val="18"/>
          <w:sz w:val="18"/>
          <w:szCs w:val="18"/>
        </w:rPr>
        <w:t xml:space="preserve"> No. </w:t>
      </w:r>
      <w:hyperlink r:id="rId1" w:history="1">
        <w:r w:rsidRPr="00CB08A9">
          <w:rPr>
            <w:rStyle w:val="Hyperlink"/>
            <w:kern w:val="18"/>
            <w:sz w:val="18"/>
            <w:szCs w:val="18"/>
          </w:rPr>
          <w:t>SCBD/CPU/KG/MA/MW/87944</w:t>
        </w:r>
      </w:hyperlink>
      <w:r w:rsidRPr="00CB08A9">
        <w:rPr>
          <w:kern w:val="18"/>
          <w:sz w:val="18"/>
          <w:szCs w:val="18"/>
        </w:rPr>
        <w:t>.</w:t>
      </w:r>
    </w:p>
  </w:footnote>
  <w:footnote w:id="2">
    <w:p w14:paraId="0BE2FBE1" w14:textId="6696BFD0" w:rsidR="00C52081" w:rsidRPr="00CB08A9" w:rsidRDefault="00C52081" w:rsidP="00CB08A9">
      <w:pPr>
        <w:pStyle w:val="FootnoteText"/>
        <w:ind w:firstLine="0"/>
        <w:jc w:val="left"/>
        <w:rPr>
          <w:kern w:val="18"/>
          <w:sz w:val="18"/>
          <w:szCs w:val="18"/>
        </w:rPr>
      </w:pPr>
      <w:r w:rsidRPr="00CB08A9">
        <w:rPr>
          <w:rStyle w:val="FootnoteReference"/>
          <w:kern w:val="18"/>
          <w:szCs w:val="18"/>
          <w:u w:val="none"/>
          <w:vertAlign w:val="superscript"/>
        </w:rPr>
        <w:footnoteRef/>
      </w:r>
      <w:r w:rsidRPr="00CB08A9">
        <w:rPr>
          <w:kern w:val="18"/>
          <w:sz w:val="18"/>
          <w:szCs w:val="18"/>
        </w:rPr>
        <w:t xml:space="preserve"> No. </w:t>
      </w:r>
      <w:hyperlink r:id="rId2" w:history="1">
        <w:r w:rsidRPr="00CB08A9">
          <w:rPr>
            <w:rStyle w:val="Hyperlink"/>
            <w:kern w:val="18"/>
            <w:sz w:val="18"/>
            <w:szCs w:val="18"/>
          </w:rPr>
          <w:t>SCBD/CPU/KG/MA/MW/87944</w:t>
        </w:r>
      </w:hyperlink>
      <w:r w:rsidRPr="00CB08A9">
        <w:rPr>
          <w:kern w:val="18"/>
          <w:sz w:val="18"/>
          <w:szCs w:val="18"/>
        </w:rPr>
        <w:t>.</w:t>
      </w:r>
    </w:p>
  </w:footnote>
  <w:footnote w:id="3">
    <w:p w14:paraId="3840143F" w14:textId="77777777" w:rsidR="00C52081" w:rsidRPr="00CB08A9" w:rsidRDefault="00C52081" w:rsidP="00CB08A9">
      <w:pPr>
        <w:pStyle w:val="FootnoteText"/>
        <w:ind w:firstLine="0"/>
        <w:jc w:val="left"/>
        <w:rPr>
          <w:kern w:val="18"/>
          <w:sz w:val="18"/>
          <w:szCs w:val="18"/>
        </w:rPr>
      </w:pPr>
      <w:r w:rsidRPr="00CB08A9">
        <w:rPr>
          <w:rStyle w:val="FootnoteReference"/>
          <w:kern w:val="18"/>
          <w:szCs w:val="18"/>
          <w:u w:val="none"/>
          <w:vertAlign w:val="superscript"/>
        </w:rPr>
        <w:footnoteRef/>
      </w:r>
      <w:r w:rsidRPr="00CB08A9">
        <w:rPr>
          <w:kern w:val="18"/>
          <w:sz w:val="18"/>
          <w:szCs w:val="18"/>
        </w:rPr>
        <w:t xml:space="preserve"> “Synthetic biology is a further development and new dimension of modern biotechnology that combines science, technology and engineering to facilitate and accelerate the understanding, design, redesign, manufacture and/or modification of genetic materials, living organisms and biological systems”.</w:t>
      </w:r>
    </w:p>
  </w:footnote>
  <w:footnote w:id="4">
    <w:p w14:paraId="767921F6" w14:textId="26DB39A7" w:rsidR="00C52081" w:rsidRPr="00CB08A9" w:rsidRDefault="00C52081" w:rsidP="00CB08A9">
      <w:pPr>
        <w:pStyle w:val="FootnoteText"/>
        <w:ind w:firstLine="0"/>
        <w:jc w:val="left"/>
        <w:rPr>
          <w:kern w:val="18"/>
          <w:sz w:val="18"/>
          <w:szCs w:val="18"/>
        </w:rPr>
      </w:pPr>
      <w:r w:rsidRPr="00CB08A9">
        <w:rPr>
          <w:rStyle w:val="FootnoteReference"/>
          <w:kern w:val="18"/>
          <w:szCs w:val="18"/>
          <w:u w:val="none"/>
          <w:vertAlign w:val="superscript"/>
        </w:rPr>
        <w:footnoteRef/>
      </w:r>
      <w:r w:rsidRPr="00CB08A9">
        <w:rPr>
          <w:kern w:val="18"/>
          <w:sz w:val="18"/>
          <w:szCs w:val="18"/>
        </w:rPr>
        <w:t xml:space="preserve"> In decision 14/19, paragraph 3, the Conference of the Parties agreed “that broad and regular horizon scanning, monitoring and assessing of the most recent technological developments is needed for reviewing new information regarding the potential positive and potential negative impacts of synthetic biology vis-à-vis the three objectives of the Convention and those of the Cartagena Protocol and Nagoya Protocol”. The phrase “horizon scanning, monitoring and assessment” is used in the text that follows to refer to this process.</w:t>
      </w:r>
    </w:p>
  </w:footnote>
  <w:footnote w:id="5">
    <w:p w14:paraId="0D5573FB" w14:textId="518B9F14" w:rsidR="00C52081" w:rsidRPr="00CB08A9" w:rsidRDefault="00C52081" w:rsidP="00CB08A9">
      <w:pPr>
        <w:pStyle w:val="FootnoteText"/>
        <w:ind w:firstLine="0"/>
        <w:jc w:val="left"/>
        <w:rPr>
          <w:kern w:val="18"/>
          <w:sz w:val="18"/>
          <w:szCs w:val="18"/>
        </w:rPr>
      </w:pPr>
      <w:r w:rsidRPr="00CB08A9">
        <w:rPr>
          <w:rStyle w:val="FootnoteReference"/>
          <w:kern w:val="18"/>
          <w:szCs w:val="18"/>
          <w:u w:val="none"/>
          <w:vertAlign w:val="superscript"/>
        </w:rPr>
        <w:footnoteRef/>
      </w:r>
      <w:r w:rsidRPr="00CB08A9">
        <w:rPr>
          <w:kern w:val="18"/>
          <w:sz w:val="18"/>
          <w:szCs w:val="18"/>
        </w:rPr>
        <w:t xml:space="preserve"> See also paragraph 19 of the 2017 AHTEG report (</w:t>
      </w:r>
      <w:hyperlink r:id="rId3" w:history="1">
        <w:r w:rsidRPr="00CB08A9">
          <w:rPr>
            <w:rStyle w:val="Hyperlink"/>
            <w:kern w:val="18"/>
            <w:sz w:val="18"/>
            <w:szCs w:val="18"/>
          </w:rPr>
          <w:t>CBD/SYNBIO/AHTEG/2017/1/3</w:t>
        </w:r>
      </w:hyperlink>
      <w:r w:rsidRPr="00CB08A9">
        <w:rPr>
          <w:kern w:val="18"/>
          <w:sz w:val="18"/>
          <w:szCs w:val="18"/>
        </w:rPr>
        <w:t>).</w:t>
      </w:r>
    </w:p>
  </w:footnote>
  <w:footnote w:id="6">
    <w:p w14:paraId="224F156A" w14:textId="77777777" w:rsidR="00C52081" w:rsidRPr="00CB08A9" w:rsidRDefault="00C52081" w:rsidP="00CB08A9">
      <w:pPr>
        <w:pStyle w:val="FootnoteText"/>
        <w:ind w:firstLine="0"/>
        <w:jc w:val="left"/>
        <w:rPr>
          <w:kern w:val="18"/>
          <w:sz w:val="18"/>
          <w:szCs w:val="18"/>
        </w:rPr>
      </w:pPr>
      <w:r w:rsidRPr="00CB08A9">
        <w:rPr>
          <w:rStyle w:val="FootnoteReference"/>
          <w:kern w:val="18"/>
          <w:szCs w:val="18"/>
          <w:u w:val="none"/>
          <w:vertAlign w:val="superscript"/>
        </w:rPr>
        <w:footnoteRef/>
      </w:r>
      <w:r w:rsidRPr="00CB08A9">
        <w:rPr>
          <w:kern w:val="18"/>
          <w:sz w:val="18"/>
          <w:szCs w:val="18"/>
        </w:rPr>
        <w:t xml:space="preserve"> Decision 14/19, annex, paragraph (a): “The Ad Hoc Technical Expert Group on Synthetic Biology shall provide advice on the relationship between synthetic biology and the criteria set out in decision IX/29, paragraph 12, in order to contribute to the completion of the assessment requested in decision XII/24, paragraph 2, building on the preliminary analysis prepared by the Executive Secretary in document CBD/SBSTTA/22/INF/17”.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noProof/>
        <w:kern w:val="22"/>
        <w:szCs w:val="22"/>
      </w:rPr>
      <w:alias w:val="Subject"/>
      <w:tag w:val=""/>
      <w:id w:val="193745421"/>
      <w:placeholder>
        <w:docPart w:val="BC05E71299EE4AEEAAC1F4546CB0AB5F"/>
      </w:placeholder>
      <w:dataBinding w:prefixMappings="xmlns:ns0='http://purl.org/dc/elements/1.1/' xmlns:ns1='http://schemas.openxmlformats.org/package/2006/metadata/core-properties' " w:xpath="/ns1:coreProperties[1]/ns0:subject[1]" w:storeItemID="{6C3C8BC8-F283-45AE-878A-BAB7291924A1}"/>
      <w:text/>
    </w:sdtPr>
    <w:sdtEndPr/>
    <w:sdtContent>
      <w:p w14:paraId="2F2CB640" w14:textId="77777777" w:rsidR="00C52081" w:rsidRPr="008F532A" w:rsidRDefault="00C52081" w:rsidP="00CB08A9">
        <w:pPr>
          <w:jc w:val="left"/>
          <w:rPr>
            <w:noProof/>
            <w:kern w:val="22"/>
            <w:szCs w:val="22"/>
          </w:rPr>
        </w:pPr>
        <w:r w:rsidRPr="00967DF2">
          <w:rPr>
            <w:noProof/>
            <w:kern w:val="22"/>
            <w:szCs w:val="22"/>
          </w:rPr>
          <w:t>CBD/SYNBIO/AHTEG/2019/1/3</w:t>
        </w:r>
      </w:p>
    </w:sdtContent>
  </w:sdt>
  <w:p w14:paraId="19C1A1B5" w14:textId="5A208925" w:rsidR="00C52081" w:rsidRPr="008F532A" w:rsidRDefault="00C52081" w:rsidP="00CB08A9">
    <w:pPr>
      <w:pStyle w:val="Header"/>
      <w:tabs>
        <w:tab w:val="clear" w:pos="4320"/>
        <w:tab w:val="clear" w:pos="8640"/>
      </w:tabs>
      <w:spacing w:after="240"/>
      <w:jc w:val="left"/>
      <w:rPr>
        <w:noProof/>
        <w:kern w:val="22"/>
        <w:sz w:val="22"/>
        <w:szCs w:val="22"/>
      </w:rPr>
    </w:pPr>
    <w:r w:rsidRPr="00CB08A9">
      <w:rPr>
        <w:noProof/>
        <w:kern w:val="22"/>
        <w:sz w:val="22"/>
        <w:szCs w:val="22"/>
      </w:rPr>
      <w:t xml:space="preserve">Page </w:t>
    </w:r>
    <w:r w:rsidRPr="00CB08A9">
      <w:rPr>
        <w:noProof/>
        <w:kern w:val="22"/>
        <w:sz w:val="22"/>
        <w:szCs w:val="22"/>
      </w:rPr>
      <w:fldChar w:fldCharType="begin"/>
    </w:r>
    <w:r w:rsidRPr="00CB08A9">
      <w:rPr>
        <w:noProof/>
        <w:kern w:val="22"/>
        <w:sz w:val="22"/>
        <w:szCs w:val="22"/>
      </w:rPr>
      <w:instrText xml:space="preserve"> PAGE   \* MERGEFORMAT </w:instrText>
    </w:r>
    <w:r w:rsidRPr="00CB08A9">
      <w:rPr>
        <w:noProof/>
        <w:kern w:val="22"/>
        <w:sz w:val="22"/>
        <w:szCs w:val="22"/>
      </w:rPr>
      <w:fldChar w:fldCharType="separate"/>
    </w:r>
    <w:r w:rsidRPr="00CB08A9">
      <w:rPr>
        <w:noProof/>
        <w:kern w:val="22"/>
        <w:sz w:val="22"/>
        <w:szCs w:val="22"/>
      </w:rPr>
      <w:t>8</w:t>
    </w:r>
    <w:r w:rsidRPr="00CB08A9">
      <w:rPr>
        <w:noProof/>
        <w:kern w:val="22"/>
        <w:sz w:val="22"/>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noProof/>
        <w:kern w:val="22"/>
        <w:szCs w:val="22"/>
      </w:rPr>
      <w:alias w:val="Subject"/>
      <w:tag w:val=""/>
      <w:id w:val="588207261"/>
      <w:placeholder>
        <w:docPart w:val="43CE40DE853841AEBC8FBE71D43AB98F"/>
      </w:placeholder>
      <w:dataBinding w:prefixMappings="xmlns:ns0='http://purl.org/dc/elements/1.1/' xmlns:ns1='http://schemas.openxmlformats.org/package/2006/metadata/core-properties' " w:xpath="/ns1:coreProperties[1]/ns0:subject[1]" w:storeItemID="{6C3C8BC8-F283-45AE-878A-BAB7291924A1}"/>
      <w:text/>
    </w:sdtPr>
    <w:sdtEndPr/>
    <w:sdtContent>
      <w:p w14:paraId="30479C23" w14:textId="77777777" w:rsidR="00C52081" w:rsidRPr="008F532A" w:rsidRDefault="00C52081" w:rsidP="00CB08A9">
        <w:pPr>
          <w:jc w:val="right"/>
          <w:rPr>
            <w:noProof/>
            <w:kern w:val="22"/>
            <w:szCs w:val="22"/>
          </w:rPr>
        </w:pPr>
        <w:r w:rsidRPr="008F532A">
          <w:rPr>
            <w:noProof/>
            <w:kern w:val="22"/>
            <w:szCs w:val="22"/>
          </w:rPr>
          <w:t>CBD/SYNBIO/AHTEG/2019/1/3</w:t>
        </w:r>
      </w:p>
    </w:sdtContent>
  </w:sdt>
  <w:p w14:paraId="4A3D122C" w14:textId="2D3A3239" w:rsidR="00C52081" w:rsidRPr="00CB08A9" w:rsidRDefault="00C52081" w:rsidP="00CB08A9">
    <w:pPr>
      <w:pStyle w:val="Header"/>
      <w:tabs>
        <w:tab w:val="clear" w:pos="4320"/>
        <w:tab w:val="clear" w:pos="8640"/>
      </w:tabs>
      <w:spacing w:after="240"/>
      <w:jc w:val="right"/>
      <w:rPr>
        <w:noProof/>
        <w:sz w:val="22"/>
        <w:szCs w:val="22"/>
      </w:rPr>
    </w:pPr>
    <w:r w:rsidRPr="00CB08A9">
      <w:rPr>
        <w:noProof/>
        <w:kern w:val="22"/>
        <w:sz w:val="22"/>
        <w:szCs w:val="22"/>
      </w:rPr>
      <w:t xml:space="preserve">Page </w:t>
    </w:r>
    <w:r w:rsidRPr="00CB08A9">
      <w:rPr>
        <w:noProof/>
        <w:kern w:val="22"/>
        <w:sz w:val="22"/>
        <w:szCs w:val="22"/>
      </w:rPr>
      <w:fldChar w:fldCharType="begin"/>
    </w:r>
    <w:r w:rsidRPr="00CB08A9">
      <w:rPr>
        <w:noProof/>
        <w:kern w:val="22"/>
        <w:sz w:val="22"/>
        <w:szCs w:val="22"/>
      </w:rPr>
      <w:instrText xml:space="preserve"> PAGE   \* MERGEFORMAT </w:instrText>
    </w:r>
    <w:r w:rsidRPr="00CB08A9">
      <w:rPr>
        <w:noProof/>
        <w:kern w:val="22"/>
        <w:sz w:val="22"/>
        <w:szCs w:val="22"/>
      </w:rPr>
      <w:fldChar w:fldCharType="separate"/>
    </w:r>
    <w:r w:rsidRPr="00CB08A9">
      <w:rPr>
        <w:noProof/>
        <w:kern w:val="22"/>
        <w:sz w:val="22"/>
        <w:szCs w:val="22"/>
      </w:rPr>
      <w:t>7</w:t>
    </w:r>
    <w:r w:rsidRPr="00CB08A9">
      <w:rPr>
        <w:noProof/>
        <w:kern w:val="22"/>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07A054" w14:textId="77777777" w:rsidR="00C52081" w:rsidRDefault="00C52081" w:rsidP="00CB08A9">
    <w:pPr>
      <w:pStyle w:val="Header"/>
      <w:tabs>
        <w:tab w:val="clear" w:pos="43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681C9F"/>
    <w:multiLevelType w:val="multilevel"/>
    <w:tmpl w:val="CCD2114C"/>
    <w:lvl w:ilvl="0">
      <w:start w:val="1"/>
      <w:numFmt w:val="decimal"/>
      <w:lvlText w:val="%1)"/>
      <w:lvlJc w:val="left"/>
      <w:pPr>
        <w:ind w:left="360" w:hanging="360"/>
      </w:p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37B7EDF"/>
    <w:multiLevelType w:val="hybridMultilevel"/>
    <w:tmpl w:val="0F0220E6"/>
    <w:lvl w:ilvl="0" w:tplc="C72A3F32">
      <w:start w:val="1"/>
      <w:numFmt w:val="lowerLetter"/>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3E031F0"/>
    <w:multiLevelType w:val="hybridMultilevel"/>
    <w:tmpl w:val="12A247C2"/>
    <w:lvl w:ilvl="0" w:tplc="0D2241D6">
      <w:numFmt w:val="bullet"/>
      <w:lvlText w:val="-"/>
      <w:lvlJc w:val="left"/>
      <w:pPr>
        <w:ind w:left="585" w:hanging="225"/>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4326BA5"/>
    <w:multiLevelType w:val="hybridMultilevel"/>
    <w:tmpl w:val="92F2C3A2"/>
    <w:lvl w:ilvl="0" w:tplc="0952F696">
      <w:start w:val="1"/>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A306502"/>
    <w:multiLevelType w:val="multilevel"/>
    <w:tmpl w:val="6BAE8F7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C884C81"/>
    <w:multiLevelType w:val="hybridMultilevel"/>
    <w:tmpl w:val="0DE68534"/>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CA77792"/>
    <w:multiLevelType w:val="hybridMultilevel"/>
    <w:tmpl w:val="5D887D38"/>
    <w:lvl w:ilvl="0" w:tplc="545CC766">
      <w:start w:val="1"/>
      <w:numFmt w:val="upperRoman"/>
      <w:lvlText w:val="%1."/>
      <w:lvlJc w:val="left"/>
      <w:pPr>
        <w:ind w:left="1080" w:hanging="72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23995B49"/>
    <w:multiLevelType w:val="hybridMultilevel"/>
    <w:tmpl w:val="B07876D4"/>
    <w:lvl w:ilvl="0" w:tplc="6A687F5E">
      <w:start w:val="1"/>
      <w:numFmt w:val="decimal"/>
      <w:lvlText w:val="%1."/>
      <w:lvlJc w:val="left"/>
      <w:pPr>
        <w:ind w:left="360" w:hanging="360"/>
      </w:pPr>
      <w:rPr>
        <w:rFonts w:hint="default"/>
        <w:b w:val="0"/>
      </w:rPr>
    </w:lvl>
    <w:lvl w:ilvl="1" w:tplc="FFFFFFFF">
      <w:start w:val="1"/>
      <w:numFmt w:val="lowerLetter"/>
      <w:lvlText w:val="(%2)"/>
      <w:lvlJc w:val="lef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6F37D04"/>
    <w:multiLevelType w:val="hybridMultilevel"/>
    <w:tmpl w:val="315C181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FF7571"/>
    <w:multiLevelType w:val="multilevel"/>
    <w:tmpl w:val="BD2A9AFE"/>
    <w:lvl w:ilvl="0">
      <w:start w:val="1"/>
      <w:numFmt w:val="decimal"/>
      <w:lvlText w:val="%1)"/>
      <w:lvlJc w:val="left"/>
      <w:pPr>
        <w:ind w:left="360" w:hanging="360"/>
      </w:p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AEB0B1E"/>
    <w:multiLevelType w:val="multilevel"/>
    <w:tmpl w:val="E07EC098"/>
    <w:lvl w:ilvl="0">
      <w:start w:val="1"/>
      <w:numFmt w:val="decimal"/>
      <w:pStyle w:val="para2"/>
      <w:lvlText w:val="%1."/>
      <w:lvlJc w:val="left"/>
      <w:pPr>
        <w:tabs>
          <w:tab w:val="num" w:pos="360"/>
        </w:tabs>
      </w:pPr>
      <w:rPr>
        <w:rFonts w:cs="Times New Roman" w:hint="default"/>
      </w:rPr>
    </w:lvl>
    <w:lvl w:ilvl="1">
      <w:start w:val="1"/>
      <w:numFmt w:val="lowerLetter"/>
      <w:lvlText w:val="(%2)"/>
      <w:lvlJc w:val="left"/>
      <w:pPr>
        <w:tabs>
          <w:tab w:val="num" w:pos="1080"/>
        </w:tabs>
        <w:ind w:firstLine="720"/>
      </w:pPr>
      <w:rPr>
        <w:rFonts w:cs="Times New Roman" w:hint="default"/>
      </w:rPr>
    </w:lvl>
    <w:lvl w:ilvl="2">
      <w:start w:val="1"/>
      <w:numFmt w:val="lowerRoman"/>
      <w:lvlText w:val="(%3)"/>
      <w:lvlJc w:val="right"/>
      <w:pPr>
        <w:tabs>
          <w:tab w:val="num" w:pos="2736"/>
        </w:tabs>
        <w:ind w:left="2736" w:hanging="432"/>
      </w:pPr>
      <w:rPr>
        <w:rFonts w:cs="Times New Roman" w:hint="default"/>
      </w:rPr>
    </w:lvl>
    <w:lvl w:ilvl="3">
      <w:start w:val="1"/>
      <w:numFmt w:val="decimal"/>
      <w:lvlText w:val="a."/>
      <w:lvlJc w:val="left"/>
      <w:pPr>
        <w:tabs>
          <w:tab w:val="num" w:pos="2160"/>
        </w:tabs>
        <w:ind w:left="2160" w:hanging="36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11" w15:restartNumberingAfterBreak="0">
    <w:nsid w:val="3B737097"/>
    <w:multiLevelType w:val="multilevel"/>
    <w:tmpl w:val="9CB2E7E2"/>
    <w:lvl w:ilvl="0">
      <w:start w:val="1"/>
      <w:numFmt w:val="decimal"/>
      <w:lvlText w:val="%1)"/>
      <w:lvlJc w:val="left"/>
      <w:pPr>
        <w:ind w:left="360" w:hanging="360"/>
      </w:pPr>
    </w:lvl>
    <w:lvl w:ilvl="1">
      <w:start w:val="1"/>
      <w:numFmt w:val="lowerLetter"/>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CB241AD"/>
    <w:multiLevelType w:val="hybridMultilevel"/>
    <w:tmpl w:val="9F7CDACE"/>
    <w:lvl w:ilvl="0" w:tplc="FFFFFFFF">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3" w15:restartNumberingAfterBreak="0">
    <w:nsid w:val="3DA51863"/>
    <w:multiLevelType w:val="multilevel"/>
    <w:tmpl w:val="7B6A184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CEE1937"/>
    <w:multiLevelType w:val="hybridMultilevel"/>
    <w:tmpl w:val="E5EE9CDC"/>
    <w:lvl w:ilvl="0" w:tplc="44003F0C">
      <w:start w:val="1"/>
      <w:numFmt w:val="decimal"/>
      <w:lvlText w:val="%1."/>
      <w:lvlJc w:val="left"/>
      <w:pPr>
        <w:tabs>
          <w:tab w:val="num" w:pos="1080"/>
        </w:tabs>
        <w:ind w:left="1080" w:hanging="720"/>
      </w:pPr>
      <w:rPr>
        <w:rFonts w:cs="Times New Roman" w:hint="default"/>
      </w:rPr>
    </w:lvl>
    <w:lvl w:ilvl="1" w:tplc="37F66586">
      <w:numFmt w:val="none"/>
      <w:lvlText w:val=""/>
      <w:lvlJc w:val="left"/>
      <w:pPr>
        <w:tabs>
          <w:tab w:val="num" w:pos="360"/>
        </w:tabs>
      </w:pPr>
      <w:rPr>
        <w:rFonts w:cs="Times New Roman"/>
      </w:rPr>
    </w:lvl>
    <w:lvl w:ilvl="2" w:tplc="66B6EF36">
      <w:numFmt w:val="none"/>
      <w:lvlText w:val=""/>
      <w:lvlJc w:val="left"/>
      <w:pPr>
        <w:tabs>
          <w:tab w:val="num" w:pos="360"/>
        </w:tabs>
      </w:pPr>
      <w:rPr>
        <w:rFonts w:cs="Times New Roman"/>
      </w:rPr>
    </w:lvl>
    <w:lvl w:ilvl="3" w:tplc="9EC21EAA">
      <w:numFmt w:val="none"/>
      <w:lvlText w:val=""/>
      <w:lvlJc w:val="left"/>
      <w:pPr>
        <w:tabs>
          <w:tab w:val="num" w:pos="360"/>
        </w:tabs>
      </w:pPr>
      <w:rPr>
        <w:rFonts w:cs="Times New Roman"/>
      </w:rPr>
    </w:lvl>
    <w:lvl w:ilvl="4" w:tplc="B16AD018">
      <w:numFmt w:val="none"/>
      <w:lvlText w:val=""/>
      <w:lvlJc w:val="left"/>
      <w:pPr>
        <w:tabs>
          <w:tab w:val="num" w:pos="360"/>
        </w:tabs>
      </w:pPr>
      <w:rPr>
        <w:rFonts w:cs="Times New Roman"/>
      </w:rPr>
    </w:lvl>
    <w:lvl w:ilvl="5" w:tplc="D26AE4BC">
      <w:numFmt w:val="none"/>
      <w:lvlText w:val=""/>
      <w:lvlJc w:val="left"/>
      <w:pPr>
        <w:tabs>
          <w:tab w:val="num" w:pos="360"/>
        </w:tabs>
      </w:pPr>
      <w:rPr>
        <w:rFonts w:cs="Times New Roman"/>
      </w:rPr>
    </w:lvl>
    <w:lvl w:ilvl="6" w:tplc="A83A6BC6">
      <w:numFmt w:val="none"/>
      <w:lvlText w:val=""/>
      <w:lvlJc w:val="left"/>
      <w:pPr>
        <w:tabs>
          <w:tab w:val="num" w:pos="360"/>
        </w:tabs>
      </w:pPr>
      <w:rPr>
        <w:rFonts w:cs="Times New Roman"/>
      </w:rPr>
    </w:lvl>
    <w:lvl w:ilvl="7" w:tplc="E24057D4">
      <w:numFmt w:val="none"/>
      <w:lvlText w:val=""/>
      <w:lvlJc w:val="left"/>
      <w:pPr>
        <w:tabs>
          <w:tab w:val="num" w:pos="360"/>
        </w:tabs>
      </w:pPr>
      <w:rPr>
        <w:rFonts w:cs="Times New Roman"/>
      </w:rPr>
    </w:lvl>
    <w:lvl w:ilvl="8" w:tplc="F7F6421E">
      <w:numFmt w:val="none"/>
      <w:lvlText w:val=""/>
      <w:lvlJc w:val="left"/>
      <w:pPr>
        <w:tabs>
          <w:tab w:val="num" w:pos="360"/>
        </w:tabs>
      </w:pPr>
      <w:rPr>
        <w:rFonts w:cs="Times New Roman"/>
      </w:rPr>
    </w:lvl>
  </w:abstractNum>
  <w:abstractNum w:abstractNumId="15" w15:restartNumberingAfterBreak="0">
    <w:nsid w:val="4E0442B4"/>
    <w:multiLevelType w:val="multilevel"/>
    <w:tmpl w:val="B7A48DC2"/>
    <w:lvl w:ilvl="0">
      <w:start w:val="1"/>
      <w:numFmt w:val="decimal"/>
      <w:pStyle w:val="Para1"/>
      <w:lvlText w:val="%1."/>
      <w:lvlJc w:val="left"/>
      <w:pPr>
        <w:tabs>
          <w:tab w:val="num" w:pos="1070"/>
        </w:tabs>
        <w:ind w:left="710" w:firstLine="0"/>
      </w:pPr>
      <w:rPr>
        <w:rFonts w:ascii="Times New Roman" w:hAnsi="Times New Roman" w:cs="Times New Roman" w:hint="default"/>
        <w:b w:val="0"/>
        <w:i w:val="0"/>
        <w:sz w:val="22"/>
      </w:rPr>
    </w:lvl>
    <w:lvl w:ilvl="1">
      <w:start w:val="1"/>
      <w:numFmt w:val="lowerLetter"/>
      <w:lvlText w:val="(%2)"/>
      <w:lvlJc w:val="left"/>
      <w:pPr>
        <w:tabs>
          <w:tab w:val="num" w:pos="1440"/>
        </w:tabs>
        <w:ind w:left="0" w:firstLine="720"/>
      </w:pPr>
      <w:rPr>
        <w:rFonts w:cs="Times New Roman" w:hint="default"/>
        <w:b w:val="0"/>
        <w:i w:val="0"/>
        <w:sz w:val="22"/>
        <w:szCs w:val="22"/>
        <w:vertAlign w:val="baseline"/>
      </w:rPr>
    </w:lvl>
    <w:lvl w:ilvl="2">
      <w:start w:val="1"/>
      <w:numFmt w:val="lowerRoman"/>
      <w:pStyle w:val="Para3"/>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6" w15:restartNumberingAfterBreak="0">
    <w:nsid w:val="542B357F"/>
    <w:multiLevelType w:val="hybridMultilevel"/>
    <w:tmpl w:val="BAECA238"/>
    <w:lvl w:ilvl="0" w:tplc="0409000F">
      <w:start w:val="1"/>
      <w:numFmt w:val="decimal"/>
      <w:lvlText w:val="%1."/>
      <w:lvlJc w:val="left"/>
      <w:pPr>
        <w:ind w:left="360" w:hanging="360"/>
      </w:pPr>
      <w:rPr>
        <w:rFonts w:hint="default"/>
      </w:rPr>
    </w:lvl>
    <w:lvl w:ilvl="1" w:tplc="FFFFFFFF">
      <w:start w:val="1"/>
      <w:numFmt w:val="lowerLetter"/>
      <w:lvlText w:val="(%2)"/>
      <w:lvlJc w:val="lef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4795EF8"/>
    <w:multiLevelType w:val="hybridMultilevel"/>
    <w:tmpl w:val="44DC2E14"/>
    <w:lvl w:ilvl="0" w:tplc="B7AAA41E">
      <w:start w:val="11"/>
      <w:numFmt w:val="decimal"/>
      <w:lvlText w:val="%1."/>
      <w:lvlJc w:val="left"/>
      <w:pPr>
        <w:ind w:left="108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56BB7FB2"/>
    <w:multiLevelType w:val="multilevel"/>
    <w:tmpl w:val="23583B58"/>
    <w:lvl w:ilvl="0">
      <w:start w:val="1"/>
      <w:numFmt w:val="decimal"/>
      <w:lvlText w:val="%1)"/>
      <w:lvlJc w:val="left"/>
      <w:pPr>
        <w:ind w:left="360" w:hanging="360"/>
      </w:p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B2970C0"/>
    <w:multiLevelType w:val="hybridMultilevel"/>
    <w:tmpl w:val="748EF6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5B4B25A7"/>
    <w:multiLevelType w:val="multilevel"/>
    <w:tmpl w:val="6BAE8F7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C5A2E74"/>
    <w:multiLevelType w:val="hybridMultilevel"/>
    <w:tmpl w:val="C0DA15F8"/>
    <w:lvl w:ilvl="0" w:tplc="2FB23182">
      <w:start w:val="11"/>
      <w:numFmt w:val="decimal"/>
      <w:lvlText w:val="%1."/>
      <w:lvlJc w:val="left"/>
      <w:pPr>
        <w:ind w:left="108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5CFF64CF"/>
    <w:multiLevelType w:val="hybridMultilevel"/>
    <w:tmpl w:val="240C41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F5E63D9"/>
    <w:multiLevelType w:val="hybridMultilevel"/>
    <w:tmpl w:val="7FD48F8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81241D"/>
    <w:multiLevelType w:val="hybridMultilevel"/>
    <w:tmpl w:val="90EC4A6A"/>
    <w:lvl w:ilvl="0" w:tplc="56CEB75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64A0172E"/>
    <w:multiLevelType w:val="multilevel"/>
    <w:tmpl w:val="076408F4"/>
    <w:lvl w:ilvl="0">
      <w:start w:val="1"/>
      <w:numFmt w:val="decimal"/>
      <w:lvlText w:val="%1)"/>
      <w:lvlJc w:val="left"/>
      <w:pPr>
        <w:ind w:left="360" w:hanging="360"/>
      </w:p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68E290B"/>
    <w:multiLevelType w:val="hybridMultilevel"/>
    <w:tmpl w:val="8034B62C"/>
    <w:lvl w:ilvl="0" w:tplc="56F45342">
      <w:start w:val="3"/>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6DA3481C"/>
    <w:multiLevelType w:val="hybridMultilevel"/>
    <w:tmpl w:val="23D05422"/>
    <w:lvl w:ilvl="0" w:tplc="D06EC84C">
      <w:start w:val="1"/>
      <w:numFmt w:val="lowerLetter"/>
      <w:lvlText w:val="(%1)"/>
      <w:lvlJc w:val="left"/>
      <w:pPr>
        <w:ind w:left="2877" w:hanging="18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70C572EE"/>
    <w:multiLevelType w:val="hybridMultilevel"/>
    <w:tmpl w:val="DE6EBE64"/>
    <w:lvl w:ilvl="0" w:tplc="0409000F">
      <w:start w:val="1"/>
      <w:numFmt w:val="decimal"/>
      <w:lvlText w:val="%1."/>
      <w:lvlJc w:val="left"/>
      <w:pPr>
        <w:ind w:left="360" w:hanging="360"/>
      </w:pPr>
      <w:rPr>
        <w:rFonts w:hint="default"/>
      </w:rPr>
    </w:lvl>
    <w:lvl w:ilvl="1" w:tplc="FFFFFFFF">
      <w:start w:val="1"/>
      <w:numFmt w:val="lowerLetter"/>
      <w:lvlText w:val="(%2)"/>
      <w:lvlJc w:val="lef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D806134"/>
    <w:multiLevelType w:val="hybridMultilevel"/>
    <w:tmpl w:val="B89A6FAA"/>
    <w:lvl w:ilvl="0" w:tplc="C72A3F32">
      <w:start w:val="1"/>
      <w:numFmt w:val="lowerLetter"/>
      <w:lvlText w:val="(%1)"/>
      <w:lvlJc w:val="left"/>
      <w:pPr>
        <w:ind w:left="1437" w:hanging="360"/>
      </w:pPr>
      <w:rPr>
        <w:rFonts w:hint="default"/>
      </w:rPr>
    </w:lvl>
    <w:lvl w:ilvl="1" w:tplc="10090019" w:tentative="1">
      <w:start w:val="1"/>
      <w:numFmt w:val="lowerLetter"/>
      <w:lvlText w:val="%2."/>
      <w:lvlJc w:val="left"/>
      <w:pPr>
        <w:ind w:left="2157" w:hanging="360"/>
      </w:pPr>
    </w:lvl>
    <w:lvl w:ilvl="2" w:tplc="D06EC84C">
      <w:start w:val="1"/>
      <w:numFmt w:val="lowerLetter"/>
      <w:lvlText w:val="(%3)"/>
      <w:lvlJc w:val="left"/>
      <w:pPr>
        <w:ind w:left="2877" w:hanging="180"/>
      </w:pPr>
      <w:rPr>
        <w:rFonts w:hint="default"/>
      </w:rPr>
    </w:lvl>
    <w:lvl w:ilvl="3" w:tplc="1009000F" w:tentative="1">
      <w:start w:val="1"/>
      <w:numFmt w:val="decimal"/>
      <w:lvlText w:val="%4."/>
      <w:lvlJc w:val="left"/>
      <w:pPr>
        <w:ind w:left="3597" w:hanging="360"/>
      </w:pPr>
    </w:lvl>
    <w:lvl w:ilvl="4" w:tplc="10090019" w:tentative="1">
      <w:start w:val="1"/>
      <w:numFmt w:val="lowerLetter"/>
      <w:lvlText w:val="%5."/>
      <w:lvlJc w:val="left"/>
      <w:pPr>
        <w:ind w:left="4317" w:hanging="360"/>
      </w:pPr>
    </w:lvl>
    <w:lvl w:ilvl="5" w:tplc="1009001B" w:tentative="1">
      <w:start w:val="1"/>
      <w:numFmt w:val="lowerRoman"/>
      <w:lvlText w:val="%6."/>
      <w:lvlJc w:val="right"/>
      <w:pPr>
        <w:ind w:left="5037" w:hanging="180"/>
      </w:pPr>
    </w:lvl>
    <w:lvl w:ilvl="6" w:tplc="1009000F" w:tentative="1">
      <w:start w:val="1"/>
      <w:numFmt w:val="decimal"/>
      <w:lvlText w:val="%7."/>
      <w:lvlJc w:val="left"/>
      <w:pPr>
        <w:ind w:left="5757" w:hanging="360"/>
      </w:pPr>
    </w:lvl>
    <w:lvl w:ilvl="7" w:tplc="10090019" w:tentative="1">
      <w:start w:val="1"/>
      <w:numFmt w:val="lowerLetter"/>
      <w:lvlText w:val="%8."/>
      <w:lvlJc w:val="left"/>
      <w:pPr>
        <w:ind w:left="6477" w:hanging="360"/>
      </w:pPr>
    </w:lvl>
    <w:lvl w:ilvl="8" w:tplc="1009001B" w:tentative="1">
      <w:start w:val="1"/>
      <w:numFmt w:val="lowerRoman"/>
      <w:lvlText w:val="%9."/>
      <w:lvlJc w:val="right"/>
      <w:pPr>
        <w:ind w:left="7197" w:hanging="180"/>
      </w:pPr>
    </w:lvl>
  </w:abstractNum>
  <w:abstractNum w:abstractNumId="30" w15:restartNumberingAfterBreak="0">
    <w:nsid w:val="7F554239"/>
    <w:multiLevelType w:val="multilevel"/>
    <w:tmpl w:val="A79A52C0"/>
    <w:lvl w:ilvl="0">
      <w:start w:val="1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5"/>
  </w:num>
  <w:num w:numId="2">
    <w:abstractNumId w:val="10"/>
  </w:num>
  <w:num w:numId="3">
    <w:abstractNumId w:val="14"/>
  </w:num>
  <w:num w:numId="4">
    <w:abstractNumId w:val="13"/>
  </w:num>
  <w:num w:numId="5">
    <w:abstractNumId w:val="7"/>
  </w:num>
  <w:num w:numId="6">
    <w:abstractNumId w:val="9"/>
  </w:num>
  <w:num w:numId="7">
    <w:abstractNumId w:val="28"/>
  </w:num>
  <w:num w:numId="8">
    <w:abstractNumId w:val="16"/>
  </w:num>
  <w:num w:numId="9">
    <w:abstractNumId w:val="11"/>
  </w:num>
  <w:num w:numId="10">
    <w:abstractNumId w:val="0"/>
  </w:num>
  <w:num w:numId="11">
    <w:abstractNumId w:val="18"/>
  </w:num>
  <w:num w:numId="12">
    <w:abstractNumId w:val="25"/>
  </w:num>
  <w:num w:numId="13">
    <w:abstractNumId w:val="20"/>
  </w:num>
  <w:num w:numId="14">
    <w:abstractNumId w:val="4"/>
  </w:num>
  <w:num w:numId="15">
    <w:abstractNumId w:val="15"/>
  </w:num>
  <w:num w:numId="16">
    <w:abstractNumId w:val="15"/>
  </w:num>
  <w:num w:numId="17">
    <w:abstractNumId w:val="15"/>
  </w:num>
  <w:num w:numId="18">
    <w:abstractNumId w:val="15"/>
  </w:num>
  <w:num w:numId="19">
    <w:abstractNumId w:val="15"/>
  </w:num>
  <w:num w:numId="20">
    <w:abstractNumId w:val="15"/>
  </w:num>
  <w:num w:numId="21">
    <w:abstractNumId w:val="29"/>
  </w:num>
  <w:num w:numId="22">
    <w:abstractNumId w:val="3"/>
  </w:num>
  <w:num w:numId="23">
    <w:abstractNumId w:val="15"/>
  </w:num>
  <w:num w:numId="24">
    <w:abstractNumId w:val="15"/>
  </w:num>
  <w:num w:numId="25">
    <w:abstractNumId w:val="24"/>
  </w:num>
  <w:num w:numId="26">
    <w:abstractNumId w:val="15"/>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num>
  <w:num w:numId="29">
    <w:abstractNumId w:val="17"/>
  </w:num>
  <w:num w:numId="30">
    <w:abstractNumId w:val="15"/>
  </w:num>
  <w:num w:numId="31">
    <w:abstractNumId w:val="26"/>
  </w:num>
  <w:num w:numId="32">
    <w:abstractNumId w:val="2"/>
  </w:num>
  <w:num w:numId="33">
    <w:abstractNumId w:val="15"/>
  </w:num>
  <w:num w:numId="34">
    <w:abstractNumId w:val="15"/>
  </w:num>
  <w:num w:numId="35">
    <w:abstractNumId w:val="21"/>
  </w:num>
  <w:num w:numId="36">
    <w:abstractNumId w:val="15"/>
  </w:num>
  <w:num w:numId="37">
    <w:abstractNumId w:val="15"/>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5"/>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5"/>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num>
  <w:num w:numId="42">
    <w:abstractNumId w:val="22"/>
  </w:num>
  <w:num w:numId="43">
    <w:abstractNumId w:val="15"/>
    <w:lvlOverride w:ilvl="0">
      <w:startOverride w:val="3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lvlOverride w:ilvl="0">
      <w:startOverride w:val="3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5"/>
    <w:lvlOverride w:ilvl="0">
      <w:startOverride w:val="4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5"/>
    <w:lvlOverride w:ilvl="0">
      <w:startOverride w:val="4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5"/>
    <w:lvlOverride w:ilvl="0">
      <w:startOverride w:val="4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5"/>
  </w:num>
  <w:num w:numId="49">
    <w:abstractNumId w:val="30"/>
  </w:num>
  <w:num w:numId="50">
    <w:abstractNumId w:val="19"/>
  </w:num>
  <w:num w:numId="51">
    <w:abstractNumId w:val="15"/>
  </w:num>
  <w:num w:numId="52">
    <w:abstractNumId w:val="15"/>
  </w:num>
  <w:num w:numId="53">
    <w:abstractNumId w:val="15"/>
  </w:num>
  <w:num w:numId="54">
    <w:abstractNumId w:val="15"/>
  </w:num>
  <w:num w:numId="55">
    <w:abstractNumId w:val="15"/>
  </w:num>
  <w:num w:numId="56">
    <w:abstractNumId w:val="15"/>
  </w:num>
  <w:num w:numId="57">
    <w:abstractNumId w:val="27"/>
  </w:num>
  <w:num w:numId="58">
    <w:abstractNumId w:val="23"/>
  </w:num>
  <w:num w:numId="59">
    <w:abstractNumId w:val="6"/>
  </w:num>
  <w:num w:numId="60">
    <w:abstractNumId w:val="1"/>
  </w:num>
  <w:num w:numId="61">
    <w:abstractNumId w:val="5"/>
  </w:num>
  <w:num w:numId="62">
    <w:abstractNumId w:val="15"/>
  </w:num>
  <w:num w:numId="63">
    <w:abstractNumId w:val="15"/>
  </w:num>
  <w:num w:numId="64">
    <w:abstractNumId w:val="15"/>
  </w:num>
  <w:num w:numId="65">
    <w:abstractNumId w:val="15"/>
  </w:num>
  <w:num w:numId="66">
    <w:abstractNumId w:val="15"/>
  </w:num>
  <w:num w:numId="67">
    <w:abstractNumId w:val="15"/>
  </w:num>
  <w:num w:numId="68">
    <w:abstractNumId w:val="15"/>
  </w:num>
  <w:num w:numId="69">
    <w:abstractNumId w:val="15"/>
  </w:num>
  <w:num w:numId="70">
    <w:abstractNumId w:val="15"/>
  </w:num>
  <w:num w:numId="71">
    <w:abstractNumId w:val="15"/>
  </w:num>
  <w:num w:numId="72">
    <w:abstractNumId w:val="15"/>
  </w:num>
  <w:num w:numId="73">
    <w:abstractNumId w:val="15"/>
  </w:num>
  <w:num w:numId="74">
    <w:abstractNumId w:val="15"/>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CA9"/>
    <w:rsid w:val="0000084A"/>
    <w:rsid w:val="00000A89"/>
    <w:rsid w:val="00001120"/>
    <w:rsid w:val="0000219F"/>
    <w:rsid w:val="00002219"/>
    <w:rsid w:val="00004015"/>
    <w:rsid w:val="0000410C"/>
    <w:rsid w:val="000056C9"/>
    <w:rsid w:val="00006107"/>
    <w:rsid w:val="00006505"/>
    <w:rsid w:val="00007C37"/>
    <w:rsid w:val="000100E8"/>
    <w:rsid w:val="00010911"/>
    <w:rsid w:val="00013EBB"/>
    <w:rsid w:val="0001445B"/>
    <w:rsid w:val="000147C1"/>
    <w:rsid w:val="000167FC"/>
    <w:rsid w:val="00020ED8"/>
    <w:rsid w:val="00021262"/>
    <w:rsid w:val="000225B7"/>
    <w:rsid w:val="00022620"/>
    <w:rsid w:val="00022B9B"/>
    <w:rsid w:val="00024F64"/>
    <w:rsid w:val="000262CC"/>
    <w:rsid w:val="0003022C"/>
    <w:rsid w:val="0003059A"/>
    <w:rsid w:val="000307EC"/>
    <w:rsid w:val="00031620"/>
    <w:rsid w:val="00031889"/>
    <w:rsid w:val="00031928"/>
    <w:rsid w:val="00032F90"/>
    <w:rsid w:val="000331AD"/>
    <w:rsid w:val="00033AB2"/>
    <w:rsid w:val="00036284"/>
    <w:rsid w:val="0003767E"/>
    <w:rsid w:val="0004421F"/>
    <w:rsid w:val="00044FD3"/>
    <w:rsid w:val="00047723"/>
    <w:rsid w:val="00050169"/>
    <w:rsid w:val="0005176A"/>
    <w:rsid w:val="000532B9"/>
    <w:rsid w:val="00053583"/>
    <w:rsid w:val="00056158"/>
    <w:rsid w:val="0005694F"/>
    <w:rsid w:val="00060991"/>
    <w:rsid w:val="00061646"/>
    <w:rsid w:val="00062622"/>
    <w:rsid w:val="000635E7"/>
    <w:rsid w:val="0006520B"/>
    <w:rsid w:val="00066D75"/>
    <w:rsid w:val="00067CD9"/>
    <w:rsid w:val="000704DC"/>
    <w:rsid w:val="00071FCC"/>
    <w:rsid w:val="00072348"/>
    <w:rsid w:val="00082562"/>
    <w:rsid w:val="00083015"/>
    <w:rsid w:val="00084B63"/>
    <w:rsid w:val="00085731"/>
    <w:rsid w:val="00086A7A"/>
    <w:rsid w:val="00086F52"/>
    <w:rsid w:val="0008713E"/>
    <w:rsid w:val="00087938"/>
    <w:rsid w:val="00092B7A"/>
    <w:rsid w:val="00093B51"/>
    <w:rsid w:val="00094E09"/>
    <w:rsid w:val="00095285"/>
    <w:rsid w:val="00096982"/>
    <w:rsid w:val="00097BDA"/>
    <w:rsid w:val="00097F67"/>
    <w:rsid w:val="000A1134"/>
    <w:rsid w:val="000A2595"/>
    <w:rsid w:val="000A3420"/>
    <w:rsid w:val="000A5691"/>
    <w:rsid w:val="000A6B98"/>
    <w:rsid w:val="000A7E21"/>
    <w:rsid w:val="000B026C"/>
    <w:rsid w:val="000B15AD"/>
    <w:rsid w:val="000B2727"/>
    <w:rsid w:val="000B476C"/>
    <w:rsid w:val="000B66D3"/>
    <w:rsid w:val="000C1F65"/>
    <w:rsid w:val="000C24D4"/>
    <w:rsid w:val="000C3271"/>
    <w:rsid w:val="000C4FB8"/>
    <w:rsid w:val="000C658C"/>
    <w:rsid w:val="000D08FF"/>
    <w:rsid w:val="000D2209"/>
    <w:rsid w:val="000D3A67"/>
    <w:rsid w:val="000D464B"/>
    <w:rsid w:val="000E0161"/>
    <w:rsid w:val="000E0981"/>
    <w:rsid w:val="000E09D3"/>
    <w:rsid w:val="000E11DB"/>
    <w:rsid w:val="000E1508"/>
    <w:rsid w:val="000E2E63"/>
    <w:rsid w:val="000E3AAB"/>
    <w:rsid w:val="000E5A5D"/>
    <w:rsid w:val="000E5B37"/>
    <w:rsid w:val="000E7445"/>
    <w:rsid w:val="000F09CA"/>
    <w:rsid w:val="000F1AFC"/>
    <w:rsid w:val="000F2E39"/>
    <w:rsid w:val="000F4989"/>
    <w:rsid w:val="000F5E15"/>
    <w:rsid w:val="000F6145"/>
    <w:rsid w:val="00100710"/>
    <w:rsid w:val="001031DB"/>
    <w:rsid w:val="0010358D"/>
    <w:rsid w:val="00104052"/>
    <w:rsid w:val="00104376"/>
    <w:rsid w:val="00106D0F"/>
    <w:rsid w:val="00106D2C"/>
    <w:rsid w:val="001074D9"/>
    <w:rsid w:val="00110DB6"/>
    <w:rsid w:val="0011216C"/>
    <w:rsid w:val="00112408"/>
    <w:rsid w:val="0011329D"/>
    <w:rsid w:val="00113CA0"/>
    <w:rsid w:val="00115493"/>
    <w:rsid w:val="00123101"/>
    <w:rsid w:val="00124051"/>
    <w:rsid w:val="00124089"/>
    <w:rsid w:val="00124096"/>
    <w:rsid w:val="001246A0"/>
    <w:rsid w:val="00125630"/>
    <w:rsid w:val="00125A85"/>
    <w:rsid w:val="00130CE3"/>
    <w:rsid w:val="00132229"/>
    <w:rsid w:val="00132A0F"/>
    <w:rsid w:val="00133910"/>
    <w:rsid w:val="00133A09"/>
    <w:rsid w:val="001342DE"/>
    <w:rsid w:val="00135E83"/>
    <w:rsid w:val="00137BAA"/>
    <w:rsid w:val="00141959"/>
    <w:rsid w:val="0014303A"/>
    <w:rsid w:val="00143307"/>
    <w:rsid w:val="00143E4D"/>
    <w:rsid w:val="00146F82"/>
    <w:rsid w:val="00147159"/>
    <w:rsid w:val="00150D20"/>
    <w:rsid w:val="001513F7"/>
    <w:rsid w:val="00151A42"/>
    <w:rsid w:val="00153D4E"/>
    <w:rsid w:val="00154C7D"/>
    <w:rsid w:val="001552A2"/>
    <w:rsid w:val="001562AC"/>
    <w:rsid w:val="00156E07"/>
    <w:rsid w:val="00157E13"/>
    <w:rsid w:val="0016059B"/>
    <w:rsid w:val="001605D3"/>
    <w:rsid w:val="00161C7F"/>
    <w:rsid w:val="001621E0"/>
    <w:rsid w:val="0016285C"/>
    <w:rsid w:val="00166AF7"/>
    <w:rsid w:val="00166B6B"/>
    <w:rsid w:val="0016719B"/>
    <w:rsid w:val="00173EAF"/>
    <w:rsid w:val="00174038"/>
    <w:rsid w:val="00175A8F"/>
    <w:rsid w:val="0017625E"/>
    <w:rsid w:val="00177652"/>
    <w:rsid w:val="00177FAA"/>
    <w:rsid w:val="00182946"/>
    <w:rsid w:val="0018363F"/>
    <w:rsid w:val="001839A9"/>
    <w:rsid w:val="00183C29"/>
    <w:rsid w:val="00184D8D"/>
    <w:rsid w:val="00184DE0"/>
    <w:rsid w:val="001855B9"/>
    <w:rsid w:val="00187210"/>
    <w:rsid w:val="00187570"/>
    <w:rsid w:val="00187AEF"/>
    <w:rsid w:val="00187C6F"/>
    <w:rsid w:val="00187CD2"/>
    <w:rsid w:val="00190800"/>
    <w:rsid w:val="00191EA3"/>
    <w:rsid w:val="00192EB5"/>
    <w:rsid w:val="00192FAF"/>
    <w:rsid w:val="00193913"/>
    <w:rsid w:val="00193E4E"/>
    <w:rsid w:val="001945C5"/>
    <w:rsid w:val="001958EE"/>
    <w:rsid w:val="00196193"/>
    <w:rsid w:val="00197FE2"/>
    <w:rsid w:val="001A0277"/>
    <w:rsid w:val="001A0F45"/>
    <w:rsid w:val="001A22BE"/>
    <w:rsid w:val="001A27FD"/>
    <w:rsid w:val="001A4D8B"/>
    <w:rsid w:val="001A6EB8"/>
    <w:rsid w:val="001B1D93"/>
    <w:rsid w:val="001B2C95"/>
    <w:rsid w:val="001B5DF8"/>
    <w:rsid w:val="001B67C6"/>
    <w:rsid w:val="001B76D3"/>
    <w:rsid w:val="001C0BAA"/>
    <w:rsid w:val="001C103C"/>
    <w:rsid w:val="001C252F"/>
    <w:rsid w:val="001C34BE"/>
    <w:rsid w:val="001C3AA8"/>
    <w:rsid w:val="001C4A57"/>
    <w:rsid w:val="001D14C6"/>
    <w:rsid w:val="001D4029"/>
    <w:rsid w:val="001D5B2C"/>
    <w:rsid w:val="001E4C8E"/>
    <w:rsid w:val="001E5415"/>
    <w:rsid w:val="001E6857"/>
    <w:rsid w:val="001E7215"/>
    <w:rsid w:val="001F34E5"/>
    <w:rsid w:val="001F5BC9"/>
    <w:rsid w:val="001F5CF4"/>
    <w:rsid w:val="001F623B"/>
    <w:rsid w:val="00201DA7"/>
    <w:rsid w:val="00202165"/>
    <w:rsid w:val="00202232"/>
    <w:rsid w:val="00202B85"/>
    <w:rsid w:val="0020683C"/>
    <w:rsid w:val="00206AD5"/>
    <w:rsid w:val="00207E14"/>
    <w:rsid w:val="002106C3"/>
    <w:rsid w:val="002111C6"/>
    <w:rsid w:val="00212592"/>
    <w:rsid w:val="00212D6C"/>
    <w:rsid w:val="00213446"/>
    <w:rsid w:val="0021524A"/>
    <w:rsid w:val="00216FB3"/>
    <w:rsid w:val="002208CC"/>
    <w:rsid w:val="0022220C"/>
    <w:rsid w:val="002224FC"/>
    <w:rsid w:val="00222CA9"/>
    <w:rsid w:val="0022369A"/>
    <w:rsid w:val="002244E1"/>
    <w:rsid w:val="00224A63"/>
    <w:rsid w:val="00224AAF"/>
    <w:rsid w:val="00230A05"/>
    <w:rsid w:val="002315F7"/>
    <w:rsid w:val="00233422"/>
    <w:rsid w:val="00235481"/>
    <w:rsid w:val="00235BA9"/>
    <w:rsid w:val="00236D6A"/>
    <w:rsid w:val="002406E3"/>
    <w:rsid w:val="00241802"/>
    <w:rsid w:val="00243E68"/>
    <w:rsid w:val="00243FA4"/>
    <w:rsid w:val="0024593C"/>
    <w:rsid w:val="00245BAE"/>
    <w:rsid w:val="00245DD1"/>
    <w:rsid w:val="00246441"/>
    <w:rsid w:val="0025075B"/>
    <w:rsid w:val="00253516"/>
    <w:rsid w:val="00253B6E"/>
    <w:rsid w:val="0025530A"/>
    <w:rsid w:val="002558DA"/>
    <w:rsid w:val="00255FDD"/>
    <w:rsid w:val="0025660B"/>
    <w:rsid w:val="00256BD9"/>
    <w:rsid w:val="00256D1A"/>
    <w:rsid w:val="00260BA0"/>
    <w:rsid w:val="00262BCC"/>
    <w:rsid w:val="00263CC5"/>
    <w:rsid w:val="00263CD6"/>
    <w:rsid w:val="0026422B"/>
    <w:rsid w:val="0026452C"/>
    <w:rsid w:val="002654E3"/>
    <w:rsid w:val="0026674F"/>
    <w:rsid w:val="00266E50"/>
    <w:rsid w:val="002673F4"/>
    <w:rsid w:val="00272001"/>
    <w:rsid w:val="002760D1"/>
    <w:rsid w:val="00276F4C"/>
    <w:rsid w:val="0027720E"/>
    <w:rsid w:val="0027748F"/>
    <w:rsid w:val="00277BC5"/>
    <w:rsid w:val="00277BF9"/>
    <w:rsid w:val="0028044E"/>
    <w:rsid w:val="002827EF"/>
    <w:rsid w:val="002843A1"/>
    <w:rsid w:val="002856E6"/>
    <w:rsid w:val="00287295"/>
    <w:rsid w:val="002873E3"/>
    <w:rsid w:val="00294F1C"/>
    <w:rsid w:val="00296170"/>
    <w:rsid w:val="002962F8"/>
    <w:rsid w:val="00297285"/>
    <w:rsid w:val="00297541"/>
    <w:rsid w:val="002A0FF1"/>
    <w:rsid w:val="002A1E16"/>
    <w:rsid w:val="002A3557"/>
    <w:rsid w:val="002A41B4"/>
    <w:rsid w:val="002A46C9"/>
    <w:rsid w:val="002A5121"/>
    <w:rsid w:val="002A6206"/>
    <w:rsid w:val="002A7632"/>
    <w:rsid w:val="002B0D52"/>
    <w:rsid w:val="002B21AE"/>
    <w:rsid w:val="002B24F0"/>
    <w:rsid w:val="002B29D7"/>
    <w:rsid w:val="002B5121"/>
    <w:rsid w:val="002B55D5"/>
    <w:rsid w:val="002B7E8D"/>
    <w:rsid w:val="002C05B7"/>
    <w:rsid w:val="002C077B"/>
    <w:rsid w:val="002C0A8B"/>
    <w:rsid w:val="002C1D1D"/>
    <w:rsid w:val="002C420A"/>
    <w:rsid w:val="002C4303"/>
    <w:rsid w:val="002C47FB"/>
    <w:rsid w:val="002C50F1"/>
    <w:rsid w:val="002C5BB7"/>
    <w:rsid w:val="002C5D87"/>
    <w:rsid w:val="002C5EC4"/>
    <w:rsid w:val="002C7A82"/>
    <w:rsid w:val="002D110B"/>
    <w:rsid w:val="002D2B6B"/>
    <w:rsid w:val="002D5252"/>
    <w:rsid w:val="002D65F7"/>
    <w:rsid w:val="002E17E9"/>
    <w:rsid w:val="002E23BC"/>
    <w:rsid w:val="002E2D8C"/>
    <w:rsid w:val="002E32A3"/>
    <w:rsid w:val="002E3C6D"/>
    <w:rsid w:val="002F0186"/>
    <w:rsid w:val="002F15D9"/>
    <w:rsid w:val="002F1689"/>
    <w:rsid w:val="002F22A2"/>
    <w:rsid w:val="002F514C"/>
    <w:rsid w:val="002F527E"/>
    <w:rsid w:val="002F584C"/>
    <w:rsid w:val="002F5D4A"/>
    <w:rsid w:val="002F6450"/>
    <w:rsid w:val="00301529"/>
    <w:rsid w:val="003023C8"/>
    <w:rsid w:val="00302D34"/>
    <w:rsid w:val="003031A2"/>
    <w:rsid w:val="00303401"/>
    <w:rsid w:val="00303C28"/>
    <w:rsid w:val="00305E3A"/>
    <w:rsid w:val="00307AF4"/>
    <w:rsid w:val="00311B56"/>
    <w:rsid w:val="00312B3D"/>
    <w:rsid w:val="00313FEC"/>
    <w:rsid w:val="003167A5"/>
    <w:rsid w:val="003172CF"/>
    <w:rsid w:val="00317359"/>
    <w:rsid w:val="0031747E"/>
    <w:rsid w:val="0032248B"/>
    <w:rsid w:val="00325735"/>
    <w:rsid w:val="00326AE9"/>
    <w:rsid w:val="00327585"/>
    <w:rsid w:val="003304D1"/>
    <w:rsid w:val="003307D0"/>
    <w:rsid w:val="00331111"/>
    <w:rsid w:val="00333C01"/>
    <w:rsid w:val="00334456"/>
    <w:rsid w:val="0033461F"/>
    <w:rsid w:val="00334B76"/>
    <w:rsid w:val="00336D40"/>
    <w:rsid w:val="00337178"/>
    <w:rsid w:val="0034083E"/>
    <w:rsid w:val="00340E88"/>
    <w:rsid w:val="00345E09"/>
    <w:rsid w:val="00345E69"/>
    <w:rsid w:val="00346F35"/>
    <w:rsid w:val="0034754D"/>
    <w:rsid w:val="00347E46"/>
    <w:rsid w:val="00347F9A"/>
    <w:rsid w:val="00352825"/>
    <w:rsid w:val="00357130"/>
    <w:rsid w:val="003619CE"/>
    <w:rsid w:val="0036300A"/>
    <w:rsid w:val="00364259"/>
    <w:rsid w:val="00365AFC"/>
    <w:rsid w:val="003669BF"/>
    <w:rsid w:val="003676A4"/>
    <w:rsid w:val="00367C7B"/>
    <w:rsid w:val="003716C0"/>
    <w:rsid w:val="00373DF1"/>
    <w:rsid w:val="00375418"/>
    <w:rsid w:val="003762D9"/>
    <w:rsid w:val="00376870"/>
    <w:rsid w:val="003772A6"/>
    <w:rsid w:val="0038024F"/>
    <w:rsid w:val="00381540"/>
    <w:rsid w:val="0038632A"/>
    <w:rsid w:val="00390113"/>
    <w:rsid w:val="003920E2"/>
    <w:rsid w:val="00393050"/>
    <w:rsid w:val="00393A6A"/>
    <w:rsid w:val="00393D8E"/>
    <w:rsid w:val="00394AF1"/>
    <w:rsid w:val="00395810"/>
    <w:rsid w:val="00396E6D"/>
    <w:rsid w:val="00396FC0"/>
    <w:rsid w:val="00397574"/>
    <w:rsid w:val="003A5E86"/>
    <w:rsid w:val="003A6E48"/>
    <w:rsid w:val="003A7718"/>
    <w:rsid w:val="003B00A4"/>
    <w:rsid w:val="003B09EF"/>
    <w:rsid w:val="003B100D"/>
    <w:rsid w:val="003B2384"/>
    <w:rsid w:val="003B2DBF"/>
    <w:rsid w:val="003B36B6"/>
    <w:rsid w:val="003B3965"/>
    <w:rsid w:val="003B5CF9"/>
    <w:rsid w:val="003B662D"/>
    <w:rsid w:val="003B7408"/>
    <w:rsid w:val="003C0E1C"/>
    <w:rsid w:val="003C2670"/>
    <w:rsid w:val="003C26CE"/>
    <w:rsid w:val="003C2791"/>
    <w:rsid w:val="003C2BEE"/>
    <w:rsid w:val="003C2DAC"/>
    <w:rsid w:val="003C3E23"/>
    <w:rsid w:val="003D024A"/>
    <w:rsid w:val="003D0592"/>
    <w:rsid w:val="003D0A5B"/>
    <w:rsid w:val="003D2FBC"/>
    <w:rsid w:val="003D3FE4"/>
    <w:rsid w:val="003D4372"/>
    <w:rsid w:val="003D4850"/>
    <w:rsid w:val="003D4976"/>
    <w:rsid w:val="003D58B8"/>
    <w:rsid w:val="003D6B55"/>
    <w:rsid w:val="003D76F1"/>
    <w:rsid w:val="003E4EA9"/>
    <w:rsid w:val="003F13BF"/>
    <w:rsid w:val="003F29E3"/>
    <w:rsid w:val="003F3C6E"/>
    <w:rsid w:val="003F6F0C"/>
    <w:rsid w:val="003F779F"/>
    <w:rsid w:val="00400761"/>
    <w:rsid w:val="004014D8"/>
    <w:rsid w:val="00401990"/>
    <w:rsid w:val="004042EE"/>
    <w:rsid w:val="00404C30"/>
    <w:rsid w:val="0040540C"/>
    <w:rsid w:val="00412B43"/>
    <w:rsid w:val="00413B9B"/>
    <w:rsid w:val="004145A7"/>
    <w:rsid w:val="00415E07"/>
    <w:rsid w:val="00416FD7"/>
    <w:rsid w:val="00420DF5"/>
    <w:rsid w:val="004220F6"/>
    <w:rsid w:val="00422AA7"/>
    <w:rsid w:val="00423C68"/>
    <w:rsid w:val="00423F57"/>
    <w:rsid w:val="00424907"/>
    <w:rsid w:val="00425B00"/>
    <w:rsid w:val="0042750A"/>
    <w:rsid w:val="004305A7"/>
    <w:rsid w:val="00430FC4"/>
    <w:rsid w:val="00430FCA"/>
    <w:rsid w:val="00431285"/>
    <w:rsid w:val="00431649"/>
    <w:rsid w:val="004323B2"/>
    <w:rsid w:val="00432E4B"/>
    <w:rsid w:val="004355F9"/>
    <w:rsid w:val="00435626"/>
    <w:rsid w:val="00441068"/>
    <w:rsid w:val="004429B7"/>
    <w:rsid w:val="00442DA5"/>
    <w:rsid w:val="00442F14"/>
    <w:rsid w:val="0044396C"/>
    <w:rsid w:val="00443EBA"/>
    <w:rsid w:val="00444D67"/>
    <w:rsid w:val="00445BF5"/>
    <w:rsid w:val="004473D7"/>
    <w:rsid w:val="00450965"/>
    <w:rsid w:val="00450C09"/>
    <w:rsid w:val="00455457"/>
    <w:rsid w:val="0045799D"/>
    <w:rsid w:val="00463CDC"/>
    <w:rsid w:val="004642C4"/>
    <w:rsid w:val="00465CCF"/>
    <w:rsid w:val="00467B48"/>
    <w:rsid w:val="00467F6C"/>
    <w:rsid w:val="00471E78"/>
    <w:rsid w:val="004733B0"/>
    <w:rsid w:val="004739EC"/>
    <w:rsid w:val="00474FC8"/>
    <w:rsid w:val="004753C6"/>
    <w:rsid w:val="00475938"/>
    <w:rsid w:val="00477AAE"/>
    <w:rsid w:val="00480F83"/>
    <w:rsid w:val="00481B42"/>
    <w:rsid w:val="00483241"/>
    <w:rsid w:val="004832BC"/>
    <w:rsid w:val="004902EE"/>
    <w:rsid w:val="00491408"/>
    <w:rsid w:val="00492A86"/>
    <w:rsid w:val="00493ECD"/>
    <w:rsid w:val="004958FD"/>
    <w:rsid w:val="00495B12"/>
    <w:rsid w:val="004960AD"/>
    <w:rsid w:val="00496263"/>
    <w:rsid w:val="00496825"/>
    <w:rsid w:val="004974F1"/>
    <w:rsid w:val="004A2AC3"/>
    <w:rsid w:val="004A5EB9"/>
    <w:rsid w:val="004A7041"/>
    <w:rsid w:val="004A72F0"/>
    <w:rsid w:val="004B2A8B"/>
    <w:rsid w:val="004B52DC"/>
    <w:rsid w:val="004B5D04"/>
    <w:rsid w:val="004B622C"/>
    <w:rsid w:val="004B69FF"/>
    <w:rsid w:val="004B7AF3"/>
    <w:rsid w:val="004C19A8"/>
    <w:rsid w:val="004C2840"/>
    <w:rsid w:val="004C34C9"/>
    <w:rsid w:val="004C351F"/>
    <w:rsid w:val="004C44AB"/>
    <w:rsid w:val="004D2C1D"/>
    <w:rsid w:val="004D5645"/>
    <w:rsid w:val="004E12B7"/>
    <w:rsid w:val="004E25DC"/>
    <w:rsid w:val="004E5D88"/>
    <w:rsid w:val="004E5EED"/>
    <w:rsid w:val="004F5250"/>
    <w:rsid w:val="004F6C2A"/>
    <w:rsid w:val="004F6E3C"/>
    <w:rsid w:val="00503C86"/>
    <w:rsid w:val="005056CD"/>
    <w:rsid w:val="00505F08"/>
    <w:rsid w:val="00507A25"/>
    <w:rsid w:val="0051191A"/>
    <w:rsid w:val="00515BFA"/>
    <w:rsid w:val="00521EAE"/>
    <w:rsid w:val="00522384"/>
    <w:rsid w:val="00523965"/>
    <w:rsid w:val="00524577"/>
    <w:rsid w:val="00526F20"/>
    <w:rsid w:val="005270C3"/>
    <w:rsid w:val="005270C4"/>
    <w:rsid w:val="005305DB"/>
    <w:rsid w:val="00531D6D"/>
    <w:rsid w:val="0053285C"/>
    <w:rsid w:val="005328AA"/>
    <w:rsid w:val="005335A0"/>
    <w:rsid w:val="00533668"/>
    <w:rsid w:val="00533C16"/>
    <w:rsid w:val="00533D9D"/>
    <w:rsid w:val="005341D2"/>
    <w:rsid w:val="005375EA"/>
    <w:rsid w:val="00537BBF"/>
    <w:rsid w:val="00537E44"/>
    <w:rsid w:val="00537E71"/>
    <w:rsid w:val="005405C3"/>
    <w:rsid w:val="005420FA"/>
    <w:rsid w:val="005423FF"/>
    <w:rsid w:val="00545CB7"/>
    <w:rsid w:val="00547DB7"/>
    <w:rsid w:val="005503BB"/>
    <w:rsid w:val="00550DA7"/>
    <w:rsid w:val="00552E34"/>
    <w:rsid w:val="00555357"/>
    <w:rsid w:val="00555D00"/>
    <w:rsid w:val="00560DB8"/>
    <w:rsid w:val="00562985"/>
    <w:rsid w:val="00563CA5"/>
    <w:rsid w:val="00564831"/>
    <w:rsid w:val="0056719A"/>
    <w:rsid w:val="0057274C"/>
    <w:rsid w:val="00574821"/>
    <w:rsid w:val="005755EC"/>
    <w:rsid w:val="00577D14"/>
    <w:rsid w:val="0058169A"/>
    <w:rsid w:val="00582390"/>
    <w:rsid w:val="0058277F"/>
    <w:rsid w:val="00582CB2"/>
    <w:rsid w:val="005849DC"/>
    <w:rsid w:val="005851B1"/>
    <w:rsid w:val="00585376"/>
    <w:rsid w:val="00585879"/>
    <w:rsid w:val="005862C4"/>
    <w:rsid w:val="0058676E"/>
    <w:rsid w:val="00590947"/>
    <w:rsid w:val="005953D8"/>
    <w:rsid w:val="00596000"/>
    <w:rsid w:val="00596408"/>
    <w:rsid w:val="0059676E"/>
    <w:rsid w:val="005A0F16"/>
    <w:rsid w:val="005A7CA6"/>
    <w:rsid w:val="005B5C12"/>
    <w:rsid w:val="005B6D9B"/>
    <w:rsid w:val="005C0018"/>
    <w:rsid w:val="005C11C7"/>
    <w:rsid w:val="005C2954"/>
    <w:rsid w:val="005C2FAD"/>
    <w:rsid w:val="005D0420"/>
    <w:rsid w:val="005D2614"/>
    <w:rsid w:val="005D2BB5"/>
    <w:rsid w:val="005D33FF"/>
    <w:rsid w:val="005D3B61"/>
    <w:rsid w:val="005D3FE6"/>
    <w:rsid w:val="005D4F19"/>
    <w:rsid w:val="005D5612"/>
    <w:rsid w:val="005D72B0"/>
    <w:rsid w:val="005D7375"/>
    <w:rsid w:val="005E5F62"/>
    <w:rsid w:val="005E6C47"/>
    <w:rsid w:val="005E73E0"/>
    <w:rsid w:val="005E763C"/>
    <w:rsid w:val="005F0280"/>
    <w:rsid w:val="005F0AD4"/>
    <w:rsid w:val="005F1256"/>
    <w:rsid w:val="005F21E4"/>
    <w:rsid w:val="005F348A"/>
    <w:rsid w:val="005F50BA"/>
    <w:rsid w:val="005F6510"/>
    <w:rsid w:val="00600D5A"/>
    <w:rsid w:val="006017B3"/>
    <w:rsid w:val="00603E28"/>
    <w:rsid w:val="006050A2"/>
    <w:rsid w:val="0060582E"/>
    <w:rsid w:val="0061044C"/>
    <w:rsid w:val="006106DB"/>
    <w:rsid w:val="00611277"/>
    <w:rsid w:val="006118E7"/>
    <w:rsid w:val="00611EBA"/>
    <w:rsid w:val="00613D6B"/>
    <w:rsid w:val="0061437A"/>
    <w:rsid w:val="00617C81"/>
    <w:rsid w:val="006229A0"/>
    <w:rsid w:val="006235E7"/>
    <w:rsid w:val="00623FB4"/>
    <w:rsid w:val="006243E1"/>
    <w:rsid w:val="00626056"/>
    <w:rsid w:val="00627092"/>
    <w:rsid w:val="006307CA"/>
    <w:rsid w:val="00631052"/>
    <w:rsid w:val="00631D8F"/>
    <w:rsid w:val="00633635"/>
    <w:rsid w:val="00635420"/>
    <w:rsid w:val="0063575C"/>
    <w:rsid w:val="00636027"/>
    <w:rsid w:val="0063755F"/>
    <w:rsid w:val="006405C7"/>
    <w:rsid w:val="00640906"/>
    <w:rsid w:val="006422DA"/>
    <w:rsid w:val="0064269D"/>
    <w:rsid w:val="00642A57"/>
    <w:rsid w:val="006438F1"/>
    <w:rsid w:val="00643E6D"/>
    <w:rsid w:val="006459C9"/>
    <w:rsid w:val="00646381"/>
    <w:rsid w:val="006466F9"/>
    <w:rsid w:val="00650FE8"/>
    <w:rsid w:val="00655C99"/>
    <w:rsid w:val="00655F75"/>
    <w:rsid w:val="00656E5F"/>
    <w:rsid w:val="00657B47"/>
    <w:rsid w:val="0066101E"/>
    <w:rsid w:val="00662CE6"/>
    <w:rsid w:val="0066650C"/>
    <w:rsid w:val="006667F4"/>
    <w:rsid w:val="006706AA"/>
    <w:rsid w:val="00671595"/>
    <w:rsid w:val="006719E7"/>
    <w:rsid w:val="006721DA"/>
    <w:rsid w:val="00674642"/>
    <w:rsid w:val="00674E8E"/>
    <w:rsid w:val="00675F7D"/>
    <w:rsid w:val="00675FFF"/>
    <w:rsid w:val="006778B5"/>
    <w:rsid w:val="006801AA"/>
    <w:rsid w:val="00681EB2"/>
    <w:rsid w:val="00683DCD"/>
    <w:rsid w:val="0068432C"/>
    <w:rsid w:val="00684CA9"/>
    <w:rsid w:val="006850EF"/>
    <w:rsid w:val="0068784D"/>
    <w:rsid w:val="006937A0"/>
    <w:rsid w:val="0069414F"/>
    <w:rsid w:val="00694A9D"/>
    <w:rsid w:val="00696A60"/>
    <w:rsid w:val="0069722E"/>
    <w:rsid w:val="006A16F8"/>
    <w:rsid w:val="006A2177"/>
    <w:rsid w:val="006A25CA"/>
    <w:rsid w:val="006B0D3F"/>
    <w:rsid w:val="006B36F5"/>
    <w:rsid w:val="006B3CEE"/>
    <w:rsid w:val="006B56C5"/>
    <w:rsid w:val="006B5FE1"/>
    <w:rsid w:val="006B6522"/>
    <w:rsid w:val="006B7A13"/>
    <w:rsid w:val="006C0F27"/>
    <w:rsid w:val="006C1A0D"/>
    <w:rsid w:val="006C2C0B"/>
    <w:rsid w:val="006C30DF"/>
    <w:rsid w:val="006C4498"/>
    <w:rsid w:val="006C6A64"/>
    <w:rsid w:val="006C6F5B"/>
    <w:rsid w:val="006C720A"/>
    <w:rsid w:val="006D12BF"/>
    <w:rsid w:val="006D5B37"/>
    <w:rsid w:val="006D5B7C"/>
    <w:rsid w:val="006D6989"/>
    <w:rsid w:val="006D78C8"/>
    <w:rsid w:val="006E021E"/>
    <w:rsid w:val="006E0720"/>
    <w:rsid w:val="006E0B26"/>
    <w:rsid w:val="006E10B2"/>
    <w:rsid w:val="006E154D"/>
    <w:rsid w:val="006E1A7D"/>
    <w:rsid w:val="00700521"/>
    <w:rsid w:val="00700FB0"/>
    <w:rsid w:val="00701274"/>
    <w:rsid w:val="0070224E"/>
    <w:rsid w:val="007025CB"/>
    <w:rsid w:val="00703CFD"/>
    <w:rsid w:val="007051A3"/>
    <w:rsid w:val="0070582E"/>
    <w:rsid w:val="00705D70"/>
    <w:rsid w:val="0070772C"/>
    <w:rsid w:val="00710248"/>
    <w:rsid w:val="00710D4A"/>
    <w:rsid w:val="00712321"/>
    <w:rsid w:val="00712A64"/>
    <w:rsid w:val="00713474"/>
    <w:rsid w:val="00713605"/>
    <w:rsid w:val="0071514B"/>
    <w:rsid w:val="00715B69"/>
    <w:rsid w:val="00717719"/>
    <w:rsid w:val="0071787B"/>
    <w:rsid w:val="00720277"/>
    <w:rsid w:val="007212B8"/>
    <w:rsid w:val="00721571"/>
    <w:rsid w:val="00721CAD"/>
    <w:rsid w:val="007221CE"/>
    <w:rsid w:val="007221FD"/>
    <w:rsid w:val="0072263C"/>
    <w:rsid w:val="00722896"/>
    <w:rsid w:val="00722E31"/>
    <w:rsid w:val="0072429A"/>
    <w:rsid w:val="007243CF"/>
    <w:rsid w:val="00727632"/>
    <w:rsid w:val="007276A4"/>
    <w:rsid w:val="00730EAC"/>
    <w:rsid w:val="00731E19"/>
    <w:rsid w:val="00732A09"/>
    <w:rsid w:val="00735047"/>
    <w:rsid w:val="00737492"/>
    <w:rsid w:val="00737DB6"/>
    <w:rsid w:val="007420F9"/>
    <w:rsid w:val="007430CB"/>
    <w:rsid w:val="0074421E"/>
    <w:rsid w:val="007450E3"/>
    <w:rsid w:val="007469F1"/>
    <w:rsid w:val="00747A2C"/>
    <w:rsid w:val="00750BDE"/>
    <w:rsid w:val="00750CBE"/>
    <w:rsid w:val="007533AF"/>
    <w:rsid w:val="007561F2"/>
    <w:rsid w:val="00756778"/>
    <w:rsid w:val="00756A5D"/>
    <w:rsid w:val="007571BA"/>
    <w:rsid w:val="0075735E"/>
    <w:rsid w:val="00757E81"/>
    <w:rsid w:val="00760429"/>
    <w:rsid w:val="00760EE0"/>
    <w:rsid w:val="00762437"/>
    <w:rsid w:val="0076523E"/>
    <w:rsid w:val="0076585A"/>
    <w:rsid w:val="00767A47"/>
    <w:rsid w:val="00767FB1"/>
    <w:rsid w:val="007701D3"/>
    <w:rsid w:val="00770BFC"/>
    <w:rsid w:val="007716D8"/>
    <w:rsid w:val="00771C1D"/>
    <w:rsid w:val="00773A6E"/>
    <w:rsid w:val="00773E7A"/>
    <w:rsid w:val="00774F33"/>
    <w:rsid w:val="0077512C"/>
    <w:rsid w:val="00777C93"/>
    <w:rsid w:val="0078028A"/>
    <w:rsid w:val="007804E8"/>
    <w:rsid w:val="00780542"/>
    <w:rsid w:val="00781DE4"/>
    <w:rsid w:val="00781ECE"/>
    <w:rsid w:val="00785CE2"/>
    <w:rsid w:val="00785F76"/>
    <w:rsid w:val="0078729D"/>
    <w:rsid w:val="00787A8F"/>
    <w:rsid w:val="00787EEB"/>
    <w:rsid w:val="007902F7"/>
    <w:rsid w:val="00791CFE"/>
    <w:rsid w:val="00794781"/>
    <w:rsid w:val="007947EB"/>
    <w:rsid w:val="00794CD0"/>
    <w:rsid w:val="00795F36"/>
    <w:rsid w:val="00796AEA"/>
    <w:rsid w:val="00796D3D"/>
    <w:rsid w:val="007A0023"/>
    <w:rsid w:val="007A4A8B"/>
    <w:rsid w:val="007A6BCF"/>
    <w:rsid w:val="007B01A0"/>
    <w:rsid w:val="007B0803"/>
    <w:rsid w:val="007B39EB"/>
    <w:rsid w:val="007B54C3"/>
    <w:rsid w:val="007B5875"/>
    <w:rsid w:val="007C0575"/>
    <w:rsid w:val="007C0606"/>
    <w:rsid w:val="007C3419"/>
    <w:rsid w:val="007C40B6"/>
    <w:rsid w:val="007C4456"/>
    <w:rsid w:val="007C6E00"/>
    <w:rsid w:val="007C7D1A"/>
    <w:rsid w:val="007D09BC"/>
    <w:rsid w:val="007D3D30"/>
    <w:rsid w:val="007D3DE7"/>
    <w:rsid w:val="007D5993"/>
    <w:rsid w:val="007D6B9B"/>
    <w:rsid w:val="007D7AD0"/>
    <w:rsid w:val="007E0181"/>
    <w:rsid w:val="007E2578"/>
    <w:rsid w:val="007E259B"/>
    <w:rsid w:val="007E2C61"/>
    <w:rsid w:val="007E2F42"/>
    <w:rsid w:val="007E3A99"/>
    <w:rsid w:val="007E56DC"/>
    <w:rsid w:val="007E58B1"/>
    <w:rsid w:val="007E5AD2"/>
    <w:rsid w:val="007E6D66"/>
    <w:rsid w:val="007F1B17"/>
    <w:rsid w:val="007F1B92"/>
    <w:rsid w:val="007F26B9"/>
    <w:rsid w:val="007F44D0"/>
    <w:rsid w:val="007F686F"/>
    <w:rsid w:val="007F7B61"/>
    <w:rsid w:val="008000A0"/>
    <w:rsid w:val="008011E1"/>
    <w:rsid w:val="00802A1C"/>
    <w:rsid w:val="00802F38"/>
    <w:rsid w:val="00803709"/>
    <w:rsid w:val="0080416D"/>
    <w:rsid w:val="00805CF0"/>
    <w:rsid w:val="00806695"/>
    <w:rsid w:val="008116F0"/>
    <w:rsid w:val="00811AC3"/>
    <w:rsid w:val="00811DD9"/>
    <w:rsid w:val="00811F42"/>
    <w:rsid w:val="00811FD9"/>
    <w:rsid w:val="0081237E"/>
    <w:rsid w:val="00812C80"/>
    <w:rsid w:val="00816424"/>
    <w:rsid w:val="0081663B"/>
    <w:rsid w:val="008168EE"/>
    <w:rsid w:val="00816CF0"/>
    <w:rsid w:val="008238AE"/>
    <w:rsid w:val="008260F0"/>
    <w:rsid w:val="00826767"/>
    <w:rsid w:val="00826940"/>
    <w:rsid w:val="00827BA5"/>
    <w:rsid w:val="00830845"/>
    <w:rsid w:val="00830D7F"/>
    <w:rsid w:val="0083216D"/>
    <w:rsid w:val="008330F3"/>
    <w:rsid w:val="00835E29"/>
    <w:rsid w:val="00837153"/>
    <w:rsid w:val="008413D8"/>
    <w:rsid w:val="00842821"/>
    <w:rsid w:val="00846D21"/>
    <w:rsid w:val="00847DBF"/>
    <w:rsid w:val="00852D9F"/>
    <w:rsid w:val="00853397"/>
    <w:rsid w:val="00854036"/>
    <w:rsid w:val="00857505"/>
    <w:rsid w:val="00862C64"/>
    <w:rsid w:val="00863829"/>
    <w:rsid w:val="00863F40"/>
    <w:rsid w:val="00863FD3"/>
    <w:rsid w:val="0086512F"/>
    <w:rsid w:val="008729A4"/>
    <w:rsid w:val="00875AB8"/>
    <w:rsid w:val="00875DE4"/>
    <w:rsid w:val="00876DC2"/>
    <w:rsid w:val="0087749D"/>
    <w:rsid w:val="00882051"/>
    <w:rsid w:val="00882DAA"/>
    <w:rsid w:val="00886CD9"/>
    <w:rsid w:val="00887078"/>
    <w:rsid w:val="00887AA8"/>
    <w:rsid w:val="008930DA"/>
    <w:rsid w:val="00894528"/>
    <w:rsid w:val="008974B1"/>
    <w:rsid w:val="008A4850"/>
    <w:rsid w:val="008A4953"/>
    <w:rsid w:val="008A4C26"/>
    <w:rsid w:val="008A6B54"/>
    <w:rsid w:val="008B104F"/>
    <w:rsid w:val="008B3E5B"/>
    <w:rsid w:val="008B6871"/>
    <w:rsid w:val="008B6F5A"/>
    <w:rsid w:val="008B79BC"/>
    <w:rsid w:val="008C223B"/>
    <w:rsid w:val="008C2859"/>
    <w:rsid w:val="008C3E26"/>
    <w:rsid w:val="008C52DA"/>
    <w:rsid w:val="008C637D"/>
    <w:rsid w:val="008C63D6"/>
    <w:rsid w:val="008D0C48"/>
    <w:rsid w:val="008D1242"/>
    <w:rsid w:val="008D24BC"/>
    <w:rsid w:val="008D4191"/>
    <w:rsid w:val="008D6177"/>
    <w:rsid w:val="008D6241"/>
    <w:rsid w:val="008E00E2"/>
    <w:rsid w:val="008E25EC"/>
    <w:rsid w:val="008E553E"/>
    <w:rsid w:val="008E709E"/>
    <w:rsid w:val="008E725C"/>
    <w:rsid w:val="008E7BC9"/>
    <w:rsid w:val="008E7F82"/>
    <w:rsid w:val="008F02F2"/>
    <w:rsid w:val="008F1547"/>
    <w:rsid w:val="008F31F5"/>
    <w:rsid w:val="008F3C98"/>
    <w:rsid w:val="008F3D24"/>
    <w:rsid w:val="008F532A"/>
    <w:rsid w:val="008F5825"/>
    <w:rsid w:val="008F6575"/>
    <w:rsid w:val="008F66A4"/>
    <w:rsid w:val="008F6B05"/>
    <w:rsid w:val="008F6C69"/>
    <w:rsid w:val="00902401"/>
    <w:rsid w:val="00902D11"/>
    <w:rsid w:val="00904DF6"/>
    <w:rsid w:val="009057D2"/>
    <w:rsid w:val="0090737B"/>
    <w:rsid w:val="00907B1B"/>
    <w:rsid w:val="00907D72"/>
    <w:rsid w:val="009116A7"/>
    <w:rsid w:val="0091206E"/>
    <w:rsid w:val="009140EF"/>
    <w:rsid w:val="0091451E"/>
    <w:rsid w:val="009146FB"/>
    <w:rsid w:val="00930316"/>
    <w:rsid w:val="0093643F"/>
    <w:rsid w:val="009367D3"/>
    <w:rsid w:val="00936869"/>
    <w:rsid w:val="0093693C"/>
    <w:rsid w:val="00940250"/>
    <w:rsid w:val="00940AF0"/>
    <w:rsid w:val="00940EB3"/>
    <w:rsid w:val="00943E17"/>
    <w:rsid w:val="00944D8C"/>
    <w:rsid w:val="00944EB6"/>
    <w:rsid w:val="009461B3"/>
    <w:rsid w:val="00946E34"/>
    <w:rsid w:val="009476B7"/>
    <w:rsid w:val="00950683"/>
    <w:rsid w:val="009516E8"/>
    <w:rsid w:val="00960562"/>
    <w:rsid w:val="00960F86"/>
    <w:rsid w:val="0096340A"/>
    <w:rsid w:val="0096424F"/>
    <w:rsid w:val="00964D46"/>
    <w:rsid w:val="0096643D"/>
    <w:rsid w:val="00967297"/>
    <w:rsid w:val="00967BD4"/>
    <w:rsid w:val="00967DF2"/>
    <w:rsid w:val="0097163A"/>
    <w:rsid w:val="00971DCB"/>
    <w:rsid w:val="009738DC"/>
    <w:rsid w:val="00974934"/>
    <w:rsid w:val="00974D31"/>
    <w:rsid w:val="00974F22"/>
    <w:rsid w:val="00977B49"/>
    <w:rsid w:val="00977C8E"/>
    <w:rsid w:val="00980F64"/>
    <w:rsid w:val="00983225"/>
    <w:rsid w:val="00986170"/>
    <w:rsid w:val="00987343"/>
    <w:rsid w:val="009905E1"/>
    <w:rsid w:val="009945D9"/>
    <w:rsid w:val="00994D4A"/>
    <w:rsid w:val="009A1389"/>
    <w:rsid w:val="009A3340"/>
    <w:rsid w:val="009A58F7"/>
    <w:rsid w:val="009B08B7"/>
    <w:rsid w:val="009B0B80"/>
    <w:rsid w:val="009B65E2"/>
    <w:rsid w:val="009B69A2"/>
    <w:rsid w:val="009B74FE"/>
    <w:rsid w:val="009C351C"/>
    <w:rsid w:val="009C4A0F"/>
    <w:rsid w:val="009C6A03"/>
    <w:rsid w:val="009C79DE"/>
    <w:rsid w:val="009D09AC"/>
    <w:rsid w:val="009D1282"/>
    <w:rsid w:val="009D2012"/>
    <w:rsid w:val="009D3B52"/>
    <w:rsid w:val="009D4754"/>
    <w:rsid w:val="009D5329"/>
    <w:rsid w:val="009D5EA4"/>
    <w:rsid w:val="009D64B1"/>
    <w:rsid w:val="009D6632"/>
    <w:rsid w:val="009D768F"/>
    <w:rsid w:val="009E2F5C"/>
    <w:rsid w:val="009E3C26"/>
    <w:rsid w:val="009E410D"/>
    <w:rsid w:val="009E6046"/>
    <w:rsid w:val="009E6AEA"/>
    <w:rsid w:val="009E7043"/>
    <w:rsid w:val="009F1D13"/>
    <w:rsid w:val="009F2309"/>
    <w:rsid w:val="009F4A09"/>
    <w:rsid w:val="009F5D20"/>
    <w:rsid w:val="009F5F31"/>
    <w:rsid w:val="009F6298"/>
    <w:rsid w:val="009F77DB"/>
    <w:rsid w:val="00A00A15"/>
    <w:rsid w:val="00A00F8C"/>
    <w:rsid w:val="00A01385"/>
    <w:rsid w:val="00A05252"/>
    <w:rsid w:val="00A05CDD"/>
    <w:rsid w:val="00A0617A"/>
    <w:rsid w:val="00A11B35"/>
    <w:rsid w:val="00A15751"/>
    <w:rsid w:val="00A164AA"/>
    <w:rsid w:val="00A200DF"/>
    <w:rsid w:val="00A21D84"/>
    <w:rsid w:val="00A2229A"/>
    <w:rsid w:val="00A252A9"/>
    <w:rsid w:val="00A27EA8"/>
    <w:rsid w:val="00A3240A"/>
    <w:rsid w:val="00A3316C"/>
    <w:rsid w:val="00A37546"/>
    <w:rsid w:val="00A379D8"/>
    <w:rsid w:val="00A40069"/>
    <w:rsid w:val="00A40EBA"/>
    <w:rsid w:val="00A428C6"/>
    <w:rsid w:val="00A4376B"/>
    <w:rsid w:val="00A4439F"/>
    <w:rsid w:val="00A44A2D"/>
    <w:rsid w:val="00A4637E"/>
    <w:rsid w:val="00A47313"/>
    <w:rsid w:val="00A517D0"/>
    <w:rsid w:val="00A534AC"/>
    <w:rsid w:val="00A53A7B"/>
    <w:rsid w:val="00A53F56"/>
    <w:rsid w:val="00A54043"/>
    <w:rsid w:val="00A556DF"/>
    <w:rsid w:val="00A56031"/>
    <w:rsid w:val="00A56345"/>
    <w:rsid w:val="00A56388"/>
    <w:rsid w:val="00A56FAE"/>
    <w:rsid w:val="00A57122"/>
    <w:rsid w:val="00A62DB9"/>
    <w:rsid w:val="00A639F4"/>
    <w:rsid w:val="00A63F15"/>
    <w:rsid w:val="00A65C9B"/>
    <w:rsid w:val="00A66BDE"/>
    <w:rsid w:val="00A67E79"/>
    <w:rsid w:val="00A70F01"/>
    <w:rsid w:val="00A72890"/>
    <w:rsid w:val="00A72AB6"/>
    <w:rsid w:val="00A73057"/>
    <w:rsid w:val="00A733C0"/>
    <w:rsid w:val="00A74770"/>
    <w:rsid w:val="00A7536C"/>
    <w:rsid w:val="00A75EB9"/>
    <w:rsid w:val="00A75F8B"/>
    <w:rsid w:val="00A772E4"/>
    <w:rsid w:val="00A8045D"/>
    <w:rsid w:val="00A813BD"/>
    <w:rsid w:val="00A817BC"/>
    <w:rsid w:val="00A820EF"/>
    <w:rsid w:val="00A84370"/>
    <w:rsid w:val="00A85768"/>
    <w:rsid w:val="00A87180"/>
    <w:rsid w:val="00A87915"/>
    <w:rsid w:val="00A906A8"/>
    <w:rsid w:val="00A907D9"/>
    <w:rsid w:val="00A91C69"/>
    <w:rsid w:val="00A93C10"/>
    <w:rsid w:val="00A94069"/>
    <w:rsid w:val="00A9458E"/>
    <w:rsid w:val="00A94E29"/>
    <w:rsid w:val="00A97AAD"/>
    <w:rsid w:val="00AA36E2"/>
    <w:rsid w:val="00AA372B"/>
    <w:rsid w:val="00AA3730"/>
    <w:rsid w:val="00AA4C35"/>
    <w:rsid w:val="00AA5594"/>
    <w:rsid w:val="00AA7B5E"/>
    <w:rsid w:val="00AB0D38"/>
    <w:rsid w:val="00AB29D4"/>
    <w:rsid w:val="00AB55AD"/>
    <w:rsid w:val="00AB6498"/>
    <w:rsid w:val="00AB6CE2"/>
    <w:rsid w:val="00AC1487"/>
    <w:rsid w:val="00AC7DB6"/>
    <w:rsid w:val="00AD17BE"/>
    <w:rsid w:val="00AD3B6D"/>
    <w:rsid w:val="00AD6DFA"/>
    <w:rsid w:val="00AE06E6"/>
    <w:rsid w:val="00AE10BA"/>
    <w:rsid w:val="00AE175A"/>
    <w:rsid w:val="00AE3285"/>
    <w:rsid w:val="00AE4788"/>
    <w:rsid w:val="00AE51B8"/>
    <w:rsid w:val="00AE6948"/>
    <w:rsid w:val="00AF262E"/>
    <w:rsid w:val="00AF2AC6"/>
    <w:rsid w:val="00AF3308"/>
    <w:rsid w:val="00AF35AD"/>
    <w:rsid w:val="00AF46EB"/>
    <w:rsid w:val="00AF4A6A"/>
    <w:rsid w:val="00AF51F5"/>
    <w:rsid w:val="00B01AB0"/>
    <w:rsid w:val="00B02D8D"/>
    <w:rsid w:val="00B05D99"/>
    <w:rsid w:val="00B06B62"/>
    <w:rsid w:val="00B12118"/>
    <w:rsid w:val="00B14531"/>
    <w:rsid w:val="00B1571A"/>
    <w:rsid w:val="00B159DD"/>
    <w:rsid w:val="00B15A86"/>
    <w:rsid w:val="00B176D0"/>
    <w:rsid w:val="00B20A9C"/>
    <w:rsid w:val="00B20BE4"/>
    <w:rsid w:val="00B20D55"/>
    <w:rsid w:val="00B21C3F"/>
    <w:rsid w:val="00B21DB4"/>
    <w:rsid w:val="00B220F4"/>
    <w:rsid w:val="00B235F8"/>
    <w:rsid w:val="00B2396C"/>
    <w:rsid w:val="00B24324"/>
    <w:rsid w:val="00B247EA"/>
    <w:rsid w:val="00B24D88"/>
    <w:rsid w:val="00B2556F"/>
    <w:rsid w:val="00B25ADA"/>
    <w:rsid w:val="00B2724E"/>
    <w:rsid w:val="00B3359D"/>
    <w:rsid w:val="00B33674"/>
    <w:rsid w:val="00B33C2C"/>
    <w:rsid w:val="00B34F47"/>
    <w:rsid w:val="00B36CDB"/>
    <w:rsid w:val="00B40FD9"/>
    <w:rsid w:val="00B4105A"/>
    <w:rsid w:val="00B418BC"/>
    <w:rsid w:val="00B41B9C"/>
    <w:rsid w:val="00B4215C"/>
    <w:rsid w:val="00B421D0"/>
    <w:rsid w:val="00B4271A"/>
    <w:rsid w:val="00B44767"/>
    <w:rsid w:val="00B45BBC"/>
    <w:rsid w:val="00B466A3"/>
    <w:rsid w:val="00B474A0"/>
    <w:rsid w:val="00B47E68"/>
    <w:rsid w:val="00B5002E"/>
    <w:rsid w:val="00B5183C"/>
    <w:rsid w:val="00B53BB7"/>
    <w:rsid w:val="00B54731"/>
    <w:rsid w:val="00B54B9A"/>
    <w:rsid w:val="00B55004"/>
    <w:rsid w:val="00B559C6"/>
    <w:rsid w:val="00B55F8B"/>
    <w:rsid w:val="00B562C6"/>
    <w:rsid w:val="00B6356A"/>
    <w:rsid w:val="00B63EE4"/>
    <w:rsid w:val="00B63F99"/>
    <w:rsid w:val="00B6402C"/>
    <w:rsid w:val="00B64903"/>
    <w:rsid w:val="00B67546"/>
    <w:rsid w:val="00B6770B"/>
    <w:rsid w:val="00B67A5B"/>
    <w:rsid w:val="00B67BB0"/>
    <w:rsid w:val="00B7026D"/>
    <w:rsid w:val="00B70D4E"/>
    <w:rsid w:val="00B715C3"/>
    <w:rsid w:val="00B752CE"/>
    <w:rsid w:val="00B7686D"/>
    <w:rsid w:val="00B800B0"/>
    <w:rsid w:val="00B828F4"/>
    <w:rsid w:val="00B83D1B"/>
    <w:rsid w:val="00B8662F"/>
    <w:rsid w:val="00B874FD"/>
    <w:rsid w:val="00B9026B"/>
    <w:rsid w:val="00B909F1"/>
    <w:rsid w:val="00B9116D"/>
    <w:rsid w:val="00B9149D"/>
    <w:rsid w:val="00B9161B"/>
    <w:rsid w:val="00B95E6E"/>
    <w:rsid w:val="00B96337"/>
    <w:rsid w:val="00B96602"/>
    <w:rsid w:val="00B967D8"/>
    <w:rsid w:val="00B96E70"/>
    <w:rsid w:val="00B974A7"/>
    <w:rsid w:val="00B979AA"/>
    <w:rsid w:val="00B97CFD"/>
    <w:rsid w:val="00BA1B18"/>
    <w:rsid w:val="00BA218C"/>
    <w:rsid w:val="00BA2D83"/>
    <w:rsid w:val="00BA3A4F"/>
    <w:rsid w:val="00BA4AF7"/>
    <w:rsid w:val="00BA7F74"/>
    <w:rsid w:val="00BB1019"/>
    <w:rsid w:val="00BB18DD"/>
    <w:rsid w:val="00BB5D32"/>
    <w:rsid w:val="00BB7CDA"/>
    <w:rsid w:val="00BC100D"/>
    <w:rsid w:val="00BC49EB"/>
    <w:rsid w:val="00BC628D"/>
    <w:rsid w:val="00BC7628"/>
    <w:rsid w:val="00BD0E37"/>
    <w:rsid w:val="00BD1358"/>
    <w:rsid w:val="00BD25FC"/>
    <w:rsid w:val="00BD2D84"/>
    <w:rsid w:val="00BD3C5A"/>
    <w:rsid w:val="00BD4865"/>
    <w:rsid w:val="00BD69C1"/>
    <w:rsid w:val="00BD7084"/>
    <w:rsid w:val="00BD724A"/>
    <w:rsid w:val="00BD79F4"/>
    <w:rsid w:val="00BD7BF0"/>
    <w:rsid w:val="00BD7EAC"/>
    <w:rsid w:val="00BE1661"/>
    <w:rsid w:val="00BE1BB3"/>
    <w:rsid w:val="00BE25B3"/>
    <w:rsid w:val="00BE593D"/>
    <w:rsid w:val="00BE720A"/>
    <w:rsid w:val="00BE72FD"/>
    <w:rsid w:val="00BE78BD"/>
    <w:rsid w:val="00BE7D1D"/>
    <w:rsid w:val="00BF1AD7"/>
    <w:rsid w:val="00BF30EC"/>
    <w:rsid w:val="00BF31D5"/>
    <w:rsid w:val="00BF6957"/>
    <w:rsid w:val="00BF7353"/>
    <w:rsid w:val="00C00519"/>
    <w:rsid w:val="00C03D20"/>
    <w:rsid w:val="00C0406D"/>
    <w:rsid w:val="00C05A92"/>
    <w:rsid w:val="00C112DB"/>
    <w:rsid w:val="00C11364"/>
    <w:rsid w:val="00C12C0C"/>
    <w:rsid w:val="00C16090"/>
    <w:rsid w:val="00C161F7"/>
    <w:rsid w:val="00C179D5"/>
    <w:rsid w:val="00C20633"/>
    <w:rsid w:val="00C208EE"/>
    <w:rsid w:val="00C248EE"/>
    <w:rsid w:val="00C2553F"/>
    <w:rsid w:val="00C258A3"/>
    <w:rsid w:val="00C26C04"/>
    <w:rsid w:val="00C30EBD"/>
    <w:rsid w:val="00C318C1"/>
    <w:rsid w:val="00C33C4C"/>
    <w:rsid w:val="00C34807"/>
    <w:rsid w:val="00C37E92"/>
    <w:rsid w:val="00C41BC5"/>
    <w:rsid w:val="00C4237C"/>
    <w:rsid w:val="00C42382"/>
    <w:rsid w:val="00C4647C"/>
    <w:rsid w:val="00C46647"/>
    <w:rsid w:val="00C469CD"/>
    <w:rsid w:val="00C505D6"/>
    <w:rsid w:val="00C505DF"/>
    <w:rsid w:val="00C52081"/>
    <w:rsid w:val="00C5292D"/>
    <w:rsid w:val="00C530C9"/>
    <w:rsid w:val="00C53A37"/>
    <w:rsid w:val="00C54ECA"/>
    <w:rsid w:val="00C56724"/>
    <w:rsid w:val="00C60890"/>
    <w:rsid w:val="00C63349"/>
    <w:rsid w:val="00C658A6"/>
    <w:rsid w:val="00C67392"/>
    <w:rsid w:val="00C70B7A"/>
    <w:rsid w:val="00C718DD"/>
    <w:rsid w:val="00C7231C"/>
    <w:rsid w:val="00C72D7F"/>
    <w:rsid w:val="00C741BB"/>
    <w:rsid w:val="00C74872"/>
    <w:rsid w:val="00C74B0C"/>
    <w:rsid w:val="00C74D9E"/>
    <w:rsid w:val="00C76889"/>
    <w:rsid w:val="00C76899"/>
    <w:rsid w:val="00C76EAD"/>
    <w:rsid w:val="00C77890"/>
    <w:rsid w:val="00C809DA"/>
    <w:rsid w:val="00C80B5F"/>
    <w:rsid w:val="00C822C5"/>
    <w:rsid w:val="00C82ED6"/>
    <w:rsid w:val="00C85C7D"/>
    <w:rsid w:val="00C862D5"/>
    <w:rsid w:val="00C9064F"/>
    <w:rsid w:val="00C911D4"/>
    <w:rsid w:val="00C936C2"/>
    <w:rsid w:val="00C97125"/>
    <w:rsid w:val="00CA4BFF"/>
    <w:rsid w:val="00CA50E6"/>
    <w:rsid w:val="00CA7EA4"/>
    <w:rsid w:val="00CB054A"/>
    <w:rsid w:val="00CB08A9"/>
    <w:rsid w:val="00CB4462"/>
    <w:rsid w:val="00CB527B"/>
    <w:rsid w:val="00CB6B6D"/>
    <w:rsid w:val="00CB6EA9"/>
    <w:rsid w:val="00CB700B"/>
    <w:rsid w:val="00CB74F2"/>
    <w:rsid w:val="00CB772E"/>
    <w:rsid w:val="00CB7E38"/>
    <w:rsid w:val="00CC05E5"/>
    <w:rsid w:val="00CC0C62"/>
    <w:rsid w:val="00CC1201"/>
    <w:rsid w:val="00CC19D4"/>
    <w:rsid w:val="00CC2C0F"/>
    <w:rsid w:val="00CC3028"/>
    <w:rsid w:val="00CC34D2"/>
    <w:rsid w:val="00CC4426"/>
    <w:rsid w:val="00CC5EF5"/>
    <w:rsid w:val="00CC6914"/>
    <w:rsid w:val="00CC737E"/>
    <w:rsid w:val="00CC776F"/>
    <w:rsid w:val="00CD0AF0"/>
    <w:rsid w:val="00CD14DA"/>
    <w:rsid w:val="00CD1715"/>
    <w:rsid w:val="00CD2A41"/>
    <w:rsid w:val="00CD444F"/>
    <w:rsid w:val="00CD5AEC"/>
    <w:rsid w:val="00CD6718"/>
    <w:rsid w:val="00CE02E2"/>
    <w:rsid w:val="00CE2071"/>
    <w:rsid w:val="00CE21BE"/>
    <w:rsid w:val="00CE2246"/>
    <w:rsid w:val="00CE29A7"/>
    <w:rsid w:val="00CE2E99"/>
    <w:rsid w:val="00CE5369"/>
    <w:rsid w:val="00CE5571"/>
    <w:rsid w:val="00CE66F9"/>
    <w:rsid w:val="00CE7FF7"/>
    <w:rsid w:val="00CF2DDF"/>
    <w:rsid w:val="00CF63AD"/>
    <w:rsid w:val="00CF69FC"/>
    <w:rsid w:val="00D009A8"/>
    <w:rsid w:val="00D02A76"/>
    <w:rsid w:val="00D03A20"/>
    <w:rsid w:val="00D05B74"/>
    <w:rsid w:val="00D05B9D"/>
    <w:rsid w:val="00D05BA8"/>
    <w:rsid w:val="00D062E6"/>
    <w:rsid w:val="00D07A9B"/>
    <w:rsid w:val="00D07E32"/>
    <w:rsid w:val="00D07FBE"/>
    <w:rsid w:val="00D12F3D"/>
    <w:rsid w:val="00D13056"/>
    <w:rsid w:val="00D14CB7"/>
    <w:rsid w:val="00D16B8B"/>
    <w:rsid w:val="00D16C03"/>
    <w:rsid w:val="00D217E8"/>
    <w:rsid w:val="00D230A7"/>
    <w:rsid w:val="00D23889"/>
    <w:rsid w:val="00D26348"/>
    <w:rsid w:val="00D27227"/>
    <w:rsid w:val="00D307EC"/>
    <w:rsid w:val="00D3090D"/>
    <w:rsid w:val="00D30D17"/>
    <w:rsid w:val="00D30DCF"/>
    <w:rsid w:val="00D31E45"/>
    <w:rsid w:val="00D322E2"/>
    <w:rsid w:val="00D339C1"/>
    <w:rsid w:val="00D35229"/>
    <w:rsid w:val="00D3524A"/>
    <w:rsid w:val="00D3598C"/>
    <w:rsid w:val="00D4067A"/>
    <w:rsid w:val="00D40C82"/>
    <w:rsid w:val="00D414EC"/>
    <w:rsid w:val="00D42691"/>
    <w:rsid w:val="00D42B0A"/>
    <w:rsid w:val="00D42D83"/>
    <w:rsid w:val="00D47263"/>
    <w:rsid w:val="00D47DAD"/>
    <w:rsid w:val="00D527BD"/>
    <w:rsid w:val="00D61577"/>
    <w:rsid w:val="00D61857"/>
    <w:rsid w:val="00D62A4A"/>
    <w:rsid w:val="00D63150"/>
    <w:rsid w:val="00D64B56"/>
    <w:rsid w:val="00D660AA"/>
    <w:rsid w:val="00D67171"/>
    <w:rsid w:val="00D70FBF"/>
    <w:rsid w:val="00D717CE"/>
    <w:rsid w:val="00D739D1"/>
    <w:rsid w:val="00D768B7"/>
    <w:rsid w:val="00D76C92"/>
    <w:rsid w:val="00D80828"/>
    <w:rsid w:val="00D81ABE"/>
    <w:rsid w:val="00D81F6F"/>
    <w:rsid w:val="00D823C5"/>
    <w:rsid w:val="00D84312"/>
    <w:rsid w:val="00D84491"/>
    <w:rsid w:val="00D8464E"/>
    <w:rsid w:val="00D858F2"/>
    <w:rsid w:val="00D85D51"/>
    <w:rsid w:val="00D8707B"/>
    <w:rsid w:val="00D91263"/>
    <w:rsid w:val="00D924D6"/>
    <w:rsid w:val="00D94D60"/>
    <w:rsid w:val="00DA0786"/>
    <w:rsid w:val="00DA2173"/>
    <w:rsid w:val="00DA358B"/>
    <w:rsid w:val="00DA3F25"/>
    <w:rsid w:val="00DB0049"/>
    <w:rsid w:val="00DB0EE3"/>
    <w:rsid w:val="00DB109C"/>
    <w:rsid w:val="00DB121F"/>
    <w:rsid w:val="00DB1350"/>
    <w:rsid w:val="00DB245A"/>
    <w:rsid w:val="00DB3032"/>
    <w:rsid w:val="00DB31B4"/>
    <w:rsid w:val="00DB45E9"/>
    <w:rsid w:val="00DB69CF"/>
    <w:rsid w:val="00DB69EB"/>
    <w:rsid w:val="00DB7647"/>
    <w:rsid w:val="00DB7EF2"/>
    <w:rsid w:val="00DC021B"/>
    <w:rsid w:val="00DC086A"/>
    <w:rsid w:val="00DC1151"/>
    <w:rsid w:val="00DC22FE"/>
    <w:rsid w:val="00DC33B7"/>
    <w:rsid w:val="00DC3C38"/>
    <w:rsid w:val="00DC7136"/>
    <w:rsid w:val="00DC7C5F"/>
    <w:rsid w:val="00DD20E8"/>
    <w:rsid w:val="00DD2EBE"/>
    <w:rsid w:val="00DD3E46"/>
    <w:rsid w:val="00DD43F6"/>
    <w:rsid w:val="00DD5156"/>
    <w:rsid w:val="00DD6C52"/>
    <w:rsid w:val="00DD7459"/>
    <w:rsid w:val="00DE05EC"/>
    <w:rsid w:val="00DE0C92"/>
    <w:rsid w:val="00DE1423"/>
    <w:rsid w:val="00DE1CF9"/>
    <w:rsid w:val="00DE26FA"/>
    <w:rsid w:val="00DF26EC"/>
    <w:rsid w:val="00DF34AB"/>
    <w:rsid w:val="00DF4186"/>
    <w:rsid w:val="00DF4752"/>
    <w:rsid w:val="00DF5032"/>
    <w:rsid w:val="00DF5CC0"/>
    <w:rsid w:val="00DF70DE"/>
    <w:rsid w:val="00DF78A0"/>
    <w:rsid w:val="00E01DD3"/>
    <w:rsid w:val="00E03D6D"/>
    <w:rsid w:val="00E040BE"/>
    <w:rsid w:val="00E053FA"/>
    <w:rsid w:val="00E059EC"/>
    <w:rsid w:val="00E05D14"/>
    <w:rsid w:val="00E06669"/>
    <w:rsid w:val="00E07A0E"/>
    <w:rsid w:val="00E141B5"/>
    <w:rsid w:val="00E144F2"/>
    <w:rsid w:val="00E16583"/>
    <w:rsid w:val="00E21F63"/>
    <w:rsid w:val="00E232DD"/>
    <w:rsid w:val="00E24353"/>
    <w:rsid w:val="00E25A5D"/>
    <w:rsid w:val="00E26EF0"/>
    <w:rsid w:val="00E27E5B"/>
    <w:rsid w:val="00E30505"/>
    <w:rsid w:val="00E316DA"/>
    <w:rsid w:val="00E31CD1"/>
    <w:rsid w:val="00E34295"/>
    <w:rsid w:val="00E34F3E"/>
    <w:rsid w:val="00E35839"/>
    <w:rsid w:val="00E35867"/>
    <w:rsid w:val="00E35A00"/>
    <w:rsid w:val="00E3684C"/>
    <w:rsid w:val="00E40669"/>
    <w:rsid w:val="00E4161F"/>
    <w:rsid w:val="00E42559"/>
    <w:rsid w:val="00E42B4A"/>
    <w:rsid w:val="00E4304D"/>
    <w:rsid w:val="00E44555"/>
    <w:rsid w:val="00E45D3C"/>
    <w:rsid w:val="00E46668"/>
    <w:rsid w:val="00E46750"/>
    <w:rsid w:val="00E46778"/>
    <w:rsid w:val="00E52D58"/>
    <w:rsid w:val="00E54104"/>
    <w:rsid w:val="00E55074"/>
    <w:rsid w:val="00E563AE"/>
    <w:rsid w:val="00E56DB6"/>
    <w:rsid w:val="00E615D4"/>
    <w:rsid w:val="00E62BBD"/>
    <w:rsid w:val="00E62DFA"/>
    <w:rsid w:val="00E63762"/>
    <w:rsid w:val="00E6631B"/>
    <w:rsid w:val="00E66505"/>
    <w:rsid w:val="00E66B9B"/>
    <w:rsid w:val="00E66C99"/>
    <w:rsid w:val="00E72A1B"/>
    <w:rsid w:val="00E73959"/>
    <w:rsid w:val="00E7399C"/>
    <w:rsid w:val="00E73A7B"/>
    <w:rsid w:val="00E74C2F"/>
    <w:rsid w:val="00E7527A"/>
    <w:rsid w:val="00E75930"/>
    <w:rsid w:val="00E7648E"/>
    <w:rsid w:val="00E76701"/>
    <w:rsid w:val="00E804C8"/>
    <w:rsid w:val="00E804CD"/>
    <w:rsid w:val="00E80B8A"/>
    <w:rsid w:val="00E813FC"/>
    <w:rsid w:val="00E83E11"/>
    <w:rsid w:val="00E857C1"/>
    <w:rsid w:val="00E85ACC"/>
    <w:rsid w:val="00E85D2C"/>
    <w:rsid w:val="00E87BC9"/>
    <w:rsid w:val="00E903D1"/>
    <w:rsid w:val="00E916A0"/>
    <w:rsid w:val="00E91918"/>
    <w:rsid w:val="00E929C7"/>
    <w:rsid w:val="00E93092"/>
    <w:rsid w:val="00E933F1"/>
    <w:rsid w:val="00E95706"/>
    <w:rsid w:val="00E96F52"/>
    <w:rsid w:val="00E97C36"/>
    <w:rsid w:val="00EA1484"/>
    <w:rsid w:val="00EA208C"/>
    <w:rsid w:val="00EA2321"/>
    <w:rsid w:val="00EA3762"/>
    <w:rsid w:val="00EA6896"/>
    <w:rsid w:val="00EB0D27"/>
    <w:rsid w:val="00EB3988"/>
    <w:rsid w:val="00EC0A63"/>
    <w:rsid w:val="00EC147B"/>
    <w:rsid w:val="00EC2A35"/>
    <w:rsid w:val="00EC4EAB"/>
    <w:rsid w:val="00EC55CB"/>
    <w:rsid w:val="00EC6E2C"/>
    <w:rsid w:val="00EC6EF1"/>
    <w:rsid w:val="00ED2681"/>
    <w:rsid w:val="00ED2FC1"/>
    <w:rsid w:val="00ED3C99"/>
    <w:rsid w:val="00ED4F85"/>
    <w:rsid w:val="00ED5653"/>
    <w:rsid w:val="00ED5D9A"/>
    <w:rsid w:val="00ED7570"/>
    <w:rsid w:val="00EE1786"/>
    <w:rsid w:val="00EE2581"/>
    <w:rsid w:val="00EE3383"/>
    <w:rsid w:val="00EE3664"/>
    <w:rsid w:val="00EE68E8"/>
    <w:rsid w:val="00EF1CA6"/>
    <w:rsid w:val="00EF20F0"/>
    <w:rsid w:val="00EF242E"/>
    <w:rsid w:val="00EF4860"/>
    <w:rsid w:val="00EF6036"/>
    <w:rsid w:val="00EF6CCB"/>
    <w:rsid w:val="00F00BC1"/>
    <w:rsid w:val="00F02733"/>
    <w:rsid w:val="00F03BA1"/>
    <w:rsid w:val="00F078FF"/>
    <w:rsid w:val="00F12508"/>
    <w:rsid w:val="00F13693"/>
    <w:rsid w:val="00F137D2"/>
    <w:rsid w:val="00F146A2"/>
    <w:rsid w:val="00F15827"/>
    <w:rsid w:val="00F15F61"/>
    <w:rsid w:val="00F170B5"/>
    <w:rsid w:val="00F17EF6"/>
    <w:rsid w:val="00F230AB"/>
    <w:rsid w:val="00F2442F"/>
    <w:rsid w:val="00F24A31"/>
    <w:rsid w:val="00F27448"/>
    <w:rsid w:val="00F27B24"/>
    <w:rsid w:val="00F30168"/>
    <w:rsid w:val="00F31657"/>
    <w:rsid w:val="00F325FC"/>
    <w:rsid w:val="00F331E9"/>
    <w:rsid w:val="00F3448F"/>
    <w:rsid w:val="00F34508"/>
    <w:rsid w:val="00F350D9"/>
    <w:rsid w:val="00F363B4"/>
    <w:rsid w:val="00F40158"/>
    <w:rsid w:val="00F40765"/>
    <w:rsid w:val="00F42858"/>
    <w:rsid w:val="00F44FF7"/>
    <w:rsid w:val="00F450E3"/>
    <w:rsid w:val="00F46145"/>
    <w:rsid w:val="00F46B4D"/>
    <w:rsid w:val="00F47C5A"/>
    <w:rsid w:val="00F47E09"/>
    <w:rsid w:val="00F51E77"/>
    <w:rsid w:val="00F521FF"/>
    <w:rsid w:val="00F547FD"/>
    <w:rsid w:val="00F556D1"/>
    <w:rsid w:val="00F57668"/>
    <w:rsid w:val="00F60096"/>
    <w:rsid w:val="00F607C9"/>
    <w:rsid w:val="00F61D7B"/>
    <w:rsid w:val="00F6205F"/>
    <w:rsid w:val="00F6536F"/>
    <w:rsid w:val="00F65584"/>
    <w:rsid w:val="00F674B3"/>
    <w:rsid w:val="00F70732"/>
    <w:rsid w:val="00F721BF"/>
    <w:rsid w:val="00F72900"/>
    <w:rsid w:val="00F72FA3"/>
    <w:rsid w:val="00F73D32"/>
    <w:rsid w:val="00F74BAB"/>
    <w:rsid w:val="00F7509E"/>
    <w:rsid w:val="00F806E5"/>
    <w:rsid w:val="00F829CF"/>
    <w:rsid w:val="00F83A16"/>
    <w:rsid w:val="00F840C4"/>
    <w:rsid w:val="00F8480A"/>
    <w:rsid w:val="00F85CF1"/>
    <w:rsid w:val="00F868EB"/>
    <w:rsid w:val="00F86E74"/>
    <w:rsid w:val="00F90B07"/>
    <w:rsid w:val="00F91E6B"/>
    <w:rsid w:val="00F933CD"/>
    <w:rsid w:val="00F9728B"/>
    <w:rsid w:val="00F976C9"/>
    <w:rsid w:val="00F97F8C"/>
    <w:rsid w:val="00FA1D00"/>
    <w:rsid w:val="00FA2645"/>
    <w:rsid w:val="00FA2F62"/>
    <w:rsid w:val="00FA6199"/>
    <w:rsid w:val="00FB0279"/>
    <w:rsid w:val="00FB042A"/>
    <w:rsid w:val="00FB1064"/>
    <w:rsid w:val="00FB108F"/>
    <w:rsid w:val="00FB19D9"/>
    <w:rsid w:val="00FB23F1"/>
    <w:rsid w:val="00FB52B1"/>
    <w:rsid w:val="00FB5963"/>
    <w:rsid w:val="00FB5CC6"/>
    <w:rsid w:val="00FB5F2C"/>
    <w:rsid w:val="00FB74B0"/>
    <w:rsid w:val="00FB7F5F"/>
    <w:rsid w:val="00FC0BC2"/>
    <w:rsid w:val="00FC14D6"/>
    <w:rsid w:val="00FC1703"/>
    <w:rsid w:val="00FC412F"/>
    <w:rsid w:val="00FC7829"/>
    <w:rsid w:val="00FD0616"/>
    <w:rsid w:val="00FD1BF3"/>
    <w:rsid w:val="00FD58F3"/>
    <w:rsid w:val="00FD6E07"/>
    <w:rsid w:val="00FE0972"/>
    <w:rsid w:val="00FE2DA0"/>
    <w:rsid w:val="00FE3968"/>
    <w:rsid w:val="00FE6431"/>
    <w:rsid w:val="00FE6991"/>
    <w:rsid w:val="00FE69C0"/>
    <w:rsid w:val="00FF1566"/>
    <w:rsid w:val="00FF3511"/>
    <w:rsid w:val="00FF3644"/>
    <w:rsid w:val="00FF3AFE"/>
    <w:rsid w:val="00FF78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558E53D1"/>
  <w15:docId w15:val="{37A61EC5-E218-47FE-9604-41EEA89D6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CA"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79AA"/>
    <w:pPr>
      <w:jc w:val="both"/>
    </w:pPr>
    <w:rPr>
      <w:rFonts w:eastAsia="Times New Roman" w:cs="Angsana New"/>
      <w:sz w:val="22"/>
      <w:szCs w:val="24"/>
      <w:lang w:val="en-GB"/>
    </w:rPr>
  </w:style>
  <w:style w:type="paragraph" w:styleId="Heading1">
    <w:name w:val="heading 1"/>
    <w:basedOn w:val="Normal"/>
    <w:next w:val="Heading2"/>
    <w:link w:val="Heading1Char"/>
    <w:qFormat/>
    <w:rsid w:val="00AA372B"/>
    <w:pPr>
      <w:keepNext/>
      <w:tabs>
        <w:tab w:val="left" w:pos="720"/>
      </w:tabs>
      <w:spacing w:before="240" w:after="120"/>
      <w:jc w:val="center"/>
      <w:outlineLvl w:val="0"/>
    </w:pPr>
    <w:rPr>
      <w:rFonts w:eastAsia="MS Mincho"/>
      <w:b/>
      <w:caps/>
    </w:rPr>
  </w:style>
  <w:style w:type="paragraph" w:styleId="Heading2">
    <w:name w:val="heading 2"/>
    <w:basedOn w:val="Normal"/>
    <w:next w:val="Normal"/>
    <w:link w:val="Heading2Char"/>
    <w:qFormat/>
    <w:rsid w:val="008F6C69"/>
    <w:pPr>
      <w:keepNext/>
      <w:tabs>
        <w:tab w:val="left" w:pos="720"/>
      </w:tabs>
      <w:spacing w:before="120" w:after="120"/>
      <w:jc w:val="center"/>
      <w:outlineLvl w:val="1"/>
    </w:pPr>
    <w:rPr>
      <w:rFonts w:eastAsia="MS Mincho" w:cs="Times New Roman"/>
      <w:b/>
      <w:bCs/>
      <w:iCs/>
      <w:szCs w:val="28"/>
    </w:rPr>
  </w:style>
  <w:style w:type="paragraph" w:styleId="Heading3">
    <w:name w:val="heading 3"/>
    <w:basedOn w:val="Normal"/>
    <w:next w:val="Normal"/>
    <w:link w:val="Heading3Char"/>
    <w:qFormat/>
    <w:rsid w:val="00537E44"/>
    <w:pPr>
      <w:keepNext/>
      <w:spacing w:before="240" w:after="60"/>
      <w:outlineLvl w:val="2"/>
    </w:pPr>
    <w:rPr>
      <w:rFonts w:ascii="Cambria"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rsid w:val="00627092"/>
    <w:rPr>
      <w:sz w:val="16"/>
      <w:szCs w:val="16"/>
    </w:rPr>
  </w:style>
  <w:style w:type="paragraph" w:styleId="CommentText">
    <w:name w:val="annotation text"/>
    <w:basedOn w:val="Normal"/>
    <w:link w:val="CommentTextChar"/>
    <w:uiPriority w:val="99"/>
    <w:rsid w:val="00627092"/>
    <w:rPr>
      <w:sz w:val="20"/>
      <w:szCs w:val="20"/>
    </w:rPr>
  </w:style>
  <w:style w:type="paragraph" w:styleId="CommentSubject">
    <w:name w:val="annotation subject"/>
    <w:basedOn w:val="CommentText"/>
    <w:next w:val="CommentText"/>
    <w:semiHidden/>
    <w:rsid w:val="00627092"/>
    <w:rPr>
      <w:b/>
      <w:bCs/>
    </w:rPr>
  </w:style>
  <w:style w:type="paragraph" w:styleId="BalloonText">
    <w:name w:val="Balloon Text"/>
    <w:basedOn w:val="Normal"/>
    <w:semiHidden/>
    <w:rsid w:val="00627092"/>
    <w:rPr>
      <w:rFonts w:ascii="Tahoma" w:hAnsi="Tahoma" w:cs="Tahoma"/>
      <w:sz w:val="16"/>
      <w:szCs w:val="16"/>
    </w:rPr>
  </w:style>
  <w:style w:type="character" w:customStyle="1" w:styleId="Heading1Char">
    <w:name w:val="Heading 1 Char"/>
    <w:link w:val="Heading1"/>
    <w:locked/>
    <w:rsid w:val="00AA372B"/>
    <w:rPr>
      <w:rFonts w:cs="Angsana New"/>
      <w:b/>
      <w:caps/>
      <w:sz w:val="22"/>
      <w:szCs w:val="24"/>
      <w:lang w:val="en-GB"/>
    </w:rPr>
  </w:style>
  <w:style w:type="character" w:customStyle="1" w:styleId="Heading2Char">
    <w:name w:val="Heading 2 Char"/>
    <w:link w:val="Heading2"/>
    <w:locked/>
    <w:rsid w:val="008F6C69"/>
    <w:rPr>
      <w:b/>
      <w:bCs/>
      <w:iCs/>
      <w:sz w:val="22"/>
      <w:szCs w:val="28"/>
      <w:lang w:val="en-GB"/>
    </w:rPr>
  </w:style>
  <w:style w:type="paragraph" w:styleId="Footer">
    <w:name w:val="footer"/>
    <w:basedOn w:val="Normal"/>
    <w:link w:val="FooterChar"/>
    <w:rsid w:val="00B979AA"/>
    <w:pPr>
      <w:tabs>
        <w:tab w:val="center" w:pos="4320"/>
        <w:tab w:val="right" w:pos="8640"/>
      </w:tabs>
      <w:ind w:firstLine="720"/>
      <w:jc w:val="right"/>
    </w:pPr>
    <w:rPr>
      <w:rFonts w:eastAsia="MS Mincho" w:cs="Times New Roman"/>
      <w:sz w:val="24"/>
    </w:rPr>
  </w:style>
  <w:style w:type="character" w:customStyle="1" w:styleId="FooterChar">
    <w:name w:val="Footer Char"/>
    <w:link w:val="Footer"/>
    <w:semiHidden/>
    <w:locked/>
    <w:rsid w:val="00B979AA"/>
    <w:rPr>
      <w:sz w:val="24"/>
      <w:szCs w:val="24"/>
      <w:lang w:val="en-GB" w:eastAsia="en-US" w:bidi="ar-SA"/>
    </w:rPr>
  </w:style>
  <w:style w:type="paragraph" w:customStyle="1" w:styleId="Para1">
    <w:name w:val="Para1"/>
    <w:basedOn w:val="Normal"/>
    <w:rsid w:val="00B979AA"/>
    <w:pPr>
      <w:numPr>
        <w:numId w:val="1"/>
      </w:numPr>
      <w:tabs>
        <w:tab w:val="left" w:pos="720"/>
      </w:tabs>
      <w:spacing w:after="120"/>
    </w:pPr>
    <w:rPr>
      <w:szCs w:val="18"/>
    </w:rPr>
  </w:style>
  <w:style w:type="paragraph" w:customStyle="1" w:styleId="Para3">
    <w:name w:val="Para3"/>
    <w:basedOn w:val="Normal"/>
    <w:rsid w:val="00B979AA"/>
    <w:pPr>
      <w:numPr>
        <w:ilvl w:val="2"/>
        <w:numId w:val="1"/>
      </w:numPr>
      <w:tabs>
        <w:tab w:val="left" w:pos="1980"/>
      </w:tabs>
      <w:spacing w:before="80" w:after="80"/>
    </w:pPr>
    <w:rPr>
      <w:szCs w:val="20"/>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qFormat/>
    <w:rsid w:val="00B979AA"/>
    <w:pPr>
      <w:keepLines/>
      <w:spacing w:after="60"/>
      <w:ind w:firstLine="720"/>
    </w:pPr>
    <w:rPr>
      <w:rFonts w:eastAsia="MS Mincho" w:cs="Times New Roman"/>
      <w:sz w:val="24"/>
      <w:szCs w:val="20"/>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link w:val="FootnoteText"/>
    <w:locked/>
    <w:rsid w:val="00B979AA"/>
    <w:rPr>
      <w:sz w:val="24"/>
      <w:lang w:val="en-GB" w:eastAsia="en-US" w:bidi="ar-SA"/>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qFormat/>
    <w:rsid w:val="00B979AA"/>
    <w:rPr>
      <w:rFonts w:cs="Times New Roman"/>
      <w:sz w:val="18"/>
      <w:u w:val="single"/>
      <w:vertAlign w:val="baseline"/>
    </w:rPr>
  </w:style>
  <w:style w:type="paragraph" w:customStyle="1" w:styleId="Cornernotation">
    <w:name w:val="Corner notation"/>
    <w:basedOn w:val="Normal"/>
    <w:rsid w:val="00B979AA"/>
    <w:pPr>
      <w:ind w:left="284" w:right="4398" w:hanging="284"/>
      <w:jc w:val="left"/>
    </w:pPr>
  </w:style>
  <w:style w:type="character" w:styleId="Hyperlink">
    <w:name w:val="Hyperlink"/>
    <w:rsid w:val="00B979AA"/>
    <w:rPr>
      <w:rFonts w:cs="Times New Roman"/>
      <w:color w:val="0000FF"/>
      <w:u w:val="single"/>
    </w:rPr>
  </w:style>
  <w:style w:type="paragraph" w:styleId="NormalWeb">
    <w:name w:val="Normal (Web)"/>
    <w:basedOn w:val="Normal"/>
    <w:rsid w:val="00B979AA"/>
    <w:pPr>
      <w:spacing w:before="100" w:beforeAutospacing="1" w:after="100" w:afterAutospacing="1"/>
      <w:jc w:val="left"/>
    </w:pPr>
    <w:rPr>
      <w:rFonts w:ascii="Verdana" w:hAnsi="Verdana"/>
      <w:color w:val="000000"/>
      <w:sz w:val="18"/>
      <w:szCs w:val="18"/>
      <w:lang w:val="en-US"/>
    </w:rPr>
  </w:style>
  <w:style w:type="paragraph" w:customStyle="1" w:styleId="Heading-plain">
    <w:name w:val="Heading-plain"/>
    <w:basedOn w:val="Normal"/>
    <w:rsid w:val="00B979AA"/>
    <w:pPr>
      <w:spacing w:before="120" w:after="120"/>
      <w:jc w:val="center"/>
      <w:outlineLvl w:val="0"/>
    </w:pPr>
    <w:rPr>
      <w:i/>
      <w:szCs w:val="20"/>
    </w:rPr>
  </w:style>
  <w:style w:type="paragraph" w:styleId="Header">
    <w:name w:val="header"/>
    <w:basedOn w:val="Normal"/>
    <w:link w:val="HeaderChar"/>
    <w:uiPriority w:val="99"/>
    <w:rsid w:val="00B979AA"/>
    <w:pPr>
      <w:tabs>
        <w:tab w:val="center" w:pos="4320"/>
        <w:tab w:val="right" w:pos="8640"/>
      </w:tabs>
    </w:pPr>
    <w:rPr>
      <w:rFonts w:eastAsia="MS Mincho" w:cs="Times New Roman"/>
      <w:sz w:val="24"/>
      <w:szCs w:val="20"/>
    </w:rPr>
  </w:style>
  <w:style w:type="character" w:customStyle="1" w:styleId="HeaderChar">
    <w:name w:val="Header Char"/>
    <w:link w:val="Header"/>
    <w:uiPriority w:val="99"/>
    <w:locked/>
    <w:rsid w:val="00B979AA"/>
    <w:rPr>
      <w:sz w:val="24"/>
      <w:lang w:val="en-GB" w:eastAsia="en-US" w:bidi="ar-SA"/>
    </w:rPr>
  </w:style>
  <w:style w:type="paragraph" w:customStyle="1" w:styleId="HEADINGNOTFORTOC">
    <w:name w:val="HEADING (NOT FOR TOC)"/>
    <w:basedOn w:val="Heading1"/>
    <w:next w:val="Heading2"/>
    <w:rsid w:val="00B979AA"/>
  </w:style>
  <w:style w:type="paragraph" w:customStyle="1" w:styleId="Heading1longmultiline">
    <w:name w:val="Heading 1 (long multiline)"/>
    <w:basedOn w:val="Heading1"/>
    <w:rsid w:val="00B979AA"/>
    <w:pPr>
      <w:ind w:left="1843" w:hanging="1134"/>
      <w:jc w:val="left"/>
    </w:pPr>
  </w:style>
  <w:style w:type="paragraph" w:customStyle="1" w:styleId="Heading2multiline">
    <w:name w:val="Heading 2 (multiline)"/>
    <w:basedOn w:val="Heading1"/>
    <w:next w:val="Normal"/>
    <w:rsid w:val="00B979AA"/>
    <w:pPr>
      <w:spacing w:before="120"/>
      <w:ind w:left="1843" w:right="998" w:hanging="567"/>
      <w:jc w:val="left"/>
    </w:pPr>
    <w:rPr>
      <w:i/>
      <w:iCs/>
      <w:caps w:val="0"/>
    </w:rPr>
  </w:style>
  <w:style w:type="paragraph" w:customStyle="1" w:styleId="para2">
    <w:name w:val="para2"/>
    <w:basedOn w:val="Normal"/>
    <w:rsid w:val="00B979AA"/>
    <w:pPr>
      <w:numPr>
        <w:numId w:val="2"/>
      </w:numPr>
      <w:spacing w:before="120" w:after="120"/>
    </w:pPr>
    <w:rPr>
      <w:szCs w:val="20"/>
    </w:rPr>
  </w:style>
  <w:style w:type="character" w:styleId="Emphasis">
    <w:name w:val="Emphasis"/>
    <w:qFormat/>
    <w:rsid w:val="00B979AA"/>
    <w:rPr>
      <w:rFonts w:cs="Times New Roman"/>
      <w:i/>
      <w:iCs/>
    </w:rPr>
  </w:style>
  <w:style w:type="character" w:customStyle="1" w:styleId="Heading3Char">
    <w:name w:val="Heading 3 Char"/>
    <w:link w:val="Heading3"/>
    <w:semiHidden/>
    <w:rsid w:val="00537E44"/>
    <w:rPr>
      <w:rFonts w:ascii="Cambria" w:eastAsia="Times New Roman" w:hAnsi="Cambria" w:cs="Times New Roman"/>
      <w:b/>
      <w:bCs/>
      <w:sz w:val="26"/>
      <w:szCs w:val="26"/>
      <w:lang w:val="en-GB"/>
    </w:rPr>
  </w:style>
  <w:style w:type="character" w:customStyle="1" w:styleId="CommentTextChar">
    <w:name w:val="Comment Text Char"/>
    <w:link w:val="CommentText"/>
    <w:uiPriority w:val="99"/>
    <w:rsid w:val="00175A8F"/>
    <w:rPr>
      <w:rFonts w:eastAsia="Times New Roman" w:cs="Angsana New"/>
      <w:lang w:val="en-GB"/>
    </w:rPr>
  </w:style>
  <w:style w:type="paragraph" w:styleId="Revision">
    <w:name w:val="Revision"/>
    <w:hidden/>
    <w:uiPriority w:val="99"/>
    <w:semiHidden/>
    <w:rsid w:val="009D1282"/>
    <w:rPr>
      <w:rFonts w:eastAsia="Times New Roman" w:cs="Angsana New"/>
      <w:sz w:val="22"/>
      <w:szCs w:val="24"/>
      <w:lang w:val="en-GB"/>
    </w:rPr>
  </w:style>
  <w:style w:type="table" w:styleId="TableGrid">
    <w:name w:val="Table Grid"/>
    <w:basedOn w:val="TableNormal"/>
    <w:uiPriority w:val="39"/>
    <w:rsid w:val="00B418BC"/>
    <w:rPr>
      <w:rFonts w:asciiTheme="minorHAnsi" w:eastAsiaTheme="minorEastAsia" w:hAnsiTheme="minorHAnsi" w:cstheme="minorBidi"/>
      <w:sz w:val="24"/>
      <w:szCs w:val="24"/>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418BC"/>
    <w:rPr>
      <w:color w:val="808080"/>
    </w:rPr>
  </w:style>
  <w:style w:type="character" w:customStyle="1" w:styleId="UnresolvedMention1">
    <w:name w:val="Unresolved Mention1"/>
    <w:basedOn w:val="DefaultParagraphFont"/>
    <w:uiPriority w:val="99"/>
    <w:semiHidden/>
    <w:unhideWhenUsed/>
    <w:rsid w:val="00BB7CDA"/>
    <w:rPr>
      <w:color w:val="808080"/>
      <w:shd w:val="clear" w:color="auto" w:fill="E6E6E6"/>
    </w:rPr>
  </w:style>
  <w:style w:type="paragraph" w:customStyle="1" w:styleId="meetingname">
    <w:name w:val="meeting name"/>
    <w:basedOn w:val="Normal"/>
    <w:qFormat/>
    <w:rsid w:val="00A252A9"/>
    <w:pPr>
      <w:ind w:left="142" w:right="4218" w:hanging="142"/>
    </w:pPr>
    <w:rPr>
      <w:rFonts w:cs="Times New Roman"/>
      <w:caps/>
      <w:szCs w:val="22"/>
    </w:rPr>
  </w:style>
  <w:style w:type="character" w:customStyle="1" w:styleId="UnresolvedMention2">
    <w:name w:val="Unresolved Mention2"/>
    <w:basedOn w:val="DefaultParagraphFont"/>
    <w:uiPriority w:val="99"/>
    <w:semiHidden/>
    <w:unhideWhenUsed/>
    <w:rsid w:val="003C2791"/>
    <w:rPr>
      <w:color w:val="605E5C"/>
      <w:shd w:val="clear" w:color="auto" w:fill="E1DFDD"/>
    </w:rPr>
  </w:style>
  <w:style w:type="character" w:styleId="FollowedHyperlink">
    <w:name w:val="FollowedHyperlink"/>
    <w:basedOn w:val="DefaultParagraphFont"/>
    <w:semiHidden/>
    <w:unhideWhenUsed/>
    <w:rsid w:val="003C2791"/>
    <w:rPr>
      <w:color w:val="954F72" w:themeColor="followedHyperlink"/>
      <w:u w:val="single"/>
    </w:rPr>
  </w:style>
  <w:style w:type="paragraph" w:styleId="ListParagraph">
    <w:name w:val="List Paragraph"/>
    <w:basedOn w:val="Normal"/>
    <w:uiPriority w:val="34"/>
    <w:qFormat/>
    <w:rsid w:val="00467F6C"/>
    <w:pPr>
      <w:ind w:left="720"/>
      <w:contextualSpacing/>
    </w:pPr>
  </w:style>
  <w:style w:type="character" w:styleId="UnresolvedMention">
    <w:name w:val="Unresolved Mention"/>
    <w:basedOn w:val="DefaultParagraphFont"/>
    <w:uiPriority w:val="99"/>
    <w:semiHidden/>
    <w:unhideWhenUsed/>
    <w:rsid w:val="00C54E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862536">
      <w:bodyDiv w:val="1"/>
      <w:marLeft w:val="0"/>
      <w:marRight w:val="0"/>
      <w:marTop w:val="0"/>
      <w:marBottom w:val="0"/>
      <w:divBdr>
        <w:top w:val="none" w:sz="0" w:space="0" w:color="auto"/>
        <w:left w:val="none" w:sz="0" w:space="0" w:color="auto"/>
        <w:bottom w:val="none" w:sz="0" w:space="0" w:color="auto"/>
        <w:right w:val="none" w:sz="0" w:space="0" w:color="auto"/>
      </w:divBdr>
      <w:divsChild>
        <w:div w:id="1422530028">
          <w:marLeft w:val="0"/>
          <w:marRight w:val="0"/>
          <w:marTop w:val="0"/>
          <w:marBottom w:val="0"/>
          <w:divBdr>
            <w:top w:val="none" w:sz="0" w:space="0" w:color="auto"/>
            <w:left w:val="none" w:sz="0" w:space="0" w:color="auto"/>
            <w:bottom w:val="none" w:sz="0" w:space="0" w:color="auto"/>
            <w:right w:val="none" w:sz="0" w:space="0" w:color="auto"/>
          </w:divBdr>
        </w:div>
      </w:divsChild>
    </w:div>
    <w:div w:id="393938974">
      <w:bodyDiv w:val="1"/>
      <w:marLeft w:val="0"/>
      <w:marRight w:val="0"/>
      <w:marTop w:val="0"/>
      <w:marBottom w:val="0"/>
      <w:divBdr>
        <w:top w:val="none" w:sz="0" w:space="0" w:color="auto"/>
        <w:left w:val="none" w:sz="0" w:space="0" w:color="auto"/>
        <w:bottom w:val="none" w:sz="0" w:space="0" w:color="auto"/>
        <w:right w:val="none" w:sz="0" w:space="0" w:color="auto"/>
      </w:divBdr>
    </w:div>
    <w:div w:id="545221323">
      <w:bodyDiv w:val="1"/>
      <w:marLeft w:val="0"/>
      <w:marRight w:val="0"/>
      <w:marTop w:val="0"/>
      <w:marBottom w:val="0"/>
      <w:divBdr>
        <w:top w:val="none" w:sz="0" w:space="0" w:color="auto"/>
        <w:left w:val="none" w:sz="0" w:space="0" w:color="auto"/>
        <w:bottom w:val="none" w:sz="0" w:space="0" w:color="auto"/>
        <w:right w:val="none" w:sz="0" w:space="0" w:color="auto"/>
      </w:divBdr>
    </w:div>
    <w:div w:id="840462452">
      <w:bodyDiv w:val="1"/>
      <w:marLeft w:val="0"/>
      <w:marRight w:val="0"/>
      <w:marTop w:val="0"/>
      <w:marBottom w:val="0"/>
      <w:divBdr>
        <w:top w:val="none" w:sz="0" w:space="0" w:color="auto"/>
        <w:left w:val="none" w:sz="0" w:space="0" w:color="auto"/>
        <w:bottom w:val="none" w:sz="0" w:space="0" w:color="auto"/>
        <w:right w:val="none" w:sz="0" w:space="0" w:color="auto"/>
      </w:divBdr>
    </w:div>
    <w:div w:id="966399946">
      <w:bodyDiv w:val="1"/>
      <w:marLeft w:val="0"/>
      <w:marRight w:val="0"/>
      <w:marTop w:val="0"/>
      <w:marBottom w:val="0"/>
      <w:divBdr>
        <w:top w:val="none" w:sz="0" w:space="0" w:color="auto"/>
        <w:left w:val="none" w:sz="0" w:space="0" w:color="auto"/>
        <w:bottom w:val="none" w:sz="0" w:space="0" w:color="auto"/>
        <w:right w:val="none" w:sz="0" w:space="0" w:color="auto"/>
      </w:divBdr>
    </w:div>
    <w:div w:id="1189484847">
      <w:bodyDiv w:val="1"/>
      <w:marLeft w:val="0"/>
      <w:marRight w:val="0"/>
      <w:marTop w:val="0"/>
      <w:marBottom w:val="0"/>
      <w:divBdr>
        <w:top w:val="none" w:sz="0" w:space="0" w:color="auto"/>
        <w:left w:val="none" w:sz="0" w:space="0" w:color="auto"/>
        <w:bottom w:val="none" w:sz="0" w:space="0" w:color="auto"/>
        <w:right w:val="none" w:sz="0" w:space="0" w:color="auto"/>
      </w:divBdr>
    </w:div>
    <w:div w:id="1266381760">
      <w:bodyDiv w:val="1"/>
      <w:marLeft w:val="0"/>
      <w:marRight w:val="0"/>
      <w:marTop w:val="0"/>
      <w:marBottom w:val="0"/>
      <w:divBdr>
        <w:top w:val="none" w:sz="0" w:space="0" w:color="auto"/>
        <w:left w:val="none" w:sz="0" w:space="0" w:color="auto"/>
        <w:bottom w:val="none" w:sz="0" w:space="0" w:color="auto"/>
        <w:right w:val="none" w:sz="0" w:space="0" w:color="auto"/>
      </w:divBdr>
    </w:div>
    <w:div w:id="1385569367">
      <w:bodyDiv w:val="1"/>
      <w:marLeft w:val="0"/>
      <w:marRight w:val="0"/>
      <w:marTop w:val="0"/>
      <w:marBottom w:val="0"/>
      <w:divBdr>
        <w:top w:val="none" w:sz="0" w:space="0" w:color="auto"/>
        <w:left w:val="none" w:sz="0" w:space="0" w:color="auto"/>
        <w:bottom w:val="none" w:sz="0" w:space="0" w:color="auto"/>
        <w:right w:val="none" w:sz="0" w:space="0" w:color="auto"/>
      </w:divBdr>
    </w:div>
    <w:div w:id="1508403750">
      <w:bodyDiv w:val="1"/>
      <w:marLeft w:val="0"/>
      <w:marRight w:val="0"/>
      <w:marTop w:val="0"/>
      <w:marBottom w:val="0"/>
      <w:divBdr>
        <w:top w:val="none" w:sz="0" w:space="0" w:color="auto"/>
        <w:left w:val="none" w:sz="0" w:space="0" w:color="auto"/>
        <w:bottom w:val="none" w:sz="0" w:space="0" w:color="auto"/>
        <w:right w:val="none" w:sz="0" w:space="0" w:color="auto"/>
      </w:divBdr>
    </w:div>
    <w:div w:id="2101489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hyperlink" Target="https://www.cbd.int/doc/c/5e6f/c5ea/a4613a69d22f5b956464cd29/synbio-ahteg-2019-01-01-en.pdf" TargetMode="External"/><Relationship Id="rId26" Type="http://schemas.openxmlformats.org/officeDocument/2006/relationships/hyperlink" Target="https://www.cbd.int/doc/decisions/cop-12/cop-12-dec-24-en.pdf" TargetMode="External"/><Relationship Id="rId39" Type="http://schemas.openxmlformats.org/officeDocument/2006/relationships/hyperlink" Target="mailto:hienlethu@igr.ac.vn" TargetMode="External"/><Relationship Id="rId3" Type="http://schemas.openxmlformats.org/officeDocument/2006/relationships/customXml" Target="../customXml/item3.xml"/><Relationship Id="rId21" Type="http://schemas.openxmlformats.org/officeDocument/2006/relationships/hyperlink" Target="https://www.cbd.int/doc/c/c93c/89f9/f3475a407ceb2371303a030f/synbio-ahteg-2019-01-inf-01-en.pdf" TargetMode="External"/><Relationship Id="rId34" Type="http://schemas.openxmlformats.org/officeDocument/2006/relationships/header" Target="header1.xml"/><Relationship Id="rId42" Type="http://schemas.openxmlformats.org/officeDocument/2006/relationships/hyperlink" Target="mailto:s.saifaleupolu@gmail.com" TargetMode="External"/><Relationship Id="rId47" Type="http://schemas.openxmlformats.org/officeDocument/2006/relationships/hyperlink" Target="mailto:sarahagro@gmail.com" TargetMode="External"/><Relationship Id="rId50" Type="http://schemas.openxmlformats.org/officeDocument/2006/relationships/hyperlink" Target="mailto:austein.mcLoughlin@cbd.int" TargetMode="Externa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https://www.cbd.int/doc/decisions/cop-14/cop-14-dec-33-en.pdf" TargetMode="External"/><Relationship Id="rId25" Type="http://schemas.openxmlformats.org/officeDocument/2006/relationships/hyperlink" Target="https://www.cbd.int/doc/decisions/cop-13/cop-13-dec-17-en.pdf" TargetMode="External"/><Relationship Id="rId33" Type="http://schemas.openxmlformats.org/officeDocument/2006/relationships/hyperlink" Target="https://www.cbd.int/doc/decisions/cop-14/cop-14-dec-20-en.pdf" TargetMode="External"/><Relationship Id="rId38" Type="http://schemas.openxmlformats.org/officeDocument/2006/relationships/hyperlink" Target="mailto:elkawyo@gmail.com" TargetMode="External"/><Relationship Id="rId46" Type="http://schemas.openxmlformats.org/officeDocument/2006/relationships/hyperlink" Target="mailto:sarah.agapito@genok.no" TargetMode="External"/><Relationship Id="rId2" Type="http://schemas.openxmlformats.org/officeDocument/2006/relationships/customXml" Target="../customXml/item2.xml"/><Relationship Id="rId16" Type="http://schemas.openxmlformats.org/officeDocument/2006/relationships/hyperlink" Target="https://www.cbd.int/doc/decisions/cop-08/cop-08-dec-10-en.pdf" TargetMode="External"/><Relationship Id="rId20" Type="http://schemas.openxmlformats.org/officeDocument/2006/relationships/hyperlink" Target="https://www.cbd.int/doc/c/ce25/cb28/e5146103f15a131dd39103f0/synbio-ahteg-2019-01-02-en.pdf" TargetMode="External"/><Relationship Id="rId29" Type="http://schemas.openxmlformats.org/officeDocument/2006/relationships/hyperlink" Target="https://www.cbd.int/doc/c/ce25/cb28/e5146103f15a131dd39103f0/synbio-ahteg-2019-01-02-en.pdf" TargetMode="External"/><Relationship Id="rId41" Type="http://schemas.openxmlformats.org/officeDocument/2006/relationships/header" Target="header3.xm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cbd.int/doc/c/b512/a227/b9ab92674c7c8d453a220f9d/synbio-ahteg-2019-01-inf-04-en.pdf" TargetMode="External"/><Relationship Id="rId32" Type="http://schemas.openxmlformats.org/officeDocument/2006/relationships/hyperlink" Target="https://www.cbd.int/doc/c/b512/a227/b9ab92674c7c8d453a220f9d/synbio-ahteg-2019-01-inf-04-en.pdf" TargetMode="External"/><Relationship Id="rId37" Type="http://schemas.openxmlformats.org/officeDocument/2006/relationships/hyperlink" Target="mailto:tarasjev@yandex.ru" TargetMode="External"/><Relationship Id="rId40" Type="http://schemas.openxmlformats.org/officeDocument/2006/relationships/hyperlink" Target="mailto:hienlethu@hotmail.com" TargetMode="External"/><Relationship Id="rId45" Type="http://schemas.openxmlformats.org/officeDocument/2006/relationships/hyperlink" Target="mailto:felicity.keiper@basf.com" TargetMode="External"/><Relationship Id="rId53"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s://www.cbd.int/doc/decisions/cop-14/cop-14-dec-19-en.pdf" TargetMode="External"/><Relationship Id="rId23" Type="http://schemas.openxmlformats.org/officeDocument/2006/relationships/hyperlink" Target="https://www.cbd.int/doc/c/335e/d1bf/4764e0323393df18f259a291/synbio-ahteg-2019-01-inf-03-en.pdf" TargetMode="External"/><Relationship Id="rId28" Type="http://schemas.openxmlformats.org/officeDocument/2006/relationships/hyperlink" Target="https://www.cbd.int/doc/c/aa10/9160/6c3fcedf265dbee686715016/synbio-ahteg-2017-01-03-en.pdf" TargetMode="External"/><Relationship Id="rId36" Type="http://schemas.openxmlformats.org/officeDocument/2006/relationships/footer" Target="footer1.xml"/><Relationship Id="rId49" Type="http://schemas.openxmlformats.org/officeDocument/2006/relationships/hyperlink" Target="mailto:marianela.araya@cbd.int" TargetMode="External"/><Relationship Id="rId10" Type="http://schemas.openxmlformats.org/officeDocument/2006/relationships/footnotes" Target="footnotes.xml"/><Relationship Id="rId19" Type="http://schemas.openxmlformats.org/officeDocument/2006/relationships/hyperlink" Target="https://www.cbd.int/doc/c/bfc9/313a/a20d89511a65dc8e6a8c77b7/synbio-ahteg-2019-01-01-add1-en.pdf" TargetMode="External"/><Relationship Id="rId31" Type="http://schemas.openxmlformats.org/officeDocument/2006/relationships/hyperlink" Target="https://www.cbd.int/doc/c/aa10/9160/6c3fcedf265dbee686715016/synbio-ahteg-2017-01-03-en.pdf" TargetMode="External"/><Relationship Id="rId44" Type="http://schemas.openxmlformats.org/officeDocument/2006/relationships/hyperlink" Target="mailto:R.Steinbrecher@econexus.info"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hyperlink" Target="https://www.cbd.int/doc/c/a89d/c150/9f872abc4831109ed8d03988/synbio-ahteg-2019-01-inf-02-en.pdf" TargetMode="External"/><Relationship Id="rId27" Type="http://schemas.openxmlformats.org/officeDocument/2006/relationships/hyperlink" Target="https://www.cbd.int/doc/c/0bc5/ef82/a4da41e530a897de6abc3ca7/sbstta-22-inf-17-en.pdf" TargetMode="External"/><Relationship Id="rId30" Type="http://schemas.openxmlformats.org/officeDocument/2006/relationships/hyperlink" Target="https://www.cbd.int/doc/c/aa10/9160/6c3fcedf265dbee686715016/synbio-ahteg-2017-01-03-en.pdf" TargetMode="External"/><Relationship Id="rId35" Type="http://schemas.openxmlformats.org/officeDocument/2006/relationships/header" Target="header2.xml"/><Relationship Id="rId43" Type="http://schemas.openxmlformats.org/officeDocument/2006/relationships/hyperlink" Target="mailto:s_saifaleupolu@yahoo.com.au" TargetMode="External"/><Relationship Id="rId48" Type="http://schemas.openxmlformats.org/officeDocument/2006/relationships/hyperlink" Target="mailto:kathryn.garforth@cbd.int" TargetMode="External"/><Relationship Id="rId8" Type="http://schemas.openxmlformats.org/officeDocument/2006/relationships/settings" Target="settings.xml"/><Relationship Id="rId51" Type="http://schemas.openxmlformats.org/officeDocument/2006/relationships/hyperlink" Target="mailto:melissa.willey@cbd.in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cbd.int/doc/c/aa10/9160/6c3fcedf265dbee686715016/synbio-ahteg-2017-01-03-en.pdf" TargetMode="External"/><Relationship Id="rId2" Type="http://schemas.openxmlformats.org/officeDocument/2006/relationships/hyperlink" Target="https://www.cbd.int/doc/notifications/2019/ntf-2019-037-bs-en.pdf" TargetMode="External"/><Relationship Id="rId1" Type="http://schemas.openxmlformats.org/officeDocument/2006/relationships/hyperlink" Target="https://www.cbd.int/doc/notifications/2019/ntf-2019-023-bs-en.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DA744436AE64325AFB97441E33F5FA1"/>
        <w:category>
          <w:name w:val="General"/>
          <w:gallery w:val="placeholder"/>
        </w:category>
        <w:types>
          <w:type w:val="bbPlcHdr"/>
        </w:types>
        <w:behaviors>
          <w:behavior w:val="content"/>
        </w:behaviors>
        <w:guid w:val="{E2096B9D-E9BF-4AD6-AC64-BDCB345689A2}"/>
      </w:docPartPr>
      <w:docPartBody>
        <w:p w:rsidR="001A7C84" w:rsidRDefault="003A65BE" w:rsidP="003A65BE">
          <w:pPr>
            <w:pStyle w:val="CDA744436AE64325AFB97441E33F5FA1"/>
          </w:pPr>
          <w:r w:rsidRPr="007E02EB">
            <w:rPr>
              <w:rStyle w:val="PlaceholderText"/>
            </w:rPr>
            <w:t>[Title]</w:t>
          </w:r>
        </w:p>
      </w:docPartBody>
    </w:docPart>
    <w:docPart>
      <w:docPartPr>
        <w:name w:val="BC05E71299EE4AEEAAC1F4546CB0AB5F"/>
        <w:category>
          <w:name w:val="General"/>
          <w:gallery w:val="placeholder"/>
        </w:category>
        <w:types>
          <w:type w:val="bbPlcHdr"/>
        </w:types>
        <w:behaviors>
          <w:behavior w:val="content"/>
        </w:behaviors>
        <w:guid w:val="{CB2AF182-4C73-4F56-8A18-C3AD6575A690}"/>
      </w:docPartPr>
      <w:docPartBody>
        <w:p w:rsidR="0075790D" w:rsidRDefault="00FB5678">
          <w:r w:rsidRPr="0005196A">
            <w:rPr>
              <w:rStyle w:val="PlaceholderText"/>
            </w:rPr>
            <w:t>[Subject]</w:t>
          </w:r>
        </w:p>
      </w:docPartBody>
    </w:docPart>
    <w:docPart>
      <w:docPartPr>
        <w:name w:val="43CE40DE853841AEBC8FBE71D43AB98F"/>
        <w:category>
          <w:name w:val="General"/>
          <w:gallery w:val="placeholder"/>
        </w:category>
        <w:types>
          <w:type w:val="bbPlcHdr"/>
        </w:types>
        <w:behaviors>
          <w:behavior w:val="content"/>
        </w:behaviors>
        <w:guid w:val="{DFB61832-8C96-498C-8077-C297CB779B58}"/>
      </w:docPartPr>
      <w:docPartBody>
        <w:p w:rsidR="0075790D" w:rsidRDefault="00FB5678">
          <w:r w:rsidRPr="0005196A">
            <w:rPr>
              <w:rStyle w:val="PlaceholderText"/>
            </w:rPr>
            <w:t>[Subject]</w:t>
          </w:r>
        </w:p>
      </w:docPartBody>
    </w:docPart>
    <w:docPart>
      <w:docPartPr>
        <w:name w:val="340413537919453F8FC592B1DB491CC7"/>
        <w:category>
          <w:name w:val="General"/>
          <w:gallery w:val="placeholder"/>
        </w:category>
        <w:types>
          <w:type w:val="bbPlcHdr"/>
        </w:types>
        <w:behaviors>
          <w:behavior w:val="content"/>
        </w:behaviors>
        <w:guid w:val="{E53EF90C-70E4-4684-9C57-FBBA9FEDD955}"/>
      </w:docPartPr>
      <w:docPartBody>
        <w:p w:rsidR="008963B6" w:rsidRDefault="008963B6">
          <w:r w:rsidRPr="00DB213F">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formatting="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3A65BE"/>
    <w:rsid w:val="0005196A"/>
    <w:rsid w:val="00095FC2"/>
    <w:rsid w:val="00144646"/>
    <w:rsid w:val="00195445"/>
    <w:rsid w:val="001A7C84"/>
    <w:rsid w:val="002C181A"/>
    <w:rsid w:val="0036177E"/>
    <w:rsid w:val="003A65BE"/>
    <w:rsid w:val="003E49D4"/>
    <w:rsid w:val="00405581"/>
    <w:rsid w:val="004B0DE8"/>
    <w:rsid w:val="004F6F02"/>
    <w:rsid w:val="00600AAE"/>
    <w:rsid w:val="00651B92"/>
    <w:rsid w:val="006710E9"/>
    <w:rsid w:val="00726435"/>
    <w:rsid w:val="0075790D"/>
    <w:rsid w:val="008237B4"/>
    <w:rsid w:val="00825F5D"/>
    <w:rsid w:val="008963B6"/>
    <w:rsid w:val="00951B58"/>
    <w:rsid w:val="00A841E1"/>
    <w:rsid w:val="00B02A45"/>
    <w:rsid w:val="00C455D3"/>
    <w:rsid w:val="00C81817"/>
    <w:rsid w:val="00D13A18"/>
    <w:rsid w:val="00D16CAA"/>
    <w:rsid w:val="00DB213F"/>
    <w:rsid w:val="00EA009F"/>
    <w:rsid w:val="00EA089F"/>
    <w:rsid w:val="00FB56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1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963B6"/>
    <w:rPr>
      <w:color w:val="808080"/>
    </w:rPr>
  </w:style>
  <w:style w:type="paragraph" w:customStyle="1" w:styleId="820387824E29466A8937B0A5712DDB00">
    <w:name w:val="820387824E29466A8937B0A5712DDB00"/>
    <w:rsid w:val="003A65BE"/>
  </w:style>
  <w:style w:type="paragraph" w:customStyle="1" w:styleId="B1AD1D20D4FC45C69A44E2042F17D6F1">
    <w:name w:val="B1AD1D20D4FC45C69A44E2042F17D6F1"/>
    <w:rsid w:val="003A65BE"/>
  </w:style>
  <w:style w:type="paragraph" w:customStyle="1" w:styleId="D5AAB7468F93473DA32961D67974C2F0">
    <w:name w:val="D5AAB7468F93473DA32961D67974C2F0"/>
    <w:rsid w:val="003A65BE"/>
  </w:style>
  <w:style w:type="paragraph" w:customStyle="1" w:styleId="CDA744436AE64325AFB97441E33F5FA1">
    <w:name w:val="CDA744436AE64325AFB97441E33F5FA1"/>
    <w:rsid w:val="003A65BE"/>
  </w:style>
  <w:style w:type="paragraph" w:customStyle="1" w:styleId="B2534551756C400F8F545E8BED71DBC4">
    <w:name w:val="B2534551756C400F8F545E8BED71DBC4"/>
    <w:rsid w:val="008237B4"/>
    <w:pPr>
      <w:spacing w:after="200" w:line="276" w:lineRule="auto"/>
    </w:pPr>
  </w:style>
  <w:style w:type="paragraph" w:customStyle="1" w:styleId="11ABF5A703A24541928E562C66213BFD">
    <w:name w:val="11ABF5A703A24541928E562C66213BFD"/>
    <w:rsid w:val="008237B4"/>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June 201</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2" ma:contentTypeDescription="Create a new document." ma:contentTypeScope="" ma:versionID="b2940eda6149edcb6b242f529514f291">
  <xsd:schema xmlns:xsd="http://www.w3.org/2001/XMLSchema" xmlns:xs="http://www.w3.org/2001/XMLSchema" xmlns:p="http://schemas.microsoft.com/office/2006/metadata/properties" xmlns:ns2="358298e0-1b7e-4ebe-8695-94439b74f0d1" xmlns:ns3="13ad741f-c0db-4e29-b5a6-03b4a1bc18ba" targetNamespace="http://schemas.microsoft.com/office/2006/metadata/properties" ma:root="true" ma:fieldsID="22b615662ec7a5f2ba2633737ce3087f" ns2:_="" ns3:_="">
    <xsd:import namespace="358298e0-1b7e-4ebe-8695-94439b74f0d1"/>
    <xsd:import namespace="13ad741f-c0db-4e29-b5a6-03b4a1bc18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24AC405-3528-4C49-A0EB-D56F4E025C93}">
  <ds:schemaRefs>
    <ds:schemaRef ds:uri="http://schemas.openxmlformats.org/officeDocument/2006/bibliography"/>
  </ds:schemaRefs>
</ds:datastoreItem>
</file>

<file path=customXml/itemProps3.xml><?xml version="1.0" encoding="utf-8"?>
<ds:datastoreItem xmlns:ds="http://schemas.openxmlformats.org/officeDocument/2006/customXml" ds:itemID="{6600786B-DAB3-44B7-A2BB-9250C1FB146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33FA109-0492-4E19-9CEF-95E2D35339BE}">
  <ds:schemaRefs>
    <ds:schemaRef ds:uri="http://schemas.microsoft.com/sharepoint/v3/contenttype/forms"/>
  </ds:schemaRefs>
</ds:datastoreItem>
</file>

<file path=customXml/itemProps5.xml><?xml version="1.0" encoding="utf-8"?>
<ds:datastoreItem xmlns:ds="http://schemas.openxmlformats.org/officeDocument/2006/customXml" ds:itemID="{1A161DE6-EDFD-4B8D-9C79-6966BEFC63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19</Pages>
  <Words>8013</Words>
  <Characters>45680</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Report of the Ad Hoc Technical Expert Group on Synthetic Biology</vt:lpstr>
    </vt:vector>
  </TitlesOfParts>
  <Company>Hewlett-Packard Company</Company>
  <LinksUpToDate>false</LinksUpToDate>
  <CharactersWithSpaces>53586</CharactersWithSpaces>
  <SharedDoc>false</SharedDoc>
  <HLinks>
    <vt:vector size="24" baseType="variant">
      <vt:variant>
        <vt:i4>5373954</vt:i4>
      </vt:variant>
      <vt:variant>
        <vt:i4>9</vt:i4>
      </vt:variant>
      <vt:variant>
        <vt:i4>0</vt:i4>
      </vt:variant>
      <vt:variant>
        <vt:i4>5</vt:i4>
      </vt:variant>
      <vt:variant>
        <vt:lpwstr>https://www.cbd.int/doc/c/6022/e9a3/911620a21462eefd67e74ae6/dsi-ahteg-2018-01-02-add2-en.pdf</vt:lpwstr>
      </vt:variant>
      <vt:variant>
        <vt:lpwstr/>
      </vt:variant>
      <vt:variant>
        <vt:i4>589915</vt:i4>
      </vt:variant>
      <vt:variant>
        <vt:i4>6</vt:i4>
      </vt:variant>
      <vt:variant>
        <vt:i4>0</vt:i4>
      </vt:variant>
      <vt:variant>
        <vt:i4>5</vt:i4>
      </vt:variant>
      <vt:variant>
        <vt:lpwstr>https://www.cbd.int/doc/c/916b/1ee4/9dcf0ef617da984b6d107500/dsi-ahteg-2018-01-02-add1-en.pdf</vt:lpwstr>
      </vt:variant>
      <vt:variant>
        <vt:lpwstr/>
      </vt:variant>
      <vt:variant>
        <vt:i4>5373975</vt:i4>
      </vt:variant>
      <vt:variant>
        <vt:i4>3</vt:i4>
      </vt:variant>
      <vt:variant>
        <vt:i4>0</vt:i4>
      </vt:variant>
      <vt:variant>
        <vt:i4>5</vt:i4>
      </vt:variant>
      <vt:variant>
        <vt:lpwstr>https://www.cbd.int/doc/c/06dc/df41/cbbe0ff3d861dc4e45953973/dsi-ahteg-2018-01-02-en.pdf</vt:lpwstr>
      </vt:variant>
      <vt:variant>
        <vt:lpwstr/>
      </vt:variant>
      <vt:variant>
        <vt:i4>327701</vt:i4>
      </vt:variant>
      <vt:variant>
        <vt:i4>0</vt:i4>
      </vt:variant>
      <vt:variant>
        <vt:i4>0</vt:i4>
      </vt:variant>
      <vt:variant>
        <vt:i4>5</vt:i4>
      </vt:variant>
      <vt:variant>
        <vt:lpwstr>https://www.cbd.int/doc/c/e95a/4ddd/4baea2ec772be28edcd10358/dsi-ahteg-2018-01-03-en.pdf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Ad Hoc Technical Expert Group on Synthetic Biology</dc:title>
  <dc:subject>CBD/SYNBIO/AHTEG/2019/1/3</dc:subject>
  <dc:creator>april.bateman</dc:creator>
  <cp:keywords>Ad Hoc Technical Expert Group on Synthetic Biology, Montreal, Canada, 4-7 June 2019, Convention on Biological Diversity</cp:keywords>
  <cp:lastModifiedBy>Veronique Lefebvre</cp:lastModifiedBy>
  <cp:revision>5</cp:revision>
  <cp:lastPrinted>2019-06-07T02:19:00Z</cp:lastPrinted>
  <dcterms:created xsi:type="dcterms:W3CDTF">2019-07-03T18:20:00Z</dcterms:created>
  <dcterms:modified xsi:type="dcterms:W3CDTF">2021-01-26T21:02:00Z</dcterms:modified>
  <cp:contentStatus>ENERA</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ies>
</file>