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04586E" w14:paraId="5BE04F39" w14:textId="77777777" w:rsidTr="008A1499">
        <w:trPr>
          <w:trHeight w:val="850"/>
        </w:trPr>
        <w:tc>
          <w:tcPr>
            <w:tcW w:w="975" w:type="dxa"/>
            <w:vAlign w:val="bottom"/>
          </w:tcPr>
          <w:p w14:paraId="667ADAA2" w14:textId="77777777" w:rsidR="008A1499" w:rsidRPr="0004586E" w:rsidRDefault="008A1499" w:rsidP="008A1499">
            <w:pPr>
              <w:pStyle w:val="AASmallLogo"/>
              <w:rPr>
                <w:lang w:val="fr-FR"/>
              </w:rPr>
            </w:pPr>
            <w:r w:rsidRPr="0004586E">
              <w:rPr>
                <w:noProof/>
                <w:lang w:val="fr-FR"/>
              </w:rPr>
              <w:drawing>
                <wp:inline distT="0" distB="0" distL="0" distR="0" wp14:anchorId="114CE549" wp14:editId="4E04DE9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04586E">
              <w:rPr>
                <w:lang w:val="fr-FR"/>
              </w:rPr>
              <w:t xml:space="preserve"> </w:t>
            </w:r>
          </w:p>
          <w:p w14:paraId="122277DC" w14:textId="77777777" w:rsidR="008A1499" w:rsidRPr="0004586E" w:rsidRDefault="008A1499" w:rsidP="008A1499">
            <w:pPr>
              <w:pStyle w:val="AASmallLogo"/>
              <w:rPr>
                <w:lang w:val="fr-FR"/>
              </w:rPr>
            </w:pPr>
          </w:p>
        </w:tc>
        <w:tc>
          <w:tcPr>
            <w:tcW w:w="1434" w:type="dxa"/>
            <w:noWrap/>
            <w:vAlign w:val="bottom"/>
          </w:tcPr>
          <w:p w14:paraId="4F5CE1D4" w14:textId="020593F3" w:rsidR="008A1499" w:rsidRPr="0004586E" w:rsidRDefault="00443492" w:rsidP="008A1499">
            <w:pPr>
              <w:pStyle w:val="AASmallLogo"/>
              <w:rPr>
                <w:lang w:val="fr-FR"/>
              </w:rPr>
            </w:pPr>
            <w:r w:rsidRPr="0004586E">
              <w:rPr>
                <w:noProof/>
                <w:lang w:val="fr-FR" w:eastAsia="fr-FR"/>
              </w:rPr>
              <w:drawing>
                <wp:inline distT="0" distB="0" distL="0" distR="0" wp14:anchorId="2B098B33" wp14:editId="282DE6AB">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8A1499" w:rsidRPr="0004586E">
              <w:rPr>
                <w:lang w:val="fr-FR"/>
              </w:rPr>
              <w:t xml:space="preserve"> </w:t>
            </w:r>
          </w:p>
          <w:p w14:paraId="3950509E" w14:textId="77777777" w:rsidR="008A1499" w:rsidRPr="0004586E" w:rsidRDefault="008A1499" w:rsidP="008A1499">
            <w:pPr>
              <w:pStyle w:val="AASmallLogo"/>
              <w:rPr>
                <w:lang w:val="fr-FR"/>
              </w:rPr>
            </w:pPr>
          </w:p>
        </w:tc>
        <w:tc>
          <w:tcPr>
            <w:tcW w:w="8073" w:type="dxa"/>
            <w:vAlign w:val="bottom"/>
          </w:tcPr>
          <w:p w14:paraId="593185A1" w14:textId="5CDA78E5" w:rsidR="008A1499" w:rsidRPr="0004586E" w:rsidRDefault="008A1499" w:rsidP="003F1A75">
            <w:pPr>
              <w:pStyle w:val="ABSymbol"/>
              <w:rPr>
                <w:lang w:val="fr-FR"/>
              </w:rPr>
            </w:pPr>
            <w:r w:rsidRPr="0004586E">
              <w:rPr>
                <w:sz w:val="40"/>
                <w:lang w:val="fr-FR"/>
              </w:rPr>
              <w:t>CBD</w:t>
            </w:r>
            <w:r w:rsidRPr="0004586E">
              <w:rPr>
                <w:lang w:val="fr-FR"/>
              </w:rPr>
              <w:t>/</w:t>
            </w:r>
            <w:r w:rsidR="003D5A52" w:rsidRPr="0004586E">
              <w:rPr>
                <w:lang w:val="fr-FR"/>
              </w:rPr>
              <w:t>SBSTTA</w:t>
            </w:r>
            <w:r w:rsidRPr="0004586E">
              <w:rPr>
                <w:lang w:val="fr-FR"/>
              </w:rPr>
              <w:t>/</w:t>
            </w:r>
            <w:r w:rsidR="003D5A52" w:rsidRPr="0004586E">
              <w:rPr>
                <w:lang w:val="fr-FR"/>
              </w:rPr>
              <w:t>28/</w:t>
            </w:r>
            <w:r w:rsidR="00E56E5F" w:rsidRPr="0004586E">
              <w:rPr>
                <w:lang w:val="fr-FR"/>
              </w:rPr>
              <w:t>4</w:t>
            </w:r>
          </w:p>
        </w:tc>
      </w:tr>
    </w:tbl>
    <w:p w14:paraId="474C2076" w14:textId="77777777" w:rsidR="008A1499" w:rsidRPr="0004586E" w:rsidRDefault="008A1499" w:rsidP="008A1499">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D02996" w14:paraId="44BBB1BD" w14:textId="77777777" w:rsidTr="008A1499">
        <w:trPr>
          <w:trHeight w:val="1814"/>
        </w:trPr>
        <w:tc>
          <w:tcPr>
            <w:tcW w:w="7370" w:type="dxa"/>
          </w:tcPr>
          <w:p w14:paraId="4E863824" w14:textId="1BACF7F4" w:rsidR="008A1499" w:rsidRPr="0004586E" w:rsidRDefault="00DA7619" w:rsidP="008A1499">
            <w:pPr>
              <w:pStyle w:val="ACLargeLogo"/>
              <w:rPr>
                <w:lang w:val="fr-FR"/>
              </w:rPr>
            </w:pPr>
            <w:r w:rsidRPr="0004586E">
              <w:rPr>
                <w:noProof/>
                <w:lang w:val="fr-FR" w:eastAsia="fr-FR"/>
              </w:rPr>
              <w:drawing>
                <wp:inline distT="0" distB="0" distL="0" distR="0" wp14:anchorId="55B11020" wp14:editId="04C47638">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8A1499" w:rsidRPr="0004586E">
              <w:rPr>
                <w:lang w:val="fr-FR"/>
              </w:rPr>
              <w:t xml:space="preserve"> </w:t>
            </w:r>
          </w:p>
          <w:p w14:paraId="0E249ECA" w14:textId="77777777" w:rsidR="008A1499" w:rsidRPr="0004586E" w:rsidRDefault="008A1499" w:rsidP="008A1499">
            <w:pPr>
              <w:pStyle w:val="ACLargeLogo"/>
              <w:rPr>
                <w:lang w:val="fr-FR"/>
              </w:rPr>
            </w:pPr>
          </w:p>
        </w:tc>
        <w:tc>
          <w:tcPr>
            <w:tcW w:w="3112" w:type="dxa"/>
          </w:tcPr>
          <w:p w14:paraId="38EDEAC6" w14:textId="284CD504" w:rsidR="00EB360A" w:rsidRPr="0004586E" w:rsidRDefault="00EB360A" w:rsidP="00EB360A">
            <w:pPr>
              <w:pStyle w:val="AEDistrNormal"/>
              <w:rPr>
                <w:lang w:val="fr-FR"/>
              </w:rPr>
            </w:pPr>
            <w:r w:rsidRPr="0004586E">
              <w:rPr>
                <w:lang w:val="fr-FR"/>
              </w:rPr>
              <w:t>Distr.</w:t>
            </w:r>
            <w:r w:rsidR="002B5944">
              <w:rPr>
                <w:lang w:val="fr-FR"/>
              </w:rPr>
              <w:t> :</w:t>
            </w:r>
            <w:r w:rsidRPr="0004586E">
              <w:rPr>
                <w:lang w:val="fr-FR"/>
              </w:rPr>
              <w:t xml:space="preserve"> générale</w:t>
            </w:r>
          </w:p>
          <w:p w14:paraId="1A548D8A" w14:textId="7FBD0297" w:rsidR="00EB360A" w:rsidRPr="0004586E" w:rsidRDefault="00D02996" w:rsidP="00EB360A">
            <w:pPr>
              <w:pStyle w:val="AEDistrNormal"/>
              <w:rPr>
                <w:lang w:val="fr-FR"/>
              </w:rPr>
            </w:pPr>
            <w:r>
              <w:rPr>
                <w:lang w:val="fr-FR"/>
              </w:rPr>
              <w:t>7</w:t>
            </w:r>
            <w:r w:rsidR="00EB360A" w:rsidRPr="0004586E">
              <w:rPr>
                <w:lang w:val="fr-FR"/>
              </w:rPr>
              <w:t xml:space="preserve"> </w:t>
            </w:r>
            <w:r>
              <w:rPr>
                <w:lang w:val="fr-FR"/>
              </w:rPr>
              <w:t>juin</w:t>
            </w:r>
            <w:r w:rsidR="00EB360A" w:rsidRPr="0004586E">
              <w:rPr>
                <w:lang w:val="fr-FR"/>
              </w:rPr>
              <w:t xml:space="preserve"> 2026</w:t>
            </w:r>
          </w:p>
          <w:p w14:paraId="38C6B848" w14:textId="77777777" w:rsidR="00EB360A" w:rsidRPr="0004586E" w:rsidRDefault="00EB360A" w:rsidP="00EB360A">
            <w:pPr>
              <w:pStyle w:val="AEDistrNormal"/>
              <w:rPr>
                <w:lang w:val="fr-FR"/>
              </w:rPr>
            </w:pPr>
            <w:r w:rsidRPr="0004586E">
              <w:rPr>
                <w:lang w:val="fr-FR"/>
              </w:rPr>
              <w:t>Français</w:t>
            </w:r>
          </w:p>
          <w:p w14:paraId="3A987122" w14:textId="33A47552" w:rsidR="00EB360A" w:rsidRPr="0004586E" w:rsidRDefault="00EB360A" w:rsidP="00EB360A">
            <w:pPr>
              <w:pStyle w:val="AEDistrNormal"/>
              <w:rPr>
                <w:lang w:val="fr-FR"/>
              </w:rPr>
            </w:pPr>
            <w:r w:rsidRPr="0004586E">
              <w:rPr>
                <w:lang w:val="fr-FR"/>
              </w:rPr>
              <w:t>Original</w:t>
            </w:r>
            <w:r w:rsidR="002B5944">
              <w:rPr>
                <w:lang w:val="fr-FR"/>
              </w:rPr>
              <w:t> :</w:t>
            </w:r>
            <w:r w:rsidRPr="0004586E">
              <w:rPr>
                <w:lang w:val="fr-FR"/>
              </w:rPr>
              <w:t xml:space="preserve"> anglais</w:t>
            </w:r>
          </w:p>
          <w:p w14:paraId="74C9AB7A" w14:textId="4F8B955D" w:rsidR="008A1499" w:rsidRPr="0004586E" w:rsidRDefault="008A1499" w:rsidP="008A1499">
            <w:pPr>
              <w:pStyle w:val="AEDistrNormal6pt"/>
              <w:rPr>
                <w:lang w:val="fr-FR"/>
              </w:rPr>
            </w:pPr>
          </w:p>
          <w:p w14:paraId="77C4674B" w14:textId="77777777" w:rsidR="008A1499" w:rsidRPr="0004586E" w:rsidRDefault="008A1499" w:rsidP="008A1499">
            <w:pPr>
              <w:pStyle w:val="AEDistrNormal6pt"/>
              <w:rPr>
                <w:lang w:val="fr-FR"/>
              </w:rPr>
            </w:pPr>
          </w:p>
        </w:tc>
      </w:tr>
    </w:tbl>
    <w:p w14:paraId="6F9E857C" w14:textId="77777777" w:rsidR="008A1499" w:rsidRPr="0004586E" w:rsidRDefault="008A1499" w:rsidP="008A1499">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04586E" w14:paraId="24073E7E" w14:textId="77777777" w:rsidTr="008A1499">
        <w:trPr>
          <w:trHeight w:val="57"/>
        </w:trPr>
        <w:tc>
          <w:tcPr>
            <w:tcW w:w="6094" w:type="dxa"/>
          </w:tcPr>
          <w:p w14:paraId="1B18FEE3" w14:textId="77777777" w:rsidR="004E7E8A" w:rsidRPr="0004586E" w:rsidRDefault="004E7E8A" w:rsidP="004E7E8A">
            <w:pPr>
              <w:pStyle w:val="AFCorN12Bold"/>
              <w:rPr>
                <w:lang w:val="fr-FR"/>
              </w:rPr>
            </w:pPr>
            <w:r w:rsidRPr="0004586E">
              <w:rPr>
                <w:lang w:val="fr-FR"/>
              </w:rPr>
              <w:t>Organe subsidiaire chargé de fournir des avis</w:t>
            </w:r>
            <w:r w:rsidRPr="0004586E">
              <w:rPr>
                <w:lang w:val="fr-FR"/>
              </w:rPr>
              <w:br/>
              <w:t>scientifiques, techniques et technologiques</w:t>
            </w:r>
          </w:p>
          <w:p w14:paraId="28F70523" w14:textId="77777777" w:rsidR="004E7E8A" w:rsidRPr="0004586E" w:rsidRDefault="004E7E8A" w:rsidP="004E7E8A">
            <w:pPr>
              <w:pStyle w:val="Venuedate"/>
              <w:rPr>
                <w:b/>
                <w:bCs w:val="0"/>
                <w:lang w:val="fr-FR"/>
              </w:rPr>
            </w:pPr>
            <w:r w:rsidRPr="0004586E">
              <w:rPr>
                <w:b/>
                <w:bCs w:val="0"/>
                <w:lang w:val="fr-FR"/>
              </w:rPr>
              <w:t>Vingt-huitième réunion</w:t>
            </w:r>
          </w:p>
          <w:p w14:paraId="278CCBCF" w14:textId="77777777" w:rsidR="004E7E8A" w:rsidRPr="0004586E" w:rsidRDefault="004E7E8A" w:rsidP="004E7E8A">
            <w:pPr>
              <w:pStyle w:val="AEDistrNormal"/>
              <w:rPr>
                <w:lang w:val="fr-FR"/>
              </w:rPr>
            </w:pPr>
            <w:r w:rsidRPr="0004586E">
              <w:rPr>
                <w:lang w:val="fr-FR"/>
              </w:rPr>
              <w:t>Nairobi, 27 juillet–1</w:t>
            </w:r>
            <w:r w:rsidRPr="0004586E">
              <w:rPr>
                <w:vertAlign w:val="superscript"/>
                <w:lang w:val="fr-FR"/>
              </w:rPr>
              <w:t>er</w:t>
            </w:r>
            <w:r w:rsidRPr="0004586E">
              <w:rPr>
                <w:lang w:val="fr-FR"/>
              </w:rPr>
              <w:t xml:space="preserve"> août 2026</w:t>
            </w:r>
          </w:p>
          <w:p w14:paraId="74AB6F04" w14:textId="0E48349C" w:rsidR="008A1499" w:rsidRPr="0004586E" w:rsidRDefault="004E7E8A" w:rsidP="004E7E8A">
            <w:pPr>
              <w:pStyle w:val="AFCorNNormal"/>
              <w:rPr>
                <w:lang w:val="fr-FR"/>
              </w:rPr>
            </w:pPr>
            <w:r w:rsidRPr="0004586E">
              <w:rPr>
                <w:lang w:val="fr-FR"/>
              </w:rPr>
              <w:t>Point 5 de l</w:t>
            </w:r>
            <w:r w:rsidR="009F58A2">
              <w:rPr>
                <w:lang w:val="fr-FR"/>
              </w:rPr>
              <w:t>’</w:t>
            </w:r>
            <w:r w:rsidRPr="0004586E">
              <w:rPr>
                <w:lang w:val="fr-FR"/>
              </w:rPr>
              <w:t>ordre du jour provisoire</w:t>
            </w:r>
            <w:r w:rsidRPr="0004586E">
              <w:rPr>
                <w:rStyle w:val="FootnoteReference"/>
                <w:lang w:val="fr-FR"/>
              </w:rPr>
              <w:footnoteReference w:customMarkFollows="1" w:id="1"/>
              <w:t>*</w:t>
            </w:r>
          </w:p>
          <w:p w14:paraId="6FCEE1F0" w14:textId="7100B75B" w:rsidR="008A1499" w:rsidRPr="0004586E" w:rsidRDefault="004E7E8A" w:rsidP="008A1499">
            <w:pPr>
              <w:pStyle w:val="AFCorNBold"/>
              <w:rPr>
                <w:lang w:val="fr-FR"/>
              </w:rPr>
            </w:pPr>
            <w:r w:rsidRPr="0004586E">
              <w:rPr>
                <w:lang w:val="fr-FR"/>
              </w:rPr>
              <w:t>Biologie de synthèse</w:t>
            </w:r>
          </w:p>
        </w:tc>
        <w:tc>
          <w:tcPr>
            <w:tcW w:w="4388" w:type="dxa"/>
          </w:tcPr>
          <w:p w14:paraId="6EBEAD32" w14:textId="77777777" w:rsidR="008A1499" w:rsidRPr="0004586E" w:rsidRDefault="008A1499" w:rsidP="008A1499">
            <w:pPr>
              <w:pStyle w:val="CBDNormal"/>
              <w:jc w:val="left"/>
              <w:rPr>
                <w:lang w:val="fr-FR"/>
              </w:rPr>
            </w:pPr>
          </w:p>
        </w:tc>
      </w:tr>
    </w:tbl>
    <w:p w14:paraId="44F52DD5" w14:textId="78D4BC61" w:rsidR="00C9161D" w:rsidRPr="0004586E" w:rsidRDefault="00000000" w:rsidP="00A111D1">
      <w:pPr>
        <w:pStyle w:val="CBDTitle"/>
        <w:rPr>
          <w:caps/>
          <w:lang w:val="fr-FR"/>
        </w:rPr>
      </w:pPr>
      <w:sdt>
        <w:sdtPr>
          <w:rPr>
            <w:lang w:val="fr-FR"/>
          </w:rPr>
          <w:alias w:val="Title"/>
          <w:tag w:val=""/>
          <w:id w:val="772832786"/>
          <w:placeholder>
            <w:docPart w:val="FAA5B036EE1744AEB205D1F97E6C0DA4"/>
          </w:placeholder>
          <w:dataBinding w:prefixMappings="xmlns:ns0='http://purl.org/dc/elements/1.1/' xmlns:ns1='http://schemas.openxmlformats.org/package/2006/metadata/core-properties' " w:xpath="/ns1:coreProperties[1]/ns0:title[1]" w:storeItemID="{6C3C8BC8-F283-45AE-878A-BAB7291924A1}"/>
          <w:text/>
        </w:sdtPr>
        <w:sdtContent>
          <w:r w:rsidR="00666479" w:rsidRPr="0004586E">
            <w:rPr>
              <w:lang w:val="fr-FR"/>
            </w:rPr>
            <w:t>Biologie de synthèse</w:t>
          </w:r>
        </w:sdtContent>
      </w:sdt>
      <w:r w:rsidR="002D3B57" w:rsidRPr="0004586E">
        <w:rPr>
          <w:rStyle w:val="FootnoteReference"/>
          <w:lang w:val="fr-FR"/>
        </w:rPr>
        <w:footnoteReference w:customMarkFollows="1" w:id="2"/>
        <w:sym w:font="Symbol" w:char="F02A"/>
      </w:r>
      <w:r w:rsidR="002D3B57" w:rsidRPr="0004586E">
        <w:rPr>
          <w:rStyle w:val="FootnoteReference"/>
          <w:lang w:val="fr-FR"/>
        </w:rPr>
        <w:sym w:font="Symbol" w:char="F02A"/>
      </w:r>
    </w:p>
    <w:p w14:paraId="0CEC17DA" w14:textId="2646685F" w:rsidR="00F6586C" w:rsidRPr="0004586E" w:rsidRDefault="0030169D" w:rsidP="00A111D1">
      <w:pPr>
        <w:pStyle w:val="CBDSubTitle"/>
        <w:rPr>
          <w:lang w:val="fr-FR"/>
        </w:rPr>
      </w:pPr>
      <w:r w:rsidRPr="0004586E">
        <w:rPr>
          <w:lang w:val="fr-FR"/>
        </w:rPr>
        <w:t xml:space="preserve">Note </w:t>
      </w:r>
      <w:r w:rsidR="00666479" w:rsidRPr="0004586E">
        <w:rPr>
          <w:lang w:val="fr-FR"/>
        </w:rPr>
        <w:t>du</w:t>
      </w:r>
      <w:r w:rsidRPr="0004586E">
        <w:rPr>
          <w:lang w:val="fr-FR"/>
        </w:rPr>
        <w:t xml:space="preserve"> </w:t>
      </w:r>
      <w:r w:rsidR="007332BE">
        <w:rPr>
          <w:lang w:val="fr-FR"/>
        </w:rPr>
        <w:t>s</w:t>
      </w:r>
      <w:r w:rsidR="007E0F8A" w:rsidRPr="0004586E">
        <w:rPr>
          <w:lang w:val="fr-FR"/>
        </w:rPr>
        <w:t>ecr</w:t>
      </w:r>
      <w:r w:rsidR="00666479" w:rsidRPr="0004586E">
        <w:rPr>
          <w:lang w:val="fr-FR"/>
        </w:rPr>
        <w:t>ét</w:t>
      </w:r>
      <w:r w:rsidR="007E0F8A" w:rsidRPr="0004586E">
        <w:rPr>
          <w:lang w:val="fr-FR"/>
        </w:rPr>
        <w:t>ariat</w:t>
      </w:r>
    </w:p>
    <w:p w14:paraId="585BC702" w14:textId="0E9531B6" w:rsidR="00C9161D" w:rsidRPr="0004586E" w:rsidRDefault="00A111D1" w:rsidP="00A111D1">
      <w:pPr>
        <w:pStyle w:val="CBDH1"/>
        <w:rPr>
          <w:lang w:val="fr-FR"/>
        </w:rPr>
      </w:pPr>
      <w:r w:rsidRPr="0004586E">
        <w:rPr>
          <w:lang w:val="fr-FR"/>
        </w:rPr>
        <w:t>I.</w:t>
      </w:r>
      <w:r w:rsidRPr="0004586E">
        <w:rPr>
          <w:lang w:val="fr-FR"/>
        </w:rPr>
        <w:tab/>
      </w:r>
      <w:r w:rsidR="00E56E5F" w:rsidRPr="0004586E">
        <w:rPr>
          <w:lang w:val="fr-FR"/>
        </w:rPr>
        <w:t>Introduction</w:t>
      </w:r>
    </w:p>
    <w:p w14:paraId="1ABA80EB" w14:textId="202EABE3" w:rsidR="00E57179" w:rsidRPr="0004586E" w:rsidRDefault="00B91C5C" w:rsidP="00E57179">
      <w:pPr>
        <w:pStyle w:val="CBDNormalNumber"/>
        <w:rPr>
          <w:lang w:val="fr-FR"/>
        </w:rPr>
      </w:pPr>
      <w:r w:rsidRPr="0004586E">
        <w:rPr>
          <w:lang w:val="fr-FR"/>
        </w:rPr>
        <w:t>Dans la décision</w:t>
      </w:r>
      <w:r w:rsidR="00E57179" w:rsidRPr="0004586E">
        <w:rPr>
          <w:lang w:val="fr-FR"/>
        </w:rPr>
        <w:t xml:space="preserve"> </w:t>
      </w:r>
      <w:hyperlink r:id="rId15" w:history="1">
        <w:r w:rsidR="00E57179" w:rsidRPr="0004586E">
          <w:rPr>
            <w:rStyle w:val="Hyperlink"/>
            <w:lang w:val="fr-FR"/>
          </w:rPr>
          <w:t>16/21</w:t>
        </w:r>
      </w:hyperlink>
      <w:r w:rsidR="00E57179" w:rsidRPr="0004586E">
        <w:rPr>
          <w:lang w:val="fr-FR"/>
        </w:rPr>
        <w:t xml:space="preserve">, </w:t>
      </w:r>
      <w:r w:rsidR="00A83673" w:rsidRPr="0004586E">
        <w:rPr>
          <w:lang w:val="fr-FR"/>
        </w:rPr>
        <w:t>la Conférence des Parties à la Convention sur la diversité biologique a décidé d</w:t>
      </w:r>
      <w:r w:rsidR="009F58A2">
        <w:rPr>
          <w:lang w:val="fr-FR"/>
        </w:rPr>
        <w:t>’</w:t>
      </w:r>
      <w:r w:rsidR="00A83673" w:rsidRPr="0004586E">
        <w:rPr>
          <w:lang w:val="fr-FR"/>
        </w:rPr>
        <w:t>élaborer un plan d</w:t>
      </w:r>
      <w:r w:rsidR="009F58A2">
        <w:rPr>
          <w:lang w:val="fr-FR"/>
        </w:rPr>
        <w:t>’</w:t>
      </w:r>
      <w:r w:rsidR="00A83673" w:rsidRPr="0004586E">
        <w:rPr>
          <w:lang w:val="fr-FR"/>
        </w:rPr>
        <w:t>action thématique visant à fournir un appui au renforcement et au développement des capacités, à l</w:t>
      </w:r>
      <w:r w:rsidR="009F58A2">
        <w:rPr>
          <w:lang w:val="fr-FR"/>
        </w:rPr>
        <w:t>’</w:t>
      </w:r>
      <w:r w:rsidR="00A83673" w:rsidRPr="0004586E">
        <w:rPr>
          <w:lang w:val="fr-FR"/>
        </w:rPr>
        <w:t>accès aux technologies et à leur transfert, ainsi qu</w:t>
      </w:r>
      <w:r w:rsidR="009F58A2">
        <w:rPr>
          <w:lang w:val="fr-FR"/>
        </w:rPr>
        <w:t>’</w:t>
      </w:r>
      <w:r w:rsidR="00A83673" w:rsidRPr="0004586E">
        <w:rPr>
          <w:lang w:val="fr-FR"/>
        </w:rPr>
        <w:t>au partage des connaissances dans le domaine de la biologie de synthèse, en vue de la mise en œuvre des trois objectifs de la Convention et du Cadre mondial de la biodiversité de Kunming-Montréal, conformément au cadre stratégique à long terme pour la création et le renforcement des capacités</w:t>
      </w:r>
      <w:r w:rsidR="00E57179" w:rsidRPr="0004586E">
        <w:rPr>
          <w:rStyle w:val="FootnoteReference"/>
          <w:lang w:val="fr-FR"/>
        </w:rPr>
        <w:footnoteReference w:id="3"/>
      </w:r>
      <w:r w:rsidR="00A83673" w:rsidRPr="0004586E">
        <w:rPr>
          <w:lang w:val="fr-FR"/>
        </w:rPr>
        <w:t>.</w:t>
      </w:r>
    </w:p>
    <w:p w14:paraId="250D5C34" w14:textId="135277C6" w:rsidR="00607D18" w:rsidRPr="0004586E" w:rsidRDefault="00DB1F68" w:rsidP="00607D18">
      <w:pPr>
        <w:pStyle w:val="CBDNormalNumber"/>
        <w:rPr>
          <w:lang w:val="fr-FR"/>
        </w:rPr>
      </w:pPr>
      <w:r w:rsidRPr="0004586E">
        <w:rPr>
          <w:lang w:val="fr-FR"/>
        </w:rPr>
        <w:t>Dans cette même décision, la Conférence des Parties a créé un nouveau Groupe spécial d</w:t>
      </w:r>
      <w:r w:rsidR="009F58A2">
        <w:rPr>
          <w:lang w:val="fr-FR"/>
        </w:rPr>
        <w:t>’</w:t>
      </w:r>
      <w:r w:rsidRPr="0004586E">
        <w:rPr>
          <w:lang w:val="fr-FR"/>
        </w:rPr>
        <w:t>experts techniques chargé entre autres</w:t>
      </w:r>
      <w:r w:rsidR="00A75677" w:rsidRPr="0004586E">
        <w:rPr>
          <w:lang w:val="fr-FR"/>
        </w:rPr>
        <w:t>, et</w:t>
      </w:r>
      <w:r w:rsidRPr="0004586E">
        <w:rPr>
          <w:lang w:val="fr-FR"/>
        </w:rPr>
        <w:t xml:space="preserve"> concernant les trois objectifs de la Convention et la mise en œuvre </w:t>
      </w:r>
      <w:r w:rsidR="00395B0C" w:rsidRPr="0004586E">
        <w:rPr>
          <w:lang w:val="fr-FR"/>
        </w:rPr>
        <w:t>du C</w:t>
      </w:r>
      <w:r w:rsidRPr="0004586E">
        <w:rPr>
          <w:lang w:val="fr-FR"/>
        </w:rPr>
        <w:t>adre</w:t>
      </w:r>
      <w:r w:rsidR="002B5944">
        <w:rPr>
          <w:lang w:val="fr-FR"/>
        </w:rPr>
        <w:t> :</w:t>
      </w:r>
      <w:r w:rsidRPr="0004586E">
        <w:rPr>
          <w:lang w:val="fr-FR"/>
        </w:rPr>
        <w:t xml:space="preserve"> d</w:t>
      </w:r>
      <w:r w:rsidR="009F58A2">
        <w:rPr>
          <w:lang w:val="fr-FR"/>
        </w:rPr>
        <w:t>’</w:t>
      </w:r>
      <w:r w:rsidRPr="0004586E">
        <w:rPr>
          <w:lang w:val="fr-FR"/>
        </w:rPr>
        <w:t xml:space="preserve">identifier les avantages actuels et potentiels de la biologie de synthèse ainsi que les </w:t>
      </w:r>
      <w:r w:rsidR="00355FCD">
        <w:rPr>
          <w:lang w:val="fr-FR"/>
        </w:rPr>
        <w:t>retombées</w:t>
      </w:r>
      <w:r w:rsidRPr="0004586E">
        <w:rPr>
          <w:lang w:val="fr-FR"/>
        </w:rPr>
        <w:t xml:space="preserve"> positi</w:t>
      </w:r>
      <w:r w:rsidR="000947DD" w:rsidRPr="0004586E">
        <w:rPr>
          <w:lang w:val="fr-FR"/>
        </w:rPr>
        <w:t>ves</w:t>
      </w:r>
      <w:r w:rsidRPr="0004586E">
        <w:rPr>
          <w:lang w:val="fr-FR"/>
        </w:rPr>
        <w:t xml:space="preserve"> et négati</w:t>
      </w:r>
      <w:r w:rsidR="000947DD" w:rsidRPr="0004586E">
        <w:rPr>
          <w:lang w:val="fr-FR"/>
        </w:rPr>
        <w:t xml:space="preserve">ves </w:t>
      </w:r>
      <w:r w:rsidR="007B5530">
        <w:rPr>
          <w:lang w:val="fr-FR"/>
        </w:rPr>
        <w:t>potentielles</w:t>
      </w:r>
      <w:r w:rsidR="00355FCD">
        <w:rPr>
          <w:lang w:val="fr-FR"/>
        </w:rPr>
        <w:t xml:space="preserve"> </w:t>
      </w:r>
      <w:r w:rsidRPr="0004586E">
        <w:rPr>
          <w:lang w:val="fr-FR"/>
        </w:rPr>
        <w:t>des avancées technologiques les plus récentes dans ce domaine</w:t>
      </w:r>
      <w:r w:rsidR="002B5944">
        <w:rPr>
          <w:lang w:val="fr-FR"/>
        </w:rPr>
        <w:t> ;</w:t>
      </w:r>
      <w:r w:rsidRPr="0004586E">
        <w:rPr>
          <w:lang w:val="fr-FR"/>
        </w:rPr>
        <w:t xml:space="preserve"> et, à la lumière des évolutions futures de la biologie de synthèse, de formuler des avis sur des moyens de tenir compte de la création et du renforcement des capacités, de l</w:t>
      </w:r>
      <w:r w:rsidR="009F58A2">
        <w:rPr>
          <w:lang w:val="fr-FR"/>
        </w:rPr>
        <w:t>’</w:t>
      </w:r>
      <w:r w:rsidRPr="0004586E">
        <w:rPr>
          <w:lang w:val="fr-FR"/>
        </w:rPr>
        <w:t>accès aux technologies et de leur transfert, ainsi que du partage des connaissances en matière de biologie de synthèse, dans le cadre du projet de plan d</w:t>
      </w:r>
      <w:r w:rsidR="009F58A2">
        <w:rPr>
          <w:lang w:val="fr-FR"/>
        </w:rPr>
        <w:t>’</w:t>
      </w:r>
      <w:r w:rsidRPr="0004586E">
        <w:rPr>
          <w:lang w:val="fr-FR"/>
        </w:rPr>
        <w:t>action thématique</w:t>
      </w:r>
      <w:r w:rsidR="00607D18" w:rsidRPr="0004586E">
        <w:rPr>
          <w:lang w:val="fr-FR"/>
        </w:rPr>
        <w:t>.</w:t>
      </w:r>
    </w:p>
    <w:p w14:paraId="7987382A" w14:textId="6398588E" w:rsidR="00936D7A" w:rsidRPr="0004586E" w:rsidRDefault="00D92341" w:rsidP="00607D18">
      <w:pPr>
        <w:pStyle w:val="CBDNormalNumber"/>
        <w:rPr>
          <w:lang w:val="fr-FR"/>
        </w:rPr>
      </w:pPr>
      <w:r w:rsidRPr="0004586E">
        <w:rPr>
          <w:lang w:val="fr-FR"/>
        </w:rPr>
        <w:t>Par ailleurs, dans cette même décision, le Secrétariat de la Convention a été prié de</w:t>
      </w:r>
      <w:r w:rsidR="002B5944">
        <w:rPr>
          <w:lang w:val="fr-FR"/>
        </w:rPr>
        <w:t> :</w:t>
      </w:r>
      <w:r w:rsidRPr="0004586E">
        <w:rPr>
          <w:lang w:val="fr-FR"/>
        </w:rPr>
        <w:t xml:space="preserve"> élaborer un projet de plan d</w:t>
      </w:r>
      <w:r w:rsidR="009F58A2">
        <w:rPr>
          <w:lang w:val="fr-FR"/>
        </w:rPr>
        <w:t>’</w:t>
      </w:r>
      <w:r w:rsidRPr="0004586E">
        <w:rPr>
          <w:lang w:val="fr-FR"/>
        </w:rPr>
        <w:t>action thématique</w:t>
      </w:r>
      <w:r w:rsidR="002B5944">
        <w:rPr>
          <w:lang w:val="fr-FR"/>
        </w:rPr>
        <w:t> ;</w:t>
      </w:r>
      <w:r w:rsidRPr="0004586E">
        <w:rPr>
          <w:lang w:val="fr-FR"/>
        </w:rPr>
        <w:t xml:space="preserve"> commander une étude scientifique indépendante sur la biologie de synthèse</w:t>
      </w:r>
      <w:r w:rsidR="002B5944">
        <w:rPr>
          <w:lang w:val="fr-FR"/>
        </w:rPr>
        <w:t> ;</w:t>
      </w:r>
      <w:r w:rsidRPr="0004586E">
        <w:rPr>
          <w:lang w:val="fr-FR"/>
        </w:rPr>
        <w:t xml:space="preserve"> organiser des discussions au sein du Forum en ligne à composition non limitée sur la biologie de synthèse</w:t>
      </w:r>
      <w:r w:rsidR="002B5944">
        <w:rPr>
          <w:lang w:val="fr-FR"/>
        </w:rPr>
        <w:t> ;</w:t>
      </w:r>
      <w:r w:rsidRPr="0004586E">
        <w:rPr>
          <w:lang w:val="fr-FR"/>
        </w:rPr>
        <w:t xml:space="preserve"> élaborer des synthèses des informations relatives aux communications sur la biologie de synthèse et aux discussions du forum en ligne</w:t>
      </w:r>
      <w:r w:rsidR="002B5944">
        <w:rPr>
          <w:lang w:val="fr-FR"/>
        </w:rPr>
        <w:t> ;</w:t>
      </w:r>
      <w:r w:rsidRPr="0004586E">
        <w:rPr>
          <w:lang w:val="fr-FR"/>
        </w:rPr>
        <w:t xml:space="preserve">  présenter le projet de plan d</w:t>
      </w:r>
      <w:r w:rsidR="009F58A2">
        <w:rPr>
          <w:lang w:val="fr-FR"/>
        </w:rPr>
        <w:t>’</w:t>
      </w:r>
      <w:r w:rsidRPr="0004586E">
        <w:rPr>
          <w:lang w:val="fr-FR"/>
        </w:rPr>
        <w:t>action thématique à un examen par les pairs avant la vingt-huitième réunion de l</w:t>
      </w:r>
      <w:r w:rsidR="009F58A2">
        <w:rPr>
          <w:lang w:val="fr-FR"/>
        </w:rPr>
        <w:t>’</w:t>
      </w:r>
      <w:r w:rsidRPr="0004586E">
        <w:rPr>
          <w:lang w:val="fr-FR"/>
        </w:rPr>
        <w:t>Organe subsidiaire chargé de fournir des avis scientifiques, techniques et technologiques</w:t>
      </w:r>
      <w:r w:rsidR="002B5944">
        <w:rPr>
          <w:lang w:val="fr-FR"/>
        </w:rPr>
        <w:t> ;</w:t>
      </w:r>
      <w:r w:rsidRPr="0004586E">
        <w:rPr>
          <w:lang w:val="fr-FR"/>
        </w:rPr>
        <w:t xml:space="preserve"> convoquer des réunions du Groupe d</w:t>
      </w:r>
      <w:r w:rsidR="009F58A2">
        <w:rPr>
          <w:lang w:val="fr-FR"/>
        </w:rPr>
        <w:t>’</w:t>
      </w:r>
      <w:r w:rsidRPr="0004586E">
        <w:rPr>
          <w:lang w:val="fr-FR"/>
        </w:rPr>
        <w:t>experts</w:t>
      </w:r>
      <w:r w:rsidR="002B5944">
        <w:rPr>
          <w:lang w:val="fr-FR"/>
        </w:rPr>
        <w:t> ;</w:t>
      </w:r>
      <w:r w:rsidRPr="0004586E">
        <w:rPr>
          <w:lang w:val="fr-FR"/>
        </w:rPr>
        <w:t xml:space="preserve"> et faciliter les activités de développement des capacités, entre autres</w:t>
      </w:r>
      <w:r w:rsidR="00B02B1D" w:rsidRPr="0004586E">
        <w:rPr>
          <w:lang w:val="fr-FR"/>
        </w:rPr>
        <w:t>.</w:t>
      </w:r>
    </w:p>
    <w:p w14:paraId="37A49B1D" w14:textId="18D9203E" w:rsidR="00C56A42" w:rsidRPr="0004586E" w:rsidRDefault="00F95977" w:rsidP="00607D18">
      <w:pPr>
        <w:pStyle w:val="CBDNormalNumber"/>
        <w:rPr>
          <w:lang w:val="fr-FR"/>
        </w:rPr>
      </w:pPr>
      <w:r w:rsidRPr="0004586E">
        <w:rPr>
          <w:lang w:val="fr-FR"/>
        </w:rPr>
        <w:t>L</w:t>
      </w:r>
      <w:r w:rsidR="009F58A2">
        <w:rPr>
          <w:lang w:val="fr-FR"/>
        </w:rPr>
        <w:t>’</w:t>
      </w:r>
      <w:r w:rsidRPr="0004586E">
        <w:rPr>
          <w:lang w:val="fr-FR"/>
        </w:rPr>
        <w:t>Organe subsidiaire a été prié d</w:t>
      </w:r>
      <w:r w:rsidR="009F58A2">
        <w:rPr>
          <w:lang w:val="fr-FR"/>
        </w:rPr>
        <w:t>’</w:t>
      </w:r>
      <w:r w:rsidRPr="0004586E">
        <w:rPr>
          <w:lang w:val="fr-FR"/>
        </w:rPr>
        <w:t>examiner les conclusions des travaux du Groupe d</w:t>
      </w:r>
      <w:r w:rsidR="009F58A2">
        <w:rPr>
          <w:lang w:val="fr-FR"/>
        </w:rPr>
        <w:t>’</w:t>
      </w:r>
      <w:r w:rsidRPr="0004586E">
        <w:rPr>
          <w:lang w:val="fr-FR"/>
        </w:rPr>
        <w:t>experts ainsi que le plan d</w:t>
      </w:r>
      <w:r w:rsidR="009F58A2">
        <w:rPr>
          <w:lang w:val="fr-FR"/>
        </w:rPr>
        <w:t>’</w:t>
      </w:r>
      <w:r w:rsidRPr="0004586E">
        <w:rPr>
          <w:lang w:val="fr-FR"/>
        </w:rPr>
        <w:t>action thématique, en vue de présenter un projet de décision pour examen par la Conférence des Parties à sa dix-septième réunion</w:t>
      </w:r>
      <w:r w:rsidR="00D63FBB" w:rsidRPr="0004586E">
        <w:rPr>
          <w:lang w:val="fr-FR"/>
        </w:rPr>
        <w:t>.</w:t>
      </w:r>
    </w:p>
    <w:p w14:paraId="3B6E15F6" w14:textId="1F23C68B" w:rsidR="00B02B1D" w:rsidRPr="0004586E" w:rsidRDefault="00D13FD9" w:rsidP="00D13FD9">
      <w:pPr>
        <w:pStyle w:val="CBDNormalNumber"/>
        <w:rPr>
          <w:lang w:val="fr-FR"/>
        </w:rPr>
      </w:pPr>
      <w:r w:rsidRPr="0004586E">
        <w:rPr>
          <w:lang w:val="fr-FR"/>
        </w:rPr>
        <w:lastRenderedPageBreak/>
        <w:t>Le présent document contient une description des activités menées conformément aux demandes formulées dans la décision</w:t>
      </w:r>
      <w:r w:rsidR="009F58A2">
        <w:rPr>
          <w:lang w:val="fr-FR"/>
        </w:rPr>
        <w:t> </w:t>
      </w:r>
      <w:hyperlink r:id="rId16" w:history="1">
        <w:r w:rsidR="009346B3" w:rsidRPr="0004586E">
          <w:rPr>
            <w:rStyle w:val="Hyperlink"/>
            <w:lang w:val="fr-FR"/>
          </w:rPr>
          <w:t>16/21</w:t>
        </w:r>
      </w:hyperlink>
      <w:r w:rsidR="00CB401F" w:rsidRPr="0004586E">
        <w:rPr>
          <w:lang w:val="fr-FR"/>
        </w:rPr>
        <w:t xml:space="preserve"> (sect</w:t>
      </w:r>
      <w:r w:rsidR="00B742C8">
        <w:rPr>
          <w:lang w:val="fr-FR"/>
        </w:rPr>
        <w:t>ion</w:t>
      </w:r>
      <w:r w:rsidR="006F6FC5" w:rsidRPr="0004586E">
        <w:rPr>
          <w:lang w:val="fr-FR"/>
        </w:rPr>
        <w:t> </w:t>
      </w:r>
      <w:r w:rsidR="00CB401F" w:rsidRPr="0004586E">
        <w:rPr>
          <w:lang w:val="fr-FR"/>
        </w:rPr>
        <w:t>II)</w:t>
      </w:r>
      <w:r w:rsidR="009346B3" w:rsidRPr="0004586E">
        <w:rPr>
          <w:lang w:val="fr-FR"/>
        </w:rPr>
        <w:t xml:space="preserve"> </w:t>
      </w:r>
      <w:r w:rsidR="00EB165B" w:rsidRPr="0004586E">
        <w:rPr>
          <w:lang w:val="fr-FR"/>
        </w:rPr>
        <w:t>ainsi qu</w:t>
      </w:r>
      <w:r w:rsidR="009F58A2">
        <w:rPr>
          <w:lang w:val="fr-FR"/>
        </w:rPr>
        <w:t>’</w:t>
      </w:r>
      <w:r w:rsidR="00EB165B" w:rsidRPr="0004586E">
        <w:rPr>
          <w:lang w:val="fr-FR"/>
        </w:rPr>
        <w:t>un projet de recommandation pour examen par l</w:t>
      </w:r>
      <w:r w:rsidR="009F58A2">
        <w:rPr>
          <w:lang w:val="fr-FR"/>
        </w:rPr>
        <w:t>’O</w:t>
      </w:r>
      <w:r w:rsidR="00EB165B" w:rsidRPr="0004586E">
        <w:rPr>
          <w:lang w:val="fr-FR"/>
        </w:rPr>
        <w:t>rgane subsidiaire (section</w:t>
      </w:r>
      <w:r w:rsidR="00B742C8">
        <w:rPr>
          <w:lang w:val="fr-FR"/>
        </w:rPr>
        <w:t> </w:t>
      </w:r>
      <w:r w:rsidR="00EB165B" w:rsidRPr="0004586E">
        <w:rPr>
          <w:lang w:val="fr-FR"/>
        </w:rPr>
        <w:t>III). L</w:t>
      </w:r>
      <w:r w:rsidR="009F58A2">
        <w:rPr>
          <w:lang w:val="fr-FR"/>
        </w:rPr>
        <w:t>’</w:t>
      </w:r>
      <w:r w:rsidR="00EB165B" w:rsidRPr="0004586E">
        <w:rPr>
          <w:lang w:val="fr-FR"/>
        </w:rPr>
        <w:t>annexe</w:t>
      </w:r>
      <w:r w:rsidR="00B742C8">
        <w:rPr>
          <w:lang w:val="fr-FR"/>
        </w:rPr>
        <w:t> </w:t>
      </w:r>
      <w:r w:rsidR="00EB165B" w:rsidRPr="0004586E">
        <w:rPr>
          <w:lang w:val="fr-FR"/>
        </w:rPr>
        <w:t>I contient des informations relatives aux avantages actuels de la biologie de synthèse</w:t>
      </w:r>
      <w:r w:rsidR="002B5944">
        <w:rPr>
          <w:lang w:val="fr-FR"/>
        </w:rPr>
        <w:t> ;</w:t>
      </w:r>
      <w:r w:rsidR="00EB165B" w:rsidRPr="0004586E">
        <w:rPr>
          <w:lang w:val="fr-FR"/>
        </w:rPr>
        <w:t xml:space="preserve"> l</w:t>
      </w:r>
      <w:r w:rsidR="009F58A2">
        <w:rPr>
          <w:lang w:val="fr-FR"/>
        </w:rPr>
        <w:t>’</w:t>
      </w:r>
      <w:r w:rsidR="00EB165B" w:rsidRPr="0004586E">
        <w:rPr>
          <w:lang w:val="fr-FR"/>
        </w:rPr>
        <w:t>annexe</w:t>
      </w:r>
      <w:r w:rsidR="00B742C8">
        <w:rPr>
          <w:lang w:val="fr-FR"/>
        </w:rPr>
        <w:t> </w:t>
      </w:r>
      <w:r w:rsidR="00EB165B" w:rsidRPr="0004586E">
        <w:rPr>
          <w:lang w:val="fr-FR"/>
        </w:rPr>
        <w:t>II contient des informations relatives aux avantages potentiels de la biologie de synthèse</w:t>
      </w:r>
      <w:r w:rsidR="002B5944">
        <w:rPr>
          <w:lang w:val="fr-FR"/>
        </w:rPr>
        <w:t> ;</w:t>
      </w:r>
      <w:r w:rsidR="00EB165B" w:rsidRPr="0004586E">
        <w:rPr>
          <w:lang w:val="fr-FR"/>
        </w:rPr>
        <w:t xml:space="preserve"> l</w:t>
      </w:r>
      <w:r w:rsidR="009F58A2">
        <w:rPr>
          <w:lang w:val="fr-FR"/>
        </w:rPr>
        <w:t>’</w:t>
      </w:r>
      <w:r w:rsidR="00EB165B" w:rsidRPr="0004586E">
        <w:rPr>
          <w:lang w:val="fr-FR"/>
        </w:rPr>
        <w:t>annexe</w:t>
      </w:r>
      <w:r w:rsidR="00B742C8">
        <w:rPr>
          <w:lang w:val="fr-FR"/>
        </w:rPr>
        <w:t> </w:t>
      </w:r>
      <w:r w:rsidR="00EB165B" w:rsidRPr="0004586E">
        <w:rPr>
          <w:lang w:val="fr-FR"/>
        </w:rPr>
        <w:t>III contient une sélection d</w:t>
      </w:r>
      <w:r w:rsidR="009F58A2">
        <w:rPr>
          <w:lang w:val="fr-FR"/>
        </w:rPr>
        <w:t>’</w:t>
      </w:r>
      <w:r w:rsidR="00EB165B" w:rsidRPr="0004586E">
        <w:rPr>
          <w:lang w:val="fr-FR"/>
        </w:rPr>
        <w:t xml:space="preserve">informations relatives aux </w:t>
      </w:r>
      <w:r w:rsidR="005F4509">
        <w:rPr>
          <w:lang w:val="fr-FR"/>
        </w:rPr>
        <w:t>retombées</w:t>
      </w:r>
      <w:r w:rsidR="00EB165B" w:rsidRPr="0004586E">
        <w:rPr>
          <w:lang w:val="fr-FR"/>
        </w:rPr>
        <w:t xml:space="preserve"> positives et négatives potentielles des développements technologiques les plus récents en matière de biologie de synthèse</w:t>
      </w:r>
      <w:r w:rsidR="002B5944">
        <w:rPr>
          <w:lang w:val="fr-FR"/>
        </w:rPr>
        <w:t> ;</w:t>
      </w:r>
      <w:r w:rsidR="00EB165B" w:rsidRPr="0004586E">
        <w:rPr>
          <w:lang w:val="fr-FR"/>
        </w:rPr>
        <w:t xml:space="preserve"> l</w:t>
      </w:r>
      <w:r w:rsidR="009F58A2">
        <w:rPr>
          <w:lang w:val="fr-FR"/>
        </w:rPr>
        <w:t>’</w:t>
      </w:r>
      <w:r w:rsidR="00EB165B" w:rsidRPr="0004586E">
        <w:rPr>
          <w:lang w:val="fr-FR"/>
        </w:rPr>
        <w:t>annexe</w:t>
      </w:r>
      <w:r w:rsidR="00B742C8">
        <w:rPr>
          <w:lang w:val="fr-FR"/>
        </w:rPr>
        <w:t> </w:t>
      </w:r>
      <w:r w:rsidR="00EB165B" w:rsidRPr="0004586E">
        <w:rPr>
          <w:lang w:val="fr-FR"/>
        </w:rPr>
        <w:t>IV contient les conclusions du Groupe d</w:t>
      </w:r>
      <w:r w:rsidR="009F58A2">
        <w:rPr>
          <w:lang w:val="fr-FR"/>
        </w:rPr>
        <w:t>’</w:t>
      </w:r>
      <w:r w:rsidR="00EB165B" w:rsidRPr="0004586E">
        <w:rPr>
          <w:lang w:val="fr-FR"/>
        </w:rPr>
        <w:t>experts</w:t>
      </w:r>
      <w:r w:rsidR="002B5944">
        <w:rPr>
          <w:lang w:val="fr-FR"/>
        </w:rPr>
        <w:t> ;</w:t>
      </w:r>
      <w:r w:rsidR="00EB165B" w:rsidRPr="0004586E">
        <w:rPr>
          <w:lang w:val="fr-FR"/>
        </w:rPr>
        <w:t xml:space="preserve"> et l</w:t>
      </w:r>
      <w:r w:rsidR="009F58A2">
        <w:rPr>
          <w:lang w:val="fr-FR"/>
        </w:rPr>
        <w:t>’</w:t>
      </w:r>
      <w:r w:rsidR="00EB165B" w:rsidRPr="0004586E">
        <w:rPr>
          <w:lang w:val="fr-FR"/>
        </w:rPr>
        <w:t>annexe</w:t>
      </w:r>
      <w:r w:rsidR="00B742C8">
        <w:rPr>
          <w:lang w:val="fr-FR"/>
        </w:rPr>
        <w:t> </w:t>
      </w:r>
      <w:r w:rsidR="00EB165B" w:rsidRPr="0004586E">
        <w:rPr>
          <w:lang w:val="fr-FR"/>
        </w:rPr>
        <w:t>V contient un tableau présentant les besoins estimés en ressources extrabudgétaires pour les activités proposées dans le projet de décision.</w:t>
      </w:r>
    </w:p>
    <w:p w14:paraId="60F0A82C" w14:textId="09357121" w:rsidR="001E745E" w:rsidRPr="0004586E" w:rsidRDefault="001E745E" w:rsidP="00750262">
      <w:pPr>
        <w:pStyle w:val="CBDH1"/>
        <w:rPr>
          <w:lang w:val="fr-FR"/>
        </w:rPr>
      </w:pPr>
      <w:r w:rsidRPr="0004586E">
        <w:rPr>
          <w:lang w:val="fr-FR"/>
        </w:rPr>
        <w:t>II.</w:t>
      </w:r>
      <w:r w:rsidRPr="0004586E">
        <w:rPr>
          <w:lang w:val="fr-FR"/>
        </w:rPr>
        <w:tab/>
      </w:r>
      <w:r w:rsidR="00750262" w:rsidRPr="0004586E">
        <w:rPr>
          <w:lang w:val="fr-FR"/>
        </w:rPr>
        <w:t xml:space="preserve">Aperçu de la procédure prévue dans la décision </w:t>
      </w:r>
      <w:hyperlink r:id="rId17" w:history="1">
        <w:r w:rsidR="00EC18D9" w:rsidRPr="0004586E">
          <w:rPr>
            <w:rStyle w:val="Hyperlink"/>
            <w:lang w:val="fr-FR"/>
          </w:rPr>
          <w:t>16/21</w:t>
        </w:r>
      </w:hyperlink>
    </w:p>
    <w:p w14:paraId="5FDDA622" w14:textId="080542FF" w:rsidR="00EC18D9" w:rsidRPr="0004586E" w:rsidRDefault="00D94A36" w:rsidP="0077767A">
      <w:pPr>
        <w:pStyle w:val="CBDH2"/>
        <w:jc w:val="left"/>
        <w:rPr>
          <w:lang w:val="fr-FR"/>
        </w:rPr>
      </w:pPr>
      <w:r w:rsidRPr="0004586E">
        <w:rPr>
          <w:lang w:val="fr-FR"/>
        </w:rPr>
        <w:t>A</w:t>
      </w:r>
      <w:r w:rsidR="00EC18D9" w:rsidRPr="0004586E">
        <w:rPr>
          <w:lang w:val="fr-FR"/>
        </w:rPr>
        <w:t>.</w:t>
      </w:r>
      <w:r w:rsidR="00EC18D9" w:rsidRPr="0004586E">
        <w:rPr>
          <w:lang w:val="fr-FR"/>
        </w:rPr>
        <w:tab/>
      </w:r>
      <w:r w:rsidR="00722E09" w:rsidRPr="0004586E">
        <w:rPr>
          <w:lang w:val="fr-FR"/>
        </w:rPr>
        <w:t>Aperçu des processus de collecte d</w:t>
      </w:r>
      <w:r w:rsidR="009F58A2">
        <w:rPr>
          <w:lang w:val="fr-FR"/>
        </w:rPr>
        <w:t>’</w:t>
      </w:r>
      <w:r w:rsidR="00722E09" w:rsidRPr="0004586E">
        <w:rPr>
          <w:lang w:val="fr-FR"/>
        </w:rPr>
        <w:t>informations et des conclusions de la réunion du Groupe spécial d</w:t>
      </w:r>
      <w:r w:rsidR="009F58A2">
        <w:rPr>
          <w:lang w:val="fr-FR"/>
        </w:rPr>
        <w:t>’</w:t>
      </w:r>
      <w:r w:rsidR="00722E09" w:rsidRPr="0004586E">
        <w:rPr>
          <w:lang w:val="fr-FR"/>
        </w:rPr>
        <w:t>experts techniques sur la biologie de synthèse</w:t>
      </w:r>
      <w:r w:rsidR="00072F97" w:rsidRPr="0004586E">
        <w:rPr>
          <w:lang w:val="fr-FR"/>
        </w:rPr>
        <w:t xml:space="preserve"> </w:t>
      </w:r>
    </w:p>
    <w:p w14:paraId="287CE5CC" w14:textId="79772390" w:rsidR="002C2C03" w:rsidRPr="0004586E" w:rsidRDefault="002C2C03" w:rsidP="002C2C03">
      <w:pPr>
        <w:pStyle w:val="CBDH3"/>
        <w:rPr>
          <w:lang w:val="fr-FR"/>
        </w:rPr>
      </w:pPr>
      <w:r w:rsidRPr="0004586E">
        <w:rPr>
          <w:lang w:val="fr-FR"/>
        </w:rPr>
        <w:t>1.</w:t>
      </w:r>
      <w:r w:rsidR="00682DA6" w:rsidRPr="0004586E">
        <w:rPr>
          <w:lang w:val="fr-FR"/>
        </w:rPr>
        <w:tab/>
      </w:r>
      <w:r w:rsidR="00004F58" w:rsidRPr="0004586E">
        <w:rPr>
          <w:lang w:val="fr-FR"/>
        </w:rPr>
        <w:t>Collecte et compilation d</w:t>
      </w:r>
      <w:r w:rsidR="009F58A2">
        <w:rPr>
          <w:lang w:val="fr-FR"/>
        </w:rPr>
        <w:t>’</w:t>
      </w:r>
      <w:r w:rsidR="00004F58" w:rsidRPr="0004586E">
        <w:rPr>
          <w:lang w:val="fr-FR"/>
        </w:rPr>
        <w:t>informations</w:t>
      </w:r>
      <w:r w:rsidR="00543AA7" w:rsidRPr="0004586E">
        <w:rPr>
          <w:lang w:val="fr-FR"/>
        </w:rPr>
        <w:t xml:space="preserve"> </w:t>
      </w:r>
    </w:p>
    <w:p w14:paraId="2F5E586C" w14:textId="74D5B078" w:rsidR="008C4223" w:rsidRPr="0004586E" w:rsidRDefault="00074975" w:rsidP="00AE6BC2">
      <w:pPr>
        <w:pStyle w:val="CBDNormalNumber"/>
        <w:rPr>
          <w:lang w:val="fr-FR"/>
        </w:rPr>
      </w:pPr>
      <w:r w:rsidRPr="0004586E">
        <w:rPr>
          <w:lang w:val="fr-FR"/>
        </w:rPr>
        <w:t>Les processus de collecte d</w:t>
      </w:r>
      <w:r w:rsidR="009F58A2">
        <w:rPr>
          <w:lang w:val="fr-FR"/>
        </w:rPr>
        <w:t>’</w:t>
      </w:r>
      <w:r w:rsidRPr="0004586E">
        <w:rPr>
          <w:lang w:val="fr-FR"/>
        </w:rPr>
        <w:t>informations menés pendant la période intersessions ont consisté en la soumission d</w:t>
      </w:r>
      <w:r w:rsidR="009F58A2">
        <w:rPr>
          <w:lang w:val="fr-FR"/>
        </w:rPr>
        <w:t>’</w:t>
      </w:r>
      <w:r w:rsidRPr="0004586E">
        <w:rPr>
          <w:lang w:val="fr-FR"/>
        </w:rPr>
        <w:t>informations sur la biologie de synthèse, des discussions au sein du Forum en ligne à composition non limitée sur la biologie de synthèse et une étude scientifique indépendante sur la biologie de synthèse</w:t>
      </w:r>
      <w:r w:rsidR="008C4223" w:rsidRPr="0004586E">
        <w:rPr>
          <w:lang w:val="fr-FR"/>
        </w:rPr>
        <w:t>.</w:t>
      </w:r>
    </w:p>
    <w:p w14:paraId="78B1956E" w14:textId="5FF6E352" w:rsidR="00AE6BC2" w:rsidRPr="0004586E" w:rsidRDefault="008C4223" w:rsidP="00E77B45">
      <w:pPr>
        <w:pStyle w:val="CBDNormalNumber"/>
        <w:rPr>
          <w:lang w:val="fr-FR"/>
        </w:rPr>
      </w:pPr>
      <w:r w:rsidRPr="0004586E">
        <w:rPr>
          <w:lang w:val="fr-FR"/>
        </w:rPr>
        <w:t xml:space="preserve"> </w:t>
      </w:r>
      <w:r w:rsidR="00074975" w:rsidRPr="0004586E">
        <w:rPr>
          <w:lang w:val="fr-FR"/>
        </w:rPr>
        <w:t>Par les notifications n°</w:t>
      </w:r>
      <w:hyperlink r:id="rId18" w:history="1">
        <w:r w:rsidR="009E5738" w:rsidRPr="0004586E">
          <w:rPr>
            <w:rStyle w:val="Hyperlink"/>
            <w:lang w:val="fr-FR"/>
          </w:rPr>
          <w:t>2025-065</w:t>
        </w:r>
      </w:hyperlink>
      <w:r w:rsidR="009E5738" w:rsidRPr="0004586E">
        <w:rPr>
          <w:lang w:val="fr-FR"/>
        </w:rPr>
        <w:t xml:space="preserve"> </w:t>
      </w:r>
      <w:r w:rsidR="00074975" w:rsidRPr="0004586E">
        <w:rPr>
          <w:lang w:val="fr-FR"/>
        </w:rPr>
        <w:t xml:space="preserve">et </w:t>
      </w:r>
      <w:hyperlink r:id="rId19" w:history="1">
        <w:r w:rsidR="009E5738" w:rsidRPr="0004586E">
          <w:rPr>
            <w:rStyle w:val="Hyperlink"/>
            <w:lang w:val="fr-FR"/>
          </w:rPr>
          <w:t>2025-088</w:t>
        </w:r>
      </w:hyperlink>
      <w:r w:rsidR="009E5738" w:rsidRPr="0004586E">
        <w:rPr>
          <w:lang w:val="fr-FR"/>
        </w:rPr>
        <w:t xml:space="preserve">, </w:t>
      </w:r>
      <w:r w:rsidR="00452F00">
        <w:rPr>
          <w:lang w:val="fr-FR"/>
        </w:rPr>
        <w:t>l</w:t>
      </w:r>
      <w:r w:rsidR="00B06C2A" w:rsidRPr="0004586E">
        <w:rPr>
          <w:lang w:val="fr-FR"/>
        </w:rPr>
        <w:t xml:space="preserve">e </w:t>
      </w:r>
      <w:r w:rsidR="00452F00">
        <w:rPr>
          <w:lang w:val="fr-FR"/>
        </w:rPr>
        <w:t>s</w:t>
      </w:r>
      <w:r w:rsidR="00B06C2A" w:rsidRPr="0004586E">
        <w:rPr>
          <w:lang w:val="fr-FR"/>
        </w:rPr>
        <w:t>ecrétariat a invité les Parties, les autres gouvernements, les peuples autochtones et communautés locales, les organisations de femmes, les organisations de jeunesse, les milieux universitaires, les instituts de recherche, le secteur privé et les organisations compétentes à présenter des informations sur la biologie de synthèse afin d</w:t>
      </w:r>
      <w:r w:rsidR="009F58A2">
        <w:rPr>
          <w:lang w:val="fr-FR"/>
        </w:rPr>
        <w:t>’</w:t>
      </w:r>
      <w:r w:rsidR="00B06C2A" w:rsidRPr="0004586E">
        <w:rPr>
          <w:lang w:val="fr-FR"/>
        </w:rPr>
        <w:t>apporter un appui aux travaux du Groupe d</w:t>
      </w:r>
      <w:r w:rsidR="009F58A2">
        <w:rPr>
          <w:lang w:val="fr-FR"/>
        </w:rPr>
        <w:t>’</w:t>
      </w:r>
      <w:r w:rsidR="00B06C2A" w:rsidRPr="0004586E">
        <w:rPr>
          <w:lang w:val="fr-FR"/>
        </w:rPr>
        <w:t>experts et à l</w:t>
      </w:r>
      <w:r w:rsidR="009F58A2">
        <w:rPr>
          <w:lang w:val="fr-FR"/>
        </w:rPr>
        <w:t>’</w:t>
      </w:r>
      <w:r w:rsidR="00B06C2A" w:rsidRPr="0004586E">
        <w:rPr>
          <w:lang w:val="fr-FR"/>
        </w:rPr>
        <w:t>élaboration du plan d</w:t>
      </w:r>
      <w:r w:rsidR="009F58A2">
        <w:rPr>
          <w:lang w:val="fr-FR"/>
        </w:rPr>
        <w:t>’</w:t>
      </w:r>
      <w:r w:rsidR="00B06C2A" w:rsidRPr="0004586E">
        <w:rPr>
          <w:lang w:val="fr-FR"/>
        </w:rPr>
        <w:t>action thématique. En réponse à cette invitation, le Secrétariat a reçu 29</w:t>
      </w:r>
      <w:r w:rsidR="002F380E">
        <w:rPr>
          <w:lang w:val="fr-FR"/>
        </w:rPr>
        <w:t> </w:t>
      </w:r>
      <w:r w:rsidR="00B06C2A" w:rsidRPr="0004586E">
        <w:rPr>
          <w:lang w:val="fr-FR"/>
        </w:rPr>
        <w:t>contributions émanant de 19</w:t>
      </w:r>
      <w:r w:rsidR="002F380E">
        <w:rPr>
          <w:lang w:val="fr-FR"/>
        </w:rPr>
        <w:t> </w:t>
      </w:r>
      <w:r w:rsidR="00B06C2A" w:rsidRPr="0004586E">
        <w:rPr>
          <w:lang w:val="fr-FR"/>
        </w:rPr>
        <w:t>Parties</w:t>
      </w:r>
      <w:r w:rsidR="00AE6BC2" w:rsidRPr="0004586E">
        <w:rPr>
          <w:vertAlign w:val="superscript"/>
          <w:lang w:val="fr-FR"/>
        </w:rPr>
        <w:footnoteReference w:id="4"/>
      </w:r>
      <w:r w:rsidR="00B06C2A" w:rsidRPr="0004586E">
        <w:rPr>
          <w:lang w:val="fr-FR"/>
        </w:rPr>
        <w:t>,</w:t>
      </w:r>
      <w:r w:rsidR="00AE6BC2" w:rsidRPr="0004586E">
        <w:rPr>
          <w:lang w:val="fr-FR"/>
        </w:rPr>
        <w:t xml:space="preserve"> </w:t>
      </w:r>
      <w:r w:rsidR="004E1E60" w:rsidRPr="0004586E">
        <w:rPr>
          <w:lang w:val="fr-FR"/>
        </w:rPr>
        <w:t>le Secrétariat d</w:t>
      </w:r>
      <w:r w:rsidR="009F58A2">
        <w:rPr>
          <w:lang w:val="fr-FR"/>
        </w:rPr>
        <w:t>’</w:t>
      </w:r>
      <w:r w:rsidR="004E1E60" w:rsidRPr="0004586E">
        <w:rPr>
          <w:lang w:val="fr-FR"/>
        </w:rPr>
        <w:t>un accord multilatéral sur l</w:t>
      </w:r>
      <w:r w:rsidR="009F58A2">
        <w:rPr>
          <w:lang w:val="fr-FR"/>
        </w:rPr>
        <w:t>’</w:t>
      </w:r>
      <w:r w:rsidR="004E1E60" w:rsidRPr="0004586E">
        <w:rPr>
          <w:lang w:val="fr-FR"/>
        </w:rPr>
        <w:t>environnement</w:t>
      </w:r>
      <w:r w:rsidR="00AE6BC2" w:rsidRPr="0004586E">
        <w:rPr>
          <w:vertAlign w:val="superscript"/>
          <w:lang w:val="fr-FR"/>
        </w:rPr>
        <w:footnoteReference w:id="5"/>
      </w:r>
      <w:r w:rsidR="00AE6BC2" w:rsidRPr="0004586E">
        <w:rPr>
          <w:lang w:val="fr-FR"/>
        </w:rPr>
        <w:t xml:space="preserve"> </w:t>
      </w:r>
      <w:r w:rsidR="004E1E60" w:rsidRPr="0004586E">
        <w:rPr>
          <w:lang w:val="fr-FR"/>
        </w:rPr>
        <w:t xml:space="preserve">ainsi que neuf </w:t>
      </w:r>
      <w:r w:rsidR="00AE6BC2" w:rsidRPr="0004586E">
        <w:rPr>
          <w:lang w:val="fr-FR"/>
        </w:rPr>
        <w:t>organi</w:t>
      </w:r>
      <w:r w:rsidR="004E1E60" w:rsidRPr="0004586E">
        <w:rPr>
          <w:lang w:val="fr-FR"/>
        </w:rPr>
        <w:t>s</w:t>
      </w:r>
      <w:r w:rsidR="00AE6BC2" w:rsidRPr="0004586E">
        <w:rPr>
          <w:lang w:val="fr-FR"/>
        </w:rPr>
        <w:t>ations</w:t>
      </w:r>
      <w:r w:rsidR="00AE6BC2" w:rsidRPr="0004586E">
        <w:rPr>
          <w:vertAlign w:val="superscript"/>
          <w:lang w:val="fr-FR"/>
        </w:rPr>
        <w:footnoteReference w:id="6"/>
      </w:r>
      <w:r w:rsidR="004E1E60" w:rsidRPr="0004586E">
        <w:rPr>
          <w:lang w:val="fr-FR"/>
        </w:rPr>
        <w:t>.</w:t>
      </w:r>
      <w:r w:rsidR="00AE6BC2" w:rsidRPr="0004586E">
        <w:rPr>
          <w:lang w:val="fr-FR"/>
        </w:rPr>
        <w:t xml:space="preserve"> </w:t>
      </w:r>
      <w:r w:rsidR="00E77B45" w:rsidRPr="0004586E">
        <w:rPr>
          <w:lang w:val="fr-FR"/>
        </w:rPr>
        <w:t xml:space="preserve">Les informations sur la biologie de synthèse présentées </w:t>
      </w:r>
      <w:r w:rsidR="007D14EE">
        <w:rPr>
          <w:lang w:val="fr-FR"/>
        </w:rPr>
        <w:t>sont</w:t>
      </w:r>
      <w:r w:rsidR="00E77B45" w:rsidRPr="0004586E">
        <w:rPr>
          <w:lang w:val="fr-FR"/>
        </w:rPr>
        <w:t xml:space="preserve"> </w:t>
      </w:r>
      <w:r w:rsidR="00DF0D66" w:rsidRPr="0004586E">
        <w:rPr>
          <w:lang w:val="fr-FR"/>
        </w:rPr>
        <w:t>résumées</w:t>
      </w:r>
      <w:r w:rsidR="00E77B45" w:rsidRPr="0004586E">
        <w:rPr>
          <w:lang w:val="fr-FR"/>
        </w:rPr>
        <w:t xml:space="preserve"> dans le document </w:t>
      </w:r>
      <w:hyperlink r:id="rId20" w:history="1">
        <w:r w:rsidR="005D13BC" w:rsidRPr="0004586E">
          <w:rPr>
            <w:rStyle w:val="Hyperlink"/>
            <w:lang w:val="fr-FR"/>
          </w:rPr>
          <w:t>CBD/SYNBIO/AHTEG/1/INF/1</w:t>
        </w:r>
      </w:hyperlink>
      <w:r w:rsidR="005D13BC" w:rsidRPr="0004586E">
        <w:rPr>
          <w:lang w:val="fr-FR"/>
        </w:rPr>
        <w:t>.</w:t>
      </w:r>
    </w:p>
    <w:p w14:paraId="349DBDE3" w14:textId="155B3218" w:rsidR="00E32C8A" w:rsidRPr="0004586E" w:rsidRDefault="00C747A8" w:rsidP="00C747A8">
      <w:pPr>
        <w:pStyle w:val="CBDNormalNumber"/>
        <w:rPr>
          <w:lang w:val="fr-FR"/>
        </w:rPr>
      </w:pPr>
      <w:r w:rsidRPr="0004586E">
        <w:rPr>
          <w:lang w:val="fr-FR"/>
        </w:rPr>
        <w:t>Le forum en ligne à composition non limitée sur la biologie de synthèse s</w:t>
      </w:r>
      <w:r w:rsidR="009F58A2">
        <w:rPr>
          <w:lang w:val="fr-FR"/>
        </w:rPr>
        <w:t>’</w:t>
      </w:r>
      <w:r w:rsidRPr="0004586E">
        <w:rPr>
          <w:lang w:val="fr-FR"/>
        </w:rPr>
        <w:t>est tenu du 23</w:t>
      </w:r>
      <w:r w:rsidR="007F0E03">
        <w:rPr>
          <w:lang w:val="fr-FR"/>
        </w:rPr>
        <w:t> </w:t>
      </w:r>
      <w:r w:rsidRPr="0004586E">
        <w:rPr>
          <w:lang w:val="fr-FR"/>
        </w:rPr>
        <w:t>février au 6</w:t>
      </w:r>
      <w:r w:rsidR="007F0E03">
        <w:rPr>
          <w:lang w:val="fr-FR"/>
        </w:rPr>
        <w:t> </w:t>
      </w:r>
      <w:r w:rsidRPr="0004586E">
        <w:rPr>
          <w:lang w:val="fr-FR"/>
        </w:rPr>
        <w:t>mars 2026. Au total, 185</w:t>
      </w:r>
      <w:r w:rsidR="007F0E03">
        <w:rPr>
          <w:lang w:val="fr-FR"/>
        </w:rPr>
        <w:t> </w:t>
      </w:r>
      <w:r w:rsidRPr="0004586E">
        <w:rPr>
          <w:lang w:val="fr-FR"/>
        </w:rPr>
        <w:t>interventions ont été enregistrées, dont 91 émanaient de 26</w:t>
      </w:r>
      <w:r w:rsidR="007F0E03">
        <w:rPr>
          <w:lang w:val="fr-FR"/>
        </w:rPr>
        <w:t> </w:t>
      </w:r>
      <w:r w:rsidRPr="0004586E">
        <w:rPr>
          <w:lang w:val="fr-FR"/>
        </w:rPr>
        <w:t xml:space="preserve">Parties, </w:t>
      </w:r>
      <w:r w:rsidR="00001025">
        <w:rPr>
          <w:lang w:val="fr-FR"/>
        </w:rPr>
        <w:t>deux</w:t>
      </w:r>
      <w:r w:rsidRPr="0004586E">
        <w:rPr>
          <w:lang w:val="fr-FR"/>
        </w:rPr>
        <w:t xml:space="preserve"> d</w:t>
      </w:r>
      <w:r w:rsidR="009F58A2">
        <w:rPr>
          <w:lang w:val="fr-FR"/>
        </w:rPr>
        <w:t>’</w:t>
      </w:r>
      <w:r w:rsidRPr="0004586E">
        <w:rPr>
          <w:lang w:val="fr-FR"/>
        </w:rPr>
        <w:t xml:space="preserve">un État </w:t>
      </w:r>
      <w:r w:rsidR="0024519F" w:rsidRPr="0004586E">
        <w:rPr>
          <w:lang w:val="fr-FR"/>
        </w:rPr>
        <w:t>non-Partie</w:t>
      </w:r>
      <w:r w:rsidRPr="0004586E">
        <w:rPr>
          <w:lang w:val="fr-FR"/>
        </w:rPr>
        <w:t xml:space="preserve"> et 92 de 33</w:t>
      </w:r>
      <w:r w:rsidR="007F0E03">
        <w:rPr>
          <w:lang w:val="fr-FR"/>
        </w:rPr>
        <w:t> </w:t>
      </w:r>
      <w:r w:rsidRPr="0004586E">
        <w:rPr>
          <w:lang w:val="fr-FR"/>
        </w:rPr>
        <w:t xml:space="preserve">organisations. Le forum était animé par Martin Batič (Slovénie). Un résumé des discussions figure dans le document </w:t>
      </w:r>
      <w:hyperlink r:id="rId21" w:history="1">
        <w:r w:rsidR="005D13BC" w:rsidRPr="0004586E">
          <w:rPr>
            <w:rStyle w:val="Hyperlink"/>
            <w:lang w:val="fr-FR"/>
          </w:rPr>
          <w:t>CBD/SYNBIO/AHTEG/1/INF/2</w:t>
        </w:r>
      </w:hyperlink>
      <w:r w:rsidR="005D13BC" w:rsidRPr="0004586E">
        <w:rPr>
          <w:lang w:val="fr-FR"/>
        </w:rPr>
        <w:t>.</w:t>
      </w:r>
    </w:p>
    <w:p w14:paraId="55CCF887" w14:textId="35153D22" w:rsidR="009F5C04" w:rsidRPr="0004586E" w:rsidRDefault="00C32BE3" w:rsidP="003A5D84">
      <w:pPr>
        <w:pStyle w:val="CBDNormalNumber"/>
        <w:rPr>
          <w:lang w:val="fr-FR"/>
        </w:rPr>
      </w:pPr>
      <w:r w:rsidRPr="0004586E">
        <w:rPr>
          <w:lang w:val="fr-FR"/>
        </w:rPr>
        <w:t>Par la notification n°</w:t>
      </w:r>
      <w:hyperlink r:id="rId22" w:history="1">
        <w:r w:rsidR="000076A4" w:rsidRPr="0004586E">
          <w:rPr>
            <w:rStyle w:val="Hyperlink"/>
            <w:lang w:val="fr-FR"/>
          </w:rPr>
          <w:t>2025-070</w:t>
        </w:r>
      </w:hyperlink>
      <w:r w:rsidR="00481879" w:rsidRPr="0004586E">
        <w:rPr>
          <w:lang w:val="fr-FR"/>
        </w:rPr>
        <w:t xml:space="preserve">, </w:t>
      </w:r>
      <w:r w:rsidR="00400137" w:rsidRPr="0004586E">
        <w:rPr>
          <w:lang w:val="fr-FR"/>
        </w:rPr>
        <w:t>Le Secrétariat a mené une procédure d</w:t>
      </w:r>
      <w:r w:rsidR="009F58A2">
        <w:rPr>
          <w:lang w:val="fr-FR"/>
        </w:rPr>
        <w:t>’</w:t>
      </w:r>
      <w:r w:rsidR="00400137" w:rsidRPr="0004586E">
        <w:rPr>
          <w:lang w:val="fr-FR"/>
        </w:rPr>
        <w:t>appel à manifestation d</w:t>
      </w:r>
      <w:r w:rsidR="009F58A2">
        <w:rPr>
          <w:lang w:val="fr-FR"/>
        </w:rPr>
        <w:t>’</w:t>
      </w:r>
      <w:r w:rsidR="00400137" w:rsidRPr="0004586E">
        <w:rPr>
          <w:lang w:val="fr-FR"/>
        </w:rPr>
        <w:t>intérêt en vue de commander l</w:t>
      </w:r>
      <w:r w:rsidR="009F58A2">
        <w:rPr>
          <w:lang w:val="fr-FR"/>
        </w:rPr>
        <w:t>’</w:t>
      </w:r>
      <w:r w:rsidR="00400137" w:rsidRPr="0004586E">
        <w:rPr>
          <w:lang w:val="fr-FR"/>
        </w:rPr>
        <w:t>étude scientifique indépendante sur la biologie de synthèse. L</w:t>
      </w:r>
      <w:r w:rsidR="009F58A2">
        <w:rPr>
          <w:lang w:val="fr-FR"/>
        </w:rPr>
        <w:t>’</w:t>
      </w:r>
      <w:r w:rsidR="00400137" w:rsidRPr="0004586E">
        <w:rPr>
          <w:lang w:val="fr-FR"/>
        </w:rPr>
        <w:t>Association brésilienne pour la bio-innovation, l</w:t>
      </w:r>
      <w:r w:rsidR="009F58A2">
        <w:rPr>
          <w:lang w:val="fr-FR"/>
        </w:rPr>
        <w:t>’</w:t>
      </w:r>
      <w:r w:rsidR="00400137" w:rsidRPr="0004586E">
        <w:rPr>
          <w:lang w:val="fr-FR"/>
        </w:rPr>
        <w:t>Institut national de formation industrielle pour l</w:t>
      </w:r>
      <w:r w:rsidR="009F58A2">
        <w:rPr>
          <w:lang w:val="fr-FR"/>
        </w:rPr>
        <w:t>’</w:t>
      </w:r>
      <w:r w:rsidR="00400137" w:rsidRPr="0004586E">
        <w:rPr>
          <w:lang w:val="fr-FR"/>
        </w:rPr>
        <w:t>innovation en matière de biodiversité et d</w:t>
      </w:r>
      <w:r w:rsidR="009F58A2">
        <w:rPr>
          <w:lang w:val="fr-FR"/>
        </w:rPr>
        <w:t>’</w:t>
      </w:r>
      <w:r w:rsidR="00400137" w:rsidRPr="0004586E">
        <w:rPr>
          <w:lang w:val="fr-FR"/>
        </w:rPr>
        <w:t>économie circulaire, ainsi que l</w:t>
      </w:r>
      <w:r w:rsidR="009F58A2">
        <w:rPr>
          <w:lang w:val="fr-FR"/>
        </w:rPr>
        <w:t>’</w:t>
      </w:r>
      <w:r w:rsidR="00400137" w:rsidRPr="0004586E">
        <w:rPr>
          <w:lang w:val="fr-FR"/>
        </w:rPr>
        <w:t>Institut national de formation industrielle pour l</w:t>
      </w:r>
      <w:r w:rsidR="009F58A2">
        <w:rPr>
          <w:lang w:val="fr-FR"/>
        </w:rPr>
        <w:t>’</w:t>
      </w:r>
      <w:r w:rsidR="00400137" w:rsidRPr="0004586E">
        <w:rPr>
          <w:lang w:val="fr-FR"/>
        </w:rPr>
        <w:t>innovation en matière de biosynthétique et de fibres ont été sélectionnés pour mener cette étude scientifique indépendante sur la biologie de synthèse. La première version de l</w:t>
      </w:r>
      <w:r w:rsidR="009F58A2">
        <w:rPr>
          <w:lang w:val="fr-FR"/>
        </w:rPr>
        <w:t>’</w:t>
      </w:r>
      <w:r w:rsidR="00400137" w:rsidRPr="0004586E">
        <w:rPr>
          <w:lang w:val="fr-FR"/>
        </w:rPr>
        <w:t>étude scientifique indépendante sur la biologie de synthèse a été soumise pour examen par les pairs par le biais de la notification n°</w:t>
      </w:r>
      <w:hyperlink r:id="rId23" w:history="1">
        <w:r w:rsidR="009F5C04" w:rsidRPr="0004586E">
          <w:rPr>
            <w:rStyle w:val="Hyperlink"/>
            <w:lang w:val="fr-FR"/>
          </w:rPr>
          <w:t>2026-032</w:t>
        </w:r>
      </w:hyperlink>
      <w:r w:rsidR="009F5C04" w:rsidRPr="0004586E">
        <w:rPr>
          <w:lang w:val="fr-FR"/>
        </w:rPr>
        <w:t xml:space="preserve">. </w:t>
      </w:r>
      <w:r w:rsidR="00EC02D6" w:rsidRPr="0004586E">
        <w:rPr>
          <w:lang w:val="fr-FR"/>
        </w:rPr>
        <w:t>Pas moins de 26</w:t>
      </w:r>
      <w:r w:rsidR="007F0E03">
        <w:rPr>
          <w:lang w:val="fr-FR"/>
        </w:rPr>
        <w:t> </w:t>
      </w:r>
      <w:r w:rsidR="00EC02D6" w:rsidRPr="0004586E">
        <w:rPr>
          <w:lang w:val="fr-FR"/>
        </w:rPr>
        <w:t xml:space="preserve">contributions ont été reçues de la part de </w:t>
      </w:r>
      <w:r w:rsidR="00EC02D6" w:rsidRPr="0004586E">
        <w:rPr>
          <w:lang w:val="fr-FR"/>
        </w:rPr>
        <w:lastRenderedPageBreak/>
        <w:t>15</w:t>
      </w:r>
      <w:r w:rsidR="00C8121F">
        <w:rPr>
          <w:lang w:val="fr-FR"/>
        </w:rPr>
        <w:t> </w:t>
      </w:r>
      <w:r w:rsidR="00EC02D6" w:rsidRPr="0004586E">
        <w:rPr>
          <w:lang w:val="fr-FR"/>
        </w:rPr>
        <w:t>Parties</w:t>
      </w:r>
      <w:r w:rsidR="009F5C04" w:rsidRPr="0004586E">
        <w:rPr>
          <w:vertAlign w:val="superscript"/>
          <w:lang w:val="fr-FR"/>
        </w:rPr>
        <w:footnoteReference w:id="7"/>
      </w:r>
      <w:r w:rsidR="009F5C04" w:rsidRPr="0004586E">
        <w:rPr>
          <w:lang w:val="fr-FR"/>
        </w:rPr>
        <w:t xml:space="preserve"> </w:t>
      </w:r>
      <w:r w:rsidR="00EC02D6" w:rsidRPr="0004586E">
        <w:rPr>
          <w:lang w:val="fr-FR"/>
        </w:rPr>
        <w:t xml:space="preserve">et de </w:t>
      </w:r>
      <w:r w:rsidR="009F5C04" w:rsidRPr="0004586E">
        <w:rPr>
          <w:lang w:val="fr-FR"/>
        </w:rPr>
        <w:t>11 </w:t>
      </w:r>
      <w:r w:rsidR="00EC02D6" w:rsidRPr="0004586E">
        <w:rPr>
          <w:lang w:val="fr-FR"/>
        </w:rPr>
        <w:t>organisations</w:t>
      </w:r>
      <w:r w:rsidR="009F5C04" w:rsidRPr="0004586E">
        <w:rPr>
          <w:vertAlign w:val="superscript"/>
          <w:lang w:val="fr-FR"/>
        </w:rPr>
        <w:footnoteReference w:id="8"/>
      </w:r>
      <w:r w:rsidR="00EC02D6" w:rsidRPr="0004586E">
        <w:rPr>
          <w:lang w:val="fr-FR"/>
        </w:rPr>
        <w:t>.</w:t>
      </w:r>
      <w:r w:rsidR="009F5C04" w:rsidRPr="0004586E">
        <w:rPr>
          <w:lang w:val="fr-FR"/>
        </w:rPr>
        <w:t xml:space="preserve"> </w:t>
      </w:r>
      <w:r w:rsidR="003A5D84" w:rsidRPr="0004586E">
        <w:rPr>
          <w:lang w:val="fr-FR"/>
        </w:rPr>
        <w:t>L</w:t>
      </w:r>
      <w:r w:rsidR="009F58A2">
        <w:rPr>
          <w:lang w:val="fr-FR"/>
        </w:rPr>
        <w:t>’</w:t>
      </w:r>
      <w:r w:rsidR="003A5D84" w:rsidRPr="0004586E">
        <w:rPr>
          <w:lang w:val="fr-FR"/>
        </w:rPr>
        <w:t xml:space="preserve">étude finale a été </w:t>
      </w:r>
      <w:r w:rsidR="00B70140">
        <w:rPr>
          <w:lang w:val="fr-FR"/>
        </w:rPr>
        <w:t>publiée</w:t>
      </w:r>
      <w:r w:rsidR="003A5D84" w:rsidRPr="0004586E">
        <w:rPr>
          <w:lang w:val="fr-FR"/>
        </w:rPr>
        <w:t xml:space="preserve"> sous la cote </w:t>
      </w:r>
      <w:hyperlink r:id="rId24" w:history="1">
        <w:r w:rsidR="009F5C04" w:rsidRPr="0004586E">
          <w:rPr>
            <w:rStyle w:val="Hyperlink"/>
            <w:lang w:val="fr-FR"/>
          </w:rPr>
          <w:t>CBD/SYNBIO/AHTEG/2026/1/INF/3</w:t>
        </w:r>
      </w:hyperlink>
      <w:r w:rsidR="009F5C04" w:rsidRPr="0004586E">
        <w:rPr>
          <w:lang w:val="fr-FR"/>
        </w:rPr>
        <w:t>.</w:t>
      </w:r>
    </w:p>
    <w:p w14:paraId="11C3A653" w14:textId="793DD857" w:rsidR="005A3ED4" w:rsidRPr="0004586E" w:rsidRDefault="00682DA6" w:rsidP="00682DA6">
      <w:pPr>
        <w:pStyle w:val="CBDH3"/>
        <w:rPr>
          <w:lang w:val="fr-FR"/>
        </w:rPr>
      </w:pPr>
      <w:r w:rsidRPr="0004586E">
        <w:rPr>
          <w:lang w:val="fr-FR"/>
        </w:rPr>
        <w:t>2.</w:t>
      </w:r>
      <w:r w:rsidRPr="0004586E">
        <w:rPr>
          <w:lang w:val="fr-FR"/>
        </w:rPr>
        <w:tab/>
      </w:r>
      <w:r w:rsidR="009F2D6A" w:rsidRPr="0004586E">
        <w:rPr>
          <w:lang w:val="fr-FR"/>
        </w:rPr>
        <w:t>Réunion du groupe spécial d</w:t>
      </w:r>
      <w:r w:rsidR="009F58A2">
        <w:rPr>
          <w:lang w:val="fr-FR"/>
        </w:rPr>
        <w:t>’</w:t>
      </w:r>
      <w:r w:rsidR="009F2D6A" w:rsidRPr="0004586E">
        <w:rPr>
          <w:lang w:val="fr-FR"/>
        </w:rPr>
        <w:t>experts techniques sur la biologie de synthèse</w:t>
      </w:r>
    </w:p>
    <w:p w14:paraId="0B539A0E" w14:textId="68CAE316" w:rsidR="00682DA6" w:rsidRPr="0004586E" w:rsidRDefault="00DC1EF3" w:rsidP="00682DA6">
      <w:pPr>
        <w:pStyle w:val="CBDNormalNumber"/>
        <w:rPr>
          <w:lang w:val="fr-FR"/>
        </w:rPr>
      </w:pPr>
      <w:r w:rsidRPr="0004586E">
        <w:rPr>
          <w:lang w:val="fr-FR"/>
        </w:rPr>
        <w:t>Le Groupe d</w:t>
      </w:r>
      <w:r w:rsidR="009F58A2">
        <w:rPr>
          <w:lang w:val="fr-FR"/>
        </w:rPr>
        <w:t>’</w:t>
      </w:r>
      <w:r w:rsidRPr="0004586E">
        <w:rPr>
          <w:lang w:val="fr-FR"/>
        </w:rPr>
        <w:t>experts s</w:t>
      </w:r>
      <w:r w:rsidR="009F58A2">
        <w:rPr>
          <w:lang w:val="fr-FR"/>
        </w:rPr>
        <w:t>’</w:t>
      </w:r>
      <w:r w:rsidRPr="0004586E">
        <w:rPr>
          <w:lang w:val="fr-FR"/>
        </w:rPr>
        <w:t>est réuni en présentiel du 19 au 22 mai 2026. Seize experts représentant des Parties, un expert représentant un État non-Partie, un expert représentant les peuples autochtones et communautés locales, un expert représentant des organisations de femmes, un expert représentant une organisation de jeunesse et huit experts représentant des organisations observatrices ont participé à cette réunion. Deux webinaires informels ont également été organisés, le 3</w:t>
      </w:r>
      <w:r w:rsidR="00DD6760">
        <w:rPr>
          <w:lang w:val="fr-FR"/>
        </w:rPr>
        <w:t> </w:t>
      </w:r>
      <w:r w:rsidRPr="0004586E">
        <w:rPr>
          <w:lang w:val="fr-FR"/>
        </w:rPr>
        <w:t>mars et le 11</w:t>
      </w:r>
      <w:r w:rsidR="00DD6760">
        <w:rPr>
          <w:lang w:val="fr-FR"/>
        </w:rPr>
        <w:t> </w:t>
      </w:r>
      <w:r w:rsidRPr="0004586E">
        <w:rPr>
          <w:lang w:val="fr-FR"/>
        </w:rPr>
        <w:t>mai 2026, afin d</w:t>
      </w:r>
      <w:r w:rsidR="009F58A2">
        <w:rPr>
          <w:lang w:val="fr-FR"/>
        </w:rPr>
        <w:t>’</w:t>
      </w:r>
      <w:r w:rsidRPr="0004586E">
        <w:rPr>
          <w:lang w:val="fr-FR"/>
        </w:rPr>
        <w:t>apporter un appui aux travaux des experts.</w:t>
      </w:r>
    </w:p>
    <w:p w14:paraId="2BEF0DED" w14:textId="3CAB07BA" w:rsidR="00763A88" w:rsidRPr="0004586E" w:rsidRDefault="00C7442D" w:rsidP="00E716A8">
      <w:pPr>
        <w:pStyle w:val="CBDNormalNumber"/>
        <w:rPr>
          <w:lang w:val="fr-FR"/>
        </w:rPr>
      </w:pPr>
      <w:r w:rsidRPr="0004586E">
        <w:rPr>
          <w:lang w:val="fr-FR"/>
        </w:rPr>
        <w:t>Afin de répondre à son mandat, le groupe d</w:t>
      </w:r>
      <w:r w:rsidR="009F58A2">
        <w:rPr>
          <w:lang w:val="fr-FR"/>
        </w:rPr>
        <w:t>’</w:t>
      </w:r>
      <w:r w:rsidRPr="0004586E">
        <w:rPr>
          <w:lang w:val="fr-FR"/>
        </w:rPr>
        <w:t>experts a dressé une première liste des avantages actuels de la biologie de synthèse, qui figure à l</w:t>
      </w:r>
      <w:r w:rsidR="009F58A2">
        <w:rPr>
          <w:lang w:val="fr-FR"/>
        </w:rPr>
        <w:t>’</w:t>
      </w:r>
      <w:r w:rsidRPr="0004586E">
        <w:rPr>
          <w:lang w:val="fr-FR"/>
        </w:rPr>
        <w:t>annexe</w:t>
      </w:r>
      <w:r w:rsidR="009E5F3B">
        <w:rPr>
          <w:lang w:val="fr-FR"/>
        </w:rPr>
        <w:t> </w:t>
      </w:r>
      <w:r w:rsidRPr="0004586E">
        <w:rPr>
          <w:lang w:val="fr-FR"/>
        </w:rPr>
        <w:t>I. Ce faisant, les membres du groupe ont exprimé des points de vue divergents quant à ce qui pouvait être considéré comme un avantage et ont pris note de l</w:t>
      </w:r>
      <w:r w:rsidR="009F58A2">
        <w:rPr>
          <w:lang w:val="fr-FR"/>
        </w:rPr>
        <w:t>’</w:t>
      </w:r>
      <w:r w:rsidRPr="0004586E">
        <w:rPr>
          <w:lang w:val="fr-FR"/>
        </w:rPr>
        <w:t>absence de mécanismes ou de méthodologies permettant d</w:t>
      </w:r>
      <w:r w:rsidR="009F58A2">
        <w:rPr>
          <w:lang w:val="fr-FR"/>
        </w:rPr>
        <w:t>’</w:t>
      </w:r>
      <w:r w:rsidRPr="0004586E">
        <w:rPr>
          <w:lang w:val="fr-FR"/>
        </w:rPr>
        <w:t>identifier ou de quantifier les avantages liés à la biologie de synthèse dans le contexte du Cadre</w:t>
      </w:r>
      <w:r w:rsidR="004E3A91" w:rsidRPr="0004586E">
        <w:rPr>
          <w:lang w:val="fr-FR"/>
        </w:rPr>
        <w:t>.</w:t>
      </w:r>
      <w:r w:rsidR="00990CB4" w:rsidRPr="0004586E">
        <w:rPr>
          <w:lang w:val="fr-FR"/>
        </w:rPr>
        <w:t xml:space="preserve"> </w:t>
      </w:r>
    </w:p>
    <w:p w14:paraId="750F8186" w14:textId="5E8D0564" w:rsidR="005402C5" w:rsidRPr="0004586E" w:rsidRDefault="00A2281C" w:rsidP="00682DA6">
      <w:pPr>
        <w:pStyle w:val="CBDNormalNumber"/>
        <w:rPr>
          <w:lang w:val="fr-FR"/>
        </w:rPr>
      </w:pPr>
      <w:r w:rsidRPr="0004586E">
        <w:rPr>
          <w:lang w:val="fr-FR"/>
        </w:rPr>
        <w:t>Le groupe d</w:t>
      </w:r>
      <w:r w:rsidR="009F58A2">
        <w:rPr>
          <w:lang w:val="fr-FR"/>
        </w:rPr>
        <w:t>’</w:t>
      </w:r>
      <w:r w:rsidRPr="0004586E">
        <w:rPr>
          <w:lang w:val="fr-FR"/>
        </w:rPr>
        <w:t>experts a par ailleurs identifié les avantages potentiels de la biologie de synthèse, qui figurent à l</w:t>
      </w:r>
      <w:r w:rsidR="009F58A2">
        <w:rPr>
          <w:lang w:val="fr-FR"/>
        </w:rPr>
        <w:t>’</w:t>
      </w:r>
      <w:r w:rsidRPr="0004586E">
        <w:rPr>
          <w:lang w:val="fr-FR"/>
        </w:rPr>
        <w:t>annexe</w:t>
      </w:r>
      <w:r w:rsidR="00434069">
        <w:rPr>
          <w:lang w:val="fr-FR"/>
        </w:rPr>
        <w:t> </w:t>
      </w:r>
      <w:r w:rsidRPr="0004586E">
        <w:rPr>
          <w:lang w:val="fr-FR"/>
        </w:rPr>
        <w:t>II. Ces avantages ont été replacés dans leur contexte conformément aux cibles du Cadre, et des exemples illustratifs ont été fournis. Toutefois, le groupe a pris note que ces avantages dépendraient du contexte, que les liens avec le Cadre pourraient nécessiter un examen plus approfondi et que le lien avec les indicateurs du cadre de suivi reste à établir</w:t>
      </w:r>
      <w:r w:rsidR="00D80772" w:rsidRPr="0004586E">
        <w:rPr>
          <w:lang w:val="fr-FR"/>
        </w:rPr>
        <w:t>.</w:t>
      </w:r>
    </w:p>
    <w:p w14:paraId="291B18DF" w14:textId="27F8B944" w:rsidR="00033C53" w:rsidRPr="0004586E" w:rsidRDefault="00311C48" w:rsidP="00033C53">
      <w:pPr>
        <w:pStyle w:val="CBDNormalNumber"/>
        <w:rPr>
          <w:lang w:val="fr-FR"/>
        </w:rPr>
      </w:pPr>
      <w:r w:rsidRPr="0004586E">
        <w:rPr>
          <w:lang w:val="fr-FR"/>
        </w:rPr>
        <w:t>Le Groupe d</w:t>
      </w:r>
      <w:r w:rsidR="009F58A2">
        <w:rPr>
          <w:lang w:val="fr-FR"/>
        </w:rPr>
        <w:t>’</w:t>
      </w:r>
      <w:r w:rsidRPr="0004586E">
        <w:rPr>
          <w:lang w:val="fr-FR"/>
        </w:rPr>
        <w:t>experts a également examiné les dernières avancées technologiques en matière de biologie de synthèse, en s</w:t>
      </w:r>
      <w:r w:rsidR="009F58A2">
        <w:rPr>
          <w:lang w:val="fr-FR"/>
        </w:rPr>
        <w:t>’</w:t>
      </w:r>
      <w:r w:rsidRPr="0004586E">
        <w:rPr>
          <w:lang w:val="fr-FR"/>
        </w:rPr>
        <w:t>appuyant sur les informations recueillies dans le cadre de ses travaux, notamment celles issues des contributions reçues et des discussions menées sur le forum en ligne</w:t>
      </w:r>
      <w:r w:rsidR="00812FE2" w:rsidRPr="0004586E">
        <w:rPr>
          <w:rStyle w:val="FootnoteReference"/>
          <w:lang w:val="fr-FR"/>
        </w:rPr>
        <w:footnoteReference w:id="9"/>
      </w:r>
      <w:r w:rsidRPr="0004586E">
        <w:rPr>
          <w:lang w:val="fr-FR"/>
        </w:rPr>
        <w:t>.</w:t>
      </w:r>
      <w:r w:rsidR="00104F21" w:rsidRPr="0004586E">
        <w:rPr>
          <w:lang w:val="fr-FR"/>
        </w:rPr>
        <w:t xml:space="preserve"> </w:t>
      </w:r>
      <w:r w:rsidR="00920DA7" w:rsidRPr="0004586E">
        <w:rPr>
          <w:lang w:val="fr-FR"/>
        </w:rPr>
        <w:t>Le Groupe a donné la priorité aux domaines suivants de développement technologique</w:t>
      </w:r>
      <w:r w:rsidR="002B5944">
        <w:rPr>
          <w:lang w:val="fr-FR"/>
        </w:rPr>
        <w:t> :</w:t>
      </w:r>
      <w:r w:rsidR="00920DA7" w:rsidRPr="0004586E">
        <w:rPr>
          <w:lang w:val="fr-FR"/>
        </w:rPr>
        <w:t xml:space="preserve"> les applications au service de la préservation de l</w:t>
      </w:r>
      <w:r w:rsidR="009F58A2">
        <w:rPr>
          <w:lang w:val="fr-FR"/>
        </w:rPr>
        <w:t>’</w:t>
      </w:r>
      <w:r w:rsidR="00920DA7" w:rsidRPr="0004586E">
        <w:rPr>
          <w:lang w:val="fr-FR"/>
        </w:rPr>
        <w:t>environnement</w:t>
      </w:r>
      <w:r w:rsidR="002B5944">
        <w:rPr>
          <w:lang w:val="fr-FR"/>
        </w:rPr>
        <w:t> ;</w:t>
      </w:r>
      <w:r w:rsidR="00920DA7" w:rsidRPr="0004586E">
        <w:rPr>
          <w:lang w:val="fr-FR"/>
        </w:rPr>
        <w:t xml:space="preserve"> les cellules artificielles, la génomique de synthèse et les voies biochimiques artificielles</w:t>
      </w:r>
      <w:r w:rsidR="002B5944">
        <w:rPr>
          <w:lang w:val="fr-FR"/>
        </w:rPr>
        <w:t> ;</w:t>
      </w:r>
      <w:r w:rsidR="00920DA7" w:rsidRPr="0004586E">
        <w:rPr>
          <w:lang w:val="fr-FR"/>
        </w:rPr>
        <w:t xml:space="preserve"> l</w:t>
      </w:r>
      <w:r w:rsidR="009F58A2">
        <w:rPr>
          <w:lang w:val="fr-FR"/>
        </w:rPr>
        <w:t>’</w:t>
      </w:r>
      <w:r w:rsidR="00920DA7" w:rsidRPr="0004586E">
        <w:rPr>
          <w:lang w:val="fr-FR"/>
        </w:rPr>
        <w:t>intelligence artificielle et la biologie computationnelle</w:t>
      </w:r>
      <w:r w:rsidR="002B5944">
        <w:rPr>
          <w:lang w:val="fr-FR"/>
        </w:rPr>
        <w:t> ;</w:t>
      </w:r>
      <w:r w:rsidR="00920DA7" w:rsidRPr="0004586E">
        <w:rPr>
          <w:lang w:val="fr-FR"/>
        </w:rPr>
        <w:t xml:space="preserve"> les applications en matière de bioremédiation et de réduction des déchets</w:t>
      </w:r>
      <w:r w:rsidR="002B5944">
        <w:rPr>
          <w:lang w:val="fr-FR"/>
        </w:rPr>
        <w:t> ;</w:t>
      </w:r>
      <w:r w:rsidR="00920DA7" w:rsidRPr="0004586E">
        <w:rPr>
          <w:lang w:val="fr-FR"/>
        </w:rPr>
        <w:t xml:space="preserve"> et l</w:t>
      </w:r>
      <w:r w:rsidR="009F58A2">
        <w:rPr>
          <w:lang w:val="fr-FR"/>
        </w:rPr>
        <w:t>’</w:t>
      </w:r>
      <w:r w:rsidR="00920DA7" w:rsidRPr="0004586E">
        <w:rPr>
          <w:lang w:val="fr-FR"/>
        </w:rPr>
        <w:t>ingénierie du microbiome.</w:t>
      </w:r>
    </w:p>
    <w:p w14:paraId="265E7176" w14:textId="0D3002E2" w:rsidR="00FC0F56" w:rsidRPr="0004586E" w:rsidRDefault="002D7373" w:rsidP="002D7373">
      <w:pPr>
        <w:pStyle w:val="CBDNormalNumber"/>
        <w:rPr>
          <w:lang w:val="fr-FR"/>
        </w:rPr>
      </w:pPr>
      <w:r w:rsidRPr="0004586E">
        <w:rPr>
          <w:lang w:val="fr-FR"/>
        </w:rPr>
        <w:t>En raison de contraintes de temps, le Groupe d</w:t>
      </w:r>
      <w:r w:rsidR="009F58A2">
        <w:rPr>
          <w:lang w:val="fr-FR"/>
        </w:rPr>
        <w:t>’</w:t>
      </w:r>
      <w:r w:rsidRPr="0004586E">
        <w:rPr>
          <w:lang w:val="fr-FR"/>
        </w:rPr>
        <w:t>experts a ensuite présenté quelques réflexions préliminaires concernant l</w:t>
      </w:r>
      <w:r w:rsidR="009F58A2">
        <w:rPr>
          <w:lang w:val="fr-FR"/>
        </w:rPr>
        <w:t>’</w:t>
      </w:r>
      <w:r w:rsidRPr="0004586E">
        <w:rPr>
          <w:lang w:val="fr-FR"/>
        </w:rPr>
        <w:t xml:space="preserve">intelligence artificielle et la biologie computationnelle, tout en prenant note que des informations plus complètes sur les quatre autres domaines </w:t>
      </w:r>
      <w:r w:rsidR="00412A11" w:rsidRPr="0004586E">
        <w:rPr>
          <w:lang w:val="fr-FR"/>
        </w:rPr>
        <w:t xml:space="preserve">sont exposées </w:t>
      </w:r>
      <w:r w:rsidRPr="0004586E">
        <w:rPr>
          <w:lang w:val="fr-FR"/>
        </w:rPr>
        <w:t>dans le document</w:t>
      </w:r>
      <w:r w:rsidR="001112C9" w:rsidRPr="0004586E">
        <w:rPr>
          <w:lang w:val="fr-FR"/>
        </w:rPr>
        <w:t xml:space="preserve"> </w:t>
      </w:r>
      <w:hyperlink r:id="rId25" w:history="1">
        <w:r w:rsidR="005F3E16" w:rsidRPr="0004586E">
          <w:rPr>
            <w:rStyle w:val="Hyperlink"/>
            <w:lang w:val="fr-FR"/>
          </w:rPr>
          <w:t>CBD/SYNBIO/AHTEG/1/2</w:t>
        </w:r>
      </w:hyperlink>
      <w:r w:rsidR="005F3E16" w:rsidRPr="0004586E">
        <w:rPr>
          <w:lang w:val="fr-FR"/>
        </w:rPr>
        <w:t xml:space="preserve">. </w:t>
      </w:r>
      <w:r w:rsidR="001112C9" w:rsidRPr="0004586E">
        <w:rPr>
          <w:lang w:val="fr-FR"/>
        </w:rPr>
        <w:t>Ces considérations figurent à l</w:t>
      </w:r>
      <w:r w:rsidR="009F58A2">
        <w:rPr>
          <w:lang w:val="fr-FR"/>
        </w:rPr>
        <w:t>’</w:t>
      </w:r>
      <w:r w:rsidR="001112C9" w:rsidRPr="0004586E">
        <w:rPr>
          <w:lang w:val="fr-FR"/>
        </w:rPr>
        <w:t>annexe</w:t>
      </w:r>
      <w:r w:rsidR="00C03A73">
        <w:rPr>
          <w:lang w:val="fr-FR"/>
        </w:rPr>
        <w:t> </w:t>
      </w:r>
      <w:r w:rsidR="001112C9" w:rsidRPr="0004586E">
        <w:rPr>
          <w:lang w:val="fr-FR"/>
        </w:rPr>
        <w:t>III</w:t>
      </w:r>
      <w:r w:rsidR="005F3E16" w:rsidRPr="0004586E">
        <w:rPr>
          <w:lang w:val="fr-FR"/>
        </w:rPr>
        <w:t>.</w:t>
      </w:r>
    </w:p>
    <w:p w14:paraId="4CEE9BE1" w14:textId="41F288B0" w:rsidR="00FC0F56" w:rsidRPr="0004586E" w:rsidRDefault="000F3820" w:rsidP="00FC0F56">
      <w:pPr>
        <w:pStyle w:val="CBDNormalNumber"/>
        <w:rPr>
          <w:lang w:val="fr-FR"/>
        </w:rPr>
      </w:pPr>
      <w:r w:rsidRPr="0004586E">
        <w:rPr>
          <w:lang w:val="fr-FR"/>
        </w:rPr>
        <w:t>Afin de remplir son mandat, le Groupe d</w:t>
      </w:r>
      <w:r w:rsidR="009F58A2">
        <w:rPr>
          <w:lang w:val="fr-FR"/>
        </w:rPr>
        <w:t>’</w:t>
      </w:r>
      <w:r w:rsidRPr="0004586E">
        <w:rPr>
          <w:lang w:val="fr-FR"/>
        </w:rPr>
        <w:t>experts a examiné la mise en œuvre du plan d</w:t>
      </w:r>
      <w:r w:rsidR="009F58A2">
        <w:rPr>
          <w:lang w:val="fr-FR"/>
        </w:rPr>
        <w:t>’</w:t>
      </w:r>
      <w:r w:rsidRPr="0004586E">
        <w:rPr>
          <w:lang w:val="fr-FR"/>
        </w:rPr>
        <w:t>action thématique à la lumière des évolutions futures de la biologie de synthèse. À cet égard, le Groupe d</w:t>
      </w:r>
      <w:r w:rsidR="009F58A2">
        <w:rPr>
          <w:lang w:val="fr-FR"/>
        </w:rPr>
        <w:t>’</w:t>
      </w:r>
      <w:r w:rsidRPr="0004586E">
        <w:rPr>
          <w:lang w:val="fr-FR"/>
        </w:rPr>
        <w:t>experts a pris note que l</w:t>
      </w:r>
      <w:r w:rsidR="009F58A2">
        <w:rPr>
          <w:lang w:val="fr-FR"/>
        </w:rPr>
        <w:t>’</w:t>
      </w:r>
      <w:r w:rsidRPr="0004586E">
        <w:rPr>
          <w:lang w:val="fr-FR"/>
        </w:rPr>
        <w:t>approche adoptée devait être souple et tournée vers l</w:t>
      </w:r>
      <w:r w:rsidR="009F58A2">
        <w:rPr>
          <w:lang w:val="fr-FR"/>
        </w:rPr>
        <w:t>’</w:t>
      </w:r>
      <w:r w:rsidRPr="0004586E">
        <w:rPr>
          <w:lang w:val="fr-FR"/>
        </w:rPr>
        <w:t>avenir, et a suggéré que les Parties tireraient profit d</w:t>
      </w:r>
      <w:r w:rsidR="009F58A2">
        <w:rPr>
          <w:lang w:val="fr-FR"/>
        </w:rPr>
        <w:t>’</w:t>
      </w:r>
      <w:r w:rsidRPr="0004586E">
        <w:rPr>
          <w:lang w:val="fr-FR"/>
        </w:rPr>
        <w:t>activités d</w:t>
      </w:r>
      <w:r w:rsidR="009F58A2">
        <w:rPr>
          <w:lang w:val="fr-FR"/>
        </w:rPr>
        <w:t>’</w:t>
      </w:r>
      <w:r w:rsidRPr="0004586E">
        <w:rPr>
          <w:lang w:val="fr-FR"/>
        </w:rPr>
        <w:t>analyse prospective et de veille stratégique</w:t>
      </w:r>
      <w:r w:rsidR="00FC0F56" w:rsidRPr="0004586E">
        <w:rPr>
          <w:lang w:val="fr-FR"/>
        </w:rPr>
        <w:t>.</w:t>
      </w:r>
      <w:r w:rsidR="001579AB" w:rsidRPr="0004586E">
        <w:rPr>
          <w:lang w:val="fr-FR"/>
        </w:rPr>
        <w:t xml:space="preserve"> </w:t>
      </w:r>
    </w:p>
    <w:p w14:paraId="238736F6" w14:textId="4EBCF4D3" w:rsidR="005402C5" w:rsidRPr="0004586E" w:rsidRDefault="008B793D" w:rsidP="00682DA6">
      <w:pPr>
        <w:pStyle w:val="CBDNormalNumber"/>
        <w:rPr>
          <w:lang w:val="fr-FR"/>
        </w:rPr>
      </w:pPr>
      <w:r w:rsidRPr="0004586E">
        <w:rPr>
          <w:lang w:val="fr-FR"/>
        </w:rPr>
        <w:t>À l</w:t>
      </w:r>
      <w:r w:rsidR="009F58A2">
        <w:rPr>
          <w:lang w:val="fr-FR"/>
        </w:rPr>
        <w:t>’</w:t>
      </w:r>
      <w:r w:rsidRPr="0004586E">
        <w:rPr>
          <w:lang w:val="fr-FR"/>
        </w:rPr>
        <w:t>issue de ses délibérations, le Groupe d</w:t>
      </w:r>
      <w:r w:rsidR="009F58A2">
        <w:rPr>
          <w:lang w:val="fr-FR"/>
        </w:rPr>
        <w:t>’</w:t>
      </w:r>
      <w:r w:rsidRPr="0004586E">
        <w:rPr>
          <w:lang w:val="fr-FR"/>
        </w:rPr>
        <w:t>experts a formulé ses conclusions générales, qui figurent à l</w:t>
      </w:r>
      <w:r w:rsidR="009F58A2">
        <w:rPr>
          <w:lang w:val="fr-FR"/>
        </w:rPr>
        <w:t>’</w:t>
      </w:r>
      <w:r w:rsidRPr="0004586E">
        <w:rPr>
          <w:lang w:val="fr-FR"/>
        </w:rPr>
        <w:t>annexe</w:t>
      </w:r>
      <w:r w:rsidR="002B24E6">
        <w:rPr>
          <w:lang w:val="fr-FR"/>
        </w:rPr>
        <w:t> </w:t>
      </w:r>
      <w:r w:rsidRPr="0004586E">
        <w:rPr>
          <w:lang w:val="fr-FR"/>
        </w:rPr>
        <w:t>IV. Il a souligné l</w:t>
      </w:r>
      <w:r w:rsidR="009F58A2">
        <w:rPr>
          <w:lang w:val="fr-FR"/>
        </w:rPr>
        <w:t>’</w:t>
      </w:r>
      <w:r w:rsidRPr="0004586E">
        <w:rPr>
          <w:lang w:val="fr-FR"/>
        </w:rPr>
        <w:t>importance de disposer des meilleures informations scientifiques multidisciplinaires disponibles, d</w:t>
      </w:r>
      <w:r w:rsidR="009F58A2">
        <w:rPr>
          <w:lang w:val="fr-FR"/>
        </w:rPr>
        <w:t>’</w:t>
      </w:r>
      <w:r w:rsidRPr="0004586E">
        <w:rPr>
          <w:lang w:val="fr-FR"/>
        </w:rPr>
        <w:t>adopter des approches participatives et de renforcer les capacités. Le Groupe a également reconnu l</w:t>
      </w:r>
      <w:r w:rsidR="009F58A2">
        <w:rPr>
          <w:lang w:val="fr-FR"/>
        </w:rPr>
        <w:t>’</w:t>
      </w:r>
      <w:r w:rsidRPr="0004586E">
        <w:rPr>
          <w:lang w:val="fr-FR"/>
        </w:rPr>
        <w:t>importance des approches anticipatives, notamment l</w:t>
      </w:r>
      <w:r w:rsidR="009F58A2">
        <w:rPr>
          <w:lang w:val="fr-FR"/>
        </w:rPr>
        <w:t>’</w:t>
      </w:r>
      <w:r w:rsidRPr="0004586E">
        <w:rPr>
          <w:lang w:val="fr-FR"/>
        </w:rPr>
        <w:t>analyse prospective et les mécanismes de suivi, afin d</w:t>
      </w:r>
      <w:r w:rsidR="009F58A2">
        <w:rPr>
          <w:lang w:val="fr-FR"/>
        </w:rPr>
        <w:t>’</w:t>
      </w:r>
      <w:r w:rsidRPr="0004586E">
        <w:rPr>
          <w:lang w:val="fr-FR"/>
        </w:rPr>
        <w:t>offrir un appui à l</w:t>
      </w:r>
      <w:r w:rsidR="009F58A2">
        <w:rPr>
          <w:lang w:val="fr-FR"/>
        </w:rPr>
        <w:t>’</w:t>
      </w:r>
      <w:r w:rsidRPr="0004586E">
        <w:rPr>
          <w:lang w:val="fr-FR"/>
        </w:rPr>
        <w:t>identification et à l</w:t>
      </w:r>
      <w:r w:rsidR="009F58A2">
        <w:rPr>
          <w:lang w:val="fr-FR"/>
        </w:rPr>
        <w:t>’</w:t>
      </w:r>
      <w:r w:rsidRPr="0004586E">
        <w:rPr>
          <w:lang w:val="fr-FR"/>
        </w:rPr>
        <w:t>évaluation en temps opportun de potentielles incidences positives et négatives de la biologie de synthèse</w:t>
      </w:r>
      <w:r w:rsidR="0028532E" w:rsidRPr="0004586E">
        <w:rPr>
          <w:lang w:val="fr-FR"/>
        </w:rPr>
        <w:t>.</w:t>
      </w:r>
    </w:p>
    <w:p w14:paraId="5C4DE002" w14:textId="58C1A459" w:rsidR="008630B5" w:rsidRPr="0004586E" w:rsidRDefault="00806B7E" w:rsidP="00806B7E">
      <w:pPr>
        <w:pStyle w:val="CBDNormalNumber"/>
        <w:rPr>
          <w:lang w:val="fr-FR"/>
        </w:rPr>
      </w:pPr>
      <w:r w:rsidRPr="0004586E">
        <w:rPr>
          <w:lang w:val="fr-FR"/>
        </w:rPr>
        <w:lastRenderedPageBreak/>
        <w:t xml:space="preserve">Le rapport de la réunion figure dans le document </w:t>
      </w:r>
      <w:hyperlink r:id="rId26" w:history="1">
        <w:r w:rsidR="008630B5" w:rsidRPr="0004586E">
          <w:rPr>
            <w:rStyle w:val="Hyperlink"/>
            <w:lang w:val="fr-FR"/>
          </w:rPr>
          <w:t>CBD/SYNBIO/AHTEG/2026/1/3</w:t>
        </w:r>
      </w:hyperlink>
      <w:r w:rsidR="008630B5" w:rsidRPr="0004586E">
        <w:rPr>
          <w:lang w:val="fr-FR"/>
        </w:rPr>
        <w:t>.</w:t>
      </w:r>
    </w:p>
    <w:p w14:paraId="49F69311" w14:textId="71326F7B" w:rsidR="00EC18D9" w:rsidRPr="0004586E" w:rsidRDefault="00D94A36" w:rsidP="00EC18D9">
      <w:pPr>
        <w:pStyle w:val="CBDH2"/>
        <w:rPr>
          <w:lang w:val="fr-FR"/>
        </w:rPr>
      </w:pPr>
      <w:r w:rsidRPr="0004586E">
        <w:rPr>
          <w:lang w:val="fr-FR"/>
        </w:rPr>
        <w:t>B</w:t>
      </w:r>
      <w:r w:rsidR="00EC18D9" w:rsidRPr="0004586E">
        <w:rPr>
          <w:lang w:val="fr-FR"/>
        </w:rPr>
        <w:t>.</w:t>
      </w:r>
      <w:r w:rsidR="00EC18D9" w:rsidRPr="0004586E">
        <w:rPr>
          <w:lang w:val="fr-FR"/>
        </w:rPr>
        <w:tab/>
      </w:r>
      <w:r w:rsidR="009F2D6A" w:rsidRPr="0004586E">
        <w:rPr>
          <w:lang w:val="fr-FR"/>
        </w:rPr>
        <w:t>Élaboration du plan d</w:t>
      </w:r>
      <w:r w:rsidR="009F58A2">
        <w:rPr>
          <w:lang w:val="fr-FR"/>
        </w:rPr>
        <w:t>’</w:t>
      </w:r>
      <w:r w:rsidR="009F2D6A" w:rsidRPr="0004586E">
        <w:rPr>
          <w:lang w:val="fr-FR"/>
        </w:rPr>
        <w:t>action thématique dans le cadre de la biologie de synthèse</w:t>
      </w:r>
    </w:p>
    <w:p w14:paraId="5C081869" w14:textId="54419872" w:rsidR="007C0D4A" w:rsidRPr="0004586E" w:rsidRDefault="00AA63CE" w:rsidP="002F3922">
      <w:pPr>
        <w:pStyle w:val="CBDNormalNumber"/>
        <w:rPr>
          <w:lang w:val="fr-FR"/>
        </w:rPr>
      </w:pPr>
      <w:r w:rsidRPr="0004586E">
        <w:rPr>
          <w:lang w:val="fr-FR"/>
        </w:rPr>
        <w:t>En réponse à la demande d</w:t>
      </w:r>
      <w:r w:rsidR="009F58A2">
        <w:rPr>
          <w:lang w:val="fr-FR"/>
        </w:rPr>
        <w:t>’</w:t>
      </w:r>
      <w:r w:rsidRPr="0004586E">
        <w:rPr>
          <w:lang w:val="fr-FR"/>
        </w:rPr>
        <w:t>élaboration d</w:t>
      </w:r>
      <w:r w:rsidR="009F58A2">
        <w:rPr>
          <w:lang w:val="fr-FR"/>
        </w:rPr>
        <w:t>’</w:t>
      </w:r>
      <w:r w:rsidRPr="0004586E">
        <w:rPr>
          <w:lang w:val="fr-FR"/>
        </w:rPr>
        <w:t>un projet de plan d</w:t>
      </w:r>
      <w:r w:rsidR="009F58A2">
        <w:rPr>
          <w:lang w:val="fr-FR"/>
        </w:rPr>
        <w:t>’</w:t>
      </w:r>
      <w:r w:rsidRPr="0004586E">
        <w:rPr>
          <w:lang w:val="fr-FR"/>
        </w:rPr>
        <w:t>action thématique figurant dans la décision</w:t>
      </w:r>
      <w:r w:rsidR="00DD7CEF">
        <w:rPr>
          <w:lang w:val="fr-FR"/>
        </w:rPr>
        <w:t> </w:t>
      </w:r>
      <w:hyperlink r:id="rId27" w:history="1">
        <w:r w:rsidR="00223A2A" w:rsidRPr="0004586E">
          <w:rPr>
            <w:rStyle w:val="Hyperlink"/>
            <w:lang w:val="fr-FR"/>
          </w:rPr>
          <w:t>16/21</w:t>
        </w:r>
      </w:hyperlink>
      <w:r w:rsidR="00283F4B" w:rsidRPr="0004586E">
        <w:rPr>
          <w:lang w:val="fr-FR"/>
        </w:rPr>
        <w:t xml:space="preserve">, </w:t>
      </w:r>
      <w:r w:rsidR="00E70AA9" w:rsidRPr="0004586E">
        <w:rPr>
          <w:lang w:val="fr-FR"/>
        </w:rPr>
        <w:t>Le Secrétariat a chargé l</w:t>
      </w:r>
      <w:r w:rsidR="009F58A2">
        <w:rPr>
          <w:lang w:val="fr-FR"/>
        </w:rPr>
        <w:t>’</w:t>
      </w:r>
      <w:r w:rsidR="00E70AA9" w:rsidRPr="0004586E">
        <w:rPr>
          <w:lang w:val="fr-FR"/>
        </w:rPr>
        <w:t>Institut de génétique et de cytologie de l</w:t>
      </w:r>
      <w:r w:rsidR="009F58A2">
        <w:rPr>
          <w:lang w:val="fr-FR"/>
        </w:rPr>
        <w:t>’</w:t>
      </w:r>
      <w:r w:rsidR="00E70AA9" w:rsidRPr="0004586E">
        <w:rPr>
          <w:lang w:val="fr-FR"/>
        </w:rPr>
        <w:t>Académie nationale des sciences du Bélarus de l</w:t>
      </w:r>
      <w:r w:rsidR="009F58A2">
        <w:rPr>
          <w:lang w:val="fr-FR"/>
        </w:rPr>
        <w:t>’</w:t>
      </w:r>
      <w:r w:rsidR="00E70AA9" w:rsidRPr="0004586E">
        <w:rPr>
          <w:lang w:val="fr-FR"/>
        </w:rPr>
        <w:t>aider à sa préparation</w:t>
      </w:r>
      <w:r w:rsidR="00B665C9" w:rsidRPr="0004586E">
        <w:rPr>
          <w:lang w:val="fr-FR"/>
        </w:rPr>
        <w:t>.</w:t>
      </w:r>
      <w:r w:rsidR="007C0D4A" w:rsidRPr="0004586E">
        <w:rPr>
          <w:lang w:val="fr-FR"/>
        </w:rPr>
        <w:t xml:space="preserve"> </w:t>
      </w:r>
    </w:p>
    <w:p w14:paraId="2636CB79" w14:textId="62AC5B7C" w:rsidR="00B665C9" w:rsidRPr="0004586E" w:rsidRDefault="00171B6E" w:rsidP="00171B6E">
      <w:pPr>
        <w:pStyle w:val="CBDNormalNumber"/>
        <w:rPr>
          <w:lang w:val="fr-FR"/>
        </w:rPr>
      </w:pPr>
      <w:r w:rsidRPr="0004586E">
        <w:rPr>
          <w:lang w:val="fr-FR"/>
        </w:rPr>
        <w:t>Le plan d</w:t>
      </w:r>
      <w:r w:rsidR="009F58A2">
        <w:rPr>
          <w:lang w:val="fr-FR"/>
        </w:rPr>
        <w:t>’</w:t>
      </w:r>
      <w:r w:rsidRPr="0004586E">
        <w:rPr>
          <w:lang w:val="fr-FR"/>
        </w:rPr>
        <w:t>action thématique s</w:t>
      </w:r>
      <w:r w:rsidR="009F58A2">
        <w:rPr>
          <w:lang w:val="fr-FR"/>
        </w:rPr>
        <w:t>’</w:t>
      </w:r>
      <w:r w:rsidRPr="0004586E">
        <w:rPr>
          <w:lang w:val="fr-FR"/>
        </w:rPr>
        <w:t>est appuyé sur les informations fournies en réponse aux notifications n°</w:t>
      </w:r>
      <w:hyperlink r:id="rId28" w:history="1">
        <w:r w:rsidR="008B5FD7" w:rsidRPr="0004586E">
          <w:rPr>
            <w:rStyle w:val="Hyperlink"/>
            <w:lang w:val="fr-FR"/>
          </w:rPr>
          <w:t>2025-065</w:t>
        </w:r>
      </w:hyperlink>
      <w:r w:rsidR="008B5FD7" w:rsidRPr="0004586E">
        <w:rPr>
          <w:lang w:val="fr-FR"/>
        </w:rPr>
        <w:t xml:space="preserve"> </w:t>
      </w:r>
      <w:r w:rsidRPr="0004586E">
        <w:rPr>
          <w:lang w:val="fr-FR"/>
        </w:rPr>
        <w:t xml:space="preserve">et </w:t>
      </w:r>
      <w:hyperlink r:id="rId29" w:history="1">
        <w:r w:rsidR="008B5FD7" w:rsidRPr="0004586E">
          <w:rPr>
            <w:rStyle w:val="Hyperlink"/>
            <w:lang w:val="fr-FR"/>
          </w:rPr>
          <w:t>2025-088</w:t>
        </w:r>
      </w:hyperlink>
      <w:r w:rsidR="008B5FD7" w:rsidRPr="0004586E">
        <w:rPr>
          <w:lang w:val="fr-FR"/>
        </w:rPr>
        <w:t xml:space="preserve">. </w:t>
      </w:r>
    </w:p>
    <w:p w14:paraId="204F937A" w14:textId="7874E400" w:rsidR="00C51532" w:rsidRPr="0004586E" w:rsidRDefault="00BE616C" w:rsidP="00BE616C">
      <w:pPr>
        <w:pStyle w:val="CBDNormalNumber"/>
        <w:rPr>
          <w:lang w:val="fr-FR"/>
        </w:rPr>
      </w:pPr>
      <w:r w:rsidRPr="0004586E">
        <w:rPr>
          <w:lang w:val="fr-FR"/>
        </w:rPr>
        <w:t>La première version du plan d</w:t>
      </w:r>
      <w:r w:rsidR="009F58A2">
        <w:rPr>
          <w:lang w:val="fr-FR"/>
        </w:rPr>
        <w:t>’</w:t>
      </w:r>
      <w:r w:rsidRPr="0004586E">
        <w:rPr>
          <w:lang w:val="fr-FR"/>
        </w:rPr>
        <w:t>action thématique a été présentée pour examen par les pairs par le biais de la notification n°</w:t>
      </w:r>
      <w:hyperlink r:id="rId30" w:history="1">
        <w:r w:rsidR="00873178" w:rsidRPr="0004586E">
          <w:rPr>
            <w:rStyle w:val="Hyperlink"/>
            <w:lang w:val="fr-FR"/>
          </w:rPr>
          <w:t>2025-149</w:t>
        </w:r>
      </w:hyperlink>
      <w:r w:rsidR="00873178" w:rsidRPr="0004586E">
        <w:rPr>
          <w:lang w:val="fr-FR"/>
        </w:rPr>
        <w:t xml:space="preserve">, </w:t>
      </w:r>
      <w:r w:rsidRPr="0004586E">
        <w:rPr>
          <w:lang w:val="fr-FR"/>
        </w:rPr>
        <w:t>au cours de laquelle 36</w:t>
      </w:r>
      <w:r w:rsidR="006A7ED5">
        <w:rPr>
          <w:lang w:val="fr-FR"/>
        </w:rPr>
        <w:t> </w:t>
      </w:r>
      <w:r w:rsidRPr="0004586E">
        <w:rPr>
          <w:lang w:val="fr-FR"/>
        </w:rPr>
        <w:t>contributions ont été reçues de la part de 17</w:t>
      </w:r>
      <w:r w:rsidR="006A7ED5">
        <w:rPr>
          <w:lang w:val="fr-FR"/>
        </w:rPr>
        <w:t> </w:t>
      </w:r>
      <w:r w:rsidRPr="0004586E">
        <w:rPr>
          <w:lang w:val="fr-FR"/>
        </w:rPr>
        <w:t>Parties</w:t>
      </w:r>
      <w:r w:rsidR="00C51532" w:rsidRPr="0004586E">
        <w:rPr>
          <w:vertAlign w:val="superscript"/>
          <w:lang w:val="fr-FR"/>
        </w:rPr>
        <w:footnoteReference w:id="10"/>
      </w:r>
      <w:r w:rsidR="002B24E6">
        <w:rPr>
          <w:lang w:val="fr-FR"/>
        </w:rPr>
        <w:t>,</w:t>
      </w:r>
      <w:r w:rsidR="00C51532" w:rsidRPr="0004586E">
        <w:rPr>
          <w:lang w:val="fr-FR"/>
        </w:rPr>
        <w:t xml:space="preserve"> </w:t>
      </w:r>
      <w:r w:rsidR="0000477B" w:rsidRPr="0004586E">
        <w:rPr>
          <w:lang w:val="fr-FR"/>
        </w:rPr>
        <w:t>un État non-Partie</w:t>
      </w:r>
      <w:r w:rsidR="00C51532" w:rsidRPr="0004586E">
        <w:rPr>
          <w:vertAlign w:val="superscript"/>
          <w:lang w:val="fr-FR"/>
        </w:rPr>
        <w:footnoteReference w:id="11"/>
      </w:r>
      <w:r w:rsidR="00C51532" w:rsidRPr="0004586E">
        <w:rPr>
          <w:lang w:val="fr-FR"/>
        </w:rPr>
        <w:t xml:space="preserve"> </w:t>
      </w:r>
      <w:r w:rsidR="0000477B" w:rsidRPr="0004586E">
        <w:rPr>
          <w:lang w:val="fr-FR"/>
        </w:rPr>
        <w:t xml:space="preserve">et </w:t>
      </w:r>
      <w:r w:rsidR="00C51532" w:rsidRPr="0004586E">
        <w:rPr>
          <w:lang w:val="fr-FR"/>
        </w:rPr>
        <w:t>18</w:t>
      </w:r>
      <w:r w:rsidR="00E057C7" w:rsidRPr="0004586E">
        <w:rPr>
          <w:lang w:val="fr-FR"/>
        </w:rPr>
        <w:t> </w:t>
      </w:r>
      <w:r w:rsidR="0000477B" w:rsidRPr="0004586E">
        <w:rPr>
          <w:lang w:val="fr-FR"/>
        </w:rPr>
        <w:t>organisations</w:t>
      </w:r>
      <w:r w:rsidR="00C51532" w:rsidRPr="0004586E">
        <w:rPr>
          <w:vertAlign w:val="superscript"/>
          <w:lang w:val="fr-FR"/>
        </w:rPr>
        <w:footnoteReference w:id="12"/>
      </w:r>
      <w:r w:rsidR="0000477B" w:rsidRPr="0004586E">
        <w:rPr>
          <w:lang w:val="fr-FR"/>
        </w:rPr>
        <w:t>.</w:t>
      </w:r>
      <w:r w:rsidR="00C51532" w:rsidRPr="0004586E">
        <w:rPr>
          <w:lang w:val="fr-FR"/>
        </w:rPr>
        <w:t xml:space="preserve"> </w:t>
      </w:r>
      <w:r w:rsidR="00C56410" w:rsidRPr="0004586E">
        <w:rPr>
          <w:lang w:val="fr-FR"/>
        </w:rPr>
        <w:t>L</w:t>
      </w:r>
      <w:r w:rsidR="009F58A2">
        <w:rPr>
          <w:lang w:val="fr-FR"/>
        </w:rPr>
        <w:t>’</w:t>
      </w:r>
      <w:r w:rsidR="00C56410" w:rsidRPr="0004586E">
        <w:rPr>
          <w:lang w:val="fr-FR"/>
        </w:rPr>
        <w:t>Institut de génétique et de cytologie et le secrétariat ont ensuite finalisé le plan d</w:t>
      </w:r>
      <w:r w:rsidR="009F58A2">
        <w:rPr>
          <w:lang w:val="fr-FR"/>
        </w:rPr>
        <w:t>’</w:t>
      </w:r>
      <w:r w:rsidR="00C56410" w:rsidRPr="0004586E">
        <w:rPr>
          <w:lang w:val="fr-FR"/>
        </w:rPr>
        <w:t>action thématique en tenant compte des remarques reçues au cours du processus d</w:t>
      </w:r>
      <w:r w:rsidR="009F58A2">
        <w:rPr>
          <w:lang w:val="fr-FR"/>
        </w:rPr>
        <w:t>’</w:t>
      </w:r>
      <w:r w:rsidR="00C56410" w:rsidRPr="0004586E">
        <w:rPr>
          <w:lang w:val="fr-FR"/>
        </w:rPr>
        <w:t>examen par les pairs</w:t>
      </w:r>
      <w:r w:rsidR="00C51532" w:rsidRPr="0004586E">
        <w:rPr>
          <w:vertAlign w:val="superscript"/>
          <w:lang w:val="fr-FR"/>
        </w:rPr>
        <w:footnoteReference w:id="13"/>
      </w:r>
      <w:r w:rsidR="00C56410" w:rsidRPr="0004586E">
        <w:rPr>
          <w:lang w:val="fr-FR"/>
        </w:rPr>
        <w:t>.</w:t>
      </w:r>
      <w:r w:rsidR="00C51532" w:rsidRPr="0004586E">
        <w:rPr>
          <w:lang w:val="fr-FR"/>
        </w:rPr>
        <w:t xml:space="preserve"> </w:t>
      </w:r>
    </w:p>
    <w:p w14:paraId="066A370D" w14:textId="2491F321" w:rsidR="008B5FD7" w:rsidRPr="0004586E" w:rsidRDefault="007201CA" w:rsidP="007F2FE5">
      <w:pPr>
        <w:pStyle w:val="CBDNormalNumber"/>
        <w:rPr>
          <w:lang w:val="fr-FR"/>
        </w:rPr>
      </w:pPr>
      <w:r w:rsidRPr="0004586E">
        <w:rPr>
          <w:lang w:val="fr-FR"/>
        </w:rPr>
        <w:t>Compte tenu des travaux menés dans le cadre de la Convention, y compris les divers plans d</w:t>
      </w:r>
      <w:r w:rsidR="009F58A2">
        <w:rPr>
          <w:lang w:val="fr-FR"/>
        </w:rPr>
        <w:t>’</w:t>
      </w:r>
      <w:r w:rsidRPr="0004586E">
        <w:rPr>
          <w:lang w:val="fr-FR"/>
        </w:rPr>
        <w:t>action qui ont été élaborés, le Plan d</w:t>
      </w:r>
      <w:r w:rsidR="009F58A2">
        <w:rPr>
          <w:lang w:val="fr-FR"/>
        </w:rPr>
        <w:t>’</w:t>
      </w:r>
      <w:r w:rsidRPr="0004586E">
        <w:rPr>
          <w:lang w:val="fr-FR"/>
        </w:rPr>
        <w:t>action pour le renforcement des capacités au titre du Protocole de Cartagena sur la prévention des risques biotechnologiques</w:t>
      </w:r>
      <w:r w:rsidR="007F2FE5" w:rsidRPr="0004586E">
        <w:rPr>
          <w:rStyle w:val="FootnoteReference"/>
          <w:rFonts w:asciiTheme="majorBidi" w:hAnsiTheme="majorBidi" w:cstheme="majorBidi"/>
          <w:lang w:val="fr-FR"/>
        </w:rPr>
        <w:footnoteReference w:id="14"/>
      </w:r>
      <w:r w:rsidR="007F2FE5" w:rsidRPr="0004586E">
        <w:rPr>
          <w:lang w:val="fr-FR"/>
        </w:rPr>
        <w:t xml:space="preserve"> </w:t>
      </w:r>
      <w:r w:rsidR="00C6699E" w:rsidRPr="0004586E">
        <w:rPr>
          <w:lang w:val="fr-FR"/>
        </w:rPr>
        <w:t>ainsi que le Plan d</w:t>
      </w:r>
      <w:r w:rsidR="009F58A2">
        <w:rPr>
          <w:lang w:val="fr-FR"/>
        </w:rPr>
        <w:t>’</w:t>
      </w:r>
      <w:r w:rsidR="00C6699E" w:rsidRPr="0004586E">
        <w:rPr>
          <w:lang w:val="fr-FR"/>
        </w:rPr>
        <w:t>action pour la création et le renforcement des capacités relatif au Protocole de Nagoya sur l</w:t>
      </w:r>
      <w:r w:rsidR="009F58A2">
        <w:rPr>
          <w:lang w:val="fr-FR"/>
        </w:rPr>
        <w:t>’</w:t>
      </w:r>
      <w:r w:rsidR="00C6699E" w:rsidRPr="0004586E">
        <w:rPr>
          <w:lang w:val="fr-FR"/>
        </w:rPr>
        <w:t>accès aux ressources génétiques et le partage juste et équitable des avantages découlant de leur utilisation</w:t>
      </w:r>
      <w:r w:rsidR="007F2FE5" w:rsidRPr="0004586E">
        <w:rPr>
          <w:rStyle w:val="FootnoteReference"/>
          <w:rFonts w:asciiTheme="majorBidi" w:hAnsiTheme="majorBidi" w:cstheme="majorBidi"/>
          <w:lang w:val="fr-FR"/>
        </w:rPr>
        <w:footnoteReference w:id="15"/>
      </w:r>
      <w:r w:rsidR="007F2FE5" w:rsidRPr="0004586E">
        <w:rPr>
          <w:lang w:val="fr-FR"/>
        </w:rPr>
        <w:t xml:space="preserve"> </w:t>
      </w:r>
      <w:r w:rsidR="00C6699E" w:rsidRPr="0004586E">
        <w:rPr>
          <w:lang w:val="fr-FR"/>
        </w:rPr>
        <w:t>ont été identifiés comme les principaux plans d</w:t>
      </w:r>
      <w:r w:rsidR="009F58A2">
        <w:rPr>
          <w:lang w:val="fr-FR"/>
        </w:rPr>
        <w:t>’</w:t>
      </w:r>
      <w:r w:rsidR="00C6699E" w:rsidRPr="0004586E">
        <w:rPr>
          <w:lang w:val="fr-FR"/>
        </w:rPr>
        <w:t>action comportant des volets de renforcement des capacités présentant un intérêt direct pour la biologie de synthèse. Par conséquent, aucune autre mise en correspondance des plans élaborés dans le cadre de la Convention n</w:t>
      </w:r>
      <w:r w:rsidR="009F58A2">
        <w:rPr>
          <w:lang w:val="fr-FR"/>
        </w:rPr>
        <w:t>’</w:t>
      </w:r>
      <w:r w:rsidR="00C6699E" w:rsidRPr="0004586E">
        <w:rPr>
          <w:lang w:val="fr-FR"/>
        </w:rPr>
        <w:t>a été réalisée. Toutefois, il a été fait référence à ces autres plans lorsque cela s</w:t>
      </w:r>
      <w:r w:rsidR="009F58A2">
        <w:rPr>
          <w:lang w:val="fr-FR"/>
        </w:rPr>
        <w:t>’</w:t>
      </w:r>
      <w:r w:rsidR="00C6699E" w:rsidRPr="0004586E">
        <w:rPr>
          <w:lang w:val="fr-FR"/>
        </w:rPr>
        <w:t>avérait pertinent</w:t>
      </w:r>
      <w:r w:rsidR="007F2FE5" w:rsidRPr="0004586E">
        <w:rPr>
          <w:lang w:val="fr-FR"/>
        </w:rPr>
        <w:t>.</w:t>
      </w:r>
    </w:p>
    <w:p w14:paraId="010DE10C" w14:textId="39B5C1C1" w:rsidR="001A0340" w:rsidRPr="0004586E" w:rsidRDefault="00FC74C4" w:rsidP="001A0340">
      <w:pPr>
        <w:pStyle w:val="CBDNormalNumber"/>
        <w:rPr>
          <w:lang w:val="fr-FR"/>
        </w:rPr>
      </w:pPr>
      <w:r w:rsidRPr="0004586E">
        <w:rPr>
          <w:lang w:val="fr-FR"/>
        </w:rPr>
        <w:t>La première version du plan d</w:t>
      </w:r>
      <w:r w:rsidR="009F58A2">
        <w:rPr>
          <w:lang w:val="fr-FR"/>
        </w:rPr>
        <w:t>’</w:t>
      </w:r>
      <w:r w:rsidRPr="0004586E">
        <w:rPr>
          <w:lang w:val="fr-FR"/>
        </w:rPr>
        <w:t>action thématique comportait des indicateurs. Toutefois, compte tenu des remarques formulées lors de l</w:t>
      </w:r>
      <w:r w:rsidR="009F58A2">
        <w:rPr>
          <w:lang w:val="fr-FR"/>
        </w:rPr>
        <w:t>’</w:t>
      </w:r>
      <w:r w:rsidRPr="0004586E">
        <w:rPr>
          <w:lang w:val="fr-FR"/>
        </w:rPr>
        <w:t>examen par les pairs et du fait que les actions indicatives figurant dans ce plan d</w:t>
      </w:r>
      <w:r w:rsidR="009F58A2">
        <w:rPr>
          <w:lang w:val="fr-FR"/>
        </w:rPr>
        <w:t>’</w:t>
      </w:r>
      <w:r w:rsidRPr="0004586E">
        <w:rPr>
          <w:lang w:val="fr-FR"/>
        </w:rPr>
        <w:t>action thématique sont de nature volontaire, il n</w:t>
      </w:r>
      <w:r w:rsidR="009F58A2">
        <w:rPr>
          <w:lang w:val="fr-FR"/>
        </w:rPr>
        <w:t>’</w:t>
      </w:r>
      <w:r w:rsidRPr="0004586E">
        <w:rPr>
          <w:lang w:val="fr-FR"/>
        </w:rPr>
        <w:t>a pas été possible de développer ou d</w:t>
      </w:r>
      <w:r w:rsidR="009F58A2">
        <w:rPr>
          <w:lang w:val="fr-FR"/>
        </w:rPr>
        <w:t>’</w:t>
      </w:r>
      <w:r w:rsidRPr="0004586E">
        <w:rPr>
          <w:lang w:val="fr-FR"/>
        </w:rPr>
        <w:t>affiner davantage ces indicateurs. Par conséquent, ceux-ci ont été supprimés du plan</w:t>
      </w:r>
      <w:r w:rsidR="001A0340" w:rsidRPr="0004586E">
        <w:rPr>
          <w:lang w:val="fr-FR"/>
        </w:rPr>
        <w:t>.</w:t>
      </w:r>
    </w:p>
    <w:p w14:paraId="3DBBB096" w14:textId="2C266CCB" w:rsidR="00F42453" w:rsidRPr="0004586E" w:rsidRDefault="00F23765" w:rsidP="007F2FE5">
      <w:pPr>
        <w:pStyle w:val="CBDNormalNumber"/>
        <w:rPr>
          <w:lang w:val="fr-FR"/>
        </w:rPr>
      </w:pPr>
      <w:r w:rsidRPr="0004586E">
        <w:rPr>
          <w:lang w:val="fr-FR"/>
        </w:rPr>
        <w:t>Le plan d</w:t>
      </w:r>
      <w:r w:rsidR="009F58A2">
        <w:rPr>
          <w:lang w:val="fr-FR"/>
        </w:rPr>
        <w:t>’</w:t>
      </w:r>
      <w:r w:rsidRPr="0004586E">
        <w:rPr>
          <w:lang w:val="fr-FR"/>
        </w:rPr>
        <w:t xml:space="preserve">action thématique révisé </w:t>
      </w:r>
      <w:r w:rsidR="00FA0923" w:rsidRPr="0004586E">
        <w:rPr>
          <w:lang w:val="fr-FR"/>
        </w:rPr>
        <w:t>est publié sous la cote </w:t>
      </w:r>
      <w:hyperlink r:id="rId31" w:history="1">
        <w:r w:rsidR="001A0340" w:rsidRPr="0004586E">
          <w:rPr>
            <w:rStyle w:val="Hyperlink"/>
            <w:lang w:val="fr-FR"/>
          </w:rPr>
          <w:t>CBD/SBSTTA/28/4/Add.1</w:t>
        </w:r>
      </w:hyperlink>
      <w:r w:rsidR="001A0340" w:rsidRPr="0004586E">
        <w:rPr>
          <w:lang w:val="fr-FR"/>
        </w:rPr>
        <w:t>.</w:t>
      </w:r>
      <w:r w:rsidR="00A150D4" w:rsidRPr="0004586E">
        <w:rPr>
          <w:lang w:val="fr-FR"/>
        </w:rPr>
        <w:t xml:space="preserve"> </w:t>
      </w:r>
    </w:p>
    <w:p w14:paraId="3435D388" w14:textId="1AF924A7" w:rsidR="007C4951" w:rsidRPr="0004586E" w:rsidRDefault="00EC18D9" w:rsidP="00EC18D9">
      <w:pPr>
        <w:pStyle w:val="CBDH2"/>
        <w:rPr>
          <w:lang w:val="fr-FR"/>
        </w:rPr>
      </w:pPr>
      <w:r w:rsidRPr="0004586E">
        <w:rPr>
          <w:lang w:val="fr-FR"/>
        </w:rPr>
        <w:t>C</w:t>
      </w:r>
      <w:r w:rsidR="00A111D1" w:rsidRPr="0004586E">
        <w:rPr>
          <w:lang w:val="fr-FR"/>
        </w:rPr>
        <w:t>.</w:t>
      </w:r>
      <w:r w:rsidR="00A111D1" w:rsidRPr="0004586E">
        <w:rPr>
          <w:lang w:val="fr-FR"/>
        </w:rPr>
        <w:tab/>
      </w:r>
      <w:r w:rsidR="006A2EA6" w:rsidRPr="0004586E">
        <w:rPr>
          <w:lang w:val="fr-FR"/>
        </w:rPr>
        <w:t>Renforcement des capacités en biologie de synthèse</w:t>
      </w:r>
    </w:p>
    <w:p w14:paraId="1000CAB9" w14:textId="72D9F472" w:rsidR="00447F4A" w:rsidRPr="0004586E" w:rsidRDefault="00882DE7" w:rsidP="00FD29A8">
      <w:pPr>
        <w:pStyle w:val="CBDNormalNumber"/>
        <w:rPr>
          <w:lang w:val="fr-FR"/>
        </w:rPr>
      </w:pPr>
      <w:r w:rsidRPr="0004586E">
        <w:rPr>
          <w:lang w:val="fr-FR"/>
        </w:rPr>
        <w:t>Dans la décision</w:t>
      </w:r>
      <w:r w:rsidR="00C227C4">
        <w:rPr>
          <w:lang w:val="fr-FR"/>
        </w:rPr>
        <w:t> </w:t>
      </w:r>
      <w:hyperlink r:id="rId32" w:history="1">
        <w:r w:rsidR="00E11853" w:rsidRPr="0004586E">
          <w:rPr>
            <w:rStyle w:val="Hyperlink"/>
            <w:lang w:val="fr-FR"/>
          </w:rPr>
          <w:t>16/21</w:t>
        </w:r>
      </w:hyperlink>
      <w:r w:rsidR="00E11853" w:rsidRPr="0004586E">
        <w:rPr>
          <w:lang w:val="fr-FR"/>
        </w:rPr>
        <w:t xml:space="preserve">, </w:t>
      </w:r>
      <w:r w:rsidR="009A5D95" w:rsidRPr="0004586E">
        <w:rPr>
          <w:lang w:val="fr-FR"/>
        </w:rPr>
        <w:t>la Conférence des Parties à la Convention a exhorté les Parties à apporter un appui financier et technique à la création et au renforcement des capacités, ainsi qu</w:t>
      </w:r>
      <w:r w:rsidR="009F58A2">
        <w:rPr>
          <w:lang w:val="fr-FR"/>
        </w:rPr>
        <w:t>’</w:t>
      </w:r>
      <w:r w:rsidR="009A5D95" w:rsidRPr="0004586E">
        <w:rPr>
          <w:lang w:val="fr-FR"/>
        </w:rPr>
        <w:t>aux initiatives de transfert de technologies, notamment en matière de recherche et développement et d</w:t>
      </w:r>
      <w:r w:rsidR="009F58A2">
        <w:rPr>
          <w:lang w:val="fr-FR"/>
        </w:rPr>
        <w:t>’</w:t>
      </w:r>
      <w:r w:rsidR="009A5D95" w:rsidRPr="0004586E">
        <w:rPr>
          <w:lang w:val="fr-FR"/>
        </w:rPr>
        <w:t>évaluation dans le domaine de la biologie de synthèse. Dans la même décision, elle a demandé à la Secrétaire exécutive de la Convention de faciliter les activités de développement des capacités en matière de biologie de synthèse</w:t>
      </w:r>
      <w:r w:rsidR="00742ADE" w:rsidRPr="0004586E">
        <w:rPr>
          <w:lang w:val="fr-FR"/>
        </w:rPr>
        <w:t>.</w:t>
      </w:r>
    </w:p>
    <w:p w14:paraId="1751791E" w14:textId="71C71039" w:rsidR="00742ADE" w:rsidRPr="0004586E" w:rsidRDefault="00742ADE" w:rsidP="00167CD0">
      <w:pPr>
        <w:pStyle w:val="CBDNormalNumber"/>
        <w:rPr>
          <w:lang w:val="fr-FR"/>
        </w:rPr>
      </w:pPr>
      <w:r w:rsidRPr="0004586E">
        <w:rPr>
          <w:lang w:val="fr-FR"/>
        </w:rPr>
        <w:t xml:space="preserve"> </w:t>
      </w:r>
      <w:r w:rsidR="004B2D38" w:rsidRPr="0004586E">
        <w:rPr>
          <w:lang w:val="fr-FR"/>
        </w:rPr>
        <w:t>En réponse à ces demandes, l</w:t>
      </w:r>
      <w:r w:rsidR="009F58A2">
        <w:rPr>
          <w:lang w:val="fr-FR"/>
        </w:rPr>
        <w:t>’</w:t>
      </w:r>
      <w:r w:rsidR="004B2D38" w:rsidRPr="0004586E">
        <w:rPr>
          <w:lang w:val="fr-FR"/>
        </w:rPr>
        <w:t xml:space="preserve">Agence fédérale allemande pour la protection de la nature et le </w:t>
      </w:r>
      <w:r w:rsidR="00BE1310">
        <w:rPr>
          <w:lang w:val="fr-FR"/>
        </w:rPr>
        <w:t>s</w:t>
      </w:r>
      <w:r w:rsidR="004B2D38" w:rsidRPr="0004586E">
        <w:rPr>
          <w:lang w:val="fr-FR"/>
        </w:rPr>
        <w:t>ecrétariat de la Convention, avec l</w:t>
      </w:r>
      <w:r w:rsidR="009F58A2">
        <w:rPr>
          <w:lang w:val="fr-FR"/>
        </w:rPr>
        <w:t>’</w:t>
      </w:r>
      <w:r w:rsidR="004B2D38" w:rsidRPr="0004586E">
        <w:rPr>
          <w:lang w:val="fr-FR"/>
        </w:rPr>
        <w:t>appui financier du ministère fédéral allemand de l</w:t>
      </w:r>
      <w:r w:rsidR="009F58A2">
        <w:rPr>
          <w:lang w:val="fr-FR"/>
        </w:rPr>
        <w:t>’</w:t>
      </w:r>
      <w:r w:rsidR="004B2D38" w:rsidRPr="0004586E">
        <w:rPr>
          <w:lang w:val="fr-FR"/>
        </w:rPr>
        <w:t xml:space="preserve">Environnement, de la Lutte contre les changements climatiques, de la Protection de la nature et de </w:t>
      </w:r>
      <w:r w:rsidR="004B2D38" w:rsidRPr="0004586E">
        <w:rPr>
          <w:lang w:val="fr-FR"/>
        </w:rPr>
        <w:lastRenderedPageBreak/>
        <w:t>la Sûreté nucléaire, ont coorganisé un atelier de renforcement des capacités sur la biologie de synthèse sur l</w:t>
      </w:r>
      <w:r w:rsidR="009F58A2">
        <w:rPr>
          <w:lang w:val="fr-FR"/>
        </w:rPr>
        <w:t>’</w:t>
      </w:r>
      <w:r w:rsidR="004B2D38" w:rsidRPr="0004586E">
        <w:rPr>
          <w:lang w:val="fr-FR"/>
        </w:rPr>
        <w:t>île de Vilm, en Allemagne, du 3 au 7 novembre 2025</w:t>
      </w:r>
      <w:r w:rsidR="00167CD0" w:rsidRPr="0004586E">
        <w:rPr>
          <w:lang w:val="fr-FR"/>
        </w:rPr>
        <w:t>.</w:t>
      </w:r>
    </w:p>
    <w:p w14:paraId="3749CA7B" w14:textId="1F25DEA6" w:rsidR="00167CD0" w:rsidRPr="0004586E" w:rsidRDefault="00E7567B" w:rsidP="00A85517">
      <w:pPr>
        <w:pStyle w:val="CBDNormalNumber"/>
        <w:rPr>
          <w:lang w:val="fr-FR"/>
        </w:rPr>
      </w:pPr>
      <w:r w:rsidRPr="0004586E">
        <w:rPr>
          <w:lang w:val="fr-FR"/>
        </w:rPr>
        <w:t>L</w:t>
      </w:r>
      <w:r w:rsidR="009F58A2">
        <w:rPr>
          <w:lang w:val="fr-FR"/>
        </w:rPr>
        <w:t>’</w:t>
      </w:r>
      <w:r w:rsidRPr="0004586E">
        <w:rPr>
          <w:lang w:val="fr-FR"/>
        </w:rPr>
        <w:t>atelier a réuni 19</w:t>
      </w:r>
      <w:r w:rsidR="00D15E00">
        <w:rPr>
          <w:lang w:val="fr-FR"/>
        </w:rPr>
        <w:t> </w:t>
      </w:r>
      <w:r w:rsidRPr="0004586E">
        <w:rPr>
          <w:lang w:val="fr-FR"/>
        </w:rPr>
        <w:t>participants issus de 18</w:t>
      </w:r>
      <w:r w:rsidR="00D15E00">
        <w:rPr>
          <w:lang w:val="fr-FR"/>
        </w:rPr>
        <w:t> </w:t>
      </w:r>
      <w:r w:rsidRPr="0004586E">
        <w:rPr>
          <w:lang w:val="fr-FR"/>
        </w:rPr>
        <w:t>Parties, qui ont pu se familiariser avec les processus liés à la biologie de synthèse dans le cadre de la Convention ainsi qu</w:t>
      </w:r>
      <w:r w:rsidR="009F58A2">
        <w:rPr>
          <w:lang w:val="fr-FR"/>
        </w:rPr>
        <w:t>’</w:t>
      </w:r>
      <w:r w:rsidRPr="0004586E">
        <w:rPr>
          <w:lang w:val="fr-FR"/>
        </w:rPr>
        <w:t>avec les dernières avancées dans le domaine de la biologie de synthèse. L</w:t>
      </w:r>
      <w:r w:rsidR="009F58A2">
        <w:rPr>
          <w:lang w:val="fr-FR"/>
        </w:rPr>
        <w:t>’</w:t>
      </w:r>
      <w:r w:rsidRPr="0004586E">
        <w:rPr>
          <w:lang w:val="fr-FR"/>
        </w:rPr>
        <w:t>atelier a également permis aux participants d</w:t>
      </w:r>
      <w:r w:rsidR="009F58A2">
        <w:rPr>
          <w:lang w:val="fr-FR"/>
        </w:rPr>
        <w:t>’</w:t>
      </w:r>
      <w:r w:rsidRPr="0004586E">
        <w:rPr>
          <w:lang w:val="fr-FR"/>
        </w:rPr>
        <w:t>échanger des informations et des expériences dans le contexte de la biologie de synthèse et de mieux cerner les différents besoins régionaux en matière de création et de renforcement des capacités, d</w:t>
      </w:r>
      <w:r w:rsidR="009F58A2">
        <w:rPr>
          <w:lang w:val="fr-FR"/>
        </w:rPr>
        <w:t>’</w:t>
      </w:r>
      <w:r w:rsidRPr="0004586E">
        <w:rPr>
          <w:lang w:val="fr-FR"/>
        </w:rPr>
        <w:t>accès et de transfert de technologie, ainsi que de partage des connaissances</w:t>
      </w:r>
      <w:r w:rsidR="00AB609E" w:rsidRPr="0004586E">
        <w:rPr>
          <w:lang w:val="fr-FR"/>
        </w:rPr>
        <w:t>.</w:t>
      </w:r>
    </w:p>
    <w:p w14:paraId="5571F407" w14:textId="08CBD864" w:rsidR="002959B8" w:rsidRPr="0004586E" w:rsidRDefault="00D613AA" w:rsidP="00D613AA">
      <w:pPr>
        <w:pStyle w:val="CBDNormalNumber"/>
        <w:rPr>
          <w:lang w:val="fr-FR"/>
        </w:rPr>
      </w:pPr>
      <w:r w:rsidRPr="0004586E">
        <w:rPr>
          <w:lang w:val="fr-FR"/>
        </w:rPr>
        <w:t>Le rapport de cet atelier est disponible sous la cote</w:t>
      </w:r>
      <w:r w:rsidR="00567F21" w:rsidRPr="0004586E">
        <w:rPr>
          <w:lang w:val="fr-FR"/>
        </w:rPr>
        <w:t> </w:t>
      </w:r>
      <w:hyperlink r:id="rId33" w:history="1">
        <w:r w:rsidR="002959B8" w:rsidRPr="0004586E">
          <w:rPr>
            <w:rStyle w:val="Hyperlink"/>
            <w:lang w:val="fr-FR"/>
          </w:rPr>
          <w:t>CBD/SYNBIO/WS/2025/1/2</w:t>
        </w:r>
      </w:hyperlink>
      <w:r w:rsidR="002959B8" w:rsidRPr="0004586E">
        <w:rPr>
          <w:lang w:val="fr-FR"/>
        </w:rPr>
        <w:t>.</w:t>
      </w:r>
    </w:p>
    <w:p w14:paraId="7E543936" w14:textId="0C8B3C7C" w:rsidR="001E745E" w:rsidRPr="0004586E" w:rsidRDefault="001E745E" w:rsidP="001E745E">
      <w:pPr>
        <w:pStyle w:val="CBDH1"/>
        <w:rPr>
          <w:lang w:val="fr-FR"/>
        </w:rPr>
      </w:pPr>
      <w:r w:rsidRPr="0004586E">
        <w:rPr>
          <w:lang w:val="fr-FR"/>
        </w:rPr>
        <w:t>I</w:t>
      </w:r>
      <w:r w:rsidR="00EC18D9" w:rsidRPr="0004586E">
        <w:rPr>
          <w:lang w:val="fr-FR"/>
        </w:rPr>
        <w:t>II</w:t>
      </w:r>
      <w:r w:rsidRPr="0004586E">
        <w:rPr>
          <w:lang w:val="fr-FR"/>
        </w:rPr>
        <w:t>.</w:t>
      </w:r>
      <w:r w:rsidRPr="0004586E">
        <w:rPr>
          <w:lang w:val="fr-FR"/>
        </w:rPr>
        <w:tab/>
      </w:r>
      <w:r w:rsidR="006A2EA6" w:rsidRPr="0004586E">
        <w:rPr>
          <w:lang w:val="fr-FR"/>
        </w:rPr>
        <w:t>Recommandation</w:t>
      </w:r>
    </w:p>
    <w:p w14:paraId="4D25572A" w14:textId="421C555B" w:rsidR="0047231E" w:rsidRPr="0004586E" w:rsidRDefault="008B5EB3" w:rsidP="0077767A">
      <w:pPr>
        <w:pStyle w:val="CBDNormalNumber"/>
        <w:rPr>
          <w:lang w:val="fr-FR"/>
        </w:rPr>
      </w:pPr>
      <w:r w:rsidRPr="0004586E">
        <w:rPr>
          <w:lang w:val="fr-FR"/>
        </w:rPr>
        <w:t>Conformément à la décision </w:t>
      </w:r>
      <w:hyperlink r:id="rId34" w:history="1">
        <w:r w:rsidR="0047231E" w:rsidRPr="0004586E">
          <w:rPr>
            <w:rStyle w:val="Hyperlink"/>
            <w:lang w:val="fr-FR"/>
          </w:rPr>
          <w:t>16/21</w:t>
        </w:r>
      </w:hyperlink>
      <w:r w:rsidR="0047231E" w:rsidRPr="0004586E">
        <w:rPr>
          <w:lang w:val="fr-FR"/>
        </w:rPr>
        <w:t xml:space="preserve">, </w:t>
      </w:r>
      <w:r w:rsidR="007B64DC" w:rsidRPr="0004586E">
        <w:rPr>
          <w:lang w:val="fr-FR"/>
        </w:rPr>
        <w:t>le projet de plan d</w:t>
      </w:r>
      <w:r w:rsidR="009F58A2">
        <w:rPr>
          <w:lang w:val="fr-FR"/>
        </w:rPr>
        <w:t>’</w:t>
      </w:r>
      <w:r w:rsidR="007B64DC" w:rsidRPr="0004586E">
        <w:rPr>
          <w:lang w:val="fr-FR"/>
        </w:rPr>
        <w:t>action thématique doit être examiné à la présente réunion par l</w:t>
      </w:r>
      <w:r w:rsidR="009F58A2">
        <w:rPr>
          <w:lang w:val="fr-FR"/>
        </w:rPr>
        <w:t>’</w:t>
      </w:r>
      <w:r w:rsidR="007B64DC" w:rsidRPr="0004586E">
        <w:rPr>
          <w:lang w:val="fr-FR"/>
        </w:rPr>
        <w:t>Organe subsidiaire chargé de fournir des avis scientifiques, techniques et technologiques, tandis que les aspects liés à la mise en œuvre de ce plan doivent être examinés par l</w:t>
      </w:r>
      <w:r w:rsidR="009F58A2">
        <w:rPr>
          <w:lang w:val="fr-FR"/>
        </w:rPr>
        <w:t>’</w:t>
      </w:r>
      <w:r w:rsidR="007B64DC" w:rsidRPr="0004586E">
        <w:rPr>
          <w:lang w:val="fr-FR"/>
        </w:rPr>
        <w:t>Organe subsidiaire chargé de l</w:t>
      </w:r>
      <w:r w:rsidR="009F58A2">
        <w:rPr>
          <w:lang w:val="fr-FR"/>
        </w:rPr>
        <w:t>’</w:t>
      </w:r>
      <w:r w:rsidR="007B64DC" w:rsidRPr="0004586E">
        <w:rPr>
          <w:lang w:val="fr-FR"/>
        </w:rPr>
        <w:t>application à sa septième réunion. Les projets de recommandations issus des travaux de ces deux organes subsidiaires seront regroupés par le Secrétariat dans un recueil de projets de décision qui sera présenté à la dix-septième réunion de la Conférence des Parties.</w:t>
      </w:r>
      <w:r w:rsidR="0047231E" w:rsidRPr="0004586E">
        <w:rPr>
          <w:lang w:val="fr-FR"/>
        </w:rPr>
        <w:t xml:space="preserve"> </w:t>
      </w:r>
    </w:p>
    <w:p w14:paraId="70594349" w14:textId="48F5B218" w:rsidR="009F21BB" w:rsidRPr="0004586E" w:rsidRDefault="00B87416" w:rsidP="00B01BD1">
      <w:pPr>
        <w:pStyle w:val="CBDNormalNumber"/>
        <w:rPr>
          <w:lang w:val="fr-FR"/>
        </w:rPr>
      </w:pPr>
      <w:r w:rsidRPr="0004586E">
        <w:rPr>
          <w:lang w:val="fr-FR"/>
        </w:rPr>
        <w:t>L</w:t>
      </w:r>
      <w:r w:rsidR="009F58A2">
        <w:rPr>
          <w:lang w:val="fr-FR"/>
        </w:rPr>
        <w:t>’</w:t>
      </w:r>
      <w:r w:rsidRPr="0004586E">
        <w:rPr>
          <w:lang w:val="fr-FR"/>
        </w:rPr>
        <w:t>Organe subsidiaire chargé de fournir des avis scientifiques, techniques et technologiques pourrait souhaiter recommander à la Conférence des Parties d</w:t>
      </w:r>
      <w:r w:rsidR="009F58A2">
        <w:rPr>
          <w:lang w:val="fr-FR"/>
        </w:rPr>
        <w:t>’</w:t>
      </w:r>
      <w:r w:rsidRPr="0004586E">
        <w:rPr>
          <w:lang w:val="fr-FR"/>
        </w:rPr>
        <w:t>adopter certains éléments d</w:t>
      </w:r>
      <w:r w:rsidR="009F58A2">
        <w:rPr>
          <w:lang w:val="fr-FR"/>
        </w:rPr>
        <w:t>’</w:t>
      </w:r>
      <w:r w:rsidRPr="0004586E">
        <w:rPr>
          <w:lang w:val="fr-FR"/>
        </w:rPr>
        <w:t>une décision</w:t>
      </w:r>
      <w:r w:rsidR="0025052A" w:rsidRPr="0004586E">
        <w:rPr>
          <w:rStyle w:val="FootnoteReference"/>
          <w:lang w:val="fr-FR"/>
        </w:rPr>
        <w:footnoteReference w:id="16"/>
      </w:r>
      <w:r w:rsidR="009F21BB" w:rsidRPr="0004586E">
        <w:rPr>
          <w:lang w:val="fr-FR"/>
        </w:rPr>
        <w:t xml:space="preserve"> </w:t>
      </w:r>
      <w:r w:rsidR="00C60E8F" w:rsidRPr="0004586E">
        <w:rPr>
          <w:lang w:val="fr-FR"/>
        </w:rPr>
        <w:t>selon</w:t>
      </w:r>
      <w:r w:rsidRPr="0004586E">
        <w:rPr>
          <w:lang w:val="fr-FR"/>
        </w:rPr>
        <w:t xml:space="preserve"> les orientations suivantes</w:t>
      </w:r>
      <w:r w:rsidR="002B5944">
        <w:rPr>
          <w:lang w:val="fr-FR"/>
        </w:rPr>
        <w:t> :</w:t>
      </w:r>
    </w:p>
    <w:p w14:paraId="386D3AA5" w14:textId="26434753" w:rsidR="0000692B" w:rsidRPr="0004586E" w:rsidRDefault="009F21BB" w:rsidP="0077767A">
      <w:pPr>
        <w:pStyle w:val="CBDRecommendText"/>
        <w:tabs>
          <w:tab w:val="clear" w:pos="567"/>
        </w:tabs>
        <w:ind w:left="1134"/>
        <w:rPr>
          <w:i/>
          <w:iCs/>
          <w:lang w:val="fr-FR"/>
        </w:rPr>
      </w:pPr>
      <w:r w:rsidRPr="0004586E">
        <w:rPr>
          <w:lang w:val="fr-FR"/>
        </w:rPr>
        <w:tab/>
      </w:r>
      <w:r w:rsidR="00BE5DA5" w:rsidRPr="00BE5DA5">
        <w:rPr>
          <w:i/>
          <w:iCs/>
          <w:lang w:val="fr-FR"/>
        </w:rPr>
        <w:t>La Conférence des Parties</w:t>
      </w:r>
      <w:r w:rsidR="0000692B" w:rsidRPr="0004586E">
        <w:rPr>
          <w:lang w:val="fr-FR"/>
        </w:rPr>
        <w:t>,</w:t>
      </w:r>
    </w:p>
    <w:p w14:paraId="0023BEBD" w14:textId="32CEBDED" w:rsidR="001E745E" w:rsidRPr="0004586E" w:rsidRDefault="00BE5DA5" w:rsidP="0077767A">
      <w:pPr>
        <w:pStyle w:val="CBDNormalNoNumber"/>
        <w:tabs>
          <w:tab w:val="clear" w:pos="567"/>
        </w:tabs>
        <w:ind w:left="1134" w:firstLine="567"/>
        <w:rPr>
          <w:lang w:val="fr-FR"/>
        </w:rPr>
      </w:pPr>
      <w:r>
        <w:rPr>
          <w:i/>
          <w:iCs/>
          <w:lang w:val="fr-FR"/>
        </w:rPr>
        <w:t>Rappelant</w:t>
      </w:r>
      <w:r w:rsidR="0000692B" w:rsidRPr="0004586E">
        <w:rPr>
          <w:i/>
          <w:iCs/>
          <w:lang w:val="fr-FR"/>
        </w:rPr>
        <w:t xml:space="preserve"> </w:t>
      </w:r>
      <w:r>
        <w:rPr>
          <w:lang w:val="fr-FR"/>
        </w:rPr>
        <w:t>les décisions </w:t>
      </w:r>
      <w:hyperlink r:id="rId35" w:history="1">
        <w:r w:rsidR="00CC6DA1" w:rsidRPr="0004586E">
          <w:rPr>
            <w:rStyle w:val="Hyperlink"/>
            <w:lang w:val="fr-FR"/>
          </w:rPr>
          <w:t>14/19</w:t>
        </w:r>
      </w:hyperlink>
      <w:r w:rsidR="00003929" w:rsidRPr="0004586E">
        <w:rPr>
          <w:lang w:val="fr-FR"/>
        </w:rPr>
        <w:t xml:space="preserve"> </w:t>
      </w:r>
      <w:r>
        <w:rPr>
          <w:lang w:val="fr-FR"/>
        </w:rPr>
        <w:t xml:space="preserve">du </w:t>
      </w:r>
      <w:r w:rsidR="00003929" w:rsidRPr="0004586E">
        <w:rPr>
          <w:lang w:val="fr-FR"/>
        </w:rPr>
        <w:t>29</w:t>
      </w:r>
      <w:r>
        <w:rPr>
          <w:lang w:val="fr-FR"/>
        </w:rPr>
        <w:t> n</w:t>
      </w:r>
      <w:r w:rsidR="00003929" w:rsidRPr="0004586E">
        <w:rPr>
          <w:lang w:val="fr-FR"/>
        </w:rPr>
        <w:t>ovemb</w:t>
      </w:r>
      <w:r>
        <w:rPr>
          <w:lang w:val="fr-FR"/>
        </w:rPr>
        <w:t>re</w:t>
      </w:r>
      <w:r w:rsidR="00003929" w:rsidRPr="0004586E">
        <w:rPr>
          <w:lang w:val="fr-FR"/>
        </w:rPr>
        <w:t xml:space="preserve"> 2018</w:t>
      </w:r>
      <w:r w:rsidR="00CC6DA1" w:rsidRPr="0004586E">
        <w:rPr>
          <w:lang w:val="fr-FR"/>
        </w:rPr>
        <w:t xml:space="preserve">, </w:t>
      </w:r>
      <w:hyperlink r:id="rId36" w:history="1">
        <w:r w:rsidR="00CC6DA1" w:rsidRPr="0004586E">
          <w:rPr>
            <w:rStyle w:val="Hyperlink"/>
            <w:lang w:val="fr-FR"/>
          </w:rPr>
          <w:t>15/31</w:t>
        </w:r>
      </w:hyperlink>
      <w:r w:rsidR="00CC6DA1" w:rsidRPr="0004586E">
        <w:rPr>
          <w:lang w:val="fr-FR"/>
        </w:rPr>
        <w:t xml:space="preserve"> </w:t>
      </w:r>
      <w:r>
        <w:rPr>
          <w:lang w:val="fr-FR"/>
        </w:rPr>
        <w:t xml:space="preserve">du </w:t>
      </w:r>
      <w:r w:rsidR="00581592" w:rsidRPr="0004586E">
        <w:rPr>
          <w:lang w:val="fr-FR"/>
        </w:rPr>
        <w:t>19</w:t>
      </w:r>
      <w:r>
        <w:rPr>
          <w:lang w:val="fr-FR"/>
        </w:rPr>
        <w:t> dé</w:t>
      </w:r>
      <w:r w:rsidR="00581592" w:rsidRPr="0004586E">
        <w:rPr>
          <w:lang w:val="fr-FR"/>
        </w:rPr>
        <w:t>cemb</w:t>
      </w:r>
      <w:r>
        <w:rPr>
          <w:lang w:val="fr-FR"/>
        </w:rPr>
        <w:t xml:space="preserve">re </w:t>
      </w:r>
      <w:r w:rsidR="00581592" w:rsidRPr="0004586E">
        <w:rPr>
          <w:lang w:val="fr-FR"/>
        </w:rPr>
        <w:t xml:space="preserve">2022 </w:t>
      </w:r>
      <w:r>
        <w:rPr>
          <w:lang w:val="fr-FR"/>
        </w:rPr>
        <w:t>et</w:t>
      </w:r>
      <w:r w:rsidR="0000692B" w:rsidRPr="0004586E">
        <w:rPr>
          <w:lang w:val="fr-FR"/>
        </w:rPr>
        <w:t xml:space="preserve"> </w:t>
      </w:r>
      <w:hyperlink r:id="rId37" w:history="1">
        <w:r w:rsidR="0000692B" w:rsidRPr="0004586E">
          <w:rPr>
            <w:rStyle w:val="Hyperlink"/>
            <w:lang w:val="fr-FR"/>
          </w:rPr>
          <w:t>16/21</w:t>
        </w:r>
      </w:hyperlink>
      <w:r w:rsidR="00581592" w:rsidRPr="0004586E">
        <w:rPr>
          <w:lang w:val="fr-FR"/>
        </w:rPr>
        <w:t xml:space="preserve"> </w:t>
      </w:r>
      <w:r>
        <w:rPr>
          <w:lang w:val="fr-FR"/>
        </w:rPr>
        <w:t xml:space="preserve">du </w:t>
      </w:r>
      <w:r w:rsidR="00581592" w:rsidRPr="0004586E">
        <w:rPr>
          <w:lang w:val="fr-FR"/>
        </w:rPr>
        <w:t>1</w:t>
      </w:r>
      <w:r w:rsidRPr="00BE5DA5">
        <w:rPr>
          <w:vertAlign w:val="superscript"/>
          <w:lang w:val="fr-FR"/>
        </w:rPr>
        <w:t>er</w:t>
      </w:r>
      <w:r w:rsidR="00486562">
        <w:rPr>
          <w:lang w:val="fr-FR"/>
        </w:rPr>
        <w:t> </w:t>
      </w:r>
      <w:r>
        <w:rPr>
          <w:lang w:val="fr-FR"/>
        </w:rPr>
        <w:t>n</w:t>
      </w:r>
      <w:r w:rsidR="00581592" w:rsidRPr="0004586E">
        <w:rPr>
          <w:lang w:val="fr-FR"/>
        </w:rPr>
        <w:t>ovemb</w:t>
      </w:r>
      <w:r>
        <w:rPr>
          <w:lang w:val="fr-FR"/>
        </w:rPr>
        <w:t xml:space="preserve">re </w:t>
      </w:r>
      <w:r w:rsidR="00581592" w:rsidRPr="0004586E">
        <w:rPr>
          <w:lang w:val="fr-FR"/>
        </w:rPr>
        <w:t>2024</w:t>
      </w:r>
      <w:r w:rsidR="0000692B" w:rsidRPr="0004586E">
        <w:rPr>
          <w:lang w:val="fr-FR"/>
        </w:rPr>
        <w:t>,</w:t>
      </w:r>
    </w:p>
    <w:p w14:paraId="5CB3DF9D" w14:textId="5A91602F" w:rsidR="002D58C6" w:rsidRPr="0004586E" w:rsidRDefault="00536345" w:rsidP="0077767A">
      <w:pPr>
        <w:pStyle w:val="CBDNormalNoNumber"/>
        <w:tabs>
          <w:tab w:val="clear" w:pos="567"/>
        </w:tabs>
        <w:ind w:left="1134" w:firstLine="567"/>
        <w:rPr>
          <w:lang w:val="fr-FR"/>
        </w:rPr>
      </w:pPr>
      <w:r w:rsidRPr="0004586E">
        <w:rPr>
          <w:lang w:val="fr-FR"/>
        </w:rPr>
        <w:t>1.</w:t>
      </w:r>
      <w:r w:rsidRPr="0004586E">
        <w:rPr>
          <w:lang w:val="fr-FR"/>
        </w:rPr>
        <w:tab/>
      </w:r>
      <w:r w:rsidR="000D2F87">
        <w:rPr>
          <w:i/>
          <w:iCs/>
          <w:lang w:val="fr-FR"/>
        </w:rPr>
        <w:t>Accueille avec gratitude</w:t>
      </w:r>
      <w:r w:rsidRPr="0004586E">
        <w:rPr>
          <w:i/>
          <w:iCs/>
          <w:lang w:val="fr-FR"/>
        </w:rPr>
        <w:t xml:space="preserve"> </w:t>
      </w:r>
      <w:r w:rsidR="000D2F87" w:rsidRPr="000D2F87">
        <w:rPr>
          <w:lang w:val="fr-FR"/>
        </w:rPr>
        <w:t>les conclusions de la réunion du Groupe spécial d</w:t>
      </w:r>
      <w:r w:rsidR="009F58A2">
        <w:rPr>
          <w:lang w:val="fr-FR"/>
        </w:rPr>
        <w:t>’</w:t>
      </w:r>
      <w:r w:rsidR="000D2F87" w:rsidRPr="000D2F87">
        <w:rPr>
          <w:lang w:val="fr-FR"/>
        </w:rPr>
        <w:t>experts techniques sur la biologie de synthèse</w:t>
      </w:r>
      <w:r w:rsidR="000D2F87" w:rsidRPr="0004586E">
        <w:rPr>
          <w:rStyle w:val="FootnoteReference"/>
          <w:lang w:val="fr-FR"/>
        </w:rPr>
        <w:footnoteReference w:id="17"/>
      </w:r>
      <w:r w:rsidR="002B5944">
        <w:rPr>
          <w:lang w:val="fr-FR"/>
        </w:rPr>
        <w:t> ;</w:t>
      </w:r>
    </w:p>
    <w:p w14:paraId="24AB3CE4" w14:textId="435519B2" w:rsidR="001E37DD" w:rsidRPr="0004586E" w:rsidRDefault="002D58C6" w:rsidP="0077767A">
      <w:pPr>
        <w:pStyle w:val="CBDNormalNoNumber"/>
        <w:tabs>
          <w:tab w:val="clear" w:pos="567"/>
        </w:tabs>
        <w:ind w:left="1134" w:firstLine="567"/>
        <w:rPr>
          <w:lang w:val="fr-FR"/>
        </w:rPr>
      </w:pPr>
      <w:r w:rsidRPr="0004586E">
        <w:rPr>
          <w:lang w:val="fr-FR"/>
        </w:rPr>
        <w:t>2.</w:t>
      </w:r>
      <w:r w:rsidR="0044282E" w:rsidRPr="0004586E">
        <w:rPr>
          <w:lang w:val="fr-FR"/>
        </w:rPr>
        <w:tab/>
      </w:r>
      <w:r w:rsidR="00B6258A">
        <w:rPr>
          <w:i/>
          <w:iCs/>
          <w:lang w:val="fr-FR"/>
        </w:rPr>
        <w:t>Adopte</w:t>
      </w:r>
      <w:r w:rsidR="0044282E" w:rsidRPr="0004586E">
        <w:rPr>
          <w:i/>
          <w:iCs/>
          <w:lang w:val="fr-FR"/>
        </w:rPr>
        <w:t xml:space="preserve"> </w:t>
      </w:r>
      <w:r w:rsidR="000A3F88" w:rsidRPr="000A3F88">
        <w:rPr>
          <w:lang w:val="fr-FR"/>
        </w:rPr>
        <w:t>le plan d</w:t>
      </w:r>
      <w:r w:rsidR="009F58A2">
        <w:rPr>
          <w:lang w:val="fr-FR"/>
        </w:rPr>
        <w:t>’</w:t>
      </w:r>
      <w:r w:rsidR="000A3F88" w:rsidRPr="000A3F88">
        <w:rPr>
          <w:lang w:val="fr-FR"/>
        </w:rPr>
        <w:t>action thématique visant à appuyer la création et le renforcement des capacités, l</w:t>
      </w:r>
      <w:r w:rsidR="009F58A2">
        <w:rPr>
          <w:lang w:val="fr-FR"/>
        </w:rPr>
        <w:t>’</w:t>
      </w:r>
      <w:r w:rsidR="000A3F88" w:rsidRPr="000A3F88">
        <w:rPr>
          <w:lang w:val="fr-FR"/>
        </w:rPr>
        <w:t>accès aux technologies et leur transfert, ainsi que le partage des connaissances dans le domaine de la biologie de synthèse, en vue de la mise en œuvre de la Convention sur la diversité biologique</w:t>
      </w:r>
      <w:r w:rsidR="00032F9B" w:rsidRPr="0004586E">
        <w:rPr>
          <w:rStyle w:val="FootnoteReference"/>
          <w:lang w:val="fr-FR"/>
        </w:rPr>
        <w:footnoteReference w:id="18"/>
      </w:r>
      <w:r w:rsidR="001E37DD" w:rsidRPr="0004586E">
        <w:rPr>
          <w:lang w:val="fr-FR"/>
        </w:rPr>
        <w:t xml:space="preserve"> </w:t>
      </w:r>
      <w:r w:rsidR="00F521C3" w:rsidRPr="00F521C3">
        <w:rPr>
          <w:lang w:val="fr-FR"/>
        </w:rPr>
        <w:t>et du Cadre mondial de la biodiversité de Kunming-Montréal</w:t>
      </w:r>
      <w:r w:rsidR="004A3384" w:rsidRPr="0004586E">
        <w:rPr>
          <w:rStyle w:val="FootnoteReference"/>
          <w:lang w:val="fr-FR"/>
        </w:rPr>
        <w:footnoteReference w:id="19"/>
      </w:r>
      <w:r w:rsidR="00F521C3">
        <w:rPr>
          <w:lang w:val="fr-FR"/>
        </w:rPr>
        <w:t>,</w:t>
      </w:r>
      <w:r w:rsidR="006D3BDD" w:rsidRPr="0004586E">
        <w:rPr>
          <w:lang w:val="fr-FR"/>
        </w:rPr>
        <w:t xml:space="preserve"> </w:t>
      </w:r>
      <w:r w:rsidR="00F521C3" w:rsidRPr="00F521C3">
        <w:rPr>
          <w:lang w:val="fr-FR"/>
        </w:rPr>
        <w:t>telles qu</w:t>
      </w:r>
      <w:r w:rsidR="009F58A2">
        <w:rPr>
          <w:lang w:val="fr-FR"/>
        </w:rPr>
        <w:t>’</w:t>
      </w:r>
      <w:r w:rsidR="00F521C3" w:rsidRPr="00F521C3">
        <w:rPr>
          <w:lang w:val="fr-FR"/>
        </w:rPr>
        <w:t>elles figurent à l</w:t>
      </w:r>
      <w:r w:rsidR="009F58A2">
        <w:rPr>
          <w:lang w:val="fr-FR"/>
        </w:rPr>
        <w:t>’</w:t>
      </w:r>
      <w:r w:rsidR="00F521C3" w:rsidRPr="00F521C3">
        <w:rPr>
          <w:lang w:val="fr-FR"/>
        </w:rPr>
        <w:t>annexe</w:t>
      </w:r>
      <w:r w:rsidR="00F521C3">
        <w:rPr>
          <w:lang w:val="fr-FR"/>
        </w:rPr>
        <w:t> </w:t>
      </w:r>
      <w:r w:rsidR="00F521C3" w:rsidRPr="00F521C3">
        <w:rPr>
          <w:lang w:val="fr-FR"/>
        </w:rPr>
        <w:t>I de la présente décision</w:t>
      </w:r>
      <w:r w:rsidR="002B5944">
        <w:rPr>
          <w:lang w:val="fr-FR"/>
        </w:rPr>
        <w:t> ;</w:t>
      </w:r>
    </w:p>
    <w:p w14:paraId="4DDABC26" w14:textId="0784CAC7" w:rsidR="005E7C33" w:rsidRPr="0004586E" w:rsidRDefault="00BE76A3" w:rsidP="0077767A">
      <w:pPr>
        <w:pStyle w:val="CBDNormalNoNumber"/>
        <w:tabs>
          <w:tab w:val="clear" w:pos="567"/>
        </w:tabs>
        <w:ind w:left="1134" w:firstLine="567"/>
        <w:rPr>
          <w:lang w:val="fr-FR"/>
        </w:rPr>
      </w:pPr>
      <w:r w:rsidRPr="0004586E">
        <w:rPr>
          <w:lang w:val="fr-FR"/>
        </w:rPr>
        <w:t>3.</w:t>
      </w:r>
      <w:r w:rsidRPr="0004586E">
        <w:rPr>
          <w:lang w:val="fr-FR"/>
        </w:rPr>
        <w:tab/>
      </w:r>
      <w:r w:rsidR="00AA3F94">
        <w:rPr>
          <w:i/>
          <w:iCs/>
          <w:lang w:val="fr-FR"/>
        </w:rPr>
        <w:t>Prend note</w:t>
      </w:r>
      <w:r w:rsidR="00C470A6" w:rsidRPr="0004586E">
        <w:rPr>
          <w:lang w:val="fr-FR"/>
        </w:rPr>
        <w:t xml:space="preserve"> </w:t>
      </w:r>
      <w:r w:rsidR="00AA3F94" w:rsidRPr="00AA3F94">
        <w:rPr>
          <w:lang w:val="fr-FR"/>
        </w:rPr>
        <w:t>des exemples préliminaires et illustratifs des avantages actuels de la biologie de synthèse au regard des cibles du Cadre, tels qu</w:t>
      </w:r>
      <w:r w:rsidR="009F58A2">
        <w:rPr>
          <w:lang w:val="fr-FR"/>
        </w:rPr>
        <w:t>’</w:t>
      </w:r>
      <w:r w:rsidR="00AA3F94" w:rsidRPr="00AA3F94">
        <w:rPr>
          <w:lang w:val="fr-FR"/>
        </w:rPr>
        <w:t>ils figurent à l</w:t>
      </w:r>
      <w:r w:rsidR="009F58A2">
        <w:rPr>
          <w:lang w:val="fr-FR"/>
        </w:rPr>
        <w:t>’</w:t>
      </w:r>
      <w:r w:rsidR="00AA3F94" w:rsidRPr="00AA3F94">
        <w:rPr>
          <w:lang w:val="fr-FR"/>
        </w:rPr>
        <w:t>annexe</w:t>
      </w:r>
      <w:r w:rsidR="00E54EB7">
        <w:rPr>
          <w:lang w:val="fr-FR"/>
        </w:rPr>
        <w:t> </w:t>
      </w:r>
      <w:r w:rsidR="00AA3F94" w:rsidRPr="00AA3F94">
        <w:rPr>
          <w:lang w:val="fr-FR"/>
        </w:rPr>
        <w:t>II du rapport du Groupe spécial d</w:t>
      </w:r>
      <w:r w:rsidR="009F58A2">
        <w:rPr>
          <w:lang w:val="fr-FR"/>
        </w:rPr>
        <w:t>’</w:t>
      </w:r>
      <w:r w:rsidR="00AA3F94" w:rsidRPr="00AA3F94">
        <w:rPr>
          <w:lang w:val="fr-FR"/>
        </w:rPr>
        <w:t>experts techniques</w:t>
      </w:r>
      <w:r w:rsidR="002B5944">
        <w:rPr>
          <w:lang w:val="fr-FR"/>
        </w:rPr>
        <w:t> ;</w:t>
      </w:r>
    </w:p>
    <w:p w14:paraId="278FB1E2" w14:textId="33FAA7AB" w:rsidR="006B3C93" w:rsidRPr="0004586E" w:rsidRDefault="008E29C7" w:rsidP="0077767A">
      <w:pPr>
        <w:pStyle w:val="CBDNormalNoNumber"/>
        <w:tabs>
          <w:tab w:val="clear" w:pos="567"/>
        </w:tabs>
        <w:ind w:left="1134" w:firstLine="567"/>
        <w:rPr>
          <w:lang w:val="fr-FR"/>
        </w:rPr>
      </w:pPr>
      <w:r w:rsidRPr="0004586E">
        <w:rPr>
          <w:lang w:val="fr-FR"/>
        </w:rPr>
        <w:t>4.</w:t>
      </w:r>
      <w:r w:rsidRPr="0004586E">
        <w:rPr>
          <w:lang w:val="fr-FR"/>
        </w:rPr>
        <w:tab/>
      </w:r>
      <w:r w:rsidR="00385DB5">
        <w:rPr>
          <w:i/>
          <w:iCs/>
          <w:lang w:val="fr-FR"/>
        </w:rPr>
        <w:t>Prend note également</w:t>
      </w:r>
      <w:r w:rsidR="00FA11D9" w:rsidRPr="0004586E">
        <w:rPr>
          <w:i/>
          <w:iCs/>
          <w:lang w:val="fr-FR"/>
        </w:rPr>
        <w:t xml:space="preserve"> </w:t>
      </w:r>
      <w:r w:rsidR="00385DB5" w:rsidRPr="00385DB5">
        <w:rPr>
          <w:lang w:val="fr-FR"/>
        </w:rPr>
        <w:t>des avantages potentiels de la biologie de synthèse au regard des cibles du Cadre, tels qu</w:t>
      </w:r>
      <w:r w:rsidR="009F58A2">
        <w:rPr>
          <w:lang w:val="fr-FR"/>
        </w:rPr>
        <w:t>’</w:t>
      </w:r>
      <w:r w:rsidR="00385DB5" w:rsidRPr="00385DB5">
        <w:rPr>
          <w:lang w:val="fr-FR"/>
        </w:rPr>
        <w:t>ils sont indiqués à l</w:t>
      </w:r>
      <w:r w:rsidR="009F58A2">
        <w:rPr>
          <w:lang w:val="fr-FR"/>
        </w:rPr>
        <w:t>’</w:t>
      </w:r>
      <w:r w:rsidR="00385DB5" w:rsidRPr="00385DB5">
        <w:rPr>
          <w:lang w:val="fr-FR"/>
        </w:rPr>
        <w:t>annexe</w:t>
      </w:r>
      <w:r w:rsidR="00385DB5">
        <w:rPr>
          <w:lang w:val="fr-FR"/>
        </w:rPr>
        <w:t> </w:t>
      </w:r>
      <w:r w:rsidR="00385DB5" w:rsidRPr="00385DB5">
        <w:rPr>
          <w:lang w:val="fr-FR"/>
        </w:rPr>
        <w:t>III du rapport du Groupe spécial d</w:t>
      </w:r>
      <w:r w:rsidR="009F58A2">
        <w:rPr>
          <w:lang w:val="fr-FR"/>
        </w:rPr>
        <w:t>’</w:t>
      </w:r>
      <w:r w:rsidR="00385DB5" w:rsidRPr="00385DB5">
        <w:rPr>
          <w:lang w:val="fr-FR"/>
        </w:rPr>
        <w:t>experts techniques</w:t>
      </w:r>
      <w:r w:rsidR="002B5944">
        <w:rPr>
          <w:lang w:val="fr-FR"/>
        </w:rPr>
        <w:t> ;</w:t>
      </w:r>
    </w:p>
    <w:p w14:paraId="6FA235EF" w14:textId="4C7C24F3" w:rsidR="0098379C" w:rsidRPr="0004586E" w:rsidRDefault="008E29C7" w:rsidP="00B81CB4">
      <w:pPr>
        <w:pStyle w:val="CBDNormalNoNumber"/>
        <w:tabs>
          <w:tab w:val="clear" w:pos="567"/>
        </w:tabs>
        <w:ind w:left="1134" w:firstLine="567"/>
        <w:rPr>
          <w:lang w:val="fr-FR"/>
        </w:rPr>
      </w:pPr>
      <w:r w:rsidRPr="0004586E">
        <w:rPr>
          <w:lang w:val="fr-FR"/>
        </w:rPr>
        <w:t>5</w:t>
      </w:r>
      <w:r w:rsidR="004F509D" w:rsidRPr="0004586E">
        <w:rPr>
          <w:lang w:val="fr-FR"/>
        </w:rPr>
        <w:t>.</w:t>
      </w:r>
      <w:r w:rsidR="002D58C6" w:rsidRPr="0004586E">
        <w:rPr>
          <w:lang w:val="fr-FR"/>
        </w:rPr>
        <w:tab/>
      </w:r>
      <w:r w:rsidR="005107A3">
        <w:rPr>
          <w:i/>
          <w:iCs/>
          <w:lang w:val="fr-FR"/>
        </w:rPr>
        <w:t>Prend note en outre</w:t>
      </w:r>
      <w:r w:rsidR="00214D32" w:rsidRPr="0004586E">
        <w:rPr>
          <w:i/>
          <w:iCs/>
          <w:lang w:val="fr-FR"/>
        </w:rPr>
        <w:t xml:space="preserve"> </w:t>
      </w:r>
      <w:r w:rsidR="00ED088A" w:rsidRPr="00ED088A">
        <w:rPr>
          <w:lang w:val="fr-FR"/>
        </w:rPr>
        <w:t>des incidences positives et négatives potentielles des dernières avancées technologiques en biologie de synthèse</w:t>
      </w:r>
      <w:r w:rsidR="00B81CB4" w:rsidRPr="0004586E">
        <w:rPr>
          <w:rStyle w:val="FootnoteReference"/>
          <w:lang w:val="fr-FR"/>
        </w:rPr>
        <w:footnoteReference w:id="20"/>
      </w:r>
      <w:r w:rsidR="00ED088A">
        <w:rPr>
          <w:lang w:val="fr-FR"/>
        </w:rPr>
        <w:t>,</w:t>
      </w:r>
      <w:r w:rsidR="00BA06A1" w:rsidRPr="0004586E">
        <w:rPr>
          <w:lang w:val="fr-FR"/>
        </w:rPr>
        <w:t xml:space="preserve"> </w:t>
      </w:r>
      <w:r w:rsidR="00ED088A" w:rsidRPr="00ED088A">
        <w:rPr>
          <w:lang w:val="fr-FR"/>
        </w:rPr>
        <w:t>et décide que les travaux doivent être poursuivis dans les domaines spécifiques suivants du développement technologique</w:t>
      </w:r>
      <w:r w:rsidR="002B5944">
        <w:rPr>
          <w:lang w:val="fr-FR"/>
        </w:rPr>
        <w:t> :</w:t>
      </w:r>
    </w:p>
    <w:p w14:paraId="28A5E0D7" w14:textId="0AFFA21F" w:rsidR="00632E26" w:rsidRPr="0004586E" w:rsidRDefault="00632E26">
      <w:pPr>
        <w:pStyle w:val="CBDNormalNoNumber"/>
        <w:tabs>
          <w:tab w:val="clear" w:pos="567"/>
        </w:tabs>
        <w:ind w:left="1134" w:firstLine="567"/>
        <w:rPr>
          <w:lang w:val="fr-FR"/>
        </w:rPr>
      </w:pPr>
      <w:r w:rsidRPr="0004586E">
        <w:rPr>
          <w:lang w:val="fr-FR"/>
        </w:rPr>
        <w:t>a)</w:t>
      </w:r>
      <w:r w:rsidRPr="0004586E">
        <w:rPr>
          <w:lang w:val="fr-FR"/>
        </w:rPr>
        <w:tab/>
      </w:r>
      <w:r w:rsidR="007A2F85" w:rsidRPr="007A2F85">
        <w:rPr>
          <w:lang w:val="fr-FR"/>
        </w:rPr>
        <w:t>Applications à des fins de conservation</w:t>
      </w:r>
      <w:r w:rsidR="002B5944">
        <w:rPr>
          <w:lang w:val="fr-FR"/>
        </w:rPr>
        <w:t> ;</w:t>
      </w:r>
    </w:p>
    <w:p w14:paraId="0CB334DE" w14:textId="3C8EC896" w:rsidR="00632E26" w:rsidRPr="0004586E" w:rsidRDefault="00632E26">
      <w:pPr>
        <w:pStyle w:val="CBDNormalNoNumber"/>
        <w:tabs>
          <w:tab w:val="clear" w:pos="567"/>
        </w:tabs>
        <w:ind w:left="1134" w:firstLine="567"/>
        <w:rPr>
          <w:lang w:val="fr-FR"/>
        </w:rPr>
      </w:pPr>
      <w:r w:rsidRPr="0004586E">
        <w:rPr>
          <w:lang w:val="fr-FR"/>
        </w:rPr>
        <w:lastRenderedPageBreak/>
        <w:t>b)</w:t>
      </w:r>
      <w:r w:rsidRPr="0004586E">
        <w:rPr>
          <w:lang w:val="fr-FR"/>
        </w:rPr>
        <w:tab/>
      </w:r>
      <w:r w:rsidR="007A2F85" w:rsidRPr="007A2F85">
        <w:rPr>
          <w:lang w:val="fr-FR"/>
        </w:rPr>
        <w:t>Cellules artificielles, génomique synthétique et voies biochimiques artificielles</w:t>
      </w:r>
      <w:r w:rsidR="002B5944">
        <w:rPr>
          <w:lang w:val="fr-FR"/>
        </w:rPr>
        <w:t> ;</w:t>
      </w:r>
    </w:p>
    <w:p w14:paraId="19C86911" w14:textId="61FC4821" w:rsidR="00632E26" w:rsidRPr="0004586E" w:rsidRDefault="00632E26">
      <w:pPr>
        <w:pStyle w:val="CBDNormalNoNumber"/>
        <w:tabs>
          <w:tab w:val="clear" w:pos="567"/>
        </w:tabs>
        <w:ind w:left="1134" w:firstLine="567"/>
        <w:rPr>
          <w:lang w:val="fr-FR"/>
        </w:rPr>
      </w:pPr>
      <w:r w:rsidRPr="0004586E">
        <w:rPr>
          <w:lang w:val="fr-FR"/>
        </w:rPr>
        <w:t>c)</w:t>
      </w:r>
      <w:r w:rsidRPr="0004586E">
        <w:rPr>
          <w:lang w:val="fr-FR"/>
        </w:rPr>
        <w:tab/>
      </w:r>
      <w:r w:rsidR="00805460" w:rsidRPr="00805460">
        <w:rPr>
          <w:lang w:val="fr-FR"/>
        </w:rPr>
        <w:t>Intelligence artificielle et biologie computationnelle</w:t>
      </w:r>
      <w:r w:rsidR="002B5944">
        <w:rPr>
          <w:lang w:val="fr-FR"/>
        </w:rPr>
        <w:t> ;</w:t>
      </w:r>
    </w:p>
    <w:p w14:paraId="1AE4559D" w14:textId="7E8BABF7" w:rsidR="00632E26" w:rsidRPr="0004586E" w:rsidRDefault="00632E26" w:rsidP="00632E26">
      <w:pPr>
        <w:pStyle w:val="CBDNormalNoNumber"/>
        <w:tabs>
          <w:tab w:val="clear" w:pos="567"/>
        </w:tabs>
        <w:ind w:left="1134" w:firstLine="567"/>
        <w:rPr>
          <w:lang w:val="fr-FR"/>
        </w:rPr>
      </w:pPr>
      <w:r w:rsidRPr="0004586E">
        <w:rPr>
          <w:lang w:val="fr-FR"/>
        </w:rPr>
        <w:t>d)</w:t>
      </w:r>
      <w:r w:rsidRPr="0004586E">
        <w:rPr>
          <w:lang w:val="fr-FR"/>
        </w:rPr>
        <w:tab/>
      </w:r>
      <w:r w:rsidR="00805460" w:rsidRPr="00805460">
        <w:rPr>
          <w:lang w:val="fr-FR"/>
        </w:rPr>
        <w:t>Applications dans le domaine de la bioremédiation et de la réduction des déchets</w:t>
      </w:r>
      <w:r w:rsidR="002B5944">
        <w:rPr>
          <w:lang w:val="fr-FR"/>
        </w:rPr>
        <w:t> ;</w:t>
      </w:r>
    </w:p>
    <w:p w14:paraId="4559A651" w14:textId="78458AAB" w:rsidR="00632E26" w:rsidRPr="0004586E" w:rsidRDefault="00632E26" w:rsidP="0077767A">
      <w:pPr>
        <w:pStyle w:val="CBDNormalNoNumber"/>
        <w:tabs>
          <w:tab w:val="clear" w:pos="567"/>
        </w:tabs>
        <w:ind w:left="1134" w:firstLine="567"/>
        <w:rPr>
          <w:lang w:val="fr-FR"/>
        </w:rPr>
      </w:pPr>
      <w:r w:rsidRPr="0004586E">
        <w:rPr>
          <w:lang w:val="fr-FR"/>
        </w:rPr>
        <w:t>e)</w:t>
      </w:r>
      <w:r w:rsidRPr="0004586E">
        <w:rPr>
          <w:lang w:val="fr-FR"/>
        </w:rPr>
        <w:tab/>
      </w:r>
      <w:r w:rsidR="00805460" w:rsidRPr="00805460">
        <w:rPr>
          <w:lang w:val="fr-FR"/>
        </w:rPr>
        <w:t>Ingénierie du microbiome</w:t>
      </w:r>
      <w:r w:rsidR="002B5944">
        <w:rPr>
          <w:lang w:val="fr-FR"/>
        </w:rPr>
        <w:t> ;</w:t>
      </w:r>
    </w:p>
    <w:p w14:paraId="72AA5B49" w14:textId="10CCB3C3" w:rsidR="00164329" w:rsidRPr="0004586E" w:rsidRDefault="008E29C7" w:rsidP="0077767A">
      <w:pPr>
        <w:pStyle w:val="Para1"/>
        <w:numPr>
          <w:ilvl w:val="0"/>
          <w:numId w:val="0"/>
        </w:numPr>
        <w:ind w:left="1134" w:firstLine="567"/>
        <w:rPr>
          <w:lang w:val="fr-FR"/>
        </w:rPr>
      </w:pPr>
      <w:r w:rsidRPr="0004586E">
        <w:rPr>
          <w:lang w:val="fr-FR"/>
        </w:rPr>
        <w:t>6</w:t>
      </w:r>
      <w:r w:rsidR="00164329" w:rsidRPr="0004586E">
        <w:rPr>
          <w:lang w:val="fr-FR"/>
        </w:rPr>
        <w:t>.</w:t>
      </w:r>
      <w:r w:rsidR="00164329" w:rsidRPr="0004586E">
        <w:rPr>
          <w:lang w:val="fr-FR"/>
        </w:rPr>
        <w:tab/>
      </w:r>
      <w:r w:rsidR="00805460">
        <w:rPr>
          <w:i/>
          <w:iCs/>
          <w:lang w:val="fr-FR"/>
        </w:rPr>
        <w:t>Décide</w:t>
      </w:r>
      <w:r w:rsidR="00D27DF1" w:rsidRPr="0004586E">
        <w:rPr>
          <w:i/>
          <w:iCs/>
          <w:lang w:val="fr-FR"/>
        </w:rPr>
        <w:t xml:space="preserve"> </w:t>
      </w:r>
      <w:r w:rsidR="00183856" w:rsidRPr="00183856">
        <w:rPr>
          <w:lang w:val="fr-FR"/>
        </w:rPr>
        <w:t>de créer un nouveau groupe spécial d</w:t>
      </w:r>
      <w:r w:rsidR="009F58A2">
        <w:rPr>
          <w:lang w:val="fr-FR"/>
        </w:rPr>
        <w:t>’</w:t>
      </w:r>
      <w:r w:rsidR="00183856" w:rsidRPr="00183856">
        <w:rPr>
          <w:lang w:val="fr-FR"/>
        </w:rPr>
        <w:t>experts techniques sur la biologie de synthèse, conformément au mandat figurant à l</w:t>
      </w:r>
      <w:r w:rsidR="009F58A2">
        <w:rPr>
          <w:lang w:val="fr-FR"/>
        </w:rPr>
        <w:t>’</w:t>
      </w:r>
      <w:r w:rsidR="00183856" w:rsidRPr="00183856">
        <w:rPr>
          <w:lang w:val="fr-FR"/>
        </w:rPr>
        <w:t>annexe II de la présente décision</w:t>
      </w:r>
      <w:r w:rsidR="002B5944">
        <w:rPr>
          <w:lang w:val="fr-FR"/>
        </w:rPr>
        <w:t> ;</w:t>
      </w:r>
    </w:p>
    <w:p w14:paraId="43553620" w14:textId="07E7A6EF" w:rsidR="00164329" w:rsidRPr="0004586E" w:rsidRDefault="008E29C7" w:rsidP="0077767A">
      <w:pPr>
        <w:pStyle w:val="Para1"/>
        <w:numPr>
          <w:ilvl w:val="0"/>
          <w:numId w:val="0"/>
        </w:numPr>
        <w:ind w:left="1134" w:firstLine="567"/>
        <w:rPr>
          <w:lang w:val="fr-FR"/>
        </w:rPr>
      </w:pPr>
      <w:r w:rsidRPr="0004586E">
        <w:rPr>
          <w:lang w:val="fr-FR"/>
        </w:rPr>
        <w:t>7</w:t>
      </w:r>
      <w:r w:rsidR="00164329" w:rsidRPr="0004586E">
        <w:rPr>
          <w:lang w:val="fr-FR"/>
        </w:rPr>
        <w:t>.</w:t>
      </w:r>
      <w:r w:rsidR="00387495" w:rsidRPr="0004586E">
        <w:rPr>
          <w:lang w:val="fr-FR"/>
        </w:rPr>
        <w:tab/>
      </w:r>
      <w:r w:rsidR="00387495" w:rsidRPr="0004586E">
        <w:rPr>
          <w:i/>
          <w:iCs/>
          <w:lang w:val="fr-FR"/>
        </w:rPr>
        <w:t xml:space="preserve">Invite </w:t>
      </w:r>
      <w:r w:rsidR="008F3E1B" w:rsidRPr="008F3E1B">
        <w:rPr>
          <w:lang w:val="fr-FR"/>
        </w:rPr>
        <w:t>les Parties, les autres gouvernements, les peuples autochtones et communautés locales, les organisations de femmes et de jeunes, les milieux universitaires, les instituts de recherche, le secteur privé et les organisations compétentes à fournir des informations sur les domaines de développement technologique énumérés au paragraphe</w:t>
      </w:r>
      <w:r w:rsidR="00B14BB4">
        <w:rPr>
          <w:lang w:val="fr-FR"/>
        </w:rPr>
        <w:t> </w:t>
      </w:r>
      <w:r w:rsidR="008F3E1B" w:rsidRPr="008F3E1B">
        <w:rPr>
          <w:lang w:val="fr-FR"/>
        </w:rPr>
        <w:t>5 ci-dessus et, le cas échéant, sur tout autre domaine de développement pertinent</w:t>
      </w:r>
      <w:r w:rsidR="002B5944">
        <w:rPr>
          <w:lang w:val="fr-FR"/>
        </w:rPr>
        <w:t> ;</w:t>
      </w:r>
    </w:p>
    <w:p w14:paraId="6E5EBCEA" w14:textId="129CA0AF" w:rsidR="00C92850" w:rsidRPr="0004586E" w:rsidRDefault="008E29C7" w:rsidP="0077767A">
      <w:pPr>
        <w:pStyle w:val="Para1"/>
        <w:numPr>
          <w:ilvl w:val="0"/>
          <w:numId w:val="0"/>
        </w:numPr>
        <w:ind w:left="1134" w:firstLine="567"/>
        <w:rPr>
          <w:lang w:val="fr-FR"/>
        </w:rPr>
      </w:pPr>
      <w:r w:rsidRPr="0004586E">
        <w:rPr>
          <w:lang w:val="fr-FR"/>
        </w:rPr>
        <w:t>8</w:t>
      </w:r>
      <w:r w:rsidR="00C92850" w:rsidRPr="0004586E">
        <w:rPr>
          <w:lang w:val="fr-FR"/>
        </w:rPr>
        <w:t>.</w:t>
      </w:r>
      <w:r w:rsidR="00C92850" w:rsidRPr="0004586E">
        <w:rPr>
          <w:i/>
          <w:iCs/>
          <w:lang w:val="fr-FR"/>
        </w:rPr>
        <w:tab/>
      </w:r>
      <w:r w:rsidR="008F3E1B" w:rsidRPr="0004586E">
        <w:rPr>
          <w:i/>
          <w:iCs/>
          <w:lang w:val="fr-FR"/>
        </w:rPr>
        <w:t>Décide</w:t>
      </w:r>
      <w:r w:rsidR="00C92850" w:rsidRPr="0004586E">
        <w:rPr>
          <w:i/>
          <w:iCs/>
          <w:lang w:val="fr-FR"/>
        </w:rPr>
        <w:t xml:space="preserve"> </w:t>
      </w:r>
      <w:r w:rsidR="00B20463" w:rsidRPr="00B20463">
        <w:rPr>
          <w:lang w:val="fr-FR"/>
        </w:rPr>
        <w:t>d</w:t>
      </w:r>
      <w:r w:rsidR="009F58A2">
        <w:rPr>
          <w:lang w:val="fr-FR"/>
        </w:rPr>
        <w:t>’</w:t>
      </w:r>
      <w:r w:rsidR="00B20463" w:rsidRPr="00B20463">
        <w:rPr>
          <w:lang w:val="fr-FR"/>
        </w:rPr>
        <w:t>organiser de nouvelles discussions au sein du Forum en ligne à composition non limitée sur la biologie de synthèse afin de recueillir des informations relatives aux domaines de développement technologique énumérés au paragraphe</w:t>
      </w:r>
      <w:r w:rsidR="00B14BB4">
        <w:rPr>
          <w:lang w:val="fr-FR"/>
        </w:rPr>
        <w:t> </w:t>
      </w:r>
      <w:r w:rsidR="00B20463" w:rsidRPr="00B20463">
        <w:rPr>
          <w:lang w:val="fr-FR"/>
        </w:rPr>
        <w:t>5 ci-dessus et, le cas échéant, à tout autre domaine de développement pertinent</w:t>
      </w:r>
      <w:r w:rsidR="002B5944">
        <w:rPr>
          <w:lang w:val="fr-FR"/>
        </w:rPr>
        <w:t> ;</w:t>
      </w:r>
    </w:p>
    <w:p w14:paraId="397674B7" w14:textId="2C7C4C1A" w:rsidR="008A35B3" w:rsidRPr="0004586E" w:rsidRDefault="008E29C7" w:rsidP="0077767A">
      <w:pPr>
        <w:pStyle w:val="Para1"/>
        <w:numPr>
          <w:ilvl w:val="0"/>
          <w:numId w:val="0"/>
        </w:numPr>
        <w:ind w:left="1134" w:firstLine="567"/>
        <w:rPr>
          <w:lang w:val="fr-FR"/>
        </w:rPr>
      </w:pPr>
      <w:r w:rsidRPr="0004586E">
        <w:rPr>
          <w:lang w:val="fr-FR"/>
        </w:rPr>
        <w:t>9</w:t>
      </w:r>
      <w:r w:rsidR="008A35B3" w:rsidRPr="0004586E">
        <w:rPr>
          <w:lang w:val="fr-FR"/>
        </w:rPr>
        <w:t>.</w:t>
      </w:r>
      <w:r w:rsidR="008A35B3" w:rsidRPr="0004586E">
        <w:rPr>
          <w:lang w:val="fr-FR"/>
        </w:rPr>
        <w:tab/>
      </w:r>
      <w:r w:rsidR="008A35B3" w:rsidRPr="0004586E">
        <w:rPr>
          <w:i/>
          <w:iCs/>
          <w:lang w:val="fr-FR"/>
        </w:rPr>
        <w:t xml:space="preserve">Encourage </w:t>
      </w:r>
      <w:r w:rsidR="00B20463" w:rsidRPr="00B20463">
        <w:rPr>
          <w:lang w:val="fr-FR"/>
        </w:rPr>
        <w:t>les Parties, les autres gouvernements et les organisations compétentes à faciliter la création et le renforcement des capacités dans le domaine de la biologie de synthèse, dans le cadre de la Convention et du Cadre</w:t>
      </w:r>
      <w:r w:rsidR="002B5944">
        <w:rPr>
          <w:lang w:val="fr-FR"/>
        </w:rPr>
        <w:t> ;</w:t>
      </w:r>
    </w:p>
    <w:p w14:paraId="45B26F68" w14:textId="5F994059" w:rsidR="00505E3D" w:rsidRPr="0004586E" w:rsidRDefault="008E29C7" w:rsidP="0077767A">
      <w:pPr>
        <w:pStyle w:val="Para1"/>
        <w:keepNext/>
        <w:numPr>
          <w:ilvl w:val="0"/>
          <w:numId w:val="0"/>
        </w:numPr>
        <w:ind w:left="1134" w:firstLine="567"/>
        <w:rPr>
          <w:lang w:val="fr-FR"/>
        </w:rPr>
      </w:pPr>
      <w:r w:rsidRPr="0004586E">
        <w:rPr>
          <w:lang w:val="fr-FR"/>
        </w:rPr>
        <w:t>10</w:t>
      </w:r>
      <w:r w:rsidR="00FD40A4" w:rsidRPr="0004586E">
        <w:rPr>
          <w:lang w:val="fr-FR"/>
        </w:rPr>
        <w:t>.</w:t>
      </w:r>
      <w:r w:rsidR="00BA3AAB" w:rsidRPr="0004586E">
        <w:rPr>
          <w:lang w:val="fr-FR"/>
        </w:rPr>
        <w:tab/>
      </w:r>
      <w:r w:rsidR="00B20463">
        <w:rPr>
          <w:i/>
          <w:iCs/>
          <w:lang w:val="fr-FR"/>
        </w:rPr>
        <w:t>Prie</w:t>
      </w:r>
      <w:r w:rsidR="00BA3AAB" w:rsidRPr="0004586E">
        <w:rPr>
          <w:i/>
          <w:iCs/>
          <w:lang w:val="fr-FR"/>
        </w:rPr>
        <w:t xml:space="preserve"> </w:t>
      </w:r>
      <w:r w:rsidR="00EB5CC8" w:rsidRPr="00EB5CC8">
        <w:rPr>
          <w:lang w:val="fr-FR"/>
        </w:rPr>
        <w:t>la Secrétaire exécutive, dans la limite des ressources financières disponibles</w:t>
      </w:r>
      <w:r w:rsidR="00EB5CC8">
        <w:rPr>
          <w:lang w:val="fr-FR"/>
        </w:rPr>
        <w:t>, de</w:t>
      </w:r>
      <w:r w:rsidR="002B5944">
        <w:rPr>
          <w:lang w:val="fr-FR"/>
        </w:rPr>
        <w:t> :</w:t>
      </w:r>
    </w:p>
    <w:p w14:paraId="67FD7641" w14:textId="65E21B28" w:rsidR="00892777" w:rsidRPr="0004586E" w:rsidRDefault="00892777" w:rsidP="0077767A">
      <w:pPr>
        <w:pStyle w:val="CBDNormalNoNumber"/>
        <w:tabs>
          <w:tab w:val="clear" w:pos="567"/>
        </w:tabs>
        <w:ind w:left="1134" w:firstLine="567"/>
        <w:rPr>
          <w:lang w:val="fr-FR"/>
        </w:rPr>
      </w:pPr>
      <w:r w:rsidRPr="0004586E">
        <w:rPr>
          <w:lang w:val="fr-FR"/>
        </w:rPr>
        <w:t>a)</w:t>
      </w:r>
      <w:r w:rsidRPr="0004586E">
        <w:rPr>
          <w:lang w:val="fr-FR"/>
        </w:rPr>
        <w:tab/>
      </w:r>
      <w:r w:rsidR="00EB5CC8" w:rsidRPr="00EB5CC8">
        <w:rPr>
          <w:lang w:val="fr-FR"/>
        </w:rPr>
        <w:t>Synthétiser les informations relatives à la biologie de synthèse présentées conformément au paragraphe</w:t>
      </w:r>
      <w:r w:rsidR="008C4523">
        <w:rPr>
          <w:lang w:val="fr-FR"/>
        </w:rPr>
        <w:t> </w:t>
      </w:r>
      <w:r w:rsidR="00EB5CC8" w:rsidRPr="00EB5CC8">
        <w:rPr>
          <w:lang w:val="fr-FR"/>
        </w:rPr>
        <w:t>7 ci-dessus ainsi que les débats du forum en ligne à composition non limitée mentionné au paragraphe</w:t>
      </w:r>
      <w:r w:rsidR="004A3329">
        <w:rPr>
          <w:lang w:val="fr-FR"/>
        </w:rPr>
        <w:t> </w:t>
      </w:r>
      <w:r w:rsidR="00EB5CC8" w:rsidRPr="00EB5CC8">
        <w:rPr>
          <w:lang w:val="fr-FR"/>
        </w:rPr>
        <w:t>8 ci-dessus, afin d</w:t>
      </w:r>
      <w:r w:rsidR="009F58A2">
        <w:rPr>
          <w:lang w:val="fr-FR"/>
        </w:rPr>
        <w:t>’</w:t>
      </w:r>
      <w:r w:rsidR="00EB5CC8" w:rsidRPr="00EB5CC8">
        <w:rPr>
          <w:lang w:val="fr-FR"/>
        </w:rPr>
        <w:t>apporter un appui aux travaux du Groupe spécial d</w:t>
      </w:r>
      <w:r w:rsidR="009F58A2">
        <w:rPr>
          <w:lang w:val="fr-FR"/>
        </w:rPr>
        <w:t>’</w:t>
      </w:r>
      <w:r w:rsidR="00EB5CC8" w:rsidRPr="00EB5CC8">
        <w:rPr>
          <w:lang w:val="fr-FR"/>
        </w:rPr>
        <w:t>experts techniques sur la biologie de synthèse</w:t>
      </w:r>
      <w:r w:rsidR="002B5944">
        <w:rPr>
          <w:lang w:val="fr-FR"/>
        </w:rPr>
        <w:t> ;</w:t>
      </w:r>
    </w:p>
    <w:p w14:paraId="49E44576" w14:textId="759E306B" w:rsidR="007A7ED4" w:rsidRPr="0004586E" w:rsidRDefault="00892777" w:rsidP="0077767A">
      <w:pPr>
        <w:pStyle w:val="CBDNormalNoNumber"/>
        <w:tabs>
          <w:tab w:val="clear" w:pos="567"/>
        </w:tabs>
        <w:ind w:left="1134" w:firstLine="567"/>
        <w:rPr>
          <w:lang w:val="fr-FR"/>
        </w:rPr>
      </w:pPr>
      <w:r w:rsidRPr="0004586E">
        <w:rPr>
          <w:lang w:val="fr-FR"/>
        </w:rPr>
        <w:t>b</w:t>
      </w:r>
      <w:r w:rsidR="007A7ED4" w:rsidRPr="0004586E">
        <w:rPr>
          <w:lang w:val="fr-FR"/>
        </w:rPr>
        <w:t>)</w:t>
      </w:r>
      <w:r w:rsidR="007A7ED4" w:rsidRPr="0004586E">
        <w:rPr>
          <w:lang w:val="fr-FR"/>
        </w:rPr>
        <w:tab/>
      </w:r>
      <w:r w:rsidR="002A15C6" w:rsidRPr="002A15C6">
        <w:rPr>
          <w:lang w:val="fr-FR"/>
        </w:rPr>
        <w:t>Convoquer au moins une réunion du Groupe spécial d</w:t>
      </w:r>
      <w:r w:rsidR="009F58A2">
        <w:rPr>
          <w:lang w:val="fr-FR"/>
        </w:rPr>
        <w:t>’</w:t>
      </w:r>
      <w:r w:rsidR="002A15C6" w:rsidRPr="002A15C6">
        <w:rPr>
          <w:lang w:val="fr-FR"/>
        </w:rPr>
        <w:t>experts techniques sur la biologie de synthèse avant une réunion de l</w:t>
      </w:r>
      <w:r w:rsidR="009F58A2">
        <w:rPr>
          <w:lang w:val="fr-FR"/>
        </w:rPr>
        <w:t>’</w:t>
      </w:r>
      <w:r w:rsidR="002A15C6" w:rsidRPr="002A15C6">
        <w:rPr>
          <w:lang w:val="fr-FR"/>
        </w:rPr>
        <w:t>Organe subsidiaire chargé de fournir des avis scientifiques, techniques et technologiques qui se tiendra avant la dix-huitième réunion de la Conférence des Parties</w:t>
      </w:r>
      <w:r w:rsidR="002B5944">
        <w:rPr>
          <w:lang w:val="fr-FR"/>
        </w:rPr>
        <w:t> ;</w:t>
      </w:r>
    </w:p>
    <w:p w14:paraId="7710FA0D" w14:textId="67D843CC" w:rsidR="00332B60" w:rsidRPr="0004586E" w:rsidRDefault="00C651E4" w:rsidP="0077767A">
      <w:pPr>
        <w:pStyle w:val="CBDNormalNoNumber"/>
        <w:tabs>
          <w:tab w:val="clear" w:pos="567"/>
        </w:tabs>
        <w:ind w:left="1134" w:firstLine="567"/>
        <w:rPr>
          <w:lang w:val="fr-FR"/>
        </w:rPr>
      </w:pPr>
      <w:r w:rsidRPr="0004586E">
        <w:rPr>
          <w:lang w:val="fr-FR"/>
        </w:rPr>
        <w:t>c</w:t>
      </w:r>
      <w:r w:rsidR="00332B60" w:rsidRPr="0004586E">
        <w:rPr>
          <w:lang w:val="fr-FR"/>
        </w:rPr>
        <w:t>)</w:t>
      </w:r>
      <w:r w:rsidR="00332B60" w:rsidRPr="0004586E">
        <w:rPr>
          <w:lang w:val="fr-FR"/>
        </w:rPr>
        <w:tab/>
      </w:r>
      <w:r w:rsidR="00C76237" w:rsidRPr="00C76237">
        <w:rPr>
          <w:lang w:val="fr-FR"/>
        </w:rPr>
        <w:t>Apporter un appui à la participation pleine et effective des peuples autochtones et communautés locales aux travaux relatifs à la biologie de synthèse menés dans le cadre de la Convention, conformément à la décision</w:t>
      </w:r>
      <w:r w:rsidR="002F4DBA">
        <w:rPr>
          <w:lang w:val="fr-FR"/>
        </w:rPr>
        <w:t> </w:t>
      </w:r>
      <w:hyperlink r:id="rId38" w:history="1">
        <w:r w:rsidR="00332B60" w:rsidRPr="0004586E">
          <w:rPr>
            <w:rStyle w:val="Hyperlink"/>
            <w:lang w:val="fr-FR"/>
          </w:rPr>
          <w:t>X/40</w:t>
        </w:r>
      </w:hyperlink>
      <w:r w:rsidR="00332B60" w:rsidRPr="0004586E">
        <w:rPr>
          <w:lang w:val="fr-FR"/>
        </w:rPr>
        <w:t xml:space="preserve"> </w:t>
      </w:r>
      <w:r w:rsidR="00C76237">
        <w:rPr>
          <w:lang w:val="fr-FR"/>
        </w:rPr>
        <w:t>du</w:t>
      </w:r>
      <w:r w:rsidR="00332B60" w:rsidRPr="0004586E">
        <w:rPr>
          <w:lang w:val="fr-FR"/>
        </w:rPr>
        <w:t xml:space="preserve"> 29</w:t>
      </w:r>
      <w:r w:rsidR="00C76237">
        <w:rPr>
          <w:lang w:val="fr-FR"/>
        </w:rPr>
        <w:t> o</w:t>
      </w:r>
      <w:r w:rsidR="00332B60" w:rsidRPr="0004586E">
        <w:rPr>
          <w:lang w:val="fr-FR"/>
        </w:rPr>
        <w:t>ctob</w:t>
      </w:r>
      <w:r w:rsidR="00C76237">
        <w:rPr>
          <w:lang w:val="fr-FR"/>
        </w:rPr>
        <w:t>re</w:t>
      </w:r>
      <w:r w:rsidR="00332B60" w:rsidRPr="0004586E">
        <w:rPr>
          <w:lang w:val="fr-FR"/>
        </w:rPr>
        <w:t xml:space="preserve"> 2010</w:t>
      </w:r>
      <w:r w:rsidR="002B5944">
        <w:rPr>
          <w:lang w:val="fr-FR"/>
        </w:rPr>
        <w:t> ;</w:t>
      </w:r>
    </w:p>
    <w:p w14:paraId="68BBC433" w14:textId="2AA82BB9" w:rsidR="00332B60" w:rsidRPr="0004586E" w:rsidRDefault="00C651E4" w:rsidP="0077767A">
      <w:pPr>
        <w:pStyle w:val="CBDNormalNoNumber"/>
        <w:tabs>
          <w:tab w:val="clear" w:pos="567"/>
        </w:tabs>
        <w:ind w:left="1134" w:firstLine="567"/>
        <w:rPr>
          <w:lang w:val="fr-FR"/>
        </w:rPr>
      </w:pPr>
      <w:r w:rsidRPr="0004586E">
        <w:rPr>
          <w:lang w:val="fr-FR"/>
        </w:rPr>
        <w:t>d</w:t>
      </w:r>
      <w:r w:rsidR="00332B60" w:rsidRPr="0004586E">
        <w:rPr>
          <w:lang w:val="fr-FR"/>
        </w:rPr>
        <w:t>)</w:t>
      </w:r>
      <w:r w:rsidR="00332B60" w:rsidRPr="0004586E">
        <w:rPr>
          <w:lang w:val="fr-FR"/>
        </w:rPr>
        <w:tab/>
      </w:r>
      <w:r w:rsidR="00FD7F99" w:rsidRPr="00FD7F99">
        <w:rPr>
          <w:lang w:val="fr-FR"/>
        </w:rPr>
        <w:t>Soutenir davantage la participation des organisations de femmes et de jeunes, ainsi que des milieux universitaires et des instituts de recherche, aux travaux liés à la biologie de synthèse menés dans le cadre de la Convention</w:t>
      </w:r>
      <w:r w:rsidR="002B5944">
        <w:rPr>
          <w:lang w:val="fr-FR"/>
        </w:rPr>
        <w:t> ;</w:t>
      </w:r>
    </w:p>
    <w:p w14:paraId="3045625A" w14:textId="34F47B3F" w:rsidR="00E61AA0" w:rsidRPr="0004586E" w:rsidRDefault="00C651E4" w:rsidP="0077767A">
      <w:pPr>
        <w:pStyle w:val="CBDNormalNoNumber"/>
        <w:tabs>
          <w:tab w:val="clear" w:pos="567"/>
        </w:tabs>
        <w:ind w:left="1134" w:firstLine="567"/>
        <w:rPr>
          <w:lang w:val="fr-FR"/>
        </w:rPr>
      </w:pPr>
      <w:r w:rsidRPr="0004586E">
        <w:rPr>
          <w:lang w:val="fr-FR"/>
        </w:rPr>
        <w:t>e</w:t>
      </w:r>
      <w:r w:rsidR="00E61AA0" w:rsidRPr="0004586E">
        <w:rPr>
          <w:lang w:val="fr-FR"/>
        </w:rPr>
        <w:t>)</w:t>
      </w:r>
      <w:r w:rsidR="00E61AA0" w:rsidRPr="0004586E">
        <w:rPr>
          <w:lang w:val="fr-FR"/>
        </w:rPr>
        <w:tab/>
      </w:r>
      <w:r w:rsidR="001B1EB2" w:rsidRPr="001B1EB2">
        <w:rPr>
          <w:lang w:val="fr-FR"/>
        </w:rPr>
        <w:t>Coopérer avec les organisations internationales actives dans le domaine de la biologie de synthèse</w:t>
      </w:r>
      <w:r w:rsidR="002B5944">
        <w:rPr>
          <w:lang w:val="fr-FR"/>
        </w:rPr>
        <w:t> ;</w:t>
      </w:r>
    </w:p>
    <w:p w14:paraId="6543F4E8" w14:textId="2BA48CF4" w:rsidR="00217B35" w:rsidRPr="0004586E" w:rsidRDefault="00217B35" w:rsidP="0077767A">
      <w:pPr>
        <w:pStyle w:val="Para1"/>
        <w:numPr>
          <w:ilvl w:val="0"/>
          <w:numId w:val="0"/>
        </w:numPr>
        <w:ind w:left="1134" w:firstLine="567"/>
        <w:rPr>
          <w:lang w:val="fr-FR"/>
        </w:rPr>
      </w:pPr>
      <w:r w:rsidRPr="0004586E">
        <w:rPr>
          <w:lang w:val="fr-FR"/>
        </w:rPr>
        <w:t>1</w:t>
      </w:r>
      <w:r w:rsidR="008E29C7" w:rsidRPr="0004586E">
        <w:rPr>
          <w:lang w:val="fr-FR"/>
        </w:rPr>
        <w:t>1</w:t>
      </w:r>
      <w:r w:rsidRPr="0004586E">
        <w:rPr>
          <w:lang w:val="fr-FR"/>
        </w:rPr>
        <w:t>.</w:t>
      </w:r>
      <w:r w:rsidRPr="0004586E">
        <w:rPr>
          <w:lang w:val="fr-FR"/>
        </w:rPr>
        <w:tab/>
      </w:r>
      <w:r w:rsidR="001B1EB2">
        <w:rPr>
          <w:i/>
          <w:iCs/>
          <w:lang w:val="fr-FR"/>
        </w:rPr>
        <w:t>Prie</w:t>
      </w:r>
      <w:r w:rsidRPr="0004586E">
        <w:rPr>
          <w:i/>
          <w:iCs/>
          <w:lang w:val="fr-FR"/>
        </w:rPr>
        <w:t xml:space="preserve"> </w:t>
      </w:r>
      <w:r w:rsidR="004A038E" w:rsidRPr="004A038E">
        <w:rPr>
          <w:lang w:val="fr-FR"/>
        </w:rPr>
        <w:t>l</w:t>
      </w:r>
      <w:r w:rsidR="009F58A2">
        <w:rPr>
          <w:lang w:val="fr-FR"/>
        </w:rPr>
        <w:t>’</w:t>
      </w:r>
      <w:r w:rsidR="004A038E" w:rsidRPr="004A038E">
        <w:rPr>
          <w:lang w:val="fr-FR"/>
        </w:rPr>
        <w:t>Organe subsidiaire chargé de fournir des avis scientifiques, techniques et technologiques d</w:t>
      </w:r>
      <w:r w:rsidR="009F58A2">
        <w:rPr>
          <w:lang w:val="fr-FR"/>
        </w:rPr>
        <w:t>’</w:t>
      </w:r>
      <w:r w:rsidR="004A038E" w:rsidRPr="004A038E">
        <w:rPr>
          <w:lang w:val="fr-FR"/>
        </w:rPr>
        <w:t>examiner, à sa réunion qui se tiendra avant la dix-huitième session de la Conférence des Parties, les conclusions du Groupe spécial d</w:t>
      </w:r>
      <w:r w:rsidR="009F58A2">
        <w:rPr>
          <w:lang w:val="fr-FR"/>
        </w:rPr>
        <w:t>’</w:t>
      </w:r>
      <w:r w:rsidR="004A038E" w:rsidRPr="004A038E">
        <w:rPr>
          <w:lang w:val="fr-FR"/>
        </w:rPr>
        <w:t>experts techniques sur la biologie de synthèse, en vue de présenter un projet de décision à l</w:t>
      </w:r>
      <w:r w:rsidR="009F58A2">
        <w:rPr>
          <w:lang w:val="fr-FR"/>
        </w:rPr>
        <w:t>’</w:t>
      </w:r>
      <w:r w:rsidR="004A038E" w:rsidRPr="004A038E">
        <w:rPr>
          <w:lang w:val="fr-FR"/>
        </w:rPr>
        <w:t>examen de la Conférence des Parties</w:t>
      </w:r>
      <w:r w:rsidR="0079350D" w:rsidRPr="0004586E">
        <w:rPr>
          <w:lang w:val="fr-FR"/>
        </w:rPr>
        <w:t>.</w:t>
      </w:r>
    </w:p>
    <w:p w14:paraId="6A2A4C98" w14:textId="05094A82" w:rsidR="0079350D" w:rsidRPr="0004586E" w:rsidRDefault="0079350D" w:rsidP="0077767A">
      <w:pPr>
        <w:pStyle w:val="CBDDesicionAnnex"/>
        <w:ind w:left="1134"/>
        <w:rPr>
          <w:lang w:val="fr-FR"/>
        </w:rPr>
      </w:pPr>
      <w:r w:rsidRPr="0004586E">
        <w:rPr>
          <w:lang w:val="fr-FR"/>
        </w:rPr>
        <w:lastRenderedPageBreak/>
        <w:t>Annex</w:t>
      </w:r>
      <w:r w:rsidR="006A2EA6" w:rsidRPr="0004586E">
        <w:rPr>
          <w:lang w:val="fr-FR"/>
        </w:rPr>
        <w:t>e</w:t>
      </w:r>
      <w:r w:rsidR="0013305D">
        <w:rPr>
          <w:lang w:val="fr-FR"/>
        </w:rPr>
        <w:t> </w:t>
      </w:r>
      <w:r w:rsidRPr="0004586E">
        <w:rPr>
          <w:lang w:val="fr-FR"/>
        </w:rPr>
        <w:t>I</w:t>
      </w:r>
    </w:p>
    <w:p w14:paraId="31F61C2E" w14:textId="285E89D5" w:rsidR="00EE16F0" w:rsidRPr="0004586E" w:rsidRDefault="003B3BB7" w:rsidP="0077767A">
      <w:pPr>
        <w:pStyle w:val="CBDDesicionAnnex"/>
        <w:spacing w:before="120"/>
        <w:ind w:left="1134"/>
        <w:rPr>
          <w:lang w:val="fr-FR"/>
        </w:rPr>
      </w:pPr>
      <w:r w:rsidRPr="0004586E">
        <w:rPr>
          <w:lang w:val="fr-FR"/>
        </w:rPr>
        <w:t>Plan d</w:t>
      </w:r>
      <w:r w:rsidR="009F58A2">
        <w:rPr>
          <w:lang w:val="fr-FR"/>
        </w:rPr>
        <w:t>’</w:t>
      </w:r>
      <w:r w:rsidRPr="0004586E">
        <w:rPr>
          <w:lang w:val="fr-FR"/>
        </w:rPr>
        <w:t>action thématique visant à appuyer la création et le renforcement des capacités, l</w:t>
      </w:r>
      <w:r w:rsidR="009F58A2">
        <w:rPr>
          <w:lang w:val="fr-FR"/>
        </w:rPr>
        <w:t>’</w:t>
      </w:r>
      <w:r w:rsidRPr="0004586E">
        <w:rPr>
          <w:lang w:val="fr-FR"/>
        </w:rPr>
        <w:t>accès aux technologies et leur transfert, ainsi que le partage des connaissances dans le domaine de la biologie de synthèse, en vue de la mise en œuvre de la Convention sur la diversité biologique et du Cadre mondial de la biodiversité de Kunming-Montréal</w:t>
      </w:r>
      <w:r w:rsidR="00EE16F0" w:rsidRPr="0004586E">
        <w:rPr>
          <w:lang w:val="fr-FR"/>
        </w:rPr>
        <w:t xml:space="preserve"> </w:t>
      </w:r>
    </w:p>
    <w:p w14:paraId="60AD63EC" w14:textId="5015A4A2" w:rsidR="005D4A87" w:rsidRPr="0004586E" w:rsidRDefault="00EE16F0" w:rsidP="0077767A">
      <w:pPr>
        <w:pStyle w:val="Para1"/>
        <w:numPr>
          <w:ilvl w:val="0"/>
          <w:numId w:val="0"/>
        </w:numPr>
        <w:tabs>
          <w:tab w:val="clear" w:pos="567"/>
        </w:tabs>
        <w:ind w:left="1134"/>
        <w:rPr>
          <w:lang w:val="fr-FR"/>
        </w:rPr>
      </w:pPr>
      <w:r w:rsidRPr="0004586E">
        <w:rPr>
          <w:lang w:val="fr-FR"/>
        </w:rPr>
        <w:t>[</w:t>
      </w:r>
      <w:r w:rsidR="009871F6" w:rsidRPr="0004586E">
        <w:rPr>
          <w:lang w:val="fr-FR"/>
        </w:rPr>
        <w:t>Espace réservé au plan d</w:t>
      </w:r>
      <w:r w:rsidR="009F58A2">
        <w:rPr>
          <w:lang w:val="fr-FR"/>
        </w:rPr>
        <w:t>’</w:t>
      </w:r>
      <w:r w:rsidR="009871F6" w:rsidRPr="0004586E">
        <w:rPr>
          <w:lang w:val="fr-FR"/>
        </w:rPr>
        <w:t>action thématique, dont le projet figure en annexe du document CBD/SBSTTA/28/4/Add.1</w:t>
      </w:r>
      <w:r w:rsidRPr="0004586E">
        <w:rPr>
          <w:lang w:val="fr-FR"/>
        </w:rPr>
        <w:t>.]</w:t>
      </w:r>
    </w:p>
    <w:p w14:paraId="5B772B1B" w14:textId="1A960470" w:rsidR="005F5615" w:rsidRPr="0004586E" w:rsidRDefault="0079350D" w:rsidP="0077767A">
      <w:pPr>
        <w:pStyle w:val="CBDDesicionAnnex"/>
        <w:ind w:left="1134"/>
        <w:rPr>
          <w:lang w:val="fr-FR"/>
        </w:rPr>
      </w:pPr>
      <w:r w:rsidRPr="0004586E">
        <w:rPr>
          <w:lang w:val="fr-FR"/>
        </w:rPr>
        <w:t>Annex</w:t>
      </w:r>
      <w:r w:rsidR="003B3BB7" w:rsidRPr="0004586E">
        <w:rPr>
          <w:lang w:val="fr-FR"/>
        </w:rPr>
        <w:t>e</w:t>
      </w:r>
      <w:r w:rsidR="00933C2D">
        <w:rPr>
          <w:lang w:val="fr-FR"/>
        </w:rPr>
        <w:t> </w:t>
      </w:r>
      <w:r w:rsidRPr="0004586E">
        <w:rPr>
          <w:lang w:val="fr-FR"/>
        </w:rPr>
        <w:t>II</w:t>
      </w:r>
    </w:p>
    <w:p w14:paraId="1B6B5762" w14:textId="31BD98BE" w:rsidR="004812D2" w:rsidRPr="0004586E" w:rsidRDefault="00162BF4" w:rsidP="0077767A">
      <w:pPr>
        <w:pStyle w:val="CBDDesicionAnnex"/>
        <w:spacing w:before="120"/>
        <w:ind w:left="1134"/>
        <w:rPr>
          <w:lang w:val="fr-FR"/>
        </w:rPr>
      </w:pPr>
      <w:r w:rsidRPr="0004586E">
        <w:rPr>
          <w:lang w:val="fr-FR"/>
        </w:rPr>
        <w:t>Mandat du Groupe spécial d</w:t>
      </w:r>
      <w:r w:rsidR="009F58A2">
        <w:rPr>
          <w:lang w:val="fr-FR"/>
        </w:rPr>
        <w:t>’</w:t>
      </w:r>
      <w:r w:rsidRPr="0004586E">
        <w:rPr>
          <w:lang w:val="fr-FR"/>
        </w:rPr>
        <w:t>experts techniques sur la biologie de synthèse</w:t>
      </w:r>
    </w:p>
    <w:p w14:paraId="09E7FA23" w14:textId="1964C188" w:rsidR="004812D2" w:rsidRPr="0004586E" w:rsidRDefault="005D4A87" w:rsidP="0077767A">
      <w:pPr>
        <w:pStyle w:val="Para1"/>
        <w:numPr>
          <w:ilvl w:val="0"/>
          <w:numId w:val="0"/>
        </w:numPr>
        <w:tabs>
          <w:tab w:val="clear" w:pos="567"/>
        </w:tabs>
        <w:ind w:left="1134"/>
        <w:rPr>
          <w:lang w:val="fr-FR"/>
        </w:rPr>
      </w:pPr>
      <w:r w:rsidRPr="0004586E">
        <w:rPr>
          <w:lang w:val="fr-FR"/>
        </w:rPr>
        <w:t>1.</w:t>
      </w:r>
      <w:r w:rsidRPr="0004586E">
        <w:rPr>
          <w:lang w:val="fr-FR"/>
        </w:rPr>
        <w:tab/>
      </w:r>
      <w:r w:rsidR="00FA4DD6" w:rsidRPr="00FA4DD6">
        <w:rPr>
          <w:lang w:val="fr-FR"/>
        </w:rPr>
        <w:t>La convocation du Groupe spécial d</w:t>
      </w:r>
      <w:r w:rsidR="009F58A2">
        <w:rPr>
          <w:lang w:val="fr-FR"/>
        </w:rPr>
        <w:t>’</w:t>
      </w:r>
      <w:r w:rsidR="00FA4DD6" w:rsidRPr="00FA4DD6">
        <w:rPr>
          <w:lang w:val="fr-FR"/>
        </w:rPr>
        <w:t>experts techniques sur la biologie de synthèse aura lieu conformément à la section H du mode de fonctionnement consolidé de l</w:t>
      </w:r>
      <w:r w:rsidR="009F58A2">
        <w:rPr>
          <w:lang w:val="fr-FR"/>
        </w:rPr>
        <w:t>’</w:t>
      </w:r>
      <w:r w:rsidR="00FA4DD6" w:rsidRPr="00FA4DD6">
        <w:rPr>
          <w:lang w:val="fr-FR"/>
        </w:rPr>
        <w:t>Organe subsidiaire chargé de fournir des avis scientifiques, techniques et technologiques</w:t>
      </w:r>
      <w:r w:rsidR="00105ED7" w:rsidRPr="0004586E">
        <w:rPr>
          <w:rStyle w:val="FootnoteReference"/>
          <w:lang w:val="fr-FR"/>
        </w:rPr>
        <w:footnoteReference w:id="21"/>
      </w:r>
      <w:r w:rsidR="008409F3" w:rsidRPr="0004586E">
        <w:rPr>
          <w:lang w:val="fr-FR"/>
        </w:rPr>
        <w:t xml:space="preserve"> </w:t>
      </w:r>
      <w:r w:rsidR="0051695B" w:rsidRPr="0051695B">
        <w:rPr>
          <w:lang w:val="fr-FR"/>
        </w:rPr>
        <w:t>avec un effectif étendu à quatre experts par région.</w:t>
      </w:r>
    </w:p>
    <w:p w14:paraId="148A693D" w14:textId="7A2F379D" w:rsidR="008816A3" w:rsidRPr="00BC5EFA" w:rsidRDefault="004812D2" w:rsidP="00BC5EFA">
      <w:pPr>
        <w:pStyle w:val="Para1"/>
        <w:numPr>
          <w:ilvl w:val="0"/>
          <w:numId w:val="0"/>
        </w:numPr>
        <w:tabs>
          <w:tab w:val="clear" w:pos="567"/>
        </w:tabs>
        <w:ind w:left="1134"/>
        <w:rPr>
          <w:lang w:val="fr-FR"/>
        </w:rPr>
      </w:pPr>
      <w:r w:rsidRPr="00BC5EFA">
        <w:rPr>
          <w:lang w:val="fr-FR"/>
        </w:rPr>
        <w:t>2.</w:t>
      </w:r>
      <w:r w:rsidRPr="00BC5EFA">
        <w:rPr>
          <w:lang w:val="fr-FR"/>
        </w:rPr>
        <w:tab/>
      </w:r>
      <w:r w:rsidR="00BC5EFA" w:rsidRPr="00BC5EFA">
        <w:rPr>
          <w:lang w:val="fr-FR"/>
        </w:rPr>
        <w:t>La procédure visant à prévenir ou à gérer les conflits d</w:t>
      </w:r>
      <w:r w:rsidR="009F58A2">
        <w:rPr>
          <w:lang w:val="fr-FR"/>
        </w:rPr>
        <w:t>’</w:t>
      </w:r>
      <w:r w:rsidR="00BC5EFA" w:rsidRPr="00BC5EFA">
        <w:rPr>
          <w:lang w:val="fr-FR"/>
        </w:rPr>
        <w:t>intérêts au sein des groupes d</w:t>
      </w:r>
      <w:r w:rsidR="009F58A2">
        <w:rPr>
          <w:lang w:val="fr-FR"/>
        </w:rPr>
        <w:t>’</w:t>
      </w:r>
      <w:r w:rsidR="00BC5EFA" w:rsidRPr="00BC5EFA">
        <w:rPr>
          <w:lang w:val="fr-FR"/>
        </w:rPr>
        <w:t>experts, telle qu</w:t>
      </w:r>
      <w:r w:rsidR="009F58A2">
        <w:rPr>
          <w:lang w:val="fr-FR"/>
        </w:rPr>
        <w:t>’</w:t>
      </w:r>
      <w:r w:rsidR="00BC5EFA" w:rsidRPr="00BC5EFA">
        <w:rPr>
          <w:lang w:val="fr-FR"/>
        </w:rPr>
        <w:t>elle est indiquée dans l</w:t>
      </w:r>
      <w:r w:rsidR="009F58A2">
        <w:rPr>
          <w:lang w:val="fr-FR"/>
        </w:rPr>
        <w:t>’</w:t>
      </w:r>
      <w:r w:rsidR="00BC5EFA" w:rsidRPr="00BC5EFA">
        <w:rPr>
          <w:lang w:val="fr-FR"/>
        </w:rPr>
        <w:t>annexe de la décision</w:t>
      </w:r>
      <w:r w:rsidR="00B74D33">
        <w:rPr>
          <w:lang w:val="fr-FR"/>
        </w:rPr>
        <w:t> </w:t>
      </w:r>
      <w:hyperlink r:id="rId39" w:history="1">
        <w:r w:rsidRPr="00BC5EFA">
          <w:rPr>
            <w:rStyle w:val="Hyperlink"/>
            <w:lang w:val="fr-FR"/>
          </w:rPr>
          <w:t>14/33</w:t>
        </w:r>
      </w:hyperlink>
      <w:r w:rsidRPr="00BC5EFA">
        <w:rPr>
          <w:lang w:val="fr-FR"/>
        </w:rPr>
        <w:t xml:space="preserve"> </w:t>
      </w:r>
      <w:r w:rsidR="00BC5EFA" w:rsidRPr="00BC5EFA">
        <w:rPr>
          <w:lang w:val="fr-FR"/>
        </w:rPr>
        <w:t xml:space="preserve">du </w:t>
      </w:r>
      <w:r w:rsidRPr="00BC5EFA">
        <w:rPr>
          <w:lang w:val="fr-FR"/>
        </w:rPr>
        <w:t>29</w:t>
      </w:r>
      <w:r w:rsidR="00BC5EFA" w:rsidRPr="00BC5EFA">
        <w:rPr>
          <w:lang w:val="fr-FR"/>
        </w:rPr>
        <w:t> n</w:t>
      </w:r>
      <w:r w:rsidRPr="00BC5EFA">
        <w:rPr>
          <w:lang w:val="fr-FR"/>
        </w:rPr>
        <w:t>ovemb</w:t>
      </w:r>
      <w:r w:rsidR="00BC5EFA" w:rsidRPr="00BC5EFA">
        <w:rPr>
          <w:lang w:val="fr-FR"/>
        </w:rPr>
        <w:t>re</w:t>
      </w:r>
      <w:r w:rsidRPr="00BC5EFA">
        <w:rPr>
          <w:lang w:val="fr-FR"/>
        </w:rPr>
        <w:t xml:space="preserve"> 2018</w:t>
      </w:r>
      <w:r w:rsidR="0048103E" w:rsidRPr="00BC5EFA">
        <w:rPr>
          <w:lang w:val="fr-FR"/>
        </w:rPr>
        <w:t xml:space="preserve">, </w:t>
      </w:r>
      <w:r w:rsidR="00BC5EFA" w:rsidRPr="00BC5EFA">
        <w:rPr>
          <w:lang w:val="fr-FR"/>
        </w:rPr>
        <w:t>tel que modifiée par la décision</w:t>
      </w:r>
      <w:r w:rsidR="00B74D33">
        <w:rPr>
          <w:lang w:val="fr-FR"/>
        </w:rPr>
        <w:t> </w:t>
      </w:r>
      <w:hyperlink r:id="rId40" w:history="1">
        <w:r w:rsidR="00505D25" w:rsidRPr="00BC5EFA">
          <w:rPr>
            <w:rStyle w:val="Hyperlink"/>
            <w:lang w:val="fr-FR"/>
          </w:rPr>
          <w:t>16/26</w:t>
        </w:r>
      </w:hyperlink>
      <w:r w:rsidR="0048103E" w:rsidRPr="00BC5EFA">
        <w:rPr>
          <w:lang w:val="fr-FR"/>
        </w:rPr>
        <w:t xml:space="preserve"> </w:t>
      </w:r>
      <w:r w:rsidR="00BC5EFA">
        <w:rPr>
          <w:lang w:val="fr-FR"/>
        </w:rPr>
        <w:t xml:space="preserve">du </w:t>
      </w:r>
      <w:r w:rsidR="0048103E" w:rsidRPr="00BC5EFA">
        <w:rPr>
          <w:lang w:val="fr-FR"/>
        </w:rPr>
        <w:t>1</w:t>
      </w:r>
      <w:r w:rsidR="00BC5EFA" w:rsidRPr="00BC5EFA">
        <w:rPr>
          <w:vertAlign w:val="superscript"/>
          <w:lang w:val="fr-FR"/>
        </w:rPr>
        <w:t>er</w:t>
      </w:r>
      <w:r w:rsidR="00BC5EFA">
        <w:rPr>
          <w:lang w:val="fr-FR"/>
        </w:rPr>
        <w:t> n</w:t>
      </w:r>
      <w:r w:rsidR="0048103E" w:rsidRPr="00BC5EFA">
        <w:rPr>
          <w:lang w:val="fr-FR"/>
        </w:rPr>
        <w:t>ovemb</w:t>
      </w:r>
      <w:r w:rsidR="00BC5EFA">
        <w:rPr>
          <w:lang w:val="fr-FR"/>
        </w:rPr>
        <w:t>re</w:t>
      </w:r>
      <w:r w:rsidR="0048103E" w:rsidRPr="00BC5EFA">
        <w:rPr>
          <w:lang w:val="fr-FR"/>
        </w:rPr>
        <w:t xml:space="preserve"> 2024,</w:t>
      </w:r>
      <w:r w:rsidRPr="00BC5EFA">
        <w:rPr>
          <w:lang w:val="fr-FR"/>
        </w:rPr>
        <w:t xml:space="preserve"> </w:t>
      </w:r>
      <w:r w:rsidR="00BC5EFA" w:rsidRPr="00BC5EFA">
        <w:rPr>
          <w:lang w:val="fr-FR"/>
        </w:rPr>
        <w:t>s</w:t>
      </w:r>
      <w:r w:rsidR="009F58A2">
        <w:rPr>
          <w:lang w:val="fr-FR"/>
        </w:rPr>
        <w:t>’</w:t>
      </w:r>
      <w:r w:rsidR="00BC5EFA" w:rsidRPr="00BC5EFA">
        <w:rPr>
          <w:lang w:val="fr-FR"/>
        </w:rPr>
        <w:t>appliquera au Groupe spécial d</w:t>
      </w:r>
      <w:r w:rsidR="009F58A2">
        <w:rPr>
          <w:lang w:val="fr-FR"/>
        </w:rPr>
        <w:t>’</w:t>
      </w:r>
      <w:r w:rsidR="00BC5EFA" w:rsidRPr="00BC5EFA">
        <w:rPr>
          <w:lang w:val="fr-FR"/>
        </w:rPr>
        <w:t>experts techniques.</w:t>
      </w:r>
    </w:p>
    <w:p w14:paraId="65AC666D" w14:textId="35C4BEE9" w:rsidR="008816A3" w:rsidRPr="0004586E" w:rsidRDefault="008816A3" w:rsidP="0077767A">
      <w:pPr>
        <w:pStyle w:val="Para1"/>
        <w:numPr>
          <w:ilvl w:val="0"/>
          <w:numId w:val="0"/>
        </w:numPr>
        <w:tabs>
          <w:tab w:val="clear" w:pos="567"/>
        </w:tabs>
        <w:ind w:left="1134"/>
        <w:rPr>
          <w:lang w:val="fr-FR"/>
        </w:rPr>
      </w:pPr>
      <w:r w:rsidRPr="0004586E">
        <w:rPr>
          <w:lang w:val="fr-FR"/>
        </w:rPr>
        <w:t>3.</w:t>
      </w:r>
      <w:r w:rsidRPr="0004586E">
        <w:rPr>
          <w:lang w:val="fr-FR"/>
        </w:rPr>
        <w:tab/>
      </w:r>
      <w:r w:rsidR="00892E9C" w:rsidRPr="00892E9C">
        <w:rPr>
          <w:lang w:val="fr-FR"/>
        </w:rPr>
        <w:t>Le Groupe spécial d</w:t>
      </w:r>
      <w:r w:rsidR="009F58A2">
        <w:rPr>
          <w:lang w:val="fr-FR"/>
        </w:rPr>
        <w:t>’</w:t>
      </w:r>
      <w:r w:rsidR="00892E9C" w:rsidRPr="00892E9C">
        <w:rPr>
          <w:lang w:val="fr-FR"/>
        </w:rPr>
        <w:t>experts techniques devra</w:t>
      </w:r>
      <w:r w:rsidR="002B5944">
        <w:rPr>
          <w:lang w:val="fr-FR"/>
        </w:rPr>
        <w:t> :</w:t>
      </w:r>
    </w:p>
    <w:p w14:paraId="357C6DE4" w14:textId="1649858B" w:rsidR="00FE7794" w:rsidRPr="0004586E" w:rsidRDefault="00FE7794" w:rsidP="007E758F">
      <w:pPr>
        <w:pStyle w:val="Para1"/>
        <w:numPr>
          <w:ilvl w:val="0"/>
          <w:numId w:val="0"/>
        </w:numPr>
        <w:tabs>
          <w:tab w:val="clear" w:pos="567"/>
        </w:tabs>
        <w:ind w:left="1134" w:firstLine="567"/>
        <w:rPr>
          <w:lang w:val="fr-FR"/>
        </w:rPr>
      </w:pPr>
      <w:r w:rsidRPr="0004586E">
        <w:rPr>
          <w:lang w:val="fr-FR"/>
        </w:rPr>
        <w:t>a)</w:t>
      </w:r>
      <w:r w:rsidRPr="0004586E">
        <w:rPr>
          <w:lang w:val="fr-FR"/>
        </w:rPr>
        <w:tab/>
      </w:r>
      <w:r w:rsidR="00892E9C" w:rsidRPr="00892E9C">
        <w:rPr>
          <w:lang w:val="fr-FR"/>
        </w:rPr>
        <w:t>Évaluer les cinq domaines de développement technologique énumérés au paragraphe</w:t>
      </w:r>
      <w:r w:rsidR="00A33434">
        <w:rPr>
          <w:lang w:val="fr-FR"/>
        </w:rPr>
        <w:t> </w:t>
      </w:r>
      <w:r w:rsidR="00892E9C" w:rsidRPr="00892E9C">
        <w:rPr>
          <w:lang w:val="fr-FR"/>
        </w:rPr>
        <w:t>5 de la présente décision</w:t>
      </w:r>
      <w:r w:rsidR="002B5944">
        <w:rPr>
          <w:lang w:val="fr-FR"/>
        </w:rPr>
        <w:t> ;</w:t>
      </w:r>
    </w:p>
    <w:p w14:paraId="5BBFA41D" w14:textId="723D9B29" w:rsidR="00A553BE" w:rsidRPr="0004586E" w:rsidRDefault="00A553BE" w:rsidP="007E758F">
      <w:pPr>
        <w:pStyle w:val="Para1"/>
        <w:numPr>
          <w:ilvl w:val="0"/>
          <w:numId w:val="0"/>
        </w:numPr>
        <w:tabs>
          <w:tab w:val="clear" w:pos="567"/>
        </w:tabs>
        <w:ind w:left="1134" w:firstLine="567"/>
        <w:rPr>
          <w:lang w:val="fr-FR"/>
        </w:rPr>
      </w:pPr>
      <w:r w:rsidRPr="0004586E">
        <w:rPr>
          <w:lang w:val="fr-FR"/>
        </w:rPr>
        <w:t>b)</w:t>
      </w:r>
      <w:r w:rsidRPr="0004586E">
        <w:rPr>
          <w:lang w:val="fr-FR"/>
        </w:rPr>
        <w:tab/>
      </w:r>
      <w:r w:rsidR="00892E9C" w:rsidRPr="00892E9C">
        <w:rPr>
          <w:lang w:val="fr-FR"/>
        </w:rPr>
        <w:t>Évaluer tout autre domaine de développement technologique identifié dans les contributions et au sein du forum en ligne ouvert à tous sur la biologie de synthèse, mentionnés respectivement aux paragraphes</w:t>
      </w:r>
      <w:r w:rsidR="00A33434">
        <w:rPr>
          <w:lang w:val="fr-FR"/>
        </w:rPr>
        <w:t> </w:t>
      </w:r>
      <w:r w:rsidR="00892E9C" w:rsidRPr="00892E9C">
        <w:rPr>
          <w:lang w:val="fr-FR"/>
        </w:rPr>
        <w:t>7 et 8 de la présente décision</w:t>
      </w:r>
      <w:r w:rsidR="002B5944">
        <w:rPr>
          <w:lang w:val="fr-FR"/>
        </w:rPr>
        <w:t> ;</w:t>
      </w:r>
    </w:p>
    <w:p w14:paraId="6CF7EA58" w14:textId="1A707EEB" w:rsidR="00FE7794" w:rsidRPr="0004586E" w:rsidRDefault="009A61B8" w:rsidP="007E758F">
      <w:pPr>
        <w:pStyle w:val="Para1"/>
        <w:numPr>
          <w:ilvl w:val="0"/>
          <w:numId w:val="0"/>
        </w:numPr>
        <w:tabs>
          <w:tab w:val="clear" w:pos="567"/>
        </w:tabs>
        <w:ind w:left="1134" w:firstLine="567"/>
        <w:rPr>
          <w:lang w:val="fr-FR"/>
        </w:rPr>
      </w:pPr>
      <w:r w:rsidRPr="0004586E">
        <w:rPr>
          <w:lang w:val="fr-FR"/>
        </w:rPr>
        <w:t>c</w:t>
      </w:r>
      <w:r w:rsidR="00FE7794" w:rsidRPr="0004586E">
        <w:rPr>
          <w:lang w:val="fr-FR"/>
        </w:rPr>
        <w:t>)</w:t>
      </w:r>
      <w:r w:rsidRPr="0004586E">
        <w:rPr>
          <w:lang w:val="fr-FR"/>
        </w:rPr>
        <w:tab/>
      </w:r>
      <w:r w:rsidR="00AB4F3A" w:rsidRPr="00AB4F3A">
        <w:rPr>
          <w:lang w:val="fr-FR"/>
        </w:rPr>
        <w:t>Formuler des recommandations sur des moyens de répondre aux enjeux liés au développement technologique, le cas échéant</w:t>
      </w:r>
      <w:r w:rsidR="002B5944">
        <w:rPr>
          <w:lang w:val="fr-FR"/>
        </w:rPr>
        <w:t> ;</w:t>
      </w:r>
    </w:p>
    <w:p w14:paraId="70133035" w14:textId="4A318CA0" w:rsidR="00FE7794" w:rsidRPr="0004586E" w:rsidRDefault="009A61B8" w:rsidP="007E758F">
      <w:pPr>
        <w:pStyle w:val="Para1"/>
        <w:numPr>
          <w:ilvl w:val="0"/>
          <w:numId w:val="0"/>
        </w:numPr>
        <w:tabs>
          <w:tab w:val="clear" w:pos="567"/>
        </w:tabs>
        <w:ind w:left="1134" w:firstLine="567"/>
        <w:rPr>
          <w:lang w:val="fr-FR"/>
        </w:rPr>
      </w:pPr>
      <w:r w:rsidRPr="0004586E">
        <w:rPr>
          <w:lang w:val="fr-FR"/>
        </w:rPr>
        <w:t>d</w:t>
      </w:r>
      <w:r w:rsidR="00FE7794" w:rsidRPr="0004586E">
        <w:rPr>
          <w:lang w:val="fr-FR"/>
        </w:rPr>
        <w:t>)</w:t>
      </w:r>
      <w:r w:rsidR="004F4C45" w:rsidRPr="0004586E">
        <w:rPr>
          <w:lang w:val="fr-FR"/>
        </w:rPr>
        <w:tab/>
      </w:r>
      <w:r w:rsidR="00AE331B" w:rsidRPr="00AE331B">
        <w:rPr>
          <w:lang w:val="fr-FR"/>
        </w:rPr>
        <w:t>Rédiger un rapport sur les conclusions de ses travaux, qui sera examiné par l</w:t>
      </w:r>
      <w:r w:rsidR="009F58A2">
        <w:rPr>
          <w:lang w:val="fr-FR"/>
        </w:rPr>
        <w:t>’</w:t>
      </w:r>
      <w:r w:rsidR="00AE331B" w:rsidRPr="00AE331B">
        <w:rPr>
          <w:lang w:val="fr-FR"/>
        </w:rPr>
        <w:t>Organe subsidiaire chargé de fournir des avis scientifiques, techniques et technologiques à la réunion qui se tiendra avant la dix-huitième session de la Conférence des Parties.</w:t>
      </w:r>
    </w:p>
    <w:p w14:paraId="4B2DD010" w14:textId="785FCBF0" w:rsidR="006078F8" w:rsidRPr="0004586E" w:rsidRDefault="008816A3" w:rsidP="0077767A">
      <w:pPr>
        <w:pStyle w:val="Para1"/>
        <w:numPr>
          <w:ilvl w:val="0"/>
          <w:numId w:val="0"/>
        </w:numPr>
        <w:tabs>
          <w:tab w:val="clear" w:pos="567"/>
        </w:tabs>
        <w:ind w:left="1134"/>
        <w:rPr>
          <w:lang w:val="fr-FR"/>
        </w:rPr>
      </w:pPr>
      <w:r w:rsidRPr="0004586E">
        <w:rPr>
          <w:lang w:val="fr-FR"/>
        </w:rPr>
        <w:t>4.</w:t>
      </w:r>
      <w:r w:rsidRPr="0004586E">
        <w:rPr>
          <w:lang w:val="fr-FR"/>
        </w:rPr>
        <w:tab/>
      </w:r>
      <w:r w:rsidR="00AE331B" w:rsidRPr="00AE331B">
        <w:rPr>
          <w:lang w:val="fr-FR"/>
        </w:rPr>
        <w:t>Le Groupe spécial d</w:t>
      </w:r>
      <w:r w:rsidR="009F58A2">
        <w:rPr>
          <w:lang w:val="fr-FR"/>
        </w:rPr>
        <w:t>’</w:t>
      </w:r>
      <w:r w:rsidR="00AE331B" w:rsidRPr="00AE331B">
        <w:rPr>
          <w:lang w:val="fr-FR"/>
        </w:rPr>
        <w:t>experts techniques s</w:t>
      </w:r>
      <w:r w:rsidR="009F58A2">
        <w:rPr>
          <w:lang w:val="fr-FR"/>
        </w:rPr>
        <w:t>’</w:t>
      </w:r>
      <w:r w:rsidR="00AE331B" w:rsidRPr="00AE331B">
        <w:rPr>
          <w:lang w:val="fr-FR"/>
        </w:rPr>
        <w:t>appuiera sur les travaux antérieurs menés dans le cadre de la Convention sur la diversité biologique</w:t>
      </w:r>
      <w:r w:rsidR="00A76AF7" w:rsidRPr="0004586E">
        <w:rPr>
          <w:rStyle w:val="FootnoteReference"/>
          <w:lang w:val="fr-FR"/>
        </w:rPr>
        <w:footnoteReference w:id="22"/>
      </w:r>
      <w:r w:rsidR="00FC3F95" w:rsidRPr="0004586E">
        <w:rPr>
          <w:lang w:val="fr-FR"/>
        </w:rPr>
        <w:t xml:space="preserve"> </w:t>
      </w:r>
      <w:r w:rsidR="00AE331B">
        <w:rPr>
          <w:lang w:val="fr-FR"/>
        </w:rPr>
        <w:t xml:space="preserve">et de ses </w:t>
      </w:r>
      <w:r w:rsidR="00FC3F95" w:rsidRPr="0004586E">
        <w:rPr>
          <w:lang w:val="fr-FR"/>
        </w:rPr>
        <w:t>Protocol</w:t>
      </w:r>
      <w:r w:rsidR="00AE331B">
        <w:rPr>
          <w:lang w:val="fr-FR"/>
        </w:rPr>
        <w:t>e</w:t>
      </w:r>
      <w:r w:rsidR="00FC3F95" w:rsidRPr="0004586E">
        <w:rPr>
          <w:lang w:val="fr-FR"/>
        </w:rPr>
        <w:t>s</w:t>
      </w:r>
      <w:r w:rsidR="00010EBE" w:rsidRPr="0004586E">
        <w:rPr>
          <w:lang w:val="fr-FR"/>
        </w:rPr>
        <w:t xml:space="preserve">, </w:t>
      </w:r>
      <w:r w:rsidR="00AE331B" w:rsidRPr="00AE331B">
        <w:rPr>
          <w:lang w:val="fr-FR"/>
        </w:rPr>
        <w:t>tout en veillant à adopter une approche coordonnée, complémentaire et sans chevauchement.</w:t>
      </w:r>
    </w:p>
    <w:p w14:paraId="0F1522FB" w14:textId="4D11A536" w:rsidR="006078F8" w:rsidRPr="0004586E" w:rsidRDefault="006078F8" w:rsidP="0077767A">
      <w:pPr>
        <w:pStyle w:val="Para1"/>
        <w:numPr>
          <w:ilvl w:val="0"/>
          <w:numId w:val="0"/>
        </w:numPr>
        <w:tabs>
          <w:tab w:val="clear" w:pos="567"/>
        </w:tabs>
        <w:ind w:left="1134"/>
        <w:rPr>
          <w:lang w:val="fr-FR"/>
        </w:rPr>
      </w:pPr>
      <w:r w:rsidRPr="0004586E">
        <w:rPr>
          <w:lang w:val="fr-FR"/>
        </w:rPr>
        <w:t>5.</w:t>
      </w:r>
      <w:r w:rsidRPr="0004586E">
        <w:rPr>
          <w:lang w:val="fr-FR"/>
        </w:rPr>
        <w:tab/>
      </w:r>
      <w:r w:rsidR="004466CE" w:rsidRPr="004466CE">
        <w:rPr>
          <w:lang w:val="fr-FR"/>
        </w:rPr>
        <w:t>Le Groupe spécial d</w:t>
      </w:r>
      <w:r w:rsidR="009F58A2">
        <w:rPr>
          <w:lang w:val="fr-FR"/>
        </w:rPr>
        <w:t>’</w:t>
      </w:r>
      <w:r w:rsidR="004466CE" w:rsidRPr="004466CE">
        <w:rPr>
          <w:lang w:val="fr-FR"/>
        </w:rPr>
        <w:t xml:space="preserve">experts techniques </w:t>
      </w:r>
      <w:r w:rsidR="0087017B">
        <w:rPr>
          <w:lang w:val="fr-FR"/>
        </w:rPr>
        <w:t>s</w:t>
      </w:r>
      <w:r w:rsidR="009F58A2">
        <w:rPr>
          <w:lang w:val="fr-FR"/>
        </w:rPr>
        <w:t>’</w:t>
      </w:r>
      <w:r w:rsidR="0087017B">
        <w:rPr>
          <w:lang w:val="fr-FR"/>
        </w:rPr>
        <w:t>appuiera</w:t>
      </w:r>
      <w:r w:rsidR="004466CE" w:rsidRPr="004466CE">
        <w:rPr>
          <w:lang w:val="fr-FR"/>
        </w:rPr>
        <w:t xml:space="preserve"> sur la synthèse établie par le </w:t>
      </w:r>
      <w:r w:rsidR="00E72D1F">
        <w:rPr>
          <w:lang w:val="fr-FR"/>
        </w:rPr>
        <w:t>s</w:t>
      </w:r>
      <w:r w:rsidR="004466CE" w:rsidRPr="004466CE">
        <w:rPr>
          <w:lang w:val="fr-FR"/>
        </w:rPr>
        <w:t>ecrétariat conformément au paragraphe</w:t>
      </w:r>
      <w:r w:rsidR="007E758F">
        <w:rPr>
          <w:lang w:val="fr-FR"/>
        </w:rPr>
        <w:t> </w:t>
      </w:r>
      <w:r w:rsidR="004466CE" w:rsidRPr="004466CE">
        <w:rPr>
          <w:lang w:val="fr-FR"/>
        </w:rPr>
        <w:t>10, point</w:t>
      </w:r>
      <w:r w:rsidR="00082140">
        <w:rPr>
          <w:lang w:val="fr-FR"/>
        </w:rPr>
        <w:t> </w:t>
      </w:r>
      <w:r w:rsidR="004466CE" w:rsidRPr="004466CE">
        <w:rPr>
          <w:lang w:val="fr-FR"/>
        </w:rPr>
        <w:t>a), de la présente décision et, si nécessaire, sur d</w:t>
      </w:r>
      <w:r w:rsidR="009F58A2">
        <w:rPr>
          <w:lang w:val="fr-FR"/>
        </w:rPr>
        <w:t>’</w:t>
      </w:r>
      <w:r w:rsidR="004466CE" w:rsidRPr="004466CE">
        <w:rPr>
          <w:lang w:val="fr-FR"/>
        </w:rPr>
        <w:t>autres informations techniques pertinentes</w:t>
      </w:r>
      <w:r w:rsidR="006126C6" w:rsidRPr="0004586E">
        <w:rPr>
          <w:lang w:val="fr-FR"/>
        </w:rPr>
        <w:t>.</w:t>
      </w:r>
    </w:p>
    <w:p w14:paraId="27A92873" w14:textId="77777777" w:rsidR="00B8729D" w:rsidRPr="0004586E" w:rsidRDefault="00B8729D">
      <w:pPr>
        <w:pStyle w:val="CBDAnnex"/>
        <w:spacing w:after="120"/>
        <w:rPr>
          <w:highlight w:val="cyan"/>
          <w:lang w:val="fr-FR"/>
        </w:rPr>
        <w:sectPr w:rsidR="00B8729D" w:rsidRPr="0004586E" w:rsidSect="0077767A">
          <w:headerReference w:type="even" r:id="rId41"/>
          <w:headerReference w:type="default" r:id="rId42"/>
          <w:footerReference w:type="even" r:id="rId43"/>
          <w:footerReference w:type="default" r:id="rId44"/>
          <w:pgSz w:w="12240" w:h="15840"/>
          <w:pgMar w:top="567" w:right="1440" w:bottom="1134" w:left="1440" w:header="709" w:footer="709" w:gutter="0"/>
          <w:cols w:space="708"/>
          <w:titlePg/>
          <w:docGrid w:linePitch="360"/>
        </w:sectPr>
      </w:pPr>
    </w:p>
    <w:p w14:paraId="0FE0CD67" w14:textId="51B64811" w:rsidR="007E507A" w:rsidRPr="0004586E" w:rsidRDefault="00FC0F56" w:rsidP="0077767A">
      <w:pPr>
        <w:pStyle w:val="CBDAnnex"/>
        <w:spacing w:after="120"/>
        <w:rPr>
          <w:lang w:val="fr-FR"/>
        </w:rPr>
      </w:pPr>
      <w:r w:rsidRPr="0004586E">
        <w:rPr>
          <w:lang w:val="fr-FR"/>
        </w:rPr>
        <w:lastRenderedPageBreak/>
        <w:t>Annex</w:t>
      </w:r>
      <w:r w:rsidR="00030117" w:rsidRPr="0004586E">
        <w:rPr>
          <w:lang w:val="fr-FR"/>
        </w:rPr>
        <w:t>e</w:t>
      </w:r>
      <w:r w:rsidR="007E6EF4">
        <w:rPr>
          <w:lang w:val="fr-FR"/>
        </w:rPr>
        <w:t> </w:t>
      </w:r>
      <w:r w:rsidRPr="0004586E">
        <w:rPr>
          <w:lang w:val="fr-FR"/>
        </w:rPr>
        <w:t>I</w:t>
      </w:r>
    </w:p>
    <w:p w14:paraId="69B6C2A3" w14:textId="69DEF034" w:rsidR="002536EF" w:rsidRPr="0004586E" w:rsidRDefault="00F90655" w:rsidP="002536EF">
      <w:pPr>
        <w:pStyle w:val="CBDAnnex"/>
        <w:rPr>
          <w:lang w:val="fr-FR"/>
        </w:rPr>
      </w:pPr>
      <w:r w:rsidRPr="0004586E">
        <w:rPr>
          <w:lang w:val="fr-FR"/>
        </w:rPr>
        <w:t>Avantages actuels de la biologie de synthèse au regard des cibles du Cadre mondial de la biodiversité de Kunming-Montréal</w:t>
      </w:r>
    </w:p>
    <w:p w14:paraId="2355E446" w14:textId="664E424E" w:rsidR="002536EF" w:rsidRPr="0004586E" w:rsidRDefault="00F91A89" w:rsidP="0077767A">
      <w:pPr>
        <w:pStyle w:val="CBDNormalNumber"/>
        <w:numPr>
          <w:ilvl w:val="0"/>
          <w:numId w:val="69"/>
        </w:numPr>
        <w:rPr>
          <w:lang w:val="fr-FR"/>
        </w:rPr>
      </w:pPr>
      <w:r w:rsidRPr="00F91A89">
        <w:rPr>
          <w:lang w:val="fr-FR"/>
        </w:rPr>
        <w:t>Le groupe spécial d</w:t>
      </w:r>
      <w:r w:rsidR="009F58A2">
        <w:rPr>
          <w:lang w:val="fr-FR"/>
        </w:rPr>
        <w:t>’</w:t>
      </w:r>
      <w:r w:rsidRPr="00F91A89">
        <w:rPr>
          <w:lang w:val="fr-FR"/>
        </w:rPr>
        <w:t>experts techniques sur la biologie de synthèse a recensé les avantages actuels de la biologie de synthèse</w:t>
      </w:r>
      <w:r w:rsidR="002536EF" w:rsidRPr="0004586E">
        <w:rPr>
          <w:rStyle w:val="FootnoteReference"/>
          <w:lang w:val="fr-FR"/>
        </w:rPr>
        <w:footnoteReference w:id="23"/>
      </w:r>
      <w:r w:rsidR="002536EF" w:rsidRPr="0004586E">
        <w:rPr>
          <w:lang w:val="fr-FR"/>
        </w:rPr>
        <w:t xml:space="preserve"> </w:t>
      </w:r>
      <w:r w:rsidR="00D51D7F" w:rsidRPr="00D51D7F">
        <w:rPr>
          <w:lang w:val="fr-FR"/>
        </w:rPr>
        <w:t>dans le cadre de la mise en œuvre du Cadre mondial de la biodiversité de Kunming-Montréal. Le tableau ci-dessous présente des exemples illustrant ces avantages.</w:t>
      </w:r>
      <w:r w:rsidR="002536EF" w:rsidRPr="0004586E">
        <w:rPr>
          <w:lang w:val="fr-FR"/>
        </w:rPr>
        <w:t xml:space="preserve"> </w:t>
      </w:r>
    </w:p>
    <w:p w14:paraId="31230AFA" w14:textId="70045FC0" w:rsidR="002536EF" w:rsidRPr="0004586E" w:rsidRDefault="00D51D7F" w:rsidP="002536EF">
      <w:pPr>
        <w:pStyle w:val="CBDNormalNumber"/>
        <w:rPr>
          <w:lang w:val="fr-FR"/>
        </w:rPr>
      </w:pPr>
      <w:r w:rsidRPr="00D51D7F">
        <w:rPr>
          <w:lang w:val="fr-FR"/>
        </w:rPr>
        <w:t>Les considérations suivantes s</w:t>
      </w:r>
      <w:r w:rsidR="009F58A2">
        <w:rPr>
          <w:lang w:val="fr-FR"/>
        </w:rPr>
        <w:t>’</w:t>
      </w:r>
      <w:r w:rsidRPr="00D51D7F">
        <w:rPr>
          <w:lang w:val="fr-FR"/>
        </w:rPr>
        <w:t>appliquent aux informations présentées dans le tableau</w:t>
      </w:r>
      <w:r w:rsidR="002B5944">
        <w:rPr>
          <w:lang w:val="fr-FR"/>
        </w:rPr>
        <w:t> :</w:t>
      </w:r>
    </w:p>
    <w:p w14:paraId="2868DF7B" w14:textId="5F25B23A" w:rsidR="002536EF" w:rsidRPr="0004586E" w:rsidRDefault="00544DF2" w:rsidP="00A72436">
      <w:pPr>
        <w:pStyle w:val="CBDNormalNumber"/>
        <w:numPr>
          <w:ilvl w:val="0"/>
          <w:numId w:val="76"/>
        </w:numPr>
        <w:tabs>
          <w:tab w:val="clear" w:pos="1701"/>
        </w:tabs>
        <w:ind w:left="1701" w:hanging="567"/>
        <w:rPr>
          <w:lang w:val="fr-FR"/>
        </w:rPr>
      </w:pPr>
      <w:r w:rsidRPr="00544DF2">
        <w:rPr>
          <w:lang w:val="fr-FR"/>
        </w:rPr>
        <w:t>Il n</w:t>
      </w:r>
      <w:r w:rsidR="009F58A2">
        <w:rPr>
          <w:lang w:val="fr-FR"/>
        </w:rPr>
        <w:t>’</w:t>
      </w:r>
      <w:r w:rsidRPr="00544DF2">
        <w:rPr>
          <w:lang w:val="fr-FR"/>
        </w:rPr>
        <w:t>existe pas de mécanismes clairs ni de méthodologie convenue permettant d</w:t>
      </w:r>
      <w:r w:rsidR="009F58A2">
        <w:rPr>
          <w:lang w:val="fr-FR"/>
        </w:rPr>
        <w:t>’</w:t>
      </w:r>
      <w:r w:rsidRPr="00544DF2">
        <w:rPr>
          <w:lang w:val="fr-FR"/>
        </w:rPr>
        <w:t>identifier ou de quantifier les avantages liés aux applications de la biologie de synthèse dans le contexte du Cadre</w:t>
      </w:r>
      <w:r w:rsidR="002B5944">
        <w:rPr>
          <w:lang w:val="fr-FR"/>
        </w:rPr>
        <w:t> ;</w:t>
      </w:r>
    </w:p>
    <w:p w14:paraId="5A52302C" w14:textId="5E77B5A0" w:rsidR="002536EF" w:rsidRPr="0004586E" w:rsidRDefault="00AB09A2" w:rsidP="00A72436">
      <w:pPr>
        <w:pStyle w:val="CBDNormalNumber"/>
        <w:numPr>
          <w:ilvl w:val="0"/>
          <w:numId w:val="76"/>
        </w:numPr>
        <w:tabs>
          <w:tab w:val="clear" w:pos="1701"/>
        </w:tabs>
        <w:ind w:left="1701" w:hanging="567"/>
        <w:rPr>
          <w:lang w:val="fr-FR"/>
        </w:rPr>
      </w:pPr>
      <w:r w:rsidRPr="00AB09A2">
        <w:rPr>
          <w:lang w:val="fr-FR"/>
        </w:rPr>
        <w:t>La commercialisation ou le déploiement à grande échelle ne doivent pas être considérés comme une condition préalable à l</w:t>
      </w:r>
      <w:r w:rsidR="009F58A2">
        <w:rPr>
          <w:lang w:val="fr-FR"/>
        </w:rPr>
        <w:t>’</w:t>
      </w:r>
      <w:r w:rsidRPr="00AB09A2">
        <w:rPr>
          <w:lang w:val="fr-FR"/>
        </w:rPr>
        <w:t>identification des avantages, en particulier dans le cadre d</w:t>
      </w:r>
      <w:r w:rsidR="009F58A2">
        <w:rPr>
          <w:lang w:val="fr-FR"/>
        </w:rPr>
        <w:t>’</w:t>
      </w:r>
      <w:r w:rsidRPr="00AB09A2">
        <w:rPr>
          <w:lang w:val="fr-FR"/>
        </w:rPr>
        <w:t>activités liées à la conservation de la biodiversité</w:t>
      </w:r>
      <w:r w:rsidR="002B5944">
        <w:rPr>
          <w:lang w:val="fr-FR"/>
        </w:rPr>
        <w:t> ;</w:t>
      </w:r>
    </w:p>
    <w:p w14:paraId="1E0EF48F" w14:textId="37D64E64" w:rsidR="002536EF" w:rsidRPr="0004586E" w:rsidRDefault="00647293" w:rsidP="00A72436">
      <w:pPr>
        <w:pStyle w:val="CBDNormalNumber"/>
        <w:numPr>
          <w:ilvl w:val="0"/>
          <w:numId w:val="76"/>
        </w:numPr>
        <w:tabs>
          <w:tab w:val="clear" w:pos="1701"/>
        </w:tabs>
        <w:ind w:left="1701" w:hanging="567"/>
        <w:rPr>
          <w:lang w:val="fr-FR"/>
        </w:rPr>
      </w:pPr>
      <w:r w:rsidRPr="00647293">
        <w:rPr>
          <w:lang w:val="fr-FR"/>
        </w:rPr>
        <w:t>Certains avantages actuels pourraient être liés à des avancées ou à des outils plus largement applicables issus de la biologie de synthèse</w:t>
      </w:r>
      <w:r w:rsidR="002B5944">
        <w:rPr>
          <w:lang w:val="fr-FR"/>
        </w:rPr>
        <w:t> ;</w:t>
      </w:r>
    </w:p>
    <w:p w14:paraId="7653C403" w14:textId="09DE12BD" w:rsidR="002536EF" w:rsidRPr="004052DE" w:rsidRDefault="004052DE" w:rsidP="004052DE">
      <w:pPr>
        <w:pStyle w:val="CBDNormalNumber"/>
        <w:numPr>
          <w:ilvl w:val="0"/>
          <w:numId w:val="76"/>
        </w:numPr>
        <w:tabs>
          <w:tab w:val="clear" w:pos="1701"/>
        </w:tabs>
        <w:rPr>
          <w:lang w:val="fr-FR"/>
        </w:rPr>
      </w:pPr>
      <w:r w:rsidRPr="004052DE">
        <w:rPr>
          <w:lang w:val="fr-FR"/>
        </w:rPr>
        <w:t>Comme diverses sources ont été utilisées pour établir les exemples figurant dans le tableau, notamment des documents</w:t>
      </w:r>
      <w:r w:rsidR="009B5634">
        <w:rPr>
          <w:lang w:val="fr-FR"/>
        </w:rPr>
        <w:t> </w:t>
      </w:r>
      <w:hyperlink r:id="rId45" w:history="1">
        <w:r w:rsidR="002536EF" w:rsidRPr="004052DE">
          <w:rPr>
            <w:rStyle w:val="Hyperlink"/>
            <w:lang w:val="fr-FR"/>
          </w:rPr>
          <w:t>CBD/SYNBIO/AHTEG/2026/1/INF/1</w:t>
        </w:r>
      </w:hyperlink>
      <w:r w:rsidR="002536EF" w:rsidRPr="004052DE">
        <w:rPr>
          <w:lang w:val="fr-FR"/>
        </w:rPr>
        <w:t xml:space="preserve"> </w:t>
      </w:r>
      <w:r>
        <w:rPr>
          <w:lang w:val="fr-FR"/>
        </w:rPr>
        <w:t xml:space="preserve">et </w:t>
      </w:r>
      <w:hyperlink r:id="rId46" w:history="1">
        <w:r w:rsidR="002536EF" w:rsidRPr="004052DE">
          <w:rPr>
            <w:rStyle w:val="Hyperlink"/>
            <w:lang w:val="fr-FR"/>
          </w:rPr>
          <w:t>CBD/SYNBIO/AHTEG/2026/1/INF/2</w:t>
        </w:r>
      </w:hyperlink>
      <w:r w:rsidR="002536EF" w:rsidRPr="004052DE">
        <w:rPr>
          <w:lang w:val="fr-FR"/>
        </w:rPr>
        <w:t xml:space="preserve"> </w:t>
      </w:r>
      <w:r>
        <w:rPr>
          <w:lang w:val="fr-FR"/>
        </w:rPr>
        <w:t xml:space="preserve">ainsi que </w:t>
      </w:r>
      <w:r w:rsidR="00A10B4C" w:rsidRPr="00A10B4C">
        <w:rPr>
          <w:lang w:val="fr-FR"/>
        </w:rPr>
        <w:t>l</w:t>
      </w:r>
      <w:r w:rsidR="009F58A2">
        <w:rPr>
          <w:lang w:val="fr-FR"/>
        </w:rPr>
        <w:t>’</w:t>
      </w:r>
      <w:r w:rsidR="00A10B4C" w:rsidRPr="00A10B4C">
        <w:rPr>
          <w:lang w:val="fr-FR"/>
        </w:rPr>
        <w:t>expertise existante, cette conclusion ne constitue pas une évaluation et doit donc être considérée comme préliminaire et indicative.</w:t>
      </w:r>
    </w:p>
    <w:p w14:paraId="386D0B35" w14:textId="38AA3F1E" w:rsidR="002536EF" w:rsidRPr="0004586E" w:rsidRDefault="00025DBC" w:rsidP="002536EF">
      <w:pPr>
        <w:pStyle w:val="CBDTableTitle"/>
        <w:rPr>
          <w:lang w:val="fr-FR"/>
        </w:rPr>
      </w:pPr>
      <w:r w:rsidRPr="0004586E">
        <w:rPr>
          <w:lang w:val="fr-FR"/>
        </w:rPr>
        <w:t>Avantages actuels de la biologie de synthèse au regard des cibles du Cadre mondial de la biodiversité de Kunming-Montréal</w:t>
      </w:r>
    </w:p>
    <w:tbl>
      <w:tblPr>
        <w:tblStyle w:val="TableGrid"/>
        <w:tblpPr w:leftFromText="180" w:rightFromText="180" w:vertAnchor="text" w:tblpX="567" w:tblpY="1"/>
        <w:tblOverlap w:val="nev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5387"/>
        <w:gridCol w:w="1134"/>
        <w:gridCol w:w="2839"/>
      </w:tblGrid>
      <w:tr w:rsidR="002536EF" w:rsidRPr="0004586E" w14:paraId="5BA52C77" w14:textId="77777777" w:rsidTr="004B7BDF">
        <w:trPr>
          <w:tblHeader/>
        </w:trPr>
        <w:tc>
          <w:tcPr>
            <w:tcW w:w="5387" w:type="dxa"/>
            <w:tcBorders>
              <w:top w:val="single" w:sz="4" w:space="0" w:color="auto"/>
              <w:bottom w:val="single" w:sz="4" w:space="0" w:color="auto"/>
            </w:tcBorders>
            <w:vAlign w:val="center"/>
          </w:tcPr>
          <w:p w14:paraId="4A53CF6A" w14:textId="30E5C828" w:rsidR="002536EF" w:rsidRPr="0004586E" w:rsidRDefault="002536EF" w:rsidP="004B7BDF">
            <w:pPr>
              <w:pStyle w:val="CBDNormalNumber"/>
              <w:numPr>
                <w:ilvl w:val="0"/>
                <w:numId w:val="0"/>
              </w:numPr>
              <w:tabs>
                <w:tab w:val="clear" w:pos="567"/>
                <w:tab w:val="clear" w:pos="1134"/>
                <w:tab w:val="left" w:pos="430"/>
              </w:tabs>
              <w:ind w:left="45"/>
              <w:jc w:val="left"/>
              <w:rPr>
                <w:i/>
                <w:iCs/>
                <w:sz w:val="18"/>
                <w:szCs w:val="18"/>
                <w:vertAlign w:val="superscript"/>
                <w:lang w:val="fr-FR"/>
              </w:rPr>
            </w:pPr>
            <w:r w:rsidRPr="0004586E">
              <w:rPr>
                <w:i/>
                <w:iCs/>
                <w:sz w:val="20"/>
                <w:szCs w:val="20"/>
                <w:lang w:val="fr-FR"/>
              </w:rPr>
              <w:t>Ex</w:t>
            </w:r>
            <w:r w:rsidR="00025DBC" w:rsidRPr="0004586E">
              <w:rPr>
                <w:i/>
                <w:iCs/>
                <w:sz w:val="20"/>
                <w:szCs w:val="20"/>
                <w:lang w:val="fr-FR"/>
              </w:rPr>
              <w:t>e</w:t>
            </w:r>
            <w:r w:rsidRPr="0004586E">
              <w:rPr>
                <w:i/>
                <w:iCs/>
                <w:sz w:val="20"/>
                <w:szCs w:val="20"/>
                <w:lang w:val="fr-FR"/>
              </w:rPr>
              <w:t>mple</w:t>
            </w:r>
          </w:p>
        </w:tc>
        <w:tc>
          <w:tcPr>
            <w:tcW w:w="1134" w:type="dxa"/>
            <w:tcBorders>
              <w:top w:val="single" w:sz="4" w:space="0" w:color="auto"/>
              <w:bottom w:val="single" w:sz="4" w:space="0" w:color="auto"/>
            </w:tcBorders>
            <w:vAlign w:val="bottom"/>
          </w:tcPr>
          <w:p w14:paraId="0C48E336" w14:textId="5A6A9FB4" w:rsidR="002536EF" w:rsidRPr="0004586E" w:rsidRDefault="00025DBC">
            <w:pPr>
              <w:pStyle w:val="CBDNormalNumber"/>
              <w:numPr>
                <w:ilvl w:val="0"/>
                <w:numId w:val="0"/>
              </w:numPr>
              <w:tabs>
                <w:tab w:val="clear" w:pos="567"/>
              </w:tabs>
              <w:ind w:left="45"/>
              <w:jc w:val="left"/>
              <w:rPr>
                <w:i/>
                <w:iCs/>
                <w:sz w:val="20"/>
                <w:szCs w:val="20"/>
                <w:lang w:val="fr-FR"/>
              </w:rPr>
            </w:pPr>
            <w:r w:rsidRPr="0004586E">
              <w:rPr>
                <w:i/>
                <w:iCs/>
                <w:sz w:val="20"/>
                <w:szCs w:val="20"/>
                <w:lang w:val="fr-FR"/>
              </w:rPr>
              <w:t>Cibles du Cadre</w:t>
            </w:r>
          </w:p>
        </w:tc>
        <w:tc>
          <w:tcPr>
            <w:tcW w:w="2839" w:type="dxa"/>
            <w:tcBorders>
              <w:top w:val="single" w:sz="4" w:space="0" w:color="auto"/>
              <w:bottom w:val="single" w:sz="4" w:space="0" w:color="auto"/>
            </w:tcBorders>
          </w:tcPr>
          <w:p w14:paraId="63414FF4" w14:textId="17F89E6A" w:rsidR="002536EF" w:rsidRPr="0004586E" w:rsidRDefault="00025DBC">
            <w:pPr>
              <w:pStyle w:val="CBDNormalNumber"/>
              <w:numPr>
                <w:ilvl w:val="0"/>
                <w:numId w:val="0"/>
              </w:numPr>
              <w:tabs>
                <w:tab w:val="clear" w:pos="567"/>
              </w:tabs>
              <w:ind w:left="45"/>
              <w:jc w:val="left"/>
              <w:rPr>
                <w:i/>
                <w:iCs/>
                <w:sz w:val="20"/>
                <w:szCs w:val="20"/>
                <w:lang w:val="fr-FR"/>
              </w:rPr>
            </w:pPr>
            <w:r w:rsidRPr="0004586E">
              <w:rPr>
                <w:i/>
                <w:iCs/>
                <w:sz w:val="20"/>
                <w:szCs w:val="20"/>
                <w:lang w:val="fr-FR"/>
              </w:rPr>
              <w:t>Avantage</w:t>
            </w:r>
            <w:r w:rsidR="002536EF" w:rsidRPr="0004586E">
              <w:rPr>
                <w:i/>
                <w:iCs/>
                <w:sz w:val="20"/>
                <w:szCs w:val="20"/>
                <w:lang w:val="fr-FR"/>
              </w:rPr>
              <w:t>(s</w:t>
            </w:r>
            <w:r w:rsidRPr="0004586E">
              <w:rPr>
                <w:i/>
                <w:iCs/>
                <w:sz w:val="20"/>
                <w:szCs w:val="20"/>
                <w:lang w:val="fr-FR"/>
              </w:rPr>
              <w:t>) actuel(s)</w:t>
            </w:r>
          </w:p>
        </w:tc>
      </w:tr>
      <w:tr w:rsidR="002536EF" w:rsidRPr="00D02996" w14:paraId="4B5CD92A" w14:textId="77777777" w:rsidTr="00E5330C">
        <w:tc>
          <w:tcPr>
            <w:tcW w:w="5387" w:type="dxa"/>
            <w:tcBorders>
              <w:top w:val="single" w:sz="4" w:space="0" w:color="auto"/>
            </w:tcBorders>
          </w:tcPr>
          <w:p w14:paraId="6AA7AF7D" w14:textId="2FC2C90E" w:rsidR="002536EF" w:rsidRPr="0004586E" w:rsidRDefault="00EF27DA" w:rsidP="002536EF">
            <w:pPr>
              <w:pStyle w:val="ListParagraph"/>
              <w:numPr>
                <w:ilvl w:val="0"/>
                <w:numId w:val="12"/>
              </w:numPr>
              <w:tabs>
                <w:tab w:val="clear" w:pos="1134"/>
                <w:tab w:val="left" w:pos="430"/>
              </w:tabs>
              <w:ind w:left="430" w:hanging="180"/>
              <w:jc w:val="left"/>
              <w:rPr>
                <w:sz w:val="20"/>
                <w:szCs w:val="20"/>
                <w:lang w:val="fr-FR"/>
              </w:rPr>
            </w:pPr>
            <w:r w:rsidRPr="00EF27DA">
              <w:rPr>
                <w:sz w:val="20"/>
                <w:szCs w:val="20"/>
                <w:lang w:val="fr-FR"/>
              </w:rPr>
              <w:t>Facteur C recombinant (substitut synthétique du lysat d</w:t>
            </w:r>
            <w:r w:rsidR="009F58A2">
              <w:rPr>
                <w:sz w:val="20"/>
                <w:szCs w:val="20"/>
                <w:lang w:val="fr-FR"/>
              </w:rPr>
              <w:t>’</w:t>
            </w:r>
            <w:r w:rsidRPr="00EF27DA">
              <w:rPr>
                <w:sz w:val="20"/>
                <w:szCs w:val="20"/>
                <w:lang w:val="fr-FR"/>
              </w:rPr>
              <w:t>am</w:t>
            </w:r>
            <w:r w:rsidR="0017387C">
              <w:rPr>
                <w:sz w:val="20"/>
                <w:szCs w:val="20"/>
                <w:lang w:val="fr-FR"/>
              </w:rPr>
              <w:t>œ</w:t>
            </w:r>
            <w:r w:rsidRPr="00EF27DA">
              <w:rPr>
                <w:sz w:val="20"/>
                <w:szCs w:val="20"/>
                <w:lang w:val="fr-FR"/>
              </w:rPr>
              <w:t>bocytes de limule, issu de crabes fer à cheval)</w:t>
            </w:r>
          </w:p>
          <w:p w14:paraId="3E043B95" w14:textId="1A718B95" w:rsidR="002536EF" w:rsidRPr="0004586E" w:rsidRDefault="00AF6A4D" w:rsidP="002536EF">
            <w:pPr>
              <w:pStyle w:val="ListParagraph"/>
              <w:numPr>
                <w:ilvl w:val="0"/>
                <w:numId w:val="12"/>
              </w:numPr>
              <w:tabs>
                <w:tab w:val="clear" w:pos="1134"/>
                <w:tab w:val="left" w:pos="430"/>
              </w:tabs>
              <w:ind w:left="430" w:hanging="180"/>
              <w:jc w:val="left"/>
              <w:rPr>
                <w:sz w:val="20"/>
                <w:szCs w:val="20"/>
                <w:lang w:val="fr-FR"/>
              </w:rPr>
            </w:pPr>
            <w:r w:rsidRPr="00AF6A4D">
              <w:rPr>
                <w:sz w:val="20"/>
                <w:szCs w:val="20"/>
                <w:lang w:val="fr-FR"/>
              </w:rPr>
              <w:t>L</w:t>
            </w:r>
            <w:r w:rsidR="009F58A2">
              <w:rPr>
                <w:sz w:val="20"/>
                <w:szCs w:val="20"/>
                <w:lang w:val="fr-FR"/>
              </w:rPr>
              <w:t>’</w:t>
            </w:r>
            <w:r w:rsidRPr="00AF6A4D">
              <w:rPr>
                <w:sz w:val="20"/>
                <w:szCs w:val="20"/>
                <w:lang w:val="fr-FR"/>
              </w:rPr>
              <w:t>artémisinine semi-synthétique (un composé antipaludique issu de l</w:t>
            </w:r>
            <w:r w:rsidR="009F58A2">
              <w:rPr>
                <w:sz w:val="20"/>
                <w:szCs w:val="20"/>
                <w:lang w:val="fr-FR"/>
              </w:rPr>
              <w:t>’</w:t>
            </w:r>
            <w:r w:rsidRPr="00AF6A4D">
              <w:rPr>
                <w:sz w:val="20"/>
                <w:szCs w:val="20"/>
                <w:lang w:val="fr-FR"/>
              </w:rPr>
              <w:t>armoise douce d</w:t>
            </w:r>
            <w:r w:rsidR="009F58A2">
              <w:rPr>
                <w:sz w:val="20"/>
                <w:szCs w:val="20"/>
                <w:lang w:val="fr-FR"/>
              </w:rPr>
              <w:t>’</w:t>
            </w:r>
            <w:r w:rsidRPr="00AF6A4D">
              <w:rPr>
                <w:sz w:val="20"/>
                <w:szCs w:val="20"/>
                <w:lang w:val="fr-FR"/>
              </w:rPr>
              <w:t xml:space="preserve">Asie) </w:t>
            </w:r>
            <w:r w:rsidR="002536EF" w:rsidRPr="0004586E">
              <w:rPr>
                <w:sz w:val="20"/>
                <w:szCs w:val="20"/>
                <w:lang w:val="fr-FR"/>
              </w:rPr>
              <w:t>(</w:t>
            </w:r>
            <w:r w:rsidR="002536EF" w:rsidRPr="0004586E">
              <w:rPr>
                <w:i/>
                <w:iCs/>
                <w:sz w:val="20"/>
                <w:szCs w:val="20"/>
                <w:lang w:val="fr-FR"/>
              </w:rPr>
              <w:t>Artemisia annua</w:t>
            </w:r>
            <w:r w:rsidR="002536EF" w:rsidRPr="0004586E">
              <w:rPr>
                <w:sz w:val="20"/>
                <w:szCs w:val="20"/>
                <w:lang w:val="fr-FR"/>
              </w:rPr>
              <w:t>)</w:t>
            </w:r>
          </w:p>
        </w:tc>
        <w:tc>
          <w:tcPr>
            <w:tcW w:w="1134" w:type="dxa"/>
            <w:tcBorders>
              <w:top w:val="single" w:sz="4" w:space="0" w:color="auto"/>
            </w:tcBorders>
          </w:tcPr>
          <w:p w14:paraId="436E8F8E" w14:textId="6327D36B" w:rsidR="002536EF" w:rsidRPr="0004586E" w:rsidRDefault="002536EF">
            <w:pPr>
              <w:ind w:left="360"/>
              <w:jc w:val="left"/>
              <w:rPr>
                <w:sz w:val="20"/>
                <w:szCs w:val="20"/>
                <w:lang w:val="fr-FR"/>
              </w:rPr>
            </w:pPr>
            <w:r w:rsidRPr="0004586E">
              <w:rPr>
                <w:sz w:val="20"/>
                <w:szCs w:val="20"/>
                <w:lang w:val="fr-FR"/>
              </w:rPr>
              <w:t xml:space="preserve">5 </w:t>
            </w:r>
            <w:r w:rsidR="008555DC" w:rsidRPr="0004586E">
              <w:rPr>
                <w:sz w:val="20"/>
                <w:szCs w:val="20"/>
                <w:lang w:val="fr-FR"/>
              </w:rPr>
              <w:t>et</w:t>
            </w:r>
            <w:r w:rsidRPr="0004586E">
              <w:rPr>
                <w:sz w:val="20"/>
                <w:szCs w:val="20"/>
                <w:lang w:val="fr-FR"/>
              </w:rPr>
              <w:t xml:space="preserve"> 9</w:t>
            </w:r>
          </w:p>
        </w:tc>
        <w:tc>
          <w:tcPr>
            <w:tcW w:w="2839" w:type="dxa"/>
            <w:tcBorders>
              <w:top w:val="single" w:sz="4" w:space="0" w:color="auto"/>
            </w:tcBorders>
          </w:tcPr>
          <w:p w14:paraId="03861EEB" w14:textId="76BDCDB1" w:rsidR="002536EF" w:rsidRPr="0004586E" w:rsidRDefault="002A150B">
            <w:pPr>
              <w:jc w:val="left"/>
              <w:rPr>
                <w:sz w:val="20"/>
                <w:szCs w:val="20"/>
                <w:lang w:val="fr-FR"/>
              </w:rPr>
            </w:pPr>
            <w:r w:rsidRPr="002A150B">
              <w:rPr>
                <w:sz w:val="20"/>
                <w:szCs w:val="20"/>
                <w:lang w:val="fr-FR"/>
              </w:rPr>
              <w:t>Atténuation de la pression exercée par l</w:t>
            </w:r>
            <w:r w:rsidR="009F58A2">
              <w:rPr>
                <w:sz w:val="20"/>
                <w:szCs w:val="20"/>
                <w:lang w:val="fr-FR"/>
              </w:rPr>
              <w:t>’</w:t>
            </w:r>
            <w:r w:rsidRPr="002A150B">
              <w:rPr>
                <w:sz w:val="20"/>
                <w:szCs w:val="20"/>
                <w:lang w:val="fr-FR"/>
              </w:rPr>
              <w:t>exploitation sur la biodiversité</w:t>
            </w:r>
          </w:p>
        </w:tc>
      </w:tr>
      <w:tr w:rsidR="002536EF" w:rsidRPr="00D02996" w14:paraId="3E7F80D1" w14:textId="77777777" w:rsidTr="00E5330C">
        <w:tc>
          <w:tcPr>
            <w:tcW w:w="5387" w:type="dxa"/>
          </w:tcPr>
          <w:p w14:paraId="4403F826" w14:textId="27B33A9D" w:rsidR="002536EF" w:rsidRPr="0004586E" w:rsidRDefault="005F41D9" w:rsidP="002536EF">
            <w:pPr>
              <w:pStyle w:val="ListParagraph"/>
              <w:numPr>
                <w:ilvl w:val="0"/>
                <w:numId w:val="12"/>
              </w:numPr>
              <w:tabs>
                <w:tab w:val="clear" w:pos="1134"/>
                <w:tab w:val="left" w:pos="430"/>
              </w:tabs>
              <w:ind w:left="432" w:hanging="180"/>
              <w:jc w:val="left"/>
              <w:rPr>
                <w:sz w:val="20"/>
                <w:szCs w:val="20"/>
                <w:lang w:val="fr-FR"/>
              </w:rPr>
            </w:pPr>
            <w:r w:rsidRPr="005F41D9">
              <w:rPr>
                <w:sz w:val="20"/>
                <w:szCs w:val="20"/>
                <w:lang w:val="fr-FR"/>
              </w:rPr>
              <w:t>Microbes conçus pour produire de l</w:t>
            </w:r>
            <w:r w:rsidR="009F58A2">
              <w:rPr>
                <w:sz w:val="20"/>
                <w:szCs w:val="20"/>
                <w:lang w:val="fr-FR"/>
              </w:rPr>
              <w:t>’</w:t>
            </w:r>
            <w:r w:rsidRPr="005F41D9">
              <w:rPr>
                <w:sz w:val="20"/>
                <w:szCs w:val="20"/>
                <w:lang w:val="fr-FR"/>
              </w:rPr>
              <w:t>éthanol à partir d</w:t>
            </w:r>
            <w:r w:rsidR="009F58A2">
              <w:rPr>
                <w:sz w:val="20"/>
                <w:szCs w:val="20"/>
                <w:lang w:val="fr-FR"/>
              </w:rPr>
              <w:t>’</w:t>
            </w:r>
            <w:r w:rsidRPr="005F41D9">
              <w:rPr>
                <w:sz w:val="20"/>
                <w:szCs w:val="20"/>
                <w:lang w:val="fr-FR"/>
              </w:rPr>
              <w:t>émissions industrielles grâce à un procédé de fermentation gazeuse</w:t>
            </w:r>
          </w:p>
        </w:tc>
        <w:tc>
          <w:tcPr>
            <w:tcW w:w="1134" w:type="dxa"/>
          </w:tcPr>
          <w:p w14:paraId="6753A61D" w14:textId="72C6DB0A" w:rsidR="002536EF" w:rsidRPr="0004586E" w:rsidRDefault="002536EF">
            <w:pPr>
              <w:ind w:left="360"/>
              <w:jc w:val="left"/>
              <w:rPr>
                <w:sz w:val="20"/>
                <w:szCs w:val="20"/>
                <w:lang w:val="fr-FR"/>
              </w:rPr>
            </w:pPr>
            <w:r w:rsidRPr="0004586E">
              <w:rPr>
                <w:sz w:val="20"/>
                <w:szCs w:val="20"/>
                <w:lang w:val="fr-FR"/>
              </w:rPr>
              <w:t xml:space="preserve">8 </w:t>
            </w:r>
            <w:r w:rsidR="008555DC" w:rsidRPr="0004586E">
              <w:rPr>
                <w:sz w:val="20"/>
                <w:szCs w:val="20"/>
                <w:lang w:val="fr-FR"/>
              </w:rPr>
              <w:t>et</w:t>
            </w:r>
            <w:r w:rsidRPr="0004586E">
              <w:rPr>
                <w:sz w:val="20"/>
                <w:szCs w:val="20"/>
                <w:lang w:val="fr-FR"/>
              </w:rPr>
              <w:t xml:space="preserve"> 9</w:t>
            </w:r>
          </w:p>
        </w:tc>
        <w:tc>
          <w:tcPr>
            <w:tcW w:w="2839" w:type="dxa"/>
          </w:tcPr>
          <w:p w14:paraId="0F189E59" w14:textId="39378617" w:rsidR="002536EF" w:rsidRPr="0004586E" w:rsidRDefault="002A150B">
            <w:pPr>
              <w:jc w:val="left"/>
              <w:rPr>
                <w:sz w:val="20"/>
                <w:szCs w:val="20"/>
                <w:lang w:val="fr-FR"/>
              </w:rPr>
            </w:pPr>
            <w:r w:rsidRPr="002A150B">
              <w:rPr>
                <w:sz w:val="20"/>
                <w:szCs w:val="20"/>
                <w:lang w:val="fr-FR"/>
              </w:rPr>
              <w:t>Réduction des émissions de dioxyde de carbone</w:t>
            </w:r>
          </w:p>
        </w:tc>
      </w:tr>
      <w:tr w:rsidR="002536EF" w:rsidRPr="00D02996" w14:paraId="7F0E8685" w14:textId="77777777" w:rsidTr="00E5330C">
        <w:tc>
          <w:tcPr>
            <w:tcW w:w="5387" w:type="dxa"/>
          </w:tcPr>
          <w:p w14:paraId="3C7DAC84" w14:textId="4D71839D" w:rsidR="002536EF" w:rsidRPr="0004586E" w:rsidRDefault="005F41D9" w:rsidP="002536EF">
            <w:pPr>
              <w:pStyle w:val="ListParagraph"/>
              <w:numPr>
                <w:ilvl w:val="0"/>
                <w:numId w:val="12"/>
              </w:numPr>
              <w:tabs>
                <w:tab w:val="clear" w:pos="1134"/>
                <w:tab w:val="left" w:pos="430"/>
              </w:tabs>
              <w:ind w:left="430" w:hanging="180"/>
              <w:jc w:val="left"/>
              <w:rPr>
                <w:sz w:val="20"/>
                <w:szCs w:val="20"/>
                <w:lang w:val="fr-FR"/>
              </w:rPr>
            </w:pPr>
            <w:r w:rsidRPr="005F41D9">
              <w:rPr>
                <w:sz w:val="20"/>
                <w:szCs w:val="20"/>
                <w:lang w:val="fr-FR"/>
              </w:rPr>
              <w:t>Produits à base de viande cultivée (tissu musculaire animal issu directement de cellules animales cultivées)</w:t>
            </w:r>
            <w:r w:rsidR="002536EF" w:rsidRPr="0004586E">
              <w:rPr>
                <w:sz w:val="20"/>
                <w:szCs w:val="20"/>
                <w:lang w:val="fr-FR"/>
              </w:rPr>
              <w:t xml:space="preserve"> </w:t>
            </w:r>
          </w:p>
        </w:tc>
        <w:tc>
          <w:tcPr>
            <w:tcW w:w="1134" w:type="dxa"/>
          </w:tcPr>
          <w:p w14:paraId="3C500E95" w14:textId="77777777" w:rsidR="002536EF" w:rsidRPr="0004586E" w:rsidRDefault="002536EF">
            <w:pPr>
              <w:ind w:left="360"/>
              <w:jc w:val="left"/>
              <w:rPr>
                <w:sz w:val="20"/>
                <w:szCs w:val="20"/>
                <w:lang w:val="fr-FR"/>
              </w:rPr>
            </w:pPr>
            <w:r w:rsidRPr="0004586E">
              <w:rPr>
                <w:sz w:val="20"/>
                <w:szCs w:val="20"/>
                <w:lang w:val="fr-FR"/>
              </w:rPr>
              <w:t>9</w:t>
            </w:r>
          </w:p>
        </w:tc>
        <w:tc>
          <w:tcPr>
            <w:tcW w:w="2839" w:type="dxa"/>
          </w:tcPr>
          <w:p w14:paraId="1D746F87" w14:textId="77777777" w:rsidR="002A150B" w:rsidRPr="002A150B" w:rsidRDefault="002A150B" w:rsidP="002A150B">
            <w:pPr>
              <w:jc w:val="left"/>
              <w:rPr>
                <w:sz w:val="20"/>
                <w:szCs w:val="20"/>
                <w:lang w:val="fr-FR"/>
              </w:rPr>
            </w:pPr>
            <w:r w:rsidRPr="002A150B">
              <w:rPr>
                <w:sz w:val="20"/>
                <w:szCs w:val="20"/>
                <w:lang w:val="fr-FR"/>
              </w:rPr>
              <w:t>Atténuation des émissions de gaz à effet de serre</w:t>
            </w:r>
          </w:p>
          <w:p w14:paraId="16E74D6F" w14:textId="202D18B0" w:rsidR="002A150B" w:rsidRPr="002A150B" w:rsidRDefault="002A150B" w:rsidP="002A150B">
            <w:pPr>
              <w:jc w:val="left"/>
              <w:rPr>
                <w:sz w:val="20"/>
                <w:szCs w:val="20"/>
                <w:lang w:val="fr-FR"/>
              </w:rPr>
            </w:pPr>
            <w:r w:rsidRPr="002A150B">
              <w:rPr>
                <w:sz w:val="20"/>
                <w:szCs w:val="20"/>
                <w:lang w:val="fr-FR"/>
              </w:rPr>
              <w:t>Réduction de l</w:t>
            </w:r>
            <w:r w:rsidR="009F58A2">
              <w:rPr>
                <w:sz w:val="20"/>
                <w:szCs w:val="20"/>
                <w:lang w:val="fr-FR"/>
              </w:rPr>
              <w:t>’</w:t>
            </w:r>
            <w:r w:rsidRPr="002A150B">
              <w:rPr>
                <w:sz w:val="20"/>
                <w:szCs w:val="20"/>
                <w:lang w:val="fr-FR"/>
              </w:rPr>
              <w:t xml:space="preserve">utilisation des sols </w:t>
            </w:r>
          </w:p>
          <w:p w14:paraId="0FD1CF68" w14:textId="3F0647BA" w:rsidR="002536EF" w:rsidRPr="0004586E" w:rsidRDefault="002A150B" w:rsidP="002A150B">
            <w:pPr>
              <w:jc w:val="left"/>
              <w:rPr>
                <w:sz w:val="20"/>
                <w:szCs w:val="20"/>
                <w:lang w:val="fr-FR"/>
              </w:rPr>
            </w:pPr>
            <w:r w:rsidRPr="002A150B">
              <w:rPr>
                <w:sz w:val="20"/>
                <w:szCs w:val="20"/>
                <w:lang w:val="fr-FR"/>
              </w:rPr>
              <w:t>Réduction de la consommation d</w:t>
            </w:r>
            <w:r w:rsidR="009F58A2">
              <w:rPr>
                <w:sz w:val="20"/>
                <w:szCs w:val="20"/>
                <w:lang w:val="fr-FR"/>
              </w:rPr>
              <w:t>’</w:t>
            </w:r>
            <w:r w:rsidRPr="002A150B">
              <w:rPr>
                <w:sz w:val="20"/>
                <w:szCs w:val="20"/>
                <w:lang w:val="fr-FR"/>
              </w:rPr>
              <w:t>eau</w:t>
            </w:r>
          </w:p>
        </w:tc>
      </w:tr>
      <w:tr w:rsidR="002536EF" w:rsidRPr="00D02996" w14:paraId="6784C76C" w14:textId="77777777" w:rsidTr="00E5330C">
        <w:tc>
          <w:tcPr>
            <w:tcW w:w="5387" w:type="dxa"/>
          </w:tcPr>
          <w:p w14:paraId="6B4B8FEE" w14:textId="1B21088B" w:rsidR="002536EF" w:rsidRPr="0004586E" w:rsidRDefault="007D2A3E" w:rsidP="002536EF">
            <w:pPr>
              <w:pStyle w:val="ListParagraph"/>
              <w:numPr>
                <w:ilvl w:val="0"/>
                <w:numId w:val="12"/>
              </w:numPr>
              <w:tabs>
                <w:tab w:val="clear" w:pos="1134"/>
                <w:tab w:val="left" w:pos="430"/>
              </w:tabs>
              <w:ind w:left="430" w:hanging="180"/>
              <w:jc w:val="left"/>
              <w:rPr>
                <w:sz w:val="20"/>
                <w:szCs w:val="20"/>
                <w:lang w:val="fr-FR"/>
              </w:rPr>
            </w:pPr>
            <w:r w:rsidRPr="007D2A3E">
              <w:rPr>
                <w:sz w:val="20"/>
                <w:szCs w:val="20"/>
                <w:lang w:val="fr-FR"/>
              </w:rPr>
              <w:t>Plantes génétiquement modifiées (par exemple, des peupliers conçus pour améliorer la séquestration du carbone et accélérer l</w:t>
            </w:r>
            <w:r w:rsidR="009F58A2">
              <w:rPr>
                <w:sz w:val="20"/>
                <w:szCs w:val="20"/>
                <w:lang w:val="fr-FR"/>
              </w:rPr>
              <w:t>’</w:t>
            </w:r>
            <w:r w:rsidRPr="007D2A3E">
              <w:rPr>
                <w:sz w:val="20"/>
                <w:szCs w:val="20"/>
                <w:lang w:val="fr-FR"/>
              </w:rPr>
              <w:t>accumulation de biomasse</w:t>
            </w:r>
            <w:r w:rsidR="002B5944">
              <w:rPr>
                <w:sz w:val="20"/>
                <w:szCs w:val="20"/>
                <w:lang w:val="fr-FR"/>
              </w:rPr>
              <w:t> ;</w:t>
            </w:r>
            <w:r w:rsidRPr="007D2A3E">
              <w:rPr>
                <w:sz w:val="20"/>
                <w:szCs w:val="20"/>
                <w:lang w:val="fr-FR"/>
              </w:rPr>
              <w:t xml:space="preserve"> et des châtaigniers américains transgéniques résistants </w:t>
            </w:r>
            <w:r w:rsidR="00D17019">
              <w:rPr>
                <w:sz w:val="20"/>
                <w:szCs w:val="20"/>
                <w:lang w:val="fr-FR"/>
              </w:rPr>
              <w:t>au</w:t>
            </w:r>
            <w:r w:rsidRPr="007D2A3E">
              <w:rPr>
                <w:sz w:val="20"/>
                <w:szCs w:val="20"/>
                <w:lang w:val="fr-FR"/>
              </w:rPr>
              <w:t xml:space="preserve"> chancre du châtaignier)</w:t>
            </w:r>
          </w:p>
        </w:tc>
        <w:tc>
          <w:tcPr>
            <w:tcW w:w="1134" w:type="dxa"/>
          </w:tcPr>
          <w:p w14:paraId="4CDD81CA" w14:textId="2CBC10D3" w:rsidR="002536EF" w:rsidRPr="0004586E" w:rsidRDefault="002536EF">
            <w:pPr>
              <w:ind w:left="360"/>
              <w:jc w:val="left"/>
              <w:rPr>
                <w:sz w:val="20"/>
                <w:szCs w:val="20"/>
                <w:lang w:val="fr-FR"/>
              </w:rPr>
            </w:pPr>
            <w:r w:rsidRPr="0004586E">
              <w:rPr>
                <w:sz w:val="20"/>
                <w:szCs w:val="20"/>
                <w:lang w:val="fr-FR"/>
              </w:rPr>
              <w:t xml:space="preserve">2, 4, 8 </w:t>
            </w:r>
            <w:r w:rsidR="008555DC" w:rsidRPr="0004586E">
              <w:rPr>
                <w:sz w:val="20"/>
                <w:szCs w:val="20"/>
                <w:lang w:val="fr-FR"/>
              </w:rPr>
              <w:t>et</w:t>
            </w:r>
            <w:r w:rsidRPr="0004586E">
              <w:rPr>
                <w:sz w:val="20"/>
                <w:szCs w:val="20"/>
                <w:lang w:val="fr-FR"/>
              </w:rPr>
              <w:t xml:space="preserve"> 10</w:t>
            </w:r>
          </w:p>
        </w:tc>
        <w:tc>
          <w:tcPr>
            <w:tcW w:w="2839" w:type="dxa"/>
          </w:tcPr>
          <w:p w14:paraId="0FDEC6E9" w14:textId="77777777" w:rsidR="002A150B" w:rsidRPr="002A150B" w:rsidRDefault="002A150B" w:rsidP="002A150B">
            <w:pPr>
              <w:jc w:val="left"/>
              <w:rPr>
                <w:sz w:val="20"/>
                <w:szCs w:val="20"/>
                <w:lang w:val="fr-FR"/>
              </w:rPr>
            </w:pPr>
            <w:r w:rsidRPr="002A150B">
              <w:rPr>
                <w:sz w:val="20"/>
                <w:szCs w:val="20"/>
                <w:lang w:val="fr-FR"/>
              </w:rPr>
              <w:t>Séquestration du carbone</w:t>
            </w:r>
          </w:p>
          <w:p w14:paraId="708185AC" w14:textId="77777777" w:rsidR="002A150B" w:rsidRPr="002A150B" w:rsidRDefault="002A150B" w:rsidP="002A150B">
            <w:pPr>
              <w:jc w:val="left"/>
              <w:rPr>
                <w:sz w:val="20"/>
                <w:szCs w:val="20"/>
                <w:lang w:val="fr-FR"/>
              </w:rPr>
            </w:pPr>
            <w:r w:rsidRPr="002A150B">
              <w:rPr>
                <w:sz w:val="20"/>
                <w:szCs w:val="20"/>
                <w:lang w:val="fr-FR"/>
              </w:rPr>
              <w:t xml:space="preserve">Reforestation </w:t>
            </w:r>
          </w:p>
          <w:p w14:paraId="082DFE63" w14:textId="33F21E0F" w:rsidR="002536EF" w:rsidRPr="0004586E" w:rsidRDefault="002A150B" w:rsidP="002A150B">
            <w:pPr>
              <w:jc w:val="left"/>
              <w:rPr>
                <w:sz w:val="20"/>
                <w:szCs w:val="20"/>
                <w:lang w:val="fr-FR"/>
              </w:rPr>
            </w:pPr>
            <w:r w:rsidRPr="002A150B">
              <w:rPr>
                <w:sz w:val="20"/>
                <w:szCs w:val="20"/>
                <w:lang w:val="fr-FR"/>
              </w:rPr>
              <w:t>Agroforesterie durable</w:t>
            </w:r>
          </w:p>
        </w:tc>
      </w:tr>
      <w:tr w:rsidR="002536EF" w:rsidRPr="00D02996" w14:paraId="1BC61F95" w14:textId="77777777" w:rsidTr="00E5330C">
        <w:tc>
          <w:tcPr>
            <w:tcW w:w="5387" w:type="dxa"/>
            <w:tcBorders>
              <w:top w:val="single" w:sz="4" w:space="0" w:color="auto"/>
              <w:bottom w:val="single" w:sz="4" w:space="0" w:color="auto"/>
            </w:tcBorders>
          </w:tcPr>
          <w:p w14:paraId="6BE3788D" w14:textId="0EB6AF7C" w:rsidR="002536EF" w:rsidRPr="0004586E" w:rsidRDefault="007D2A3E" w:rsidP="002536EF">
            <w:pPr>
              <w:pStyle w:val="ListParagraph"/>
              <w:numPr>
                <w:ilvl w:val="0"/>
                <w:numId w:val="12"/>
              </w:numPr>
              <w:tabs>
                <w:tab w:val="clear" w:pos="1134"/>
                <w:tab w:val="left" w:pos="430"/>
              </w:tabs>
              <w:ind w:left="430" w:hanging="180"/>
              <w:jc w:val="left"/>
              <w:rPr>
                <w:sz w:val="20"/>
                <w:szCs w:val="20"/>
                <w:lang w:val="fr-FR"/>
              </w:rPr>
            </w:pPr>
            <w:r w:rsidRPr="007D2A3E">
              <w:rPr>
                <w:sz w:val="20"/>
                <w:szCs w:val="20"/>
                <w:lang w:val="fr-FR"/>
              </w:rPr>
              <w:lastRenderedPageBreak/>
              <w:t>Outils fondamentaux de la biologie de synthèse (par exemple, la gestion des plasmides d</w:t>
            </w:r>
            <w:r w:rsidR="009F58A2">
              <w:rPr>
                <w:sz w:val="20"/>
                <w:szCs w:val="20"/>
                <w:lang w:val="fr-FR"/>
              </w:rPr>
              <w:t>’</w:t>
            </w:r>
            <w:r w:rsidRPr="007D2A3E">
              <w:rPr>
                <w:sz w:val="20"/>
                <w:szCs w:val="20"/>
                <w:lang w:val="fr-FR"/>
              </w:rPr>
              <w:t>expression enzymatique, le recours à la génomique synthétique et les avancées en matière d</w:t>
            </w:r>
            <w:r w:rsidR="009F58A2">
              <w:rPr>
                <w:sz w:val="20"/>
                <w:szCs w:val="20"/>
                <w:lang w:val="fr-FR"/>
              </w:rPr>
              <w:t>’</w:t>
            </w:r>
            <w:r w:rsidRPr="007D2A3E">
              <w:rPr>
                <w:sz w:val="20"/>
                <w:szCs w:val="20"/>
                <w:lang w:val="fr-FR"/>
              </w:rPr>
              <w:t>édition génomique pour la xénotransplantation)</w:t>
            </w:r>
          </w:p>
          <w:p w14:paraId="1094B395" w14:textId="5EA83648" w:rsidR="002536EF" w:rsidRPr="0004586E" w:rsidRDefault="0001633C" w:rsidP="002536EF">
            <w:pPr>
              <w:pStyle w:val="ListParagraph"/>
              <w:numPr>
                <w:ilvl w:val="0"/>
                <w:numId w:val="12"/>
              </w:numPr>
              <w:tabs>
                <w:tab w:val="clear" w:pos="1134"/>
                <w:tab w:val="left" w:pos="430"/>
              </w:tabs>
              <w:ind w:left="432" w:hanging="180"/>
              <w:jc w:val="left"/>
              <w:rPr>
                <w:sz w:val="20"/>
                <w:szCs w:val="20"/>
                <w:lang w:val="fr-FR"/>
              </w:rPr>
            </w:pPr>
            <w:r w:rsidRPr="0001633C">
              <w:rPr>
                <w:sz w:val="20"/>
                <w:szCs w:val="20"/>
                <w:lang w:val="fr-FR"/>
              </w:rPr>
              <w:t>Compétition internationale de machines génétiquement modifiées</w:t>
            </w:r>
          </w:p>
        </w:tc>
        <w:tc>
          <w:tcPr>
            <w:tcW w:w="1134" w:type="dxa"/>
            <w:tcBorders>
              <w:top w:val="single" w:sz="4" w:space="0" w:color="auto"/>
              <w:bottom w:val="single" w:sz="4" w:space="0" w:color="auto"/>
            </w:tcBorders>
          </w:tcPr>
          <w:p w14:paraId="33BA266F" w14:textId="26383113" w:rsidR="002536EF" w:rsidRPr="0004586E" w:rsidRDefault="002536EF">
            <w:pPr>
              <w:ind w:left="360"/>
              <w:jc w:val="left"/>
              <w:rPr>
                <w:sz w:val="20"/>
                <w:szCs w:val="20"/>
                <w:lang w:val="fr-FR"/>
              </w:rPr>
            </w:pPr>
            <w:r w:rsidRPr="0004586E">
              <w:rPr>
                <w:sz w:val="20"/>
                <w:szCs w:val="20"/>
                <w:lang w:val="fr-FR"/>
              </w:rPr>
              <w:t xml:space="preserve">20, 21 </w:t>
            </w:r>
            <w:r w:rsidR="008555DC" w:rsidRPr="0004586E">
              <w:rPr>
                <w:sz w:val="20"/>
                <w:szCs w:val="20"/>
                <w:lang w:val="fr-FR"/>
              </w:rPr>
              <w:t>et</w:t>
            </w:r>
            <w:r w:rsidRPr="0004586E">
              <w:rPr>
                <w:sz w:val="20"/>
                <w:szCs w:val="20"/>
                <w:lang w:val="fr-FR"/>
              </w:rPr>
              <w:t xml:space="preserve"> 22</w:t>
            </w:r>
          </w:p>
        </w:tc>
        <w:tc>
          <w:tcPr>
            <w:tcW w:w="2839" w:type="dxa"/>
            <w:tcBorders>
              <w:top w:val="single" w:sz="4" w:space="0" w:color="auto"/>
              <w:bottom w:val="single" w:sz="4" w:space="0" w:color="auto"/>
            </w:tcBorders>
          </w:tcPr>
          <w:p w14:paraId="1468C0AE" w14:textId="77777777" w:rsidR="00BF4968" w:rsidRPr="00BF4968" w:rsidRDefault="00BF4968" w:rsidP="00BF4968">
            <w:pPr>
              <w:jc w:val="left"/>
              <w:rPr>
                <w:sz w:val="20"/>
                <w:szCs w:val="20"/>
                <w:lang w:val="fr-FR"/>
              </w:rPr>
            </w:pPr>
            <w:r w:rsidRPr="00BF4968">
              <w:rPr>
                <w:sz w:val="20"/>
                <w:szCs w:val="20"/>
                <w:lang w:val="fr-FR"/>
              </w:rPr>
              <w:t>Amélioration des infrastructures scientifiques au service de la recherche et du développement</w:t>
            </w:r>
          </w:p>
          <w:p w14:paraId="11B4A017" w14:textId="77777777" w:rsidR="00BF4968" w:rsidRPr="00BF4968" w:rsidRDefault="00BF4968" w:rsidP="00BF4968">
            <w:pPr>
              <w:jc w:val="left"/>
              <w:rPr>
                <w:sz w:val="20"/>
                <w:szCs w:val="20"/>
                <w:lang w:val="fr-FR"/>
              </w:rPr>
            </w:pPr>
            <w:r w:rsidRPr="00BF4968">
              <w:rPr>
                <w:sz w:val="20"/>
                <w:szCs w:val="20"/>
                <w:lang w:val="fr-FR"/>
              </w:rPr>
              <w:t>Amélioration de la réglementation en matière de biologie de synthèse</w:t>
            </w:r>
          </w:p>
          <w:p w14:paraId="1AC53D1C" w14:textId="596E53C4" w:rsidR="002536EF" w:rsidRPr="0004586E" w:rsidRDefault="00BF4968" w:rsidP="00BF4968">
            <w:pPr>
              <w:jc w:val="left"/>
              <w:rPr>
                <w:sz w:val="20"/>
                <w:szCs w:val="20"/>
                <w:lang w:val="fr-FR"/>
              </w:rPr>
            </w:pPr>
            <w:r w:rsidRPr="00BF4968">
              <w:rPr>
                <w:sz w:val="20"/>
                <w:szCs w:val="20"/>
                <w:lang w:val="fr-FR"/>
              </w:rPr>
              <w:t>Amélioration de la coopération scientifique et technique dans le domaine de la biologie de synthèse</w:t>
            </w:r>
          </w:p>
        </w:tc>
      </w:tr>
    </w:tbl>
    <w:p w14:paraId="49EEADC5" w14:textId="1AB66AC0" w:rsidR="00AA403E" w:rsidRPr="0004586E" w:rsidRDefault="00AA403E" w:rsidP="00FF63BE">
      <w:pPr>
        <w:pStyle w:val="CBDAnnex"/>
        <w:rPr>
          <w:lang w:val="fr-FR"/>
        </w:rPr>
      </w:pPr>
    </w:p>
    <w:p w14:paraId="191803F2" w14:textId="77777777" w:rsidR="00FC0F56" w:rsidRPr="0004586E" w:rsidRDefault="00FC0F56" w:rsidP="00FC0F56">
      <w:pPr>
        <w:pStyle w:val="CBDAnnex"/>
        <w:rPr>
          <w:sz w:val="20"/>
          <w:szCs w:val="20"/>
          <w:highlight w:val="cyan"/>
          <w:lang w:val="fr-FR"/>
        </w:rPr>
      </w:pPr>
    </w:p>
    <w:p w14:paraId="46981A1E" w14:textId="77777777" w:rsidR="00B8729D" w:rsidRPr="0004586E" w:rsidRDefault="00FC0F56" w:rsidP="00FC0F56">
      <w:pPr>
        <w:tabs>
          <w:tab w:val="clear" w:pos="567"/>
          <w:tab w:val="clear" w:pos="1134"/>
          <w:tab w:val="clear" w:pos="1701"/>
          <w:tab w:val="clear" w:pos="2268"/>
        </w:tabs>
        <w:jc w:val="left"/>
        <w:rPr>
          <w:highlight w:val="cyan"/>
          <w:lang w:val="fr-FR"/>
        </w:rPr>
        <w:sectPr w:rsidR="00B8729D" w:rsidRPr="0004586E" w:rsidSect="00D24E1F">
          <w:footnotePr>
            <w:numRestart w:val="eachSect"/>
          </w:footnotePr>
          <w:pgSz w:w="12240" w:h="15840"/>
          <w:pgMar w:top="567" w:right="1440" w:bottom="1134" w:left="1440" w:header="709" w:footer="709" w:gutter="0"/>
          <w:cols w:space="708"/>
          <w:docGrid w:linePitch="360"/>
        </w:sectPr>
      </w:pPr>
      <w:r w:rsidRPr="0004586E">
        <w:rPr>
          <w:highlight w:val="cyan"/>
          <w:lang w:val="fr-FR"/>
        </w:rPr>
        <w:br w:type="page"/>
      </w:r>
    </w:p>
    <w:p w14:paraId="2D98F771" w14:textId="386CF3E9" w:rsidR="00B8729D" w:rsidRPr="0004586E" w:rsidRDefault="00FC0F56">
      <w:pPr>
        <w:pStyle w:val="CBDAnnex"/>
        <w:spacing w:after="120"/>
        <w:rPr>
          <w:lang w:val="fr-FR"/>
        </w:rPr>
        <w:sectPr w:rsidR="00B8729D" w:rsidRPr="0004586E" w:rsidSect="00D24E1F">
          <w:pgSz w:w="12240" w:h="15840"/>
          <w:pgMar w:top="567" w:right="1440" w:bottom="1134" w:left="1440" w:header="709" w:footer="709" w:gutter="0"/>
          <w:cols w:space="708"/>
          <w:docGrid w:linePitch="360"/>
        </w:sectPr>
      </w:pPr>
      <w:r w:rsidRPr="0004586E">
        <w:rPr>
          <w:lang w:val="fr-FR"/>
        </w:rPr>
        <w:lastRenderedPageBreak/>
        <w:t>Annex</w:t>
      </w:r>
      <w:r w:rsidR="00030117" w:rsidRPr="0004586E">
        <w:rPr>
          <w:lang w:val="fr-FR"/>
        </w:rPr>
        <w:t>e</w:t>
      </w:r>
      <w:r w:rsidR="00C026FD">
        <w:rPr>
          <w:lang w:val="fr-FR"/>
        </w:rPr>
        <w:t> </w:t>
      </w:r>
      <w:r w:rsidRPr="0004586E">
        <w:rPr>
          <w:lang w:val="fr-FR"/>
        </w:rPr>
        <w:t>II</w:t>
      </w:r>
    </w:p>
    <w:p w14:paraId="6BBDA2B4" w14:textId="09B81A79" w:rsidR="00FC0F56" w:rsidRPr="0004586E" w:rsidRDefault="003F3194" w:rsidP="007E507A">
      <w:pPr>
        <w:pStyle w:val="CBDAnnex"/>
        <w:rPr>
          <w:lang w:val="fr-FR"/>
        </w:rPr>
      </w:pPr>
      <w:r w:rsidRPr="0004586E">
        <w:rPr>
          <w:lang w:val="fr-FR"/>
        </w:rPr>
        <w:t>Avantages potentiels de la biologie de synthèse au regard des cibles du Cadre mondial de la biodiversité de Kunming-Montréal</w:t>
      </w:r>
    </w:p>
    <w:p w14:paraId="0E3EC32B" w14:textId="4AF545FB" w:rsidR="00170B13" w:rsidRPr="00A434CA" w:rsidRDefault="00EB0E4E" w:rsidP="00A434CA">
      <w:pPr>
        <w:pStyle w:val="CBDNormalNumber"/>
        <w:numPr>
          <w:ilvl w:val="0"/>
          <w:numId w:val="13"/>
        </w:numPr>
        <w:rPr>
          <w:lang w:val="fr-FR"/>
        </w:rPr>
      </w:pPr>
      <w:r w:rsidRPr="00A434CA">
        <w:rPr>
          <w:lang w:val="fr-FR"/>
        </w:rPr>
        <w:t>Le groupe spécial d</w:t>
      </w:r>
      <w:r w:rsidR="009F58A2">
        <w:rPr>
          <w:lang w:val="fr-FR"/>
        </w:rPr>
        <w:t>’</w:t>
      </w:r>
      <w:r w:rsidRPr="00A434CA">
        <w:rPr>
          <w:lang w:val="fr-FR"/>
        </w:rPr>
        <w:t>experts techniques sur la biologie de synthèse a mis en évidence les avantages potentiels de la biologie de synthèse</w:t>
      </w:r>
      <w:r w:rsidR="00170B13" w:rsidRPr="0004586E">
        <w:rPr>
          <w:rStyle w:val="FootnoteReference"/>
          <w:lang w:val="fr-FR"/>
        </w:rPr>
        <w:footnoteReference w:id="24"/>
      </w:r>
      <w:r w:rsidR="00170B13" w:rsidRPr="00A434CA">
        <w:rPr>
          <w:lang w:val="fr-FR"/>
        </w:rPr>
        <w:t xml:space="preserve"> </w:t>
      </w:r>
      <w:r w:rsidR="00A434CA" w:rsidRPr="00A434CA">
        <w:rPr>
          <w:lang w:val="fr-FR"/>
        </w:rPr>
        <w:t>en rapport avec la mise en œuvre du Cadre mondial de la biodiversité de Kunming-Montréal. Les avantages potentiels de la biologie de synthèse ont été classés en fonction des cibles pertinentes du Cadre et présentés dans le tableau ci-dessous. Les exemples figurant dans ce tableau s</w:t>
      </w:r>
      <w:r w:rsidR="009F58A2">
        <w:rPr>
          <w:lang w:val="fr-FR"/>
        </w:rPr>
        <w:t>’</w:t>
      </w:r>
      <w:r w:rsidR="00A434CA" w:rsidRPr="00A434CA">
        <w:rPr>
          <w:lang w:val="fr-FR"/>
        </w:rPr>
        <w:t xml:space="preserve">appuient sur diverses sources, notamment les documents </w:t>
      </w:r>
      <w:hyperlink r:id="rId47" w:history="1">
        <w:r w:rsidR="00170B13" w:rsidRPr="00A434CA">
          <w:rPr>
            <w:rStyle w:val="Hyperlink"/>
            <w:lang w:val="fr-FR"/>
          </w:rPr>
          <w:t>CBD/SYNBIO/AHTEG/2026/1/INF/1</w:t>
        </w:r>
      </w:hyperlink>
      <w:r w:rsidR="00170B13" w:rsidRPr="00A434CA">
        <w:rPr>
          <w:lang w:val="fr-FR"/>
        </w:rPr>
        <w:t xml:space="preserve"> </w:t>
      </w:r>
      <w:r w:rsidR="00A434CA">
        <w:rPr>
          <w:lang w:val="fr-FR"/>
        </w:rPr>
        <w:t xml:space="preserve">et </w:t>
      </w:r>
      <w:hyperlink r:id="rId48" w:history="1">
        <w:r w:rsidR="00170B13" w:rsidRPr="00A434CA">
          <w:rPr>
            <w:rStyle w:val="Hyperlink"/>
            <w:lang w:val="fr-FR"/>
          </w:rPr>
          <w:t>CBD/SYNBIO/AHTEG/2026/1/INF/2</w:t>
        </w:r>
      </w:hyperlink>
      <w:r w:rsidR="00170B13" w:rsidRPr="00A434CA">
        <w:rPr>
          <w:lang w:val="fr-FR"/>
        </w:rPr>
        <w:t xml:space="preserve"> </w:t>
      </w:r>
      <w:r w:rsidR="007926D3" w:rsidRPr="007926D3">
        <w:rPr>
          <w:lang w:val="fr-FR"/>
        </w:rPr>
        <w:t>et l</w:t>
      </w:r>
      <w:r w:rsidR="009F58A2">
        <w:rPr>
          <w:lang w:val="fr-FR"/>
        </w:rPr>
        <w:t>’</w:t>
      </w:r>
      <w:r w:rsidR="007926D3" w:rsidRPr="007926D3">
        <w:rPr>
          <w:lang w:val="fr-FR"/>
        </w:rPr>
        <w:t>expertise existante, la conclusion ne constitue pas une évaluation et les liens avec les cibles du Cadre pourraient nécessiter une vérification et un examen plus approfondis.</w:t>
      </w:r>
      <w:r w:rsidR="00170B13" w:rsidRPr="00A434CA">
        <w:rPr>
          <w:lang w:val="fr-FR"/>
        </w:rPr>
        <w:t xml:space="preserve"> </w:t>
      </w:r>
    </w:p>
    <w:p w14:paraId="18D1FE6C" w14:textId="0DA91699" w:rsidR="00170B13" w:rsidRPr="0004586E" w:rsidRDefault="00340EDB" w:rsidP="00170B13">
      <w:pPr>
        <w:pStyle w:val="CBDNormalNumber"/>
        <w:rPr>
          <w:lang w:val="fr-FR"/>
        </w:rPr>
      </w:pPr>
      <w:r w:rsidRPr="00340EDB">
        <w:rPr>
          <w:lang w:val="fr-FR"/>
        </w:rPr>
        <w:t>Les avantages potentiels sont présentés dans le tableau sous forme d</w:t>
      </w:r>
      <w:r w:rsidR="009F58A2">
        <w:rPr>
          <w:lang w:val="fr-FR"/>
        </w:rPr>
        <w:t>’</w:t>
      </w:r>
      <w:r w:rsidRPr="00340EDB">
        <w:rPr>
          <w:lang w:val="fr-FR"/>
        </w:rPr>
        <w:t>utilisations mises en contexte et sont accompagnés d</w:t>
      </w:r>
      <w:r w:rsidR="009F58A2">
        <w:rPr>
          <w:lang w:val="fr-FR"/>
        </w:rPr>
        <w:t>’</w:t>
      </w:r>
      <w:r w:rsidRPr="00340EDB">
        <w:rPr>
          <w:lang w:val="fr-FR"/>
        </w:rPr>
        <w:t>exemples illustratifs. À cet égard, certaines applications de la biologie de synthèse pourraient, selon leur utilisation, être considérées comme répondant à plusieurs cibles. De plus, afin de refléter l</w:t>
      </w:r>
      <w:r w:rsidR="009F58A2">
        <w:rPr>
          <w:lang w:val="fr-FR"/>
        </w:rPr>
        <w:t>’</w:t>
      </w:r>
      <w:r w:rsidRPr="00340EDB">
        <w:rPr>
          <w:lang w:val="fr-FR"/>
        </w:rPr>
        <w:t>étendue de</w:t>
      </w:r>
      <w:r>
        <w:rPr>
          <w:lang w:val="fr-FR"/>
        </w:rPr>
        <w:t xml:space="preserve"> leurs</w:t>
      </w:r>
      <w:r w:rsidRPr="00340EDB">
        <w:rPr>
          <w:lang w:val="fr-FR"/>
        </w:rPr>
        <w:t xml:space="preserve"> avantages potentiels, certaines applications apparaissent plusieurs fois dans le tableau</w:t>
      </w:r>
      <w:r w:rsidR="00170B13" w:rsidRPr="0004586E">
        <w:rPr>
          <w:lang w:val="fr-FR"/>
        </w:rPr>
        <w:t xml:space="preserve">. </w:t>
      </w:r>
    </w:p>
    <w:p w14:paraId="4B1A38BF" w14:textId="287E804C" w:rsidR="00170B13" w:rsidRPr="0004586E" w:rsidRDefault="0035309A" w:rsidP="00170B13">
      <w:pPr>
        <w:pStyle w:val="CBDNormalNumber"/>
        <w:rPr>
          <w:lang w:val="fr-FR"/>
        </w:rPr>
      </w:pPr>
      <w:r w:rsidRPr="0035309A">
        <w:rPr>
          <w:lang w:val="fr-FR"/>
        </w:rPr>
        <w:t>Étant donné que les exemples illustratifs d</w:t>
      </w:r>
      <w:r w:rsidR="009F58A2">
        <w:rPr>
          <w:lang w:val="fr-FR"/>
        </w:rPr>
        <w:t>’</w:t>
      </w:r>
      <w:r w:rsidRPr="0035309A">
        <w:rPr>
          <w:lang w:val="fr-FR"/>
        </w:rPr>
        <w:t>applications en sont à différentes phases de conceptualisation, de recherche et de développement, leurs liens avec les indicateurs du cadre de suivi du Cadre mondial de la biodiversité de Kunming-Montréal n</w:t>
      </w:r>
      <w:r w:rsidR="009F58A2">
        <w:rPr>
          <w:lang w:val="fr-FR"/>
        </w:rPr>
        <w:t>’</w:t>
      </w:r>
      <w:r w:rsidRPr="0035309A">
        <w:rPr>
          <w:lang w:val="fr-FR"/>
        </w:rPr>
        <w:t>ont pas encore été établis</w:t>
      </w:r>
      <w:r w:rsidR="00170B13" w:rsidRPr="0004586E">
        <w:rPr>
          <w:lang w:val="fr-FR"/>
        </w:rPr>
        <w:t xml:space="preserve">. </w:t>
      </w:r>
    </w:p>
    <w:p w14:paraId="47FFC41D" w14:textId="4C8E382C" w:rsidR="00170B13" w:rsidRPr="0004586E" w:rsidRDefault="00EB7E79" w:rsidP="00170B13">
      <w:pPr>
        <w:pStyle w:val="CBDNormalNumber"/>
        <w:rPr>
          <w:lang w:val="fr-FR"/>
        </w:rPr>
      </w:pPr>
      <w:r w:rsidRPr="00EB7E79">
        <w:rPr>
          <w:lang w:val="fr-FR"/>
        </w:rPr>
        <w:t>L</w:t>
      </w:r>
      <w:r w:rsidR="009F58A2">
        <w:rPr>
          <w:lang w:val="fr-FR"/>
        </w:rPr>
        <w:t>’</w:t>
      </w:r>
      <w:r w:rsidRPr="00EB7E79">
        <w:rPr>
          <w:lang w:val="fr-FR"/>
        </w:rPr>
        <w:t>examen des avantages potentiels de la biologie de synthèse au regard du Cadre a permis d</w:t>
      </w:r>
      <w:r w:rsidR="009F58A2">
        <w:rPr>
          <w:lang w:val="fr-FR"/>
        </w:rPr>
        <w:t>’</w:t>
      </w:r>
      <w:r w:rsidRPr="00EB7E79">
        <w:rPr>
          <w:lang w:val="fr-FR"/>
        </w:rPr>
        <w:t>identifier les éléments généraux suivants</w:t>
      </w:r>
      <w:r w:rsidR="002B5944">
        <w:rPr>
          <w:lang w:val="fr-FR"/>
        </w:rPr>
        <w:t> :</w:t>
      </w:r>
    </w:p>
    <w:p w14:paraId="3A136660" w14:textId="495CFA3E" w:rsidR="00170B13" w:rsidRPr="0004586E" w:rsidRDefault="00873678" w:rsidP="00873678">
      <w:pPr>
        <w:pStyle w:val="CBDNormalNumber"/>
        <w:numPr>
          <w:ilvl w:val="0"/>
          <w:numId w:val="77"/>
        </w:numPr>
        <w:tabs>
          <w:tab w:val="clear" w:pos="2268"/>
        </w:tabs>
        <w:ind w:left="567" w:firstLine="567"/>
        <w:rPr>
          <w:lang w:val="fr-FR"/>
        </w:rPr>
      </w:pPr>
      <w:r w:rsidRPr="00873678">
        <w:rPr>
          <w:lang w:val="fr-FR"/>
        </w:rPr>
        <w:t>Les avantages potentiels varient en fonction du contexte, selon l</w:t>
      </w:r>
      <w:r w:rsidR="009F58A2">
        <w:rPr>
          <w:lang w:val="fr-FR"/>
        </w:rPr>
        <w:t>’</w:t>
      </w:r>
      <w:r w:rsidRPr="00873678">
        <w:rPr>
          <w:lang w:val="fr-FR"/>
        </w:rPr>
        <w:t>application, l</w:t>
      </w:r>
      <w:r w:rsidR="009F58A2">
        <w:rPr>
          <w:lang w:val="fr-FR"/>
        </w:rPr>
        <w:t>’</w:t>
      </w:r>
      <w:r w:rsidRPr="00873678">
        <w:rPr>
          <w:lang w:val="fr-FR"/>
        </w:rPr>
        <w:t>usage prévu, l</w:t>
      </w:r>
      <w:r w:rsidR="009F58A2">
        <w:rPr>
          <w:lang w:val="fr-FR"/>
        </w:rPr>
        <w:t>’</w:t>
      </w:r>
      <w:r w:rsidRPr="00873678">
        <w:rPr>
          <w:lang w:val="fr-FR"/>
        </w:rPr>
        <w:t>environnement de réception probable (par exemple, le niveau de confinement), la gouvernance (par exemple, le recours à l</w:t>
      </w:r>
      <w:r w:rsidR="009F58A2">
        <w:rPr>
          <w:lang w:val="fr-FR"/>
        </w:rPr>
        <w:t>’</w:t>
      </w:r>
      <w:r w:rsidRPr="00873678">
        <w:rPr>
          <w:lang w:val="fr-FR"/>
        </w:rPr>
        <w:t>évaluation des risques et l</w:t>
      </w:r>
      <w:r w:rsidR="009F58A2">
        <w:rPr>
          <w:lang w:val="fr-FR"/>
        </w:rPr>
        <w:t>’</w:t>
      </w:r>
      <w:r w:rsidRPr="00873678">
        <w:rPr>
          <w:lang w:val="fr-FR"/>
        </w:rPr>
        <w:t>état d</w:t>
      </w:r>
      <w:r w:rsidR="009F58A2">
        <w:rPr>
          <w:lang w:val="fr-FR"/>
        </w:rPr>
        <w:t>’</w:t>
      </w:r>
      <w:r w:rsidRPr="00873678">
        <w:rPr>
          <w:lang w:val="fr-FR"/>
        </w:rPr>
        <w:t>avancement des cadres réglementaires) ainsi que l</w:t>
      </w:r>
      <w:r w:rsidR="009F58A2">
        <w:rPr>
          <w:lang w:val="fr-FR"/>
        </w:rPr>
        <w:t>’</w:t>
      </w:r>
      <w:r w:rsidRPr="00873678">
        <w:rPr>
          <w:lang w:val="fr-FR"/>
        </w:rPr>
        <w:t>environnement social</w:t>
      </w:r>
      <w:r w:rsidR="002B5944">
        <w:rPr>
          <w:lang w:val="fr-FR"/>
        </w:rPr>
        <w:t> ;</w:t>
      </w:r>
    </w:p>
    <w:p w14:paraId="154B428D" w14:textId="755C3B76" w:rsidR="00170B13" w:rsidRPr="0004586E" w:rsidRDefault="006D742E" w:rsidP="00873678">
      <w:pPr>
        <w:pStyle w:val="CBDNormalNumber"/>
        <w:numPr>
          <w:ilvl w:val="0"/>
          <w:numId w:val="77"/>
        </w:numPr>
        <w:tabs>
          <w:tab w:val="clear" w:pos="2268"/>
        </w:tabs>
        <w:ind w:left="567" w:firstLine="567"/>
        <w:rPr>
          <w:lang w:val="fr-FR"/>
        </w:rPr>
      </w:pPr>
      <w:r w:rsidRPr="006D742E">
        <w:rPr>
          <w:lang w:val="fr-FR"/>
        </w:rPr>
        <w:t>Les avantages potentiels pourraient être répartis de manière inégale</w:t>
      </w:r>
      <w:r w:rsidR="002B5944">
        <w:rPr>
          <w:lang w:val="fr-FR"/>
        </w:rPr>
        <w:t> ;</w:t>
      </w:r>
    </w:p>
    <w:p w14:paraId="0344CE41" w14:textId="55D60465" w:rsidR="00170B13" w:rsidRPr="0004586E" w:rsidRDefault="006D742E" w:rsidP="00873678">
      <w:pPr>
        <w:pStyle w:val="CBDNormalNumber"/>
        <w:numPr>
          <w:ilvl w:val="0"/>
          <w:numId w:val="77"/>
        </w:numPr>
        <w:tabs>
          <w:tab w:val="clear" w:pos="2268"/>
        </w:tabs>
        <w:ind w:left="567" w:firstLine="567"/>
        <w:rPr>
          <w:lang w:val="fr-FR"/>
        </w:rPr>
      </w:pPr>
      <w:r w:rsidRPr="006D742E">
        <w:rPr>
          <w:lang w:val="fr-FR"/>
        </w:rPr>
        <w:t>Il est nécessaire de veiller à ce que les considérations spécifiques relatives aux peuples autochtones et communautés locales, aux femmes et aux jeunes soient prises en compte</w:t>
      </w:r>
      <w:r w:rsidR="00170B13" w:rsidRPr="0004586E">
        <w:rPr>
          <w:lang w:val="fr-FR"/>
        </w:rPr>
        <w:t>.</w:t>
      </w:r>
    </w:p>
    <w:p w14:paraId="01A93B7B" w14:textId="0C84932E" w:rsidR="00170B13" w:rsidRPr="0004586E" w:rsidRDefault="00073AFB" w:rsidP="00170B13">
      <w:pPr>
        <w:pStyle w:val="CBDNormalNumber"/>
        <w:rPr>
          <w:lang w:val="fr-FR"/>
        </w:rPr>
      </w:pPr>
      <w:r w:rsidRPr="00073AFB">
        <w:rPr>
          <w:lang w:val="fr-FR"/>
        </w:rPr>
        <w:t>Les outils et technologies utilisés en biologie de synthèse présentent potentiellement un caractère transversal et pourraient donc apporter un appui à la réalisation de diverses cibles. Parmi ces outils, on peut citer</w:t>
      </w:r>
      <w:r w:rsidR="002B5944">
        <w:rPr>
          <w:lang w:val="fr-FR"/>
        </w:rPr>
        <w:t> :</w:t>
      </w:r>
    </w:p>
    <w:p w14:paraId="545B8313" w14:textId="69D59FBD" w:rsidR="00170B13" w:rsidRPr="0004586E" w:rsidRDefault="00F76C26" w:rsidP="008A1D03">
      <w:pPr>
        <w:pStyle w:val="CBDNormalNumber"/>
        <w:numPr>
          <w:ilvl w:val="0"/>
          <w:numId w:val="78"/>
        </w:numPr>
        <w:ind w:left="567" w:firstLine="567"/>
        <w:rPr>
          <w:lang w:val="fr-FR"/>
        </w:rPr>
      </w:pPr>
      <w:r w:rsidRPr="00F76C26">
        <w:rPr>
          <w:lang w:val="fr-FR"/>
        </w:rPr>
        <w:t>Des outils moléculaires (par exemple, l</w:t>
      </w:r>
      <w:r w:rsidR="009F58A2">
        <w:rPr>
          <w:lang w:val="fr-FR"/>
        </w:rPr>
        <w:t>’</w:t>
      </w:r>
      <w:r w:rsidRPr="00F76C26">
        <w:rPr>
          <w:lang w:val="fr-FR"/>
        </w:rPr>
        <w:t>ADN environnemental, le séquençage et les biocapteurs) susceptibles de contribuer à une meilleure compréhension de la biodiversité, ainsi qu</w:t>
      </w:r>
      <w:r w:rsidR="009F58A2">
        <w:rPr>
          <w:lang w:val="fr-FR"/>
        </w:rPr>
        <w:t>’</w:t>
      </w:r>
      <w:r w:rsidRPr="00F76C26">
        <w:rPr>
          <w:lang w:val="fr-FR"/>
        </w:rPr>
        <w:t>au suivi des écosystèmes et des mesures prises en faveur de la conservation et de l</w:t>
      </w:r>
      <w:r w:rsidR="009F58A2">
        <w:rPr>
          <w:lang w:val="fr-FR"/>
        </w:rPr>
        <w:t>’</w:t>
      </w:r>
      <w:r w:rsidRPr="00F76C26">
        <w:rPr>
          <w:lang w:val="fr-FR"/>
        </w:rPr>
        <w:t>utilisation durable de la biodiversité</w:t>
      </w:r>
      <w:r w:rsidR="002B5944">
        <w:rPr>
          <w:lang w:val="fr-FR"/>
        </w:rPr>
        <w:t> ;</w:t>
      </w:r>
    </w:p>
    <w:p w14:paraId="55C052E0" w14:textId="07A2B1CA" w:rsidR="00170B13" w:rsidRPr="0004586E" w:rsidRDefault="0038054A" w:rsidP="008A1D03">
      <w:pPr>
        <w:pStyle w:val="CBDNormalNumber"/>
        <w:numPr>
          <w:ilvl w:val="0"/>
          <w:numId w:val="78"/>
        </w:numPr>
        <w:ind w:left="567" w:firstLine="567"/>
        <w:rPr>
          <w:lang w:val="fr-FR"/>
        </w:rPr>
      </w:pPr>
      <w:r w:rsidRPr="0038054A">
        <w:rPr>
          <w:lang w:val="fr-FR"/>
        </w:rPr>
        <w:t>La création de biobanques, qui pourrait favoriser la préservation et le maintien de la diversité génétique des espèces sauvages et domestiquées</w:t>
      </w:r>
      <w:r w:rsidR="00170B13" w:rsidRPr="0004586E">
        <w:rPr>
          <w:lang w:val="fr-FR"/>
        </w:rPr>
        <w:t>.</w:t>
      </w:r>
    </w:p>
    <w:p w14:paraId="4E384672" w14:textId="28B0399B" w:rsidR="00170B13" w:rsidRPr="0004586E" w:rsidRDefault="003F3194" w:rsidP="0077767A">
      <w:pPr>
        <w:pStyle w:val="CBDNormalNumber"/>
        <w:keepNext/>
        <w:numPr>
          <w:ilvl w:val="0"/>
          <w:numId w:val="0"/>
        </w:numPr>
        <w:ind w:left="567"/>
        <w:jc w:val="left"/>
        <w:rPr>
          <w:b/>
          <w:bCs/>
          <w:lang w:val="fr-FR"/>
        </w:rPr>
      </w:pPr>
      <w:r w:rsidRPr="0004586E">
        <w:rPr>
          <w:b/>
          <w:bCs/>
          <w:lang w:val="fr-FR"/>
        </w:rPr>
        <w:lastRenderedPageBreak/>
        <w:t>Avantages potentiels de la biologie de synthèse au regard des cibles du Cadre mondial de la biodiversité de Kunming-Montréal</w:t>
      </w:r>
    </w:p>
    <w:tbl>
      <w:tblPr>
        <w:tblStyle w:val="TableGrid"/>
        <w:tblpPr w:leftFromText="180" w:rightFromText="180" w:vertAnchor="text" w:tblpX="567" w:tblpY="1"/>
        <w:tblOverlap w:val="never"/>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276"/>
        <w:gridCol w:w="7507"/>
      </w:tblGrid>
      <w:tr w:rsidR="00170B13" w:rsidRPr="00D02996" w14:paraId="2DBE4C50" w14:textId="77777777">
        <w:trPr>
          <w:tblHeader/>
        </w:trPr>
        <w:tc>
          <w:tcPr>
            <w:tcW w:w="1276" w:type="dxa"/>
            <w:tcBorders>
              <w:top w:val="single" w:sz="4" w:space="0" w:color="auto"/>
              <w:bottom w:val="single" w:sz="4" w:space="0" w:color="auto"/>
            </w:tcBorders>
            <w:vAlign w:val="bottom"/>
          </w:tcPr>
          <w:p w14:paraId="5FF372E8" w14:textId="5864DFF1" w:rsidR="00170B13" w:rsidRPr="0004586E" w:rsidRDefault="003F3194">
            <w:pPr>
              <w:pStyle w:val="CBDNormalNumber"/>
              <w:numPr>
                <w:ilvl w:val="0"/>
                <w:numId w:val="0"/>
              </w:numPr>
              <w:snapToGrid w:val="0"/>
              <w:spacing w:before="60" w:after="60"/>
              <w:jc w:val="left"/>
              <w:rPr>
                <w:i/>
                <w:iCs/>
                <w:sz w:val="20"/>
                <w:szCs w:val="20"/>
                <w:lang w:val="fr-FR"/>
              </w:rPr>
            </w:pPr>
            <w:r w:rsidRPr="0004586E">
              <w:rPr>
                <w:i/>
                <w:iCs/>
                <w:sz w:val="20"/>
                <w:szCs w:val="20"/>
                <w:lang w:val="fr-FR"/>
              </w:rPr>
              <w:t>Cible du Cadre</w:t>
            </w:r>
          </w:p>
        </w:tc>
        <w:tc>
          <w:tcPr>
            <w:tcW w:w="7507" w:type="dxa"/>
            <w:tcBorders>
              <w:top w:val="single" w:sz="4" w:space="0" w:color="auto"/>
              <w:bottom w:val="single" w:sz="4" w:space="0" w:color="auto"/>
            </w:tcBorders>
            <w:vAlign w:val="bottom"/>
          </w:tcPr>
          <w:p w14:paraId="198C12EA" w14:textId="083AD656" w:rsidR="00170B13" w:rsidRPr="0004586E" w:rsidRDefault="00D1554E">
            <w:pPr>
              <w:pStyle w:val="CBDNormalNumber"/>
              <w:numPr>
                <w:ilvl w:val="0"/>
                <w:numId w:val="0"/>
              </w:numPr>
              <w:tabs>
                <w:tab w:val="clear" w:pos="567"/>
              </w:tabs>
              <w:ind w:left="45"/>
              <w:jc w:val="left"/>
              <w:rPr>
                <w:i/>
                <w:iCs/>
                <w:sz w:val="18"/>
                <w:szCs w:val="18"/>
                <w:vertAlign w:val="superscript"/>
                <w:lang w:val="fr-FR"/>
              </w:rPr>
            </w:pPr>
            <w:r w:rsidRPr="0004586E">
              <w:rPr>
                <w:i/>
                <w:iCs/>
                <w:sz w:val="20"/>
                <w:szCs w:val="20"/>
                <w:lang w:val="fr-FR"/>
              </w:rPr>
              <w:t>Utilisations en contexte (accompagnées d</w:t>
            </w:r>
            <w:r w:rsidR="009F58A2">
              <w:rPr>
                <w:i/>
                <w:iCs/>
                <w:sz w:val="20"/>
                <w:szCs w:val="20"/>
                <w:lang w:val="fr-FR"/>
              </w:rPr>
              <w:t>’</w:t>
            </w:r>
            <w:r w:rsidRPr="0004586E">
              <w:rPr>
                <w:i/>
                <w:iCs/>
                <w:sz w:val="20"/>
                <w:szCs w:val="20"/>
                <w:lang w:val="fr-FR"/>
              </w:rPr>
              <w:t>exemples illustratifs)</w:t>
            </w:r>
          </w:p>
        </w:tc>
      </w:tr>
      <w:tr w:rsidR="00170B13" w:rsidRPr="00D02996" w14:paraId="08C48E25" w14:textId="77777777">
        <w:tc>
          <w:tcPr>
            <w:tcW w:w="1276" w:type="dxa"/>
            <w:tcBorders>
              <w:top w:val="single" w:sz="4" w:space="0" w:color="auto"/>
            </w:tcBorders>
          </w:tcPr>
          <w:p w14:paraId="78826077" w14:textId="59A4BCA2" w:rsidR="00170B13" w:rsidRPr="0004586E" w:rsidRDefault="00AB1025">
            <w:pPr>
              <w:pStyle w:val="CBDNormalNumber"/>
              <w:numPr>
                <w:ilvl w:val="0"/>
                <w:numId w:val="0"/>
              </w:numPr>
              <w:snapToGrid w:val="0"/>
              <w:spacing w:before="60" w:after="60"/>
              <w:rPr>
                <w:sz w:val="20"/>
                <w:szCs w:val="20"/>
                <w:lang w:val="fr-FR"/>
              </w:rPr>
            </w:pPr>
            <w:r w:rsidRPr="0004586E">
              <w:rPr>
                <w:sz w:val="20"/>
                <w:szCs w:val="20"/>
                <w:lang w:val="fr-FR"/>
              </w:rPr>
              <w:t>Cible</w:t>
            </w:r>
            <w:r w:rsidR="00170B13" w:rsidRPr="0004586E">
              <w:rPr>
                <w:sz w:val="20"/>
                <w:szCs w:val="20"/>
                <w:lang w:val="fr-FR"/>
              </w:rPr>
              <w:t xml:space="preserve"> 1</w:t>
            </w:r>
          </w:p>
        </w:tc>
        <w:tc>
          <w:tcPr>
            <w:tcW w:w="7507" w:type="dxa"/>
            <w:tcBorders>
              <w:top w:val="single" w:sz="4" w:space="0" w:color="auto"/>
            </w:tcBorders>
          </w:tcPr>
          <w:p w14:paraId="3CBBB968" w14:textId="440611CA" w:rsidR="00170B13" w:rsidRPr="0004586E" w:rsidRDefault="00653049"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653049">
              <w:rPr>
                <w:sz w:val="20"/>
                <w:szCs w:val="20"/>
                <w:lang w:val="fr-FR"/>
              </w:rPr>
              <w:t>Gestion des écosystèmes et de l</w:t>
            </w:r>
            <w:r w:rsidR="009F58A2">
              <w:rPr>
                <w:sz w:val="20"/>
                <w:szCs w:val="20"/>
                <w:lang w:val="fr-FR"/>
              </w:rPr>
              <w:t>’</w:t>
            </w:r>
            <w:r w:rsidRPr="00653049">
              <w:rPr>
                <w:sz w:val="20"/>
                <w:szCs w:val="20"/>
                <w:lang w:val="fr-FR"/>
              </w:rPr>
              <w:t>utilisation des sols par le recours à des organismes génétiquement modifiés afin d</w:t>
            </w:r>
            <w:r w:rsidR="009F58A2">
              <w:rPr>
                <w:sz w:val="20"/>
                <w:szCs w:val="20"/>
                <w:lang w:val="fr-FR"/>
              </w:rPr>
              <w:t>’</w:t>
            </w:r>
            <w:r w:rsidRPr="00653049">
              <w:rPr>
                <w:sz w:val="20"/>
                <w:szCs w:val="20"/>
                <w:lang w:val="fr-FR"/>
              </w:rPr>
              <w:t>atténuer la pression sur l</w:t>
            </w:r>
            <w:r w:rsidR="009F58A2">
              <w:rPr>
                <w:sz w:val="20"/>
                <w:szCs w:val="20"/>
                <w:lang w:val="fr-FR"/>
              </w:rPr>
              <w:t>’</w:t>
            </w:r>
            <w:r w:rsidRPr="00653049">
              <w:rPr>
                <w:sz w:val="20"/>
                <w:szCs w:val="20"/>
                <w:lang w:val="fr-FR"/>
              </w:rPr>
              <w:t>environnement et de protéger la biodiversité, en particulier dans les zones protégées (par exemple, des cultures génétiquement modifiées pour une meilleure compacité ou un rendement accru</w:t>
            </w:r>
            <w:r w:rsidR="002B5944">
              <w:rPr>
                <w:sz w:val="20"/>
                <w:szCs w:val="20"/>
                <w:lang w:val="fr-FR"/>
              </w:rPr>
              <w:t> ;</w:t>
            </w:r>
            <w:r w:rsidRPr="00653049">
              <w:rPr>
                <w:sz w:val="20"/>
                <w:szCs w:val="20"/>
                <w:lang w:val="fr-FR"/>
              </w:rPr>
              <w:t xml:space="preserve"> et la modification des phytobiomes pour favoriser la rétention d</w:t>
            </w:r>
            <w:r w:rsidR="009F58A2">
              <w:rPr>
                <w:sz w:val="20"/>
                <w:szCs w:val="20"/>
                <w:lang w:val="fr-FR"/>
              </w:rPr>
              <w:t>’</w:t>
            </w:r>
            <w:r w:rsidRPr="00653049">
              <w:rPr>
                <w:sz w:val="20"/>
                <w:szCs w:val="20"/>
                <w:lang w:val="fr-FR"/>
              </w:rPr>
              <w:t>eau et réduire la consommation d</w:t>
            </w:r>
            <w:r w:rsidR="009F58A2">
              <w:rPr>
                <w:sz w:val="20"/>
                <w:szCs w:val="20"/>
                <w:lang w:val="fr-FR"/>
              </w:rPr>
              <w:t>’</w:t>
            </w:r>
            <w:r w:rsidRPr="00653049">
              <w:rPr>
                <w:sz w:val="20"/>
                <w:szCs w:val="20"/>
                <w:lang w:val="fr-FR"/>
              </w:rPr>
              <w:t>eau)</w:t>
            </w:r>
          </w:p>
        </w:tc>
      </w:tr>
      <w:tr w:rsidR="00170B13" w:rsidRPr="00D02996" w14:paraId="6E012AAD" w14:textId="77777777">
        <w:tc>
          <w:tcPr>
            <w:tcW w:w="1276" w:type="dxa"/>
          </w:tcPr>
          <w:p w14:paraId="778DE03A" w14:textId="24163649" w:rsidR="00170B13" w:rsidRPr="0004586E" w:rsidRDefault="00AB1025">
            <w:pPr>
              <w:pStyle w:val="CBDNormalNumber"/>
              <w:numPr>
                <w:ilvl w:val="0"/>
                <w:numId w:val="0"/>
              </w:numPr>
              <w:snapToGrid w:val="0"/>
              <w:spacing w:before="60" w:after="60"/>
              <w:rPr>
                <w:sz w:val="20"/>
                <w:szCs w:val="20"/>
                <w:lang w:val="fr-FR"/>
              </w:rPr>
            </w:pPr>
            <w:r w:rsidRPr="0004586E">
              <w:rPr>
                <w:sz w:val="20"/>
                <w:szCs w:val="20"/>
                <w:lang w:val="fr-FR"/>
              </w:rPr>
              <w:t xml:space="preserve">Cible </w:t>
            </w:r>
            <w:r w:rsidR="00170B13" w:rsidRPr="0004586E">
              <w:rPr>
                <w:sz w:val="20"/>
                <w:szCs w:val="20"/>
                <w:lang w:val="fr-FR"/>
              </w:rPr>
              <w:t>2</w:t>
            </w:r>
          </w:p>
        </w:tc>
        <w:tc>
          <w:tcPr>
            <w:tcW w:w="7507" w:type="dxa"/>
          </w:tcPr>
          <w:p w14:paraId="18E01984" w14:textId="71F6F171" w:rsidR="00170B13" w:rsidRPr="0004586E" w:rsidRDefault="00BA1887"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BA1887">
              <w:rPr>
                <w:sz w:val="20"/>
                <w:szCs w:val="20"/>
                <w:lang w:val="fr-FR"/>
              </w:rPr>
              <w:t>Remise en état des écosystèmes dégradés (par exemple, utilisation de micro-organismes modifiés génétiquement pour dégrader les hydrocarbures à la suite d</w:t>
            </w:r>
            <w:r w:rsidR="009F58A2">
              <w:rPr>
                <w:sz w:val="20"/>
                <w:szCs w:val="20"/>
                <w:lang w:val="fr-FR"/>
              </w:rPr>
              <w:t>’</w:t>
            </w:r>
            <w:r w:rsidRPr="00BA1887">
              <w:rPr>
                <w:sz w:val="20"/>
                <w:szCs w:val="20"/>
                <w:lang w:val="fr-FR"/>
              </w:rPr>
              <w:t>un déversement de pétrole ou les polluants du sol)</w:t>
            </w:r>
          </w:p>
          <w:p w14:paraId="683FADF3" w14:textId="657D0C21" w:rsidR="00170B13" w:rsidRPr="0004586E" w:rsidRDefault="00BA1887"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BA1887">
              <w:rPr>
                <w:sz w:val="20"/>
                <w:szCs w:val="20"/>
                <w:lang w:val="fr-FR"/>
              </w:rPr>
              <w:t>Restauration des écosystèmes dégradés (par exemple, bactéries génétiquement modifiées destinées à libérer des substances hygroscopiques dans les environnements arides</w:t>
            </w:r>
            <w:r w:rsidR="002B5944">
              <w:rPr>
                <w:sz w:val="20"/>
                <w:szCs w:val="20"/>
                <w:lang w:val="fr-FR"/>
              </w:rPr>
              <w:t> ;</w:t>
            </w:r>
            <w:r w:rsidRPr="00BA1887">
              <w:rPr>
                <w:sz w:val="20"/>
                <w:szCs w:val="20"/>
                <w:lang w:val="fr-FR"/>
              </w:rPr>
              <w:t xml:space="preserve"> coraux modifiés</w:t>
            </w:r>
            <w:r w:rsidR="002B5944">
              <w:rPr>
                <w:sz w:val="20"/>
                <w:szCs w:val="20"/>
                <w:lang w:val="fr-FR"/>
              </w:rPr>
              <w:t> ;</w:t>
            </w:r>
            <w:r w:rsidRPr="00BA1887">
              <w:rPr>
                <w:sz w:val="20"/>
                <w:szCs w:val="20"/>
                <w:lang w:val="fr-FR"/>
              </w:rPr>
              <w:t xml:space="preserve"> et kits de diagnostic permettant de participer aux épisodes de blanchissement)</w:t>
            </w:r>
          </w:p>
        </w:tc>
      </w:tr>
      <w:tr w:rsidR="00170B13" w:rsidRPr="00D02996" w14:paraId="21C3900C" w14:textId="77777777">
        <w:tc>
          <w:tcPr>
            <w:tcW w:w="1276" w:type="dxa"/>
          </w:tcPr>
          <w:p w14:paraId="3DCF222A" w14:textId="32A08AAD" w:rsidR="00170B13" w:rsidRPr="0004586E" w:rsidRDefault="00AB1025">
            <w:pPr>
              <w:pStyle w:val="CBDNormalNumber"/>
              <w:numPr>
                <w:ilvl w:val="0"/>
                <w:numId w:val="0"/>
              </w:numPr>
              <w:snapToGrid w:val="0"/>
              <w:spacing w:before="60" w:after="60"/>
              <w:rPr>
                <w:sz w:val="20"/>
                <w:szCs w:val="20"/>
                <w:lang w:val="fr-FR"/>
              </w:rPr>
            </w:pPr>
            <w:r w:rsidRPr="0004586E">
              <w:rPr>
                <w:sz w:val="20"/>
                <w:szCs w:val="20"/>
                <w:lang w:val="fr-FR"/>
              </w:rPr>
              <w:t xml:space="preserve">Cible </w:t>
            </w:r>
            <w:r w:rsidR="00170B13" w:rsidRPr="0004586E">
              <w:rPr>
                <w:sz w:val="20"/>
                <w:szCs w:val="20"/>
                <w:lang w:val="fr-FR"/>
              </w:rPr>
              <w:t>4</w:t>
            </w:r>
          </w:p>
        </w:tc>
        <w:tc>
          <w:tcPr>
            <w:tcW w:w="7507" w:type="dxa"/>
          </w:tcPr>
          <w:p w14:paraId="4E5E6DB7" w14:textId="0E3F2E9B" w:rsidR="00170B13" w:rsidRPr="0004586E" w:rsidRDefault="007D3BCC"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7D3BCC">
              <w:rPr>
                <w:sz w:val="20"/>
                <w:szCs w:val="20"/>
                <w:lang w:val="fr-FR"/>
              </w:rPr>
              <w:t>Résistance génétiquement modifiée aux agents pathogènes chez les espèces indigènes (par exemple, intervention génétique ciblée chez les grenouilles menacées</w:t>
            </w:r>
            <w:r w:rsidR="002B5944">
              <w:rPr>
                <w:sz w:val="20"/>
                <w:szCs w:val="20"/>
                <w:lang w:val="fr-FR"/>
              </w:rPr>
              <w:t> ;</w:t>
            </w:r>
            <w:r w:rsidRPr="007D3BCC">
              <w:rPr>
                <w:sz w:val="20"/>
                <w:szCs w:val="20"/>
                <w:lang w:val="fr-FR"/>
              </w:rPr>
              <w:t xml:space="preserve"> et vaccins à propagation autonome pour lutter contre les maladies de la faune et la flore sauvages)</w:t>
            </w:r>
          </w:p>
          <w:p w14:paraId="17A3D1C3" w14:textId="00015E36" w:rsidR="00170B13" w:rsidRPr="0004586E" w:rsidRDefault="008A1706"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8A1706">
              <w:rPr>
                <w:sz w:val="20"/>
                <w:szCs w:val="20"/>
                <w:lang w:val="fr-FR"/>
              </w:rPr>
              <w:t>Augmentation de la diversité génétique des espèces menacées (par exemple, le clonage de furets à pattes noires et de chevaux de Przewalski à partir de cellules cryoconservées</w:t>
            </w:r>
            <w:r w:rsidR="002B5944">
              <w:rPr>
                <w:sz w:val="20"/>
                <w:szCs w:val="20"/>
                <w:lang w:val="fr-FR"/>
              </w:rPr>
              <w:t> ;</w:t>
            </w:r>
            <w:r w:rsidRPr="008A1706">
              <w:rPr>
                <w:sz w:val="20"/>
                <w:szCs w:val="20"/>
                <w:lang w:val="fr-FR"/>
              </w:rPr>
              <w:t xml:space="preserve"> et l</w:t>
            </w:r>
            <w:r w:rsidR="009F58A2">
              <w:rPr>
                <w:sz w:val="20"/>
                <w:szCs w:val="20"/>
                <w:lang w:val="fr-FR"/>
              </w:rPr>
              <w:t>’</w:t>
            </w:r>
            <w:r w:rsidRPr="008A1706">
              <w:rPr>
                <w:sz w:val="20"/>
                <w:szCs w:val="20"/>
                <w:lang w:val="fr-FR"/>
              </w:rPr>
              <w:t>édition génomique visant à créer de la diversité génétique)</w:t>
            </w:r>
          </w:p>
          <w:p w14:paraId="02B2D5DF" w14:textId="2A89F64D" w:rsidR="00170B13" w:rsidRPr="0004586E" w:rsidRDefault="008A1706"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8A1706">
              <w:rPr>
                <w:sz w:val="20"/>
                <w:szCs w:val="20"/>
                <w:lang w:val="fr-FR"/>
              </w:rPr>
              <w:t>Réduction de la pression d</w:t>
            </w:r>
            <w:r w:rsidR="009F58A2">
              <w:rPr>
                <w:sz w:val="20"/>
                <w:szCs w:val="20"/>
                <w:lang w:val="fr-FR"/>
              </w:rPr>
              <w:t>’</w:t>
            </w:r>
            <w:r w:rsidRPr="008A1706">
              <w:rPr>
                <w:sz w:val="20"/>
                <w:szCs w:val="20"/>
                <w:lang w:val="fr-FR"/>
              </w:rPr>
              <w:t>exploitation sur les populations sauvages (par exemple, grâce à des bactéries ou des levures génétiquement modifiées pour produire des substances chimiques à forte valeur ajoutée)</w:t>
            </w:r>
          </w:p>
        </w:tc>
      </w:tr>
      <w:tr w:rsidR="00170B13" w:rsidRPr="00D02996" w14:paraId="06F31627" w14:textId="77777777">
        <w:tc>
          <w:tcPr>
            <w:tcW w:w="1276" w:type="dxa"/>
          </w:tcPr>
          <w:p w14:paraId="6679F380" w14:textId="50034E13" w:rsidR="00170B13" w:rsidRPr="0004586E" w:rsidRDefault="00AB1025">
            <w:pPr>
              <w:pStyle w:val="CBDNormalNumber"/>
              <w:numPr>
                <w:ilvl w:val="0"/>
                <w:numId w:val="0"/>
              </w:numPr>
              <w:snapToGrid w:val="0"/>
              <w:spacing w:before="60" w:after="60"/>
              <w:rPr>
                <w:sz w:val="20"/>
                <w:szCs w:val="20"/>
                <w:lang w:val="fr-FR"/>
              </w:rPr>
            </w:pPr>
            <w:r w:rsidRPr="0004586E">
              <w:rPr>
                <w:sz w:val="20"/>
                <w:szCs w:val="20"/>
                <w:lang w:val="fr-FR"/>
              </w:rPr>
              <w:t xml:space="preserve">Cible </w:t>
            </w:r>
            <w:r w:rsidR="00170B13" w:rsidRPr="0004586E">
              <w:rPr>
                <w:sz w:val="20"/>
                <w:szCs w:val="20"/>
                <w:lang w:val="fr-FR"/>
              </w:rPr>
              <w:t>5</w:t>
            </w:r>
          </w:p>
        </w:tc>
        <w:tc>
          <w:tcPr>
            <w:tcW w:w="7507" w:type="dxa"/>
          </w:tcPr>
          <w:p w14:paraId="6F7F6FDB" w14:textId="515CC077" w:rsidR="00170B13" w:rsidRPr="0004586E" w:rsidRDefault="009D6C90"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9D6C90">
              <w:rPr>
                <w:sz w:val="20"/>
                <w:szCs w:val="20"/>
                <w:lang w:val="fr-FR"/>
              </w:rPr>
              <w:t>Remplacement des produits naturels issus de populations sauvages pour atténuer ou empêcher leur surexploitation (par exemple, des bactéries génétiquement modifiées pour produire de la vanilline, du vétiver ou du squalène</w:t>
            </w:r>
            <w:r w:rsidR="002B5944">
              <w:rPr>
                <w:sz w:val="20"/>
                <w:szCs w:val="20"/>
                <w:lang w:val="fr-FR"/>
              </w:rPr>
              <w:t> ;</w:t>
            </w:r>
            <w:r w:rsidRPr="009D6C90">
              <w:rPr>
                <w:sz w:val="20"/>
                <w:szCs w:val="20"/>
                <w:lang w:val="fr-FR"/>
              </w:rPr>
              <w:t xml:space="preserve"> et de la corne de rhinocéros synthétique)</w:t>
            </w:r>
          </w:p>
        </w:tc>
      </w:tr>
      <w:tr w:rsidR="00170B13" w:rsidRPr="00D02996" w14:paraId="55FBB9F1" w14:textId="77777777">
        <w:tc>
          <w:tcPr>
            <w:tcW w:w="1276" w:type="dxa"/>
          </w:tcPr>
          <w:p w14:paraId="36A597BB" w14:textId="3A72CEA1" w:rsidR="00170B13" w:rsidRPr="0004586E" w:rsidRDefault="00AB1025">
            <w:pPr>
              <w:pStyle w:val="CBDNormalNumber"/>
              <w:numPr>
                <w:ilvl w:val="0"/>
                <w:numId w:val="0"/>
              </w:numPr>
              <w:snapToGrid w:val="0"/>
              <w:spacing w:before="60" w:after="60"/>
              <w:rPr>
                <w:sz w:val="20"/>
                <w:szCs w:val="20"/>
                <w:lang w:val="fr-FR"/>
              </w:rPr>
            </w:pPr>
            <w:r w:rsidRPr="0004586E">
              <w:rPr>
                <w:sz w:val="20"/>
                <w:szCs w:val="20"/>
                <w:lang w:val="fr-FR"/>
              </w:rPr>
              <w:t xml:space="preserve">Cible </w:t>
            </w:r>
            <w:r w:rsidR="00170B13" w:rsidRPr="0004586E">
              <w:rPr>
                <w:sz w:val="20"/>
                <w:szCs w:val="20"/>
                <w:lang w:val="fr-FR"/>
              </w:rPr>
              <w:t>6</w:t>
            </w:r>
          </w:p>
        </w:tc>
        <w:tc>
          <w:tcPr>
            <w:tcW w:w="7507" w:type="dxa"/>
          </w:tcPr>
          <w:p w14:paraId="09BAB84E" w14:textId="04CD5EA0" w:rsidR="00170B13" w:rsidRPr="0004586E" w:rsidRDefault="00635F3E"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635F3E">
              <w:rPr>
                <w:rFonts w:eastAsia="Times New Roman"/>
                <w:color w:val="000000"/>
                <w:sz w:val="20"/>
                <w:szCs w:val="20"/>
                <w:lang w:val="fr-FR"/>
              </w:rPr>
              <w:t>Élimination, réduction ou maîtrise des espèces exotiques envahissantes afin d</w:t>
            </w:r>
            <w:r w:rsidR="009F58A2">
              <w:rPr>
                <w:rFonts w:eastAsia="Times New Roman"/>
                <w:color w:val="000000"/>
                <w:sz w:val="20"/>
                <w:szCs w:val="20"/>
                <w:lang w:val="fr-FR"/>
              </w:rPr>
              <w:t>’</w:t>
            </w:r>
            <w:r w:rsidRPr="00635F3E">
              <w:rPr>
                <w:rFonts w:eastAsia="Times New Roman"/>
                <w:color w:val="000000"/>
                <w:sz w:val="20"/>
                <w:szCs w:val="20"/>
                <w:lang w:val="fr-FR"/>
              </w:rPr>
              <w:t>atténuer leurs impacts néfastes sur l</w:t>
            </w:r>
            <w:r w:rsidR="009F58A2">
              <w:rPr>
                <w:rFonts w:eastAsia="Times New Roman"/>
                <w:color w:val="000000"/>
                <w:sz w:val="20"/>
                <w:szCs w:val="20"/>
                <w:lang w:val="fr-FR"/>
              </w:rPr>
              <w:t>’</w:t>
            </w:r>
            <w:r w:rsidRPr="00635F3E">
              <w:rPr>
                <w:rFonts w:eastAsia="Times New Roman"/>
                <w:color w:val="000000"/>
                <w:sz w:val="20"/>
                <w:szCs w:val="20"/>
                <w:lang w:val="fr-FR"/>
              </w:rPr>
              <w:t>environnement (par exemple, les « gene drives » issus de l</w:t>
            </w:r>
            <w:r w:rsidR="009F58A2">
              <w:rPr>
                <w:rFonts w:eastAsia="Times New Roman"/>
                <w:color w:val="000000"/>
                <w:sz w:val="20"/>
                <w:szCs w:val="20"/>
                <w:lang w:val="fr-FR"/>
              </w:rPr>
              <w:t>’</w:t>
            </w:r>
            <w:r w:rsidRPr="00635F3E">
              <w:rPr>
                <w:rFonts w:eastAsia="Times New Roman"/>
                <w:color w:val="000000"/>
                <w:sz w:val="20"/>
                <w:szCs w:val="20"/>
                <w:lang w:val="fr-FR"/>
              </w:rPr>
              <w:t>ingénierie génétique</w:t>
            </w:r>
            <w:r w:rsidR="002B5944">
              <w:rPr>
                <w:rFonts w:eastAsia="Times New Roman"/>
                <w:color w:val="000000"/>
                <w:sz w:val="20"/>
                <w:szCs w:val="20"/>
                <w:lang w:val="fr-FR"/>
              </w:rPr>
              <w:t> ;</w:t>
            </w:r>
            <w:r w:rsidRPr="00635F3E">
              <w:rPr>
                <w:rFonts w:eastAsia="Times New Roman"/>
                <w:color w:val="000000"/>
                <w:sz w:val="20"/>
                <w:szCs w:val="20"/>
                <w:lang w:val="fr-FR"/>
              </w:rPr>
              <w:t xml:space="preserve"> les vaccins à propagation autonome destinés à stériliser les espèces exotiques envahissantes</w:t>
            </w:r>
            <w:r w:rsidR="002B5944">
              <w:rPr>
                <w:rFonts w:eastAsia="Times New Roman"/>
                <w:color w:val="000000"/>
                <w:sz w:val="20"/>
                <w:szCs w:val="20"/>
                <w:lang w:val="fr-FR"/>
              </w:rPr>
              <w:t> ;</w:t>
            </w:r>
            <w:r w:rsidRPr="00635F3E">
              <w:rPr>
                <w:rFonts w:eastAsia="Times New Roman"/>
                <w:color w:val="000000"/>
                <w:sz w:val="20"/>
                <w:szCs w:val="20"/>
                <w:lang w:val="fr-FR"/>
              </w:rPr>
              <w:t xml:space="preserve"> et l</w:t>
            </w:r>
            <w:r w:rsidR="009F58A2">
              <w:rPr>
                <w:rFonts w:eastAsia="Times New Roman"/>
                <w:color w:val="000000"/>
                <w:sz w:val="20"/>
                <w:szCs w:val="20"/>
                <w:lang w:val="fr-FR"/>
              </w:rPr>
              <w:t>’</w:t>
            </w:r>
            <w:r w:rsidRPr="00635F3E">
              <w:rPr>
                <w:rFonts w:eastAsia="Times New Roman"/>
                <w:color w:val="000000"/>
                <w:sz w:val="20"/>
                <w:szCs w:val="20"/>
                <w:lang w:val="fr-FR"/>
              </w:rPr>
              <w:t>édition génomique du sapin de Douglas visant à réduire son caractère envahissant)</w:t>
            </w:r>
          </w:p>
          <w:p w14:paraId="5B3D33DE" w14:textId="6DE676D5" w:rsidR="00170B13" w:rsidRPr="0004586E" w:rsidRDefault="00657677"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657677">
              <w:rPr>
                <w:rFonts w:eastAsia="Times New Roman"/>
                <w:color w:val="000000"/>
                <w:sz w:val="20"/>
                <w:szCs w:val="20"/>
                <w:lang w:val="fr-FR"/>
              </w:rPr>
              <w:t>Lutte contre la pression d</w:t>
            </w:r>
            <w:r w:rsidR="009F58A2">
              <w:rPr>
                <w:rFonts w:eastAsia="Times New Roman"/>
                <w:color w:val="000000"/>
                <w:sz w:val="20"/>
                <w:szCs w:val="20"/>
                <w:lang w:val="fr-FR"/>
              </w:rPr>
              <w:t>’</w:t>
            </w:r>
            <w:r w:rsidRPr="00657677">
              <w:rPr>
                <w:rFonts w:eastAsia="Times New Roman"/>
                <w:color w:val="000000"/>
                <w:sz w:val="20"/>
                <w:szCs w:val="20"/>
                <w:lang w:val="fr-FR"/>
              </w:rPr>
              <w:t>extinction exercée par les espèces exotiques envahissantes (par exemple, les « gene drives » modifiés pour lutter contre les vecteurs du paludisme aviaire</w:t>
            </w:r>
            <w:r w:rsidR="002B5944">
              <w:rPr>
                <w:rFonts w:eastAsia="Times New Roman"/>
                <w:color w:val="000000"/>
                <w:sz w:val="20"/>
                <w:szCs w:val="20"/>
                <w:lang w:val="fr-FR"/>
              </w:rPr>
              <w:t> ;</w:t>
            </w:r>
            <w:r w:rsidRPr="00657677">
              <w:rPr>
                <w:rFonts w:eastAsia="Times New Roman"/>
                <w:color w:val="000000"/>
                <w:sz w:val="20"/>
                <w:szCs w:val="20"/>
                <w:lang w:val="fr-FR"/>
              </w:rPr>
              <w:t xml:space="preserve"> et la tolérance modifiée à la bufotoxine chez les chats marsupiaux du Nord </w:t>
            </w:r>
            <w:r w:rsidR="00170B13" w:rsidRPr="0004586E">
              <w:rPr>
                <w:rFonts w:eastAsia="Times New Roman"/>
                <w:color w:val="000000"/>
                <w:sz w:val="20"/>
                <w:szCs w:val="20"/>
                <w:lang w:val="fr-FR"/>
              </w:rPr>
              <w:t>)</w:t>
            </w:r>
          </w:p>
        </w:tc>
      </w:tr>
      <w:tr w:rsidR="00170B13" w:rsidRPr="00D02996" w14:paraId="31DF4F30" w14:textId="77777777">
        <w:tc>
          <w:tcPr>
            <w:tcW w:w="1276" w:type="dxa"/>
          </w:tcPr>
          <w:p w14:paraId="35193AC7" w14:textId="1D93BB0F" w:rsidR="00170B13" w:rsidRPr="0004586E" w:rsidRDefault="00AB1025">
            <w:pPr>
              <w:pStyle w:val="CBDNormalNumber"/>
              <w:numPr>
                <w:ilvl w:val="0"/>
                <w:numId w:val="0"/>
              </w:numPr>
              <w:snapToGrid w:val="0"/>
              <w:spacing w:before="60" w:after="60"/>
              <w:rPr>
                <w:sz w:val="20"/>
                <w:szCs w:val="20"/>
                <w:lang w:val="fr-FR"/>
              </w:rPr>
            </w:pPr>
            <w:r w:rsidRPr="0004586E">
              <w:rPr>
                <w:sz w:val="20"/>
                <w:szCs w:val="20"/>
                <w:lang w:val="fr-FR"/>
              </w:rPr>
              <w:t xml:space="preserve">Cible </w:t>
            </w:r>
            <w:r w:rsidR="00170B13" w:rsidRPr="0004586E">
              <w:rPr>
                <w:sz w:val="20"/>
                <w:szCs w:val="20"/>
                <w:lang w:val="fr-FR"/>
              </w:rPr>
              <w:t>7</w:t>
            </w:r>
          </w:p>
        </w:tc>
        <w:tc>
          <w:tcPr>
            <w:tcW w:w="7507" w:type="dxa"/>
          </w:tcPr>
          <w:p w14:paraId="23F0B12C" w14:textId="1B61EDBE" w:rsidR="00170B13" w:rsidRPr="0004586E" w:rsidRDefault="00D3436B"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D3436B">
              <w:rPr>
                <w:sz w:val="20"/>
                <w:szCs w:val="20"/>
                <w:lang w:val="fr-FR"/>
              </w:rPr>
              <w:t>Dégradation des polluants (par exemple, des consortiums microbiens destinés à détoxifier les déchets industriels</w:t>
            </w:r>
            <w:r w:rsidR="002B5944">
              <w:rPr>
                <w:sz w:val="20"/>
                <w:szCs w:val="20"/>
                <w:lang w:val="fr-FR"/>
              </w:rPr>
              <w:t> ;</w:t>
            </w:r>
            <w:r w:rsidRPr="00D3436B">
              <w:rPr>
                <w:sz w:val="20"/>
                <w:szCs w:val="20"/>
                <w:lang w:val="fr-FR"/>
              </w:rPr>
              <w:t xml:space="preserve"> et des bactéries dotées d</w:t>
            </w:r>
            <w:r w:rsidR="009F58A2">
              <w:rPr>
                <w:sz w:val="20"/>
                <w:szCs w:val="20"/>
                <w:lang w:val="fr-FR"/>
              </w:rPr>
              <w:t>’</w:t>
            </w:r>
            <w:r w:rsidRPr="00D3436B">
              <w:rPr>
                <w:sz w:val="20"/>
                <w:szCs w:val="20"/>
                <w:lang w:val="fr-FR"/>
              </w:rPr>
              <w:t>enzymes modifiées pour dégrader les déchets plastiques océaniques et reproduire les processus de la vie)</w:t>
            </w:r>
          </w:p>
          <w:p w14:paraId="63C9A665" w14:textId="45B2147A" w:rsidR="00170B13" w:rsidRPr="0004586E" w:rsidRDefault="00D3436B"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D3436B">
              <w:rPr>
                <w:sz w:val="20"/>
                <w:szCs w:val="20"/>
                <w:lang w:val="fr-FR"/>
              </w:rPr>
              <w:t>Captage des polluants (par exemple, la fermentation des effluents gazeux industriels</w:t>
            </w:r>
            <w:r w:rsidR="002B5944">
              <w:rPr>
                <w:sz w:val="20"/>
                <w:szCs w:val="20"/>
                <w:lang w:val="fr-FR"/>
              </w:rPr>
              <w:t> ;</w:t>
            </w:r>
            <w:r w:rsidRPr="00D3436B">
              <w:rPr>
                <w:sz w:val="20"/>
                <w:szCs w:val="20"/>
                <w:lang w:val="fr-FR"/>
              </w:rPr>
              <w:t xml:space="preserve"> et les algues ou champignons génétiquement modifiés pour adsorber les métaux lourds présents dans les résidus miniers)</w:t>
            </w:r>
          </w:p>
          <w:p w14:paraId="4A01607C" w14:textId="3A6860DA" w:rsidR="00170B13" w:rsidRPr="0004586E" w:rsidRDefault="00D236E9"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D236E9">
              <w:rPr>
                <w:sz w:val="20"/>
                <w:szCs w:val="20"/>
                <w:lang w:val="fr-FR"/>
              </w:rPr>
              <w:t>Atténuation de l</w:t>
            </w:r>
            <w:r w:rsidR="009F58A2">
              <w:rPr>
                <w:sz w:val="20"/>
                <w:szCs w:val="20"/>
                <w:lang w:val="fr-FR"/>
              </w:rPr>
              <w:t>’</w:t>
            </w:r>
            <w:r w:rsidRPr="00D236E9">
              <w:rPr>
                <w:sz w:val="20"/>
                <w:szCs w:val="20"/>
                <w:lang w:val="fr-FR"/>
              </w:rPr>
              <w:t>utilisation de produits agrochimiques (par exemple, des cultures résistantes aux agents pathogènes fongiques ou aux ravageurs</w:t>
            </w:r>
            <w:r w:rsidR="002B5944">
              <w:rPr>
                <w:sz w:val="20"/>
                <w:szCs w:val="20"/>
                <w:lang w:val="fr-FR"/>
              </w:rPr>
              <w:t> ;</w:t>
            </w:r>
            <w:r w:rsidRPr="00D236E9">
              <w:rPr>
                <w:sz w:val="20"/>
                <w:szCs w:val="20"/>
                <w:lang w:val="fr-FR"/>
              </w:rPr>
              <w:t xml:space="preserve"> des micro-organismes modifiés pour produire des biopesticides ou des bio</w:t>
            </w:r>
            <w:r>
              <w:rPr>
                <w:sz w:val="20"/>
                <w:szCs w:val="20"/>
                <w:lang w:val="fr-FR"/>
              </w:rPr>
              <w:t>-</w:t>
            </w:r>
            <w:r w:rsidRPr="00D236E9">
              <w:rPr>
                <w:sz w:val="20"/>
                <w:szCs w:val="20"/>
                <w:lang w:val="fr-FR"/>
              </w:rPr>
              <w:t>herbicides</w:t>
            </w:r>
            <w:r w:rsidR="002B5944">
              <w:rPr>
                <w:sz w:val="20"/>
                <w:szCs w:val="20"/>
                <w:lang w:val="fr-FR"/>
              </w:rPr>
              <w:t> ;</w:t>
            </w:r>
            <w:r w:rsidRPr="00D236E9">
              <w:rPr>
                <w:sz w:val="20"/>
                <w:szCs w:val="20"/>
                <w:lang w:val="fr-FR"/>
              </w:rPr>
              <w:t xml:space="preserve"> et des bactéries fixatrices d</w:t>
            </w:r>
            <w:r w:rsidR="009F58A2">
              <w:rPr>
                <w:sz w:val="20"/>
                <w:szCs w:val="20"/>
                <w:lang w:val="fr-FR"/>
              </w:rPr>
              <w:t>’</w:t>
            </w:r>
            <w:r w:rsidRPr="00D236E9">
              <w:rPr>
                <w:sz w:val="20"/>
                <w:szCs w:val="20"/>
                <w:lang w:val="fr-FR"/>
              </w:rPr>
              <w:t xml:space="preserve">azote génétiquement modifiées) </w:t>
            </w:r>
            <w:r w:rsidR="00170B13" w:rsidRPr="0004586E">
              <w:rPr>
                <w:sz w:val="20"/>
                <w:szCs w:val="20"/>
                <w:lang w:val="fr-FR"/>
              </w:rPr>
              <w:t>)</w:t>
            </w:r>
          </w:p>
        </w:tc>
      </w:tr>
      <w:tr w:rsidR="00170B13" w:rsidRPr="00D02996" w14:paraId="69E9BCDB" w14:textId="77777777">
        <w:tc>
          <w:tcPr>
            <w:tcW w:w="1276" w:type="dxa"/>
          </w:tcPr>
          <w:p w14:paraId="5EEDAB9E" w14:textId="41A78EFA" w:rsidR="00170B13" w:rsidRPr="0004586E" w:rsidRDefault="00AB1025">
            <w:pPr>
              <w:pStyle w:val="CBDNormalNumber"/>
              <w:numPr>
                <w:ilvl w:val="0"/>
                <w:numId w:val="0"/>
              </w:numPr>
              <w:snapToGrid w:val="0"/>
              <w:spacing w:before="60" w:after="60"/>
              <w:rPr>
                <w:sz w:val="20"/>
                <w:szCs w:val="20"/>
                <w:lang w:val="fr-FR"/>
              </w:rPr>
            </w:pPr>
            <w:r w:rsidRPr="0004586E">
              <w:rPr>
                <w:sz w:val="20"/>
                <w:szCs w:val="20"/>
                <w:lang w:val="fr-FR"/>
              </w:rPr>
              <w:t xml:space="preserve">Cible </w:t>
            </w:r>
            <w:r w:rsidR="00170B13" w:rsidRPr="0004586E">
              <w:rPr>
                <w:sz w:val="20"/>
                <w:szCs w:val="20"/>
                <w:lang w:val="fr-FR"/>
              </w:rPr>
              <w:t>8</w:t>
            </w:r>
          </w:p>
        </w:tc>
        <w:tc>
          <w:tcPr>
            <w:tcW w:w="7507" w:type="dxa"/>
          </w:tcPr>
          <w:p w14:paraId="5EDDBBAA" w14:textId="17B7E5BE" w:rsidR="00170B13" w:rsidRPr="0004586E" w:rsidRDefault="000919A5"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Pr>
                <w:sz w:val="20"/>
                <w:szCs w:val="20"/>
                <w:lang w:val="fr-FR"/>
              </w:rPr>
              <w:t>B</w:t>
            </w:r>
            <w:r w:rsidR="00D236E9" w:rsidRPr="00D236E9">
              <w:rPr>
                <w:sz w:val="20"/>
                <w:szCs w:val="20"/>
                <w:lang w:val="fr-FR"/>
              </w:rPr>
              <w:t>ioproduction à bilan carbone négatif (par exemple, les micro-organismes et les algues modifiés pour la production de biocarburants, de produits chimiques industriels et de bioplastiques)</w:t>
            </w:r>
          </w:p>
          <w:p w14:paraId="7B755ED7" w14:textId="0199190E" w:rsidR="00170B13" w:rsidRPr="0004586E" w:rsidRDefault="005E1FBF"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5E1FBF">
              <w:rPr>
                <w:sz w:val="20"/>
                <w:szCs w:val="20"/>
                <w:lang w:val="fr-FR"/>
              </w:rPr>
              <w:lastRenderedPageBreak/>
              <w:t>Substitution des émissions associées à la fabrication (par exemple, des besoins en précurseurs pétrochimiques et en engrais industriels réduits et une température requise plus basse)</w:t>
            </w:r>
          </w:p>
          <w:p w14:paraId="60C4687F" w14:textId="0AB0510A" w:rsidR="00170B13" w:rsidRPr="0004586E" w:rsidRDefault="00955183"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955183">
              <w:rPr>
                <w:sz w:val="20"/>
                <w:szCs w:val="20"/>
                <w:lang w:val="fr-FR"/>
              </w:rPr>
              <w:t>Adaptation technique au changement climatique (par exemple, la tolérance au stress abiotique chez les cultures et la résilience des microbiomes coralliens)</w:t>
            </w:r>
          </w:p>
        </w:tc>
      </w:tr>
      <w:tr w:rsidR="00170B13" w:rsidRPr="00D02996" w14:paraId="04B5D096" w14:textId="77777777">
        <w:tc>
          <w:tcPr>
            <w:tcW w:w="1276" w:type="dxa"/>
          </w:tcPr>
          <w:p w14:paraId="46FF0CE7" w14:textId="12C8DA33" w:rsidR="00170B13" w:rsidRPr="0004586E" w:rsidRDefault="00AB1025">
            <w:pPr>
              <w:pStyle w:val="CBDNormalNumber"/>
              <w:numPr>
                <w:ilvl w:val="0"/>
                <w:numId w:val="0"/>
              </w:numPr>
              <w:snapToGrid w:val="0"/>
              <w:spacing w:before="60" w:after="60"/>
              <w:rPr>
                <w:sz w:val="20"/>
                <w:szCs w:val="20"/>
                <w:lang w:val="fr-FR"/>
              </w:rPr>
            </w:pPr>
            <w:r w:rsidRPr="0004586E">
              <w:rPr>
                <w:sz w:val="20"/>
                <w:szCs w:val="20"/>
                <w:lang w:val="fr-FR"/>
              </w:rPr>
              <w:lastRenderedPageBreak/>
              <w:t xml:space="preserve">Cible </w:t>
            </w:r>
            <w:r w:rsidR="00170B13" w:rsidRPr="0004586E">
              <w:rPr>
                <w:sz w:val="20"/>
                <w:szCs w:val="20"/>
                <w:lang w:val="fr-FR"/>
              </w:rPr>
              <w:t>9</w:t>
            </w:r>
          </w:p>
        </w:tc>
        <w:tc>
          <w:tcPr>
            <w:tcW w:w="7507" w:type="dxa"/>
          </w:tcPr>
          <w:p w14:paraId="419ED09C" w14:textId="2E203973" w:rsidR="00170B13" w:rsidRPr="0004586E" w:rsidRDefault="00876BE1"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876BE1">
              <w:rPr>
                <w:sz w:val="20"/>
                <w:szCs w:val="20"/>
                <w:lang w:val="fr-FR"/>
              </w:rPr>
              <w:t xml:space="preserve">Production durable de produits pharmaceutiques et de médicaments issus de la biodiversité (par exemple, micro-organismes génétiquement modifiés pour </w:t>
            </w:r>
            <w:r w:rsidR="00DB3247">
              <w:rPr>
                <w:sz w:val="20"/>
                <w:szCs w:val="20"/>
                <w:lang w:val="fr-FR"/>
              </w:rPr>
              <w:t>la production</w:t>
            </w:r>
            <w:r w:rsidRPr="00876BE1">
              <w:rPr>
                <w:sz w:val="20"/>
                <w:szCs w:val="20"/>
                <w:lang w:val="fr-FR"/>
              </w:rPr>
              <w:t xml:space="preserve"> de</w:t>
            </w:r>
            <w:r w:rsidR="00DB3247">
              <w:rPr>
                <w:sz w:val="20"/>
                <w:szCs w:val="20"/>
                <w:lang w:val="fr-FR"/>
              </w:rPr>
              <w:t xml:space="preserve"> </w:t>
            </w:r>
            <w:r w:rsidRPr="00876BE1">
              <w:rPr>
                <w:sz w:val="20"/>
                <w:szCs w:val="20"/>
                <w:lang w:val="fr-FR"/>
              </w:rPr>
              <w:t>produits pharmaceutiques)</w:t>
            </w:r>
          </w:p>
        </w:tc>
      </w:tr>
      <w:tr w:rsidR="00170B13" w:rsidRPr="00D02996" w14:paraId="61BE0B8C" w14:textId="77777777">
        <w:tc>
          <w:tcPr>
            <w:tcW w:w="1276" w:type="dxa"/>
          </w:tcPr>
          <w:p w14:paraId="4E0FAAC9" w14:textId="02621CBF" w:rsidR="00170B13" w:rsidRPr="0004586E" w:rsidRDefault="00AB1025">
            <w:pPr>
              <w:pStyle w:val="CBDNormalNumber"/>
              <w:numPr>
                <w:ilvl w:val="0"/>
                <w:numId w:val="0"/>
              </w:numPr>
              <w:snapToGrid w:val="0"/>
              <w:spacing w:before="60" w:after="60"/>
              <w:rPr>
                <w:sz w:val="20"/>
                <w:szCs w:val="20"/>
                <w:lang w:val="fr-FR"/>
              </w:rPr>
            </w:pPr>
            <w:r w:rsidRPr="0004586E">
              <w:rPr>
                <w:sz w:val="20"/>
                <w:szCs w:val="20"/>
                <w:lang w:val="fr-FR"/>
              </w:rPr>
              <w:t xml:space="preserve">Cible </w:t>
            </w:r>
            <w:r w:rsidR="00170B13" w:rsidRPr="0004586E">
              <w:rPr>
                <w:sz w:val="20"/>
                <w:szCs w:val="20"/>
                <w:lang w:val="fr-FR"/>
              </w:rPr>
              <w:t>10</w:t>
            </w:r>
          </w:p>
        </w:tc>
        <w:tc>
          <w:tcPr>
            <w:tcW w:w="7507" w:type="dxa"/>
          </w:tcPr>
          <w:p w14:paraId="4A17C5DF" w14:textId="47037D9F" w:rsidR="00170B13" w:rsidRPr="0004586E" w:rsidRDefault="007376AB"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7376AB">
              <w:rPr>
                <w:sz w:val="20"/>
                <w:szCs w:val="20"/>
                <w:lang w:val="fr-FR"/>
              </w:rPr>
              <w:t>Amélioration du rendement des cultures (par exemple, cultures génétiquement modifiées pour une meilleure résilience face aux facteurs biotiques et abiotiques, un profil nutritionnel amélioré et des rendements accrus</w:t>
            </w:r>
            <w:r w:rsidR="002B5944">
              <w:rPr>
                <w:sz w:val="20"/>
                <w:szCs w:val="20"/>
                <w:lang w:val="fr-FR"/>
              </w:rPr>
              <w:t> ;</w:t>
            </w:r>
            <w:r w:rsidRPr="007376AB">
              <w:rPr>
                <w:sz w:val="20"/>
                <w:szCs w:val="20"/>
                <w:lang w:val="fr-FR"/>
              </w:rPr>
              <w:t xml:space="preserve"> et rhizobiums génétiquement modifiés pour l</w:t>
            </w:r>
            <w:r w:rsidR="009F58A2">
              <w:rPr>
                <w:sz w:val="20"/>
                <w:szCs w:val="20"/>
                <w:lang w:val="fr-FR"/>
              </w:rPr>
              <w:t>’</w:t>
            </w:r>
            <w:r w:rsidRPr="007376AB">
              <w:rPr>
                <w:sz w:val="20"/>
                <w:szCs w:val="20"/>
                <w:lang w:val="fr-FR"/>
              </w:rPr>
              <w:t>enrichissement en acides gras polyinsaturés du soja)</w:t>
            </w:r>
          </w:p>
          <w:p w14:paraId="0D0EE896" w14:textId="16E423F0" w:rsidR="00170B13" w:rsidRPr="0004586E" w:rsidRDefault="007376AB"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7376AB">
              <w:rPr>
                <w:sz w:val="20"/>
                <w:szCs w:val="20"/>
                <w:lang w:val="fr-FR"/>
              </w:rPr>
              <w:t>Lutte génétique contre les ravageurs (par exemple, mécanismes de transmission génétique modifiés)</w:t>
            </w:r>
          </w:p>
          <w:p w14:paraId="0FFD7D8A" w14:textId="765EC658" w:rsidR="00170B13" w:rsidRPr="0004586E" w:rsidRDefault="00DB3247"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DB3247">
              <w:rPr>
                <w:sz w:val="20"/>
                <w:szCs w:val="20"/>
                <w:lang w:val="fr-FR"/>
              </w:rPr>
              <w:t>Atténuation de l</w:t>
            </w:r>
            <w:r w:rsidR="009F58A2">
              <w:rPr>
                <w:sz w:val="20"/>
                <w:szCs w:val="20"/>
                <w:lang w:val="fr-FR"/>
              </w:rPr>
              <w:t>’</w:t>
            </w:r>
            <w:r w:rsidRPr="00DB3247">
              <w:rPr>
                <w:sz w:val="20"/>
                <w:szCs w:val="20"/>
                <w:lang w:val="fr-FR"/>
              </w:rPr>
              <w:t>impact environnemental de l</w:t>
            </w:r>
            <w:r w:rsidR="009F58A2">
              <w:rPr>
                <w:sz w:val="20"/>
                <w:szCs w:val="20"/>
                <w:lang w:val="fr-FR"/>
              </w:rPr>
              <w:t>’</w:t>
            </w:r>
            <w:r w:rsidRPr="00DB3247">
              <w:rPr>
                <w:sz w:val="20"/>
                <w:szCs w:val="20"/>
                <w:lang w:val="fr-FR"/>
              </w:rPr>
              <w:t>élevage (par exemple, produits à base de viande cultivée et la production microbienne de protéines destinées à l</w:t>
            </w:r>
            <w:r w:rsidR="009F58A2">
              <w:rPr>
                <w:sz w:val="20"/>
                <w:szCs w:val="20"/>
                <w:lang w:val="fr-FR"/>
              </w:rPr>
              <w:t>’</w:t>
            </w:r>
            <w:r w:rsidRPr="00DB3247">
              <w:rPr>
                <w:sz w:val="20"/>
                <w:szCs w:val="20"/>
                <w:lang w:val="fr-FR"/>
              </w:rPr>
              <w:t>alimentation des poissons)</w:t>
            </w:r>
          </w:p>
          <w:p w14:paraId="0AC5CFB5" w14:textId="77A4E2DE" w:rsidR="00170B13" w:rsidRPr="0004586E" w:rsidRDefault="001E24CF"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1E24CF">
              <w:rPr>
                <w:sz w:val="20"/>
                <w:szCs w:val="20"/>
                <w:lang w:val="fr-FR"/>
              </w:rPr>
              <w:t>Amélioration de la production et de l</w:t>
            </w:r>
            <w:r w:rsidR="009F58A2">
              <w:rPr>
                <w:sz w:val="20"/>
                <w:szCs w:val="20"/>
                <w:lang w:val="fr-FR"/>
              </w:rPr>
              <w:t>’</w:t>
            </w:r>
            <w:r w:rsidRPr="001E24CF">
              <w:rPr>
                <w:sz w:val="20"/>
                <w:szCs w:val="20"/>
                <w:lang w:val="fr-FR"/>
              </w:rPr>
              <w:t>élevage (par exemple, porcs et chèvres dont le génome a été modifié pour renforcer leur résistance aux maladies</w:t>
            </w:r>
            <w:r w:rsidR="002B5944">
              <w:rPr>
                <w:sz w:val="20"/>
                <w:szCs w:val="20"/>
                <w:lang w:val="fr-FR"/>
              </w:rPr>
              <w:t> ;</w:t>
            </w:r>
            <w:r w:rsidRPr="001E24CF">
              <w:rPr>
                <w:sz w:val="20"/>
                <w:szCs w:val="20"/>
                <w:lang w:val="fr-FR"/>
              </w:rPr>
              <w:t xml:space="preserve"> et tilapias dont le génome a été modifié pour accélérer leur croissance)</w:t>
            </w:r>
          </w:p>
        </w:tc>
      </w:tr>
      <w:tr w:rsidR="00170B13" w:rsidRPr="00D02996" w14:paraId="32519BFC" w14:textId="77777777">
        <w:tc>
          <w:tcPr>
            <w:tcW w:w="1276" w:type="dxa"/>
          </w:tcPr>
          <w:p w14:paraId="52CDEDEC" w14:textId="71DACF97" w:rsidR="00170B13" w:rsidRPr="0004586E" w:rsidRDefault="005800B1">
            <w:pPr>
              <w:pStyle w:val="CBDNormalNumber"/>
              <w:numPr>
                <w:ilvl w:val="0"/>
                <w:numId w:val="0"/>
              </w:numPr>
              <w:snapToGrid w:val="0"/>
              <w:spacing w:before="60" w:after="60"/>
              <w:rPr>
                <w:sz w:val="20"/>
                <w:szCs w:val="20"/>
                <w:lang w:val="fr-FR"/>
              </w:rPr>
            </w:pPr>
            <w:r w:rsidRPr="0004586E">
              <w:rPr>
                <w:sz w:val="20"/>
                <w:szCs w:val="20"/>
                <w:lang w:val="fr-FR"/>
              </w:rPr>
              <w:t xml:space="preserve">Cible </w:t>
            </w:r>
            <w:r w:rsidR="00170B13" w:rsidRPr="0004586E">
              <w:rPr>
                <w:sz w:val="20"/>
                <w:szCs w:val="20"/>
                <w:lang w:val="fr-FR"/>
              </w:rPr>
              <w:t>11</w:t>
            </w:r>
          </w:p>
        </w:tc>
        <w:tc>
          <w:tcPr>
            <w:tcW w:w="7507" w:type="dxa"/>
          </w:tcPr>
          <w:p w14:paraId="412D5E6F" w14:textId="1F7E20A6" w:rsidR="00170B13" w:rsidRPr="0004586E" w:rsidRDefault="005D04E1"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5D04E1">
              <w:rPr>
                <w:sz w:val="20"/>
                <w:szCs w:val="20"/>
                <w:lang w:val="fr-FR"/>
              </w:rPr>
              <w:t>Lutte contre la transmission des maladies zoonotiques (par exemple, les vaccins à propagation autonome destinés à la faune et à la flore sauvages)</w:t>
            </w:r>
          </w:p>
          <w:p w14:paraId="048CB127" w14:textId="3E28F7E2" w:rsidR="00170B13" w:rsidRPr="0004586E" w:rsidRDefault="002D499A"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2D499A">
              <w:rPr>
                <w:sz w:val="20"/>
                <w:szCs w:val="20"/>
                <w:lang w:val="fr-FR"/>
              </w:rPr>
              <w:t>Services écosystémiques de soutien (par exemple, microbiomes de sol modifiés génétiquement</w:t>
            </w:r>
            <w:r w:rsidR="002B5944">
              <w:rPr>
                <w:sz w:val="20"/>
                <w:szCs w:val="20"/>
                <w:lang w:val="fr-FR"/>
              </w:rPr>
              <w:t> ;</w:t>
            </w:r>
            <w:r w:rsidRPr="002D499A">
              <w:rPr>
                <w:sz w:val="20"/>
                <w:szCs w:val="20"/>
                <w:lang w:val="fr-FR"/>
              </w:rPr>
              <w:t xml:space="preserve"> bactéries modifiées génétiquement pour lutter contre les parasites des abeilles mellifères</w:t>
            </w:r>
            <w:r w:rsidR="002B5944">
              <w:rPr>
                <w:sz w:val="20"/>
                <w:szCs w:val="20"/>
                <w:lang w:val="fr-FR"/>
              </w:rPr>
              <w:t> ;</w:t>
            </w:r>
            <w:r w:rsidRPr="002D499A">
              <w:rPr>
                <w:sz w:val="20"/>
                <w:szCs w:val="20"/>
                <w:lang w:val="fr-FR"/>
              </w:rPr>
              <w:t xml:space="preserve"> et micro-organismes modifiés génétiquement pour la réhabilitation des bassins versants ou des terres pastorales)</w:t>
            </w:r>
          </w:p>
          <w:p w14:paraId="2474DD11" w14:textId="22C83E7E" w:rsidR="00170B13" w:rsidRPr="0004586E" w:rsidRDefault="00055AC9"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055AC9">
              <w:rPr>
                <w:sz w:val="20"/>
                <w:szCs w:val="20"/>
                <w:lang w:val="fr-FR"/>
              </w:rPr>
              <w:t>Stabilisation des écosystèmes menacés (notamment grâce à des coraux conçus ou à des microbiomes coralliens pour renforcer la résilience et l</w:t>
            </w:r>
            <w:r w:rsidR="009F58A2">
              <w:rPr>
                <w:sz w:val="20"/>
                <w:szCs w:val="20"/>
                <w:lang w:val="fr-FR"/>
              </w:rPr>
              <w:t>’</w:t>
            </w:r>
            <w:r w:rsidRPr="00055AC9">
              <w:rPr>
                <w:sz w:val="20"/>
                <w:szCs w:val="20"/>
                <w:lang w:val="fr-FR"/>
              </w:rPr>
              <w:t>intégrité écologique des écosystèmes récifaux)</w:t>
            </w:r>
            <w:r w:rsidR="00170B13" w:rsidRPr="0004586E">
              <w:rPr>
                <w:sz w:val="20"/>
                <w:szCs w:val="20"/>
                <w:lang w:val="fr-FR"/>
              </w:rPr>
              <w:t xml:space="preserve"> </w:t>
            </w:r>
          </w:p>
        </w:tc>
      </w:tr>
      <w:tr w:rsidR="00170B13" w:rsidRPr="00D02996" w14:paraId="4D153340" w14:textId="77777777">
        <w:tc>
          <w:tcPr>
            <w:tcW w:w="1276" w:type="dxa"/>
          </w:tcPr>
          <w:p w14:paraId="7FD9DEF8" w14:textId="5B0EAC48" w:rsidR="00170B13" w:rsidRPr="0004586E" w:rsidRDefault="005800B1">
            <w:pPr>
              <w:pStyle w:val="CBDNormalNumber"/>
              <w:numPr>
                <w:ilvl w:val="0"/>
                <w:numId w:val="0"/>
              </w:numPr>
              <w:snapToGrid w:val="0"/>
              <w:spacing w:before="60" w:after="60"/>
              <w:rPr>
                <w:sz w:val="20"/>
                <w:szCs w:val="20"/>
                <w:lang w:val="fr-FR"/>
              </w:rPr>
            </w:pPr>
            <w:r w:rsidRPr="0004586E">
              <w:rPr>
                <w:sz w:val="20"/>
                <w:szCs w:val="20"/>
                <w:lang w:val="fr-FR"/>
              </w:rPr>
              <w:t xml:space="preserve">Cible </w:t>
            </w:r>
            <w:r w:rsidR="00170B13" w:rsidRPr="0004586E">
              <w:rPr>
                <w:sz w:val="20"/>
                <w:szCs w:val="20"/>
                <w:lang w:val="fr-FR"/>
              </w:rPr>
              <w:t>12</w:t>
            </w:r>
          </w:p>
        </w:tc>
        <w:tc>
          <w:tcPr>
            <w:tcW w:w="7507" w:type="dxa"/>
          </w:tcPr>
          <w:p w14:paraId="644BDAC9" w14:textId="2BE79129" w:rsidR="00170B13" w:rsidRPr="0004586E" w:rsidRDefault="005E1119"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5E1119">
              <w:rPr>
                <w:color w:val="000000" w:themeColor="text1"/>
                <w:sz w:val="20"/>
                <w:szCs w:val="20"/>
                <w:lang w:val="fr-FR"/>
              </w:rPr>
              <w:t>Amélioration des espaces verts urbains (par exemple, plantes indigènes adaptées aux environnements urbanisés</w:t>
            </w:r>
            <w:r w:rsidR="002B5944">
              <w:rPr>
                <w:color w:val="000000" w:themeColor="text1"/>
                <w:sz w:val="20"/>
                <w:szCs w:val="20"/>
                <w:lang w:val="fr-FR"/>
              </w:rPr>
              <w:t> ;</w:t>
            </w:r>
            <w:r w:rsidRPr="005E1119">
              <w:rPr>
                <w:color w:val="000000" w:themeColor="text1"/>
                <w:sz w:val="20"/>
                <w:szCs w:val="20"/>
                <w:lang w:val="fr-FR"/>
              </w:rPr>
              <w:t xml:space="preserve"> bactéries ou champignons modifiés génétiquement destinés à la culture en pépinière d</w:t>
            </w:r>
            <w:r w:rsidR="009F58A2">
              <w:rPr>
                <w:color w:val="000000" w:themeColor="text1"/>
                <w:sz w:val="20"/>
                <w:szCs w:val="20"/>
                <w:lang w:val="fr-FR"/>
              </w:rPr>
              <w:t>’</w:t>
            </w:r>
            <w:r w:rsidRPr="005E1119">
              <w:rPr>
                <w:color w:val="000000" w:themeColor="text1"/>
                <w:sz w:val="20"/>
                <w:szCs w:val="20"/>
                <w:lang w:val="fr-FR"/>
              </w:rPr>
              <w:t>arbres urbains</w:t>
            </w:r>
            <w:r w:rsidR="002B5944">
              <w:rPr>
                <w:color w:val="000000" w:themeColor="text1"/>
                <w:sz w:val="20"/>
                <w:szCs w:val="20"/>
                <w:lang w:val="fr-FR"/>
              </w:rPr>
              <w:t> ;</w:t>
            </w:r>
            <w:r w:rsidRPr="005E1119">
              <w:rPr>
                <w:color w:val="000000" w:themeColor="text1"/>
                <w:sz w:val="20"/>
                <w:szCs w:val="20"/>
                <w:lang w:val="fr-FR"/>
              </w:rPr>
              <w:t xml:space="preserve"> et matériaux d</w:t>
            </w:r>
            <w:r w:rsidR="009F58A2">
              <w:rPr>
                <w:color w:val="000000" w:themeColor="text1"/>
                <w:sz w:val="20"/>
                <w:szCs w:val="20"/>
                <w:lang w:val="fr-FR"/>
              </w:rPr>
              <w:t>’</w:t>
            </w:r>
            <w:r w:rsidRPr="005E1119">
              <w:rPr>
                <w:color w:val="000000" w:themeColor="text1"/>
                <w:sz w:val="20"/>
                <w:szCs w:val="20"/>
                <w:lang w:val="fr-FR"/>
              </w:rPr>
              <w:t>origine biologique visant à réduire les émissions)</w:t>
            </w:r>
          </w:p>
        </w:tc>
      </w:tr>
      <w:tr w:rsidR="00170B13" w:rsidRPr="00D02996" w14:paraId="75CA089B" w14:textId="77777777">
        <w:tc>
          <w:tcPr>
            <w:tcW w:w="1276" w:type="dxa"/>
          </w:tcPr>
          <w:p w14:paraId="415BFD1C" w14:textId="060211BE" w:rsidR="00170B13" w:rsidRPr="0004586E" w:rsidRDefault="005800B1">
            <w:pPr>
              <w:pStyle w:val="CBDNormalNumber"/>
              <w:numPr>
                <w:ilvl w:val="0"/>
                <w:numId w:val="0"/>
              </w:numPr>
              <w:snapToGrid w:val="0"/>
              <w:spacing w:before="60" w:after="60"/>
              <w:rPr>
                <w:sz w:val="20"/>
                <w:szCs w:val="20"/>
                <w:lang w:val="fr-FR"/>
              </w:rPr>
            </w:pPr>
            <w:r w:rsidRPr="0004586E">
              <w:rPr>
                <w:sz w:val="20"/>
                <w:szCs w:val="20"/>
                <w:lang w:val="fr-FR"/>
              </w:rPr>
              <w:t xml:space="preserve">Cible </w:t>
            </w:r>
            <w:r w:rsidR="00170B13" w:rsidRPr="0004586E">
              <w:rPr>
                <w:sz w:val="20"/>
                <w:szCs w:val="20"/>
                <w:lang w:val="fr-FR"/>
              </w:rPr>
              <w:t>13</w:t>
            </w:r>
          </w:p>
        </w:tc>
        <w:tc>
          <w:tcPr>
            <w:tcW w:w="7507" w:type="dxa"/>
          </w:tcPr>
          <w:p w14:paraId="0109F35E" w14:textId="34CED801" w:rsidR="00170B13" w:rsidRPr="0004586E" w:rsidRDefault="00F57227"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F57227">
              <w:rPr>
                <w:sz w:val="20"/>
                <w:szCs w:val="20"/>
                <w:lang w:val="fr-FR"/>
              </w:rPr>
              <w:t>Partage juste et équitable des avantages, tant financiers que non financiers, découlant de l</w:t>
            </w:r>
            <w:r w:rsidR="009F58A2">
              <w:rPr>
                <w:sz w:val="20"/>
                <w:szCs w:val="20"/>
                <w:lang w:val="fr-FR"/>
              </w:rPr>
              <w:t>’</w:t>
            </w:r>
            <w:r w:rsidRPr="00F57227">
              <w:rPr>
                <w:sz w:val="20"/>
                <w:szCs w:val="20"/>
                <w:lang w:val="fr-FR"/>
              </w:rPr>
              <w:t>utilisation de l</w:t>
            </w:r>
            <w:r w:rsidR="009F58A2">
              <w:rPr>
                <w:sz w:val="20"/>
                <w:szCs w:val="20"/>
                <w:lang w:val="fr-FR"/>
              </w:rPr>
              <w:t>’</w:t>
            </w:r>
            <w:r w:rsidRPr="00F57227">
              <w:rPr>
                <w:sz w:val="20"/>
                <w:szCs w:val="20"/>
                <w:lang w:val="fr-FR"/>
              </w:rPr>
              <w:t>information de séquençage numérique relative aux ressources génétiques et des ressources génétiques dans les applications de la biologie de synthèse, conformément aux articles 8, paragraphe j), et 15 de la Convention et à la décision</w:t>
            </w:r>
            <w:r w:rsidR="00531EA9">
              <w:rPr>
                <w:sz w:val="20"/>
                <w:szCs w:val="20"/>
                <w:lang w:val="fr-FR"/>
              </w:rPr>
              <w:t> </w:t>
            </w:r>
            <w:hyperlink r:id="rId49" w:history="1">
              <w:r w:rsidR="00170B13" w:rsidRPr="0004586E">
                <w:rPr>
                  <w:rStyle w:val="Hyperlink"/>
                  <w:sz w:val="20"/>
                  <w:szCs w:val="20"/>
                  <w:lang w:val="fr-FR"/>
                </w:rPr>
                <w:t>16/2</w:t>
              </w:r>
            </w:hyperlink>
            <w:r w:rsidRPr="00D02996">
              <w:rPr>
                <w:lang w:val="fr-FR"/>
              </w:rPr>
              <w:t xml:space="preserve"> </w:t>
            </w:r>
            <w:r w:rsidRPr="00F57227">
              <w:rPr>
                <w:sz w:val="20"/>
                <w:szCs w:val="20"/>
                <w:lang w:val="fr-FR"/>
              </w:rPr>
              <w:t>de la Conférence des Parties</w:t>
            </w:r>
          </w:p>
        </w:tc>
      </w:tr>
      <w:tr w:rsidR="00170B13" w:rsidRPr="00D02996" w14:paraId="0EE6BDB1" w14:textId="77777777">
        <w:tc>
          <w:tcPr>
            <w:tcW w:w="1276" w:type="dxa"/>
          </w:tcPr>
          <w:p w14:paraId="62B909A2" w14:textId="3462BC89" w:rsidR="00170B13" w:rsidRPr="0004586E" w:rsidRDefault="005800B1">
            <w:pPr>
              <w:pStyle w:val="CBDNormalNumber"/>
              <w:numPr>
                <w:ilvl w:val="0"/>
                <w:numId w:val="0"/>
              </w:numPr>
              <w:snapToGrid w:val="0"/>
              <w:spacing w:before="60" w:after="60"/>
              <w:rPr>
                <w:sz w:val="20"/>
                <w:szCs w:val="20"/>
                <w:lang w:val="fr-FR"/>
              </w:rPr>
            </w:pPr>
            <w:r w:rsidRPr="0004586E">
              <w:rPr>
                <w:sz w:val="20"/>
                <w:szCs w:val="20"/>
                <w:lang w:val="fr-FR"/>
              </w:rPr>
              <w:t xml:space="preserve">Cible </w:t>
            </w:r>
            <w:r w:rsidR="00170B13" w:rsidRPr="0004586E">
              <w:rPr>
                <w:sz w:val="20"/>
                <w:szCs w:val="20"/>
                <w:lang w:val="fr-FR"/>
              </w:rPr>
              <w:t>16</w:t>
            </w:r>
          </w:p>
        </w:tc>
        <w:tc>
          <w:tcPr>
            <w:tcW w:w="7507" w:type="dxa"/>
          </w:tcPr>
          <w:p w14:paraId="6FB383CF" w14:textId="1154A3A8" w:rsidR="00170B13" w:rsidRPr="0004586E" w:rsidRDefault="007E2E6B"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7E2E6B">
              <w:rPr>
                <w:sz w:val="20"/>
                <w:szCs w:val="20"/>
                <w:lang w:val="fr-FR"/>
              </w:rPr>
              <w:t xml:space="preserve">Le </w:t>
            </w:r>
            <w:r w:rsidRPr="008D738A">
              <w:rPr>
                <w:i/>
                <w:iCs/>
                <w:sz w:val="20"/>
                <w:szCs w:val="20"/>
                <w:lang w:val="fr-FR"/>
              </w:rPr>
              <w:t>biomining</w:t>
            </w:r>
            <w:r w:rsidRPr="007E2E6B">
              <w:rPr>
                <w:sz w:val="20"/>
                <w:szCs w:val="20"/>
                <w:lang w:val="fr-FR"/>
              </w:rPr>
              <w:t xml:space="preserve"> (par exemple, des plantes, des champignons ou des bactéries génétiquement modifiées pour extraire des métaux rares à partir de déchets ou pour produire des chélateurs permettant de récupérer des métaux essentiels à partir de nouvelles sources)</w:t>
            </w:r>
          </w:p>
          <w:p w14:paraId="54D494FC" w14:textId="6C1D2662" w:rsidR="00170B13" w:rsidRPr="0004586E" w:rsidRDefault="007E2E6B"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7E2E6B">
              <w:rPr>
                <w:sz w:val="20"/>
                <w:szCs w:val="20"/>
                <w:lang w:val="fr-FR"/>
              </w:rPr>
              <w:t>Recyclage et réduction des déchets (par exemple, des souches microbiennes modifiées pour produire des produits chimiques à haute valeur ajoutée à partir de déchets agricoles</w:t>
            </w:r>
            <w:r w:rsidR="002B5944">
              <w:rPr>
                <w:sz w:val="20"/>
                <w:szCs w:val="20"/>
                <w:lang w:val="fr-FR"/>
              </w:rPr>
              <w:t> ;</w:t>
            </w:r>
            <w:r w:rsidRPr="007E2E6B">
              <w:rPr>
                <w:sz w:val="20"/>
                <w:szCs w:val="20"/>
                <w:lang w:val="fr-FR"/>
              </w:rPr>
              <w:t xml:space="preserve"> et des micro-organismes capables de dépolymériser les plastiques)</w:t>
            </w:r>
          </w:p>
          <w:p w14:paraId="7A6459E4" w14:textId="7CD1D505" w:rsidR="00170B13" w:rsidRPr="0004586E" w:rsidRDefault="008B64BE"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8B64BE">
              <w:rPr>
                <w:sz w:val="20"/>
                <w:szCs w:val="20"/>
                <w:lang w:val="fr-FR"/>
              </w:rPr>
              <w:t>Production de nouveaux matériaux (par exemple, les bioplastiques, la soie d</w:t>
            </w:r>
            <w:r w:rsidR="009F58A2">
              <w:rPr>
                <w:sz w:val="20"/>
                <w:szCs w:val="20"/>
                <w:lang w:val="fr-FR"/>
              </w:rPr>
              <w:t>’</w:t>
            </w:r>
            <w:r w:rsidRPr="008B64BE">
              <w:rPr>
                <w:sz w:val="20"/>
                <w:szCs w:val="20"/>
                <w:lang w:val="fr-FR"/>
              </w:rPr>
              <w:t>araignée et les films de poly</w:t>
            </w:r>
            <w:r w:rsidR="0027223E">
              <w:rPr>
                <w:sz w:val="20"/>
                <w:szCs w:val="20"/>
                <w:lang w:val="fr-FR"/>
              </w:rPr>
              <w:t>i</w:t>
            </w:r>
            <w:r w:rsidRPr="008B64BE">
              <w:rPr>
                <w:sz w:val="20"/>
                <w:szCs w:val="20"/>
                <w:lang w:val="fr-FR"/>
              </w:rPr>
              <w:t>mide destinés à l</w:t>
            </w:r>
            <w:r w:rsidR="009F58A2">
              <w:rPr>
                <w:sz w:val="20"/>
                <w:szCs w:val="20"/>
                <w:lang w:val="fr-FR"/>
              </w:rPr>
              <w:t>’</w:t>
            </w:r>
            <w:r w:rsidRPr="008B64BE">
              <w:rPr>
                <w:sz w:val="20"/>
                <w:szCs w:val="20"/>
                <w:lang w:val="fr-FR"/>
              </w:rPr>
              <w:t>électronique)</w:t>
            </w:r>
          </w:p>
          <w:p w14:paraId="76D97191" w14:textId="078D5FC1" w:rsidR="00170B13" w:rsidRPr="0004586E" w:rsidRDefault="0027223E"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27223E">
              <w:rPr>
                <w:sz w:val="20"/>
                <w:szCs w:val="20"/>
                <w:lang w:val="fr-FR"/>
              </w:rPr>
              <w:t>Atténuation du gaspillage et des pertes alimentaires (par exemple, des biocapteurs permettant de détecter la contamination des raisins par la fumée)</w:t>
            </w:r>
          </w:p>
        </w:tc>
      </w:tr>
      <w:tr w:rsidR="00170B13" w:rsidRPr="00D02996" w14:paraId="6505B94F" w14:textId="77777777">
        <w:tc>
          <w:tcPr>
            <w:tcW w:w="1276" w:type="dxa"/>
          </w:tcPr>
          <w:p w14:paraId="4507E613" w14:textId="5865D4C7" w:rsidR="00170B13" w:rsidRPr="0004586E" w:rsidRDefault="005800B1">
            <w:pPr>
              <w:pStyle w:val="CBDNormalNumber"/>
              <w:numPr>
                <w:ilvl w:val="0"/>
                <w:numId w:val="0"/>
              </w:numPr>
              <w:snapToGrid w:val="0"/>
              <w:spacing w:before="60" w:after="60"/>
              <w:rPr>
                <w:sz w:val="20"/>
                <w:szCs w:val="20"/>
                <w:lang w:val="fr-FR"/>
              </w:rPr>
            </w:pPr>
            <w:r w:rsidRPr="0004586E">
              <w:rPr>
                <w:sz w:val="20"/>
                <w:szCs w:val="20"/>
                <w:lang w:val="fr-FR"/>
              </w:rPr>
              <w:lastRenderedPageBreak/>
              <w:t xml:space="preserve">Cible </w:t>
            </w:r>
            <w:r w:rsidR="00170B13" w:rsidRPr="0004586E">
              <w:rPr>
                <w:sz w:val="20"/>
                <w:szCs w:val="20"/>
                <w:lang w:val="fr-FR"/>
              </w:rPr>
              <w:t>17</w:t>
            </w:r>
          </w:p>
        </w:tc>
        <w:tc>
          <w:tcPr>
            <w:tcW w:w="7507" w:type="dxa"/>
          </w:tcPr>
          <w:p w14:paraId="5B123846" w14:textId="4C62F308" w:rsidR="00170B13" w:rsidRPr="0004586E" w:rsidRDefault="009B0811"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9B0811">
              <w:rPr>
                <w:sz w:val="20"/>
                <w:szCs w:val="20"/>
                <w:lang w:val="fr-FR"/>
              </w:rPr>
              <w:t>Stratégies de confinement biologique (par exemple, circuits génétiques à autodestruction</w:t>
            </w:r>
            <w:r w:rsidR="002B5944">
              <w:rPr>
                <w:sz w:val="20"/>
                <w:szCs w:val="20"/>
                <w:lang w:val="fr-FR"/>
              </w:rPr>
              <w:t> ;</w:t>
            </w:r>
            <w:r w:rsidRPr="009B0811">
              <w:rPr>
                <w:sz w:val="20"/>
                <w:szCs w:val="20"/>
                <w:lang w:val="fr-FR"/>
              </w:rPr>
              <w:t xml:space="preserve"> et atténuation de l</w:t>
            </w:r>
            <w:r w:rsidR="009F58A2">
              <w:rPr>
                <w:sz w:val="20"/>
                <w:szCs w:val="20"/>
                <w:lang w:val="fr-FR"/>
              </w:rPr>
              <w:t>’</w:t>
            </w:r>
            <w:r w:rsidRPr="009B0811">
              <w:rPr>
                <w:sz w:val="20"/>
                <w:szCs w:val="20"/>
                <w:lang w:val="fr-FR"/>
              </w:rPr>
              <w:t>invasivité par modification génétique)</w:t>
            </w:r>
          </w:p>
        </w:tc>
      </w:tr>
      <w:tr w:rsidR="00170B13" w:rsidRPr="00D02996" w14:paraId="2C088B1F" w14:textId="77777777">
        <w:tc>
          <w:tcPr>
            <w:tcW w:w="1276" w:type="dxa"/>
          </w:tcPr>
          <w:p w14:paraId="27A2EA69" w14:textId="7AF2A02C" w:rsidR="00170B13" w:rsidRPr="0004586E" w:rsidRDefault="005800B1">
            <w:pPr>
              <w:pStyle w:val="CBDNormalNumber"/>
              <w:numPr>
                <w:ilvl w:val="0"/>
                <w:numId w:val="0"/>
              </w:numPr>
              <w:snapToGrid w:val="0"/>
              <w:spacing w:before="60" w:after="60"/>
              <w:rPr>
                <w:sz w:val="20"/>
                <w:szCs w:val="20"/>
                <w:lang w:val="fr-FR"/>
              </w:rPr>
            </w:pPr>
            <w:r w:rsidRPr="0004586E">
              <w:rPr>
                <w:sz w:val="20"/>
                <w:szCs w:val="20"/>
                <w:lang w:val="fr-FR"/>
              </w:rPr>
              <w:t xml:space="preserve">Cible </w:t>
            </w:r>
            <w:r w:rsidR="00170B13" w:rsidRPr="0004586E">
              <w:rPr>
                <w:sz w:val="20"/>
                <w:szCs w:val="20"/>
                <w:lang w:val="fr-FR"/>
              </w:rPr>
              <w:t>19</w:t>
            </w:r>
          </w:p>
        </w:tc>
        <w:tc>
          <w:tcPr>
            <w:tcW w:w="7507" w:type="dxa"/>
          </w:tcPr>
          <w:p w14:paraId="30078866" w14:textId="67095662" w:rsidR="00170B13" w:rsidRPr="0004586E" w:rsidRDefault="00C022C8"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C022C8">
              <w:rPr>
                <w:color w:val="000000" w:themeColor="text1"/>
                <w:sz w:val="20"/>
                <w:szCs w:val="20"/>
                <w:lang w:val="fr-FR"/>
              </w:rPr>
              <w:t>Mobilisation de ressources auprès des entreprises du secteur de la biologie de synthèse (par exemple, apport de capital-risque en faveur de solutions basées sur la nature et/ou d</w:t>
            </w:r>
            <w:r w:rsidR="009F58A2">
              <w:rPr>
                <w:color w:val="000000" w:themeColor="text1"/>
                <w:sz w:val="20"/>
                <w:szCs w:val="20"/>
                <w:lang w:val="fr-FR"/>
              </w:rPr>
              <w:t>’</w:t>
            </w:r>
            <w:r w:rsidRPr="00C022C8">
              <w:rPr>
                <w:color w:val="000000" w:themeColor="text1"/>
                <w:sz w:val="20"/>
                <w:szCs w:val="20"/>
                <w:lang w:val="fr-FR"/>
              </w:rPr>
              <w:t>approches basées sur les écosystèmes</w:t>
            </w:r>
            <w:r w:rsidR="002B5944">
              <w:rPr>
                <w:color w:val="000000" w:themeColor="text1"/>
                <w:sz w:val="20"/>
                <w:szCs w:val="20"/>
                <w:lang w:val="fr-FR"/>
              </w:rPr>
              <w:t> ;</w:t>
            </w:r>
            <w:r w:rsidRPr="00C022C8">
              <w:rPr>
                <w:color w:val="000000" w:themeColor="text1"/>
                <w:sz w:val="20"/>
                <w:szCs w:val="20"/>
                <w:lang w:val="fr-FR"/>
              </w:rPr>
              <w:t xml:space="preserve"> et mise à disposition de ressources pour la stratégie et le plan d</w:t>
            </w:r>
            <w:r w:rsidR="009F58A2">
              <w:rPr>
                <w:color w:val="000000" w:themeColor="text1"/>
                <w:sz w:val="20"/>
                <w:szCs w:val="20"/>
                <w:lang w:val="fr-FR"/>
              </w:rPr>
              <w:t>’</w:t>
            </w:r>
            <w:r w:rsidRPr="00C022C8">
              <w:rPr>
                <w:color w:val="000000" w:themeColor="text1"/>
                <w:sz w:val="20"/>
                <w:szCs w:val="20"/>
                <w:lang w:val="fr-FR"/>
              </w:rPr>
              <w:t>action nationaux pour la biodiversité)</w:t>
            </w:r>
          </w:p>
        </w:tc>
      </w:tr>
      <w:tr w:rsidR="00170B13" w:rsidRPr="00D02996" w14:paraId="5E325CC3" w14:textId="77777777">
        <w:tc>
          <w:tcPr>
            <w:tcW w:w="1276" w:type="dxa"/>
          </w:tcPr>
          <w:p w14:paraId="5ECDE479" w14:textId="26E3D5C3" w:rsidR="00170B13" w:rsidRPr="0004586E" w:rsidRDefault="005800B1">
            <w:pPr>
              <w:pStyle w:val="CBDNormalNumber"/>
              <w:numPr>
                <w:ilvl w:val="0"/>
                <w:numId w:val="0"/>
              </w:numPr>
              <w:snapToGrid w:val="0"/>
              <w:spacing w:before="60" w:after="60"/>
              <w:rPr>
                <w:sz w:val="20"/>
                <w:szCs w:val="20"/>
                <w:lang w:val="fr-FR"/>
              </w:rPr>
            </w:pPr>
            <w:r w:rsidRPr="0004586E">
              <w:rPr>
                <w:sz w:val="20"/>
                <w:szCs w:val="20"/>
                <w:lang w:val="fr-FR"/>
              </w:rPr>
              <w:t xml:space="preserve">Cible </w:t>
            </w:r>
            <w:r w:rsidR="00170B13" w:rsidRPr="0004586E">
              <w:rPr>
                <w:sz w:val="20"/>
                <w:szCs w:val="20"/>
                <w:lang w:val="fr-FR"/>
              </w:rPr>
              <w:t>20</w:t>
            </w:r>
          </w:p>
        </w:tc>
        <w:tc>
          <w:tcPr>
            <w:tcW w:w="7507" w:type="dxa"/>
          </w:tcPr>
          <w:p w14:paraId="1BC2E959" w14:textId="0451B1A9" w:rsidR="00170B13" w:rsidRPr="0004586E" w:rsidRDefault="00C022C8"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C022C8">
              <w:rPr>
                <w:sz w:val="20"/>
                <w:szCs w:val="20"/>
                <w:lang w:val="fr-FR"/>
              </w:rPr>
              <w:t>Renforcement des capacités grâce à des installations régionales et partagées dotées d</w:t>
            </w:r>
            <w:r w:rsidR="009F58A2">
              <w:rPr>
                <w:sz w:val="20"/>
                <w:szCs w:val="20"/>
                <w:lang w:val="fr-FR"/>
              </w:rPr>
              <w:t>’</w:t>
            </w:r>
            <w:r w:rsidRPr="00C022C8">
              <w:rPr>
                <w:sz w:val="20"/>
                <w:szCs w:val="20"/>
                <w:lang w:val="fr-FR"/>
              </w:rPr>
              <w:t>outils de pointe en biologie de synthèse</w:t>
            </w:r>
          </w:p>
          <w:p w14:paraId="1F7ECAAF" w14:textId="666FF60E" w:rsidR="00170B13" w:rsidRPr="0004586E" w:rsidRDefault="00624E10" w:rsidP="00170B13">
            <w:pPr>
              <w:pStyle w:val="CBDNormalNumber"/>
              <w:numPr>
                <w:ilvl w:val="0"/>
                <w:numId w:val="11"/>
              </w:numPr>
              <w:tabs>
                <w:tab w:val="clear" w:pos="567"/>
                <w:tab w:val="left" w:pos="360"/>
              </w:tabs>
              <w:snapToGrid w:val="0"/>
              <w:spacing w:before="60" w:after="60"/>
              <w:ind w:left="172" w:hanging="172"/>
              <w:jc w:val="left"/>
              <w:rPr>
                <w:sz w:val="20"/>
                <w:szCs w:val="20"/>
                <w:lang w:val="fr-FR"/>
              </w:rPr>
            </w:pPr>
            <w:r w:rsidRPr="00624E10">
              <w:rPr>
                <w:sz w:val="20"/>
                <w:szCs w:val="20"/>
                <w:lang w:val="fr-FR"/>
              </w:rPr>
              <w:t>Développement de plateformes d</w:t>
            </w:r>
            <w:r w:rsidR="009F58A2">
              <w:rPr>
                <w:sz w:val="20"/>
                <w:szCs w:val="20"/>
                <w:lang w:val="fr-FR"/>
              </w:rPr>
              <w:t>’</w:t>
            </w:r>
            <w:r w:rsidRPr="00624E10">
              <w:rPr>
                <w:sz w:val="20"/>
                <w:szCs w:val="20"/>
                <w:lang w:val="fr-FR"/>
              </w:rPr>
              <w:t>innovation de pointe (par exemple, des bio</w:t>
            </w:r>
            <w:r w:rsidR="00EB615E">
              <w:rPr>
                <w:sz w:val="20"/>
                <w:szCs w:val="20"/>
                <w:lang w:val="fr-FR"/>
              </w:rPr>
              <w:t>-</w:t>
            </w:r>
            <w:r w:rsidRPr="00624E10">
              <w:rPr>
                <w:sz w:val="20"/>
                <w:szCs w:val="20"/>
                <w:lang w:val="fr-FR"/>
              </w:rPr>
              <w:t>fonderies permettant la conception à haut débit d</w:t>
            </w:r>
            <w:r w:rsidR="009F58A2">
              <w:rPr>
                <w:sz w:val="20"/>
                <w:szCs w:val="20"/>
                <w:lang w:val="fr-FR"/>
              </w:rPr>
              <w:t>’</w:t>
            </w:r>
            <w:r w:rsidRPr="00624E10">
              <w:rPr>
                <w:sz w:val="20"/>
                <w:szCs w:val="20"/>
                <w:lang w:val="fr-FR"/>
              </w:rPr>
              <w:t>organismes</w:t>
            </w:r>
            <w:r w:rsidR="002B5944">
              <w:rPr>
                <w:sz w:val="20"/>
                <w:szCs w:val="20"/>
                <w:lang w:val="fr-FR"/>
              </w:rPr>
              <w:t> :</w:t>
            </w:r>
            <w:r w:rsidRPr="00624E10">
              <w:rPr>
                <w:sz w:val="20"/>
                <w:szCs w:val="20"/>
                <w:lang w:val="fr-FR"/>
              </w:rPr>
              <w:t xml:space="preserve"> mise en correspondance des données</w:t>
            </w:r>
            <w:r w:rsidR="002B5944">
              <w:rPr>
                <w:sz w:val="20"/>
                <w:szCs w:val="20"/>
                <w:lang w:val="fr-FR"/>
              </w:rPr>
              <w:t> ;</w:t>
            </w:r>
            <w:r w:rsidRPr="00624E10">
              <w:rPr>
                <w:sz w:val="20"/>
                <w:szCs w:val="20"/>
                <w:lang w:val="fr-FR"/>
              </w:rPr>
              <w:t xml:space="preserve"> et d</w:t>
            </w:r>
            <w:r w:rsidR="009F58A2">
              <w:rPr>
                <w:sz w:val="20"/>
                <w:szCs w:val="20"/>
                <w:lang w:val="fr-FR"/>
              </w:rPr>
              <w:t>’</w:t>
            </w:r>
            <w:r w:rsidRPr="00624E10">
              <w:rPr>
                <w:sz w:val="20"/>
                <w:szCs w:val="20"/>
                <w:lang w:val="fr-FR"/>
              </w:rPr>
              <w:t>autres initiatives politiques)</w:t>
            </w:r>
          </w:p>
        </w:tc>
      </w:tr>
    </w:tbl>
    <w:p w14:paraId="4D1D7FBA" w14:textId="77777777" w:rsidR="00170B13" w:rsidRPr="0004586E" w:rsidRDefault="00170B13" w:rsidP="00170B13">
      <w:pPr>
        <w:pStyle w:val="CBDAnnex"/>
        <w:rPr>
          <w:lang w:val="fr-FR"/>
        </w:rPr>
      </w:pPr>
      <w:r w:rsidRPr="0004586E">
        <w:rPr>
          <w:lang w:val="fr-FR"/>
        </w:rPr>
        <w:br w:type="textWrapping" w:clear="all"/>
      </w:r>
    </w:p>
    <w:p w14:paraId="66077EEF" w14:textId="77777777" w:rsidR="00FC0F56" w:rsidRPr="0004586E" w:rsidRDefault="00FC0F56" w:rsidP="00FC0F56">
      <w:pPr>
        <w:pStyle w:val="CBDAnnex"/>
        <w:rPr>
          <w:highlight w:val="cyan"/>
          <w:lang w:val="fr-FR"/>
        </w:rPr>
      </w:pPr>
    </w:p>
    <w:p w14:paraId="489D8A37" w14:textId="77777777" w:rsidR="00FC0F56" w:rsidRPr="0004586E" w:rsidRDefault="00FC0F56" w:rsidP="00FC0F56">
      <w:pPr>
        <w:tabs>
          <w:tab w:val="clear" w:pos="567"/>
          <w:tab w:val="clear" w:pos="1134"/>
          <w:tab w:val="clear" w:pos="1701"/>
          <w:tab w:val="clear" w:pos="2268"/>
        </w:tabs>
        <w:jc w:val="left"/>
        <w:rPr>
          <w:highlight w:val="cyan"/>
          <w:lang w:val="fr-FR"/>
        </w:rPr>
      </w:pPr>
      <w:r w:rsidRPr="0004586E">
        <w:rPr>
          <w:highlight w:val="cyan"/>
          <w:lang w:val="fr-FR"/>
        </w:rPr>
        <w:br w:type="page"/>
      </w:r>
    </w:p>
    <w:p w14:paraId="775F7296" w14:textId="66BE2EB8" w:rsidR="00A5561C" w:rsidRPr="0004586E" w:rsidRDefault="00FC0F56" w:rsidP="0077767A">
      <w:pPr>
        <w:pStyle w:val="CBDAnnex"/>
        <w:spacing w:after="120"/>
        <w:rPr>
          <w:lang w:val="fr-FR"/>
        </w:rPr>
      </w:pPr>
      <w:r w:rsidRPr="0004586E">
        <w:rPr>
          <w:lang w:val="fr-FR"/>
        </w:rPr>
        <w:lastRenderedPageBreak/>
        <w:t>Annex</w:t>
      </w:r>
      <w:r w:rsidR="005800B1" w:rsidRPr="0004586E">
        <w:rPr>
          <w:lang w:val="fr-FR"/>
        </w:rPr>
        <w:t>e</w:t>
      </w:r>
      <w:r w:rsidR="00DB6AAB">
        <w:rPr>
          <w:lang w:val="fr-FR"/>
        </w:rPr>
        <w:t> </w:t>
      </w:r>
      <w:r w:rsidRPr="0004586E">
        <w:rPr>
          <w:lang w:val="fr-FR"/>
        </w:rPr>
        <w:t>III</w:t>
      </w:r>
    </w:p>
    <w:p w14:paraId="5ECC2F54" w14:textId="225EC80E" w:rsidR="00FC0F56" w:rsidRPr="0004586E" w:rsidRDefault="0062360C" w:rsidP="00FC0F56">
      <w:pPr>
        <w:pStyle w:val="CBDAnnex"/>
        <w:rPr>
          <w:lang w:val="fr-FR"/>
        </w:rPr>
      </w:pPr>
      <w:r w:rsidRPr="0004586E">
        <w:rPr>
          <w:lang w:val="fr-FR"/>
        </w:rPr>
        <w:t xml:space="preserve">Informations choisies relatives aux </w:t>
      </w:r>
      <w:r w:rsidR="0046367E">
        <w:rPr>
          <w:lang w:val="fr-FR"/>
        </w:rPr>
        <w:t>retombées</w:t>
      </w:r>
      <w:r w:rsidRPr="0004586E">
        <w:rPr>
          <w:lang w:val="fr-FR"/>
        </w:rPr>
        <w:t xml:space="preserve"> positi</w:t>
      </w:r>
      <w:r w:rsidR="0046367E">
        <w:rPr>
          <w:lang w:val="fr-FR"/>
        </w:rPr>
        <w:t>ves</w:t>
      </w:r>
      <w:r w:rsidRPr="0004586E">
        <w:rPr>
          <w:lang w:val="fr-FR"/>
        </w:rPr>
        <w:t xml:space="preserve"> et négati</w:t>
      </w:r>
      <w:r w:rsidR="0046367E">
        <w:rPr>
          <w:lang w:val="fr-FR"/>
        </w:rPr>
        <w:t xml:space="preserve">ves </w:t>
      </w:r>
      <w:r w:rsidRPr="0004586E">
        <w:rPr>
          <w:lang w:val="fr-FR"/>
        </w:rPr>
        <w:t>potentiel</w:t>
      </w:r>
      <w:r w:rsidR="0046367E">
        <w:rPr>
          <w:lang w:val="fr-FR"/>
        </w:rPr>
        <w:t>le</w:t>
      </w:r>
      <w:r w:rsidRPr="0004586E">
        <w:rPr>
          <w:lang w:val="fr-FR"/>
        </w:rPr>
        <w:t>s des dernières avancées technologiques en matière de biologie de synthèse</w:t>
      </w:r>
    </w:p>
    <w:p w14:paraId="5A409111" w14:textId="1FDB2C3E" w:rsidR="00794097" w:rsidRPr="0004586E" w:rsidRDefault="00A976E1" w:rsidP="0077767A">
      <w:pPr>
        <w:pStyle w:val="CBDNormalNumber"/>
        <w:numPr>
          <w:ilvl w:val="0"/>
          <w:numId w:val="70"/>
        </w:numPr>
        <w:rPr>
          <w:lang w:val="fr-FR" w:bidi="ar-SY"/>
        </w:rPr>
      </w:pPr>
      <w:r w:rsidRPr="00A976E1">
        <w:rPr>
          <w:lang w:val="fr-FR" w:bidi="ar-SY"/>
        </w:rPr>
        <w:t>Les informations présentées dans la présente annexe ont été compilées à partir des discussions et des travaux du Groupe spécial d</w:t>
      </w:r>
      <w:r w:rsidR="009F58A2">
        <w:rPr>
          <w:lang w:val="fr-FR" w:bidi="ar-SY"/>
        </w:rPr>
        <w:t>’</w:t>
      </w:r>
      <w:r w:rsidRPr="00A976E1">
        <w:rPr>
          <w:lang w:val="fr-FR" w:bidi="ar-SY"/>
        </w:rPr>
        <w:t>experts techniques sur la biologie de synthèse. Elles reflètent les réflexions préliminaires du Groupe d</w:t>
      </w:r>
      <w:r w:rsidR="009F58A2">
        <w:rPr>
          <w:lang w:val="fr-FR" w:bidi="ar-SY"/>
        </w:rPr>
        <w:t>’</w:t>
      </w:r>
      <w:r w:rsidRPr="00A976E1">
        <w:rPr>
          <w:lang w:val="fr-FR" w:bidi="ar-SY"/>
        </w:rPr>
        <w:t>experts concernant l</w:t>
      </w:r>
      <w:r w:rsidR="009F58A2">
        <w:rPr>
          <w:lang w:val="fr-FR" w:bidi="ar-SY"/>
        </w:rPr>
        <w:t>’</w:t>
      </w:r>
      <w:r w:rsidRPr="00A976E1">
        <w:rPr>
          <w:lang w:val="fr-FR" w:bidi="ar-SY"/>
        </w:rPr>
        <w:t>intelligence artificielle et la biologie computationnelle.</w:t>
      </w:r>
    </w:p>
    <w:p w14:paraId="7A0A1410" w14:textId="1A7DC38C" w:rsidR="00794097" w:rsidRPr="00536872" w:rsidRDefault="00536872" w:rsidP="00536872">
      <w:pPr>
        <w:pStyle w:val="CBDNormalNumber"/>
        <w:numPr>
          <w:ilvl w:val="0"/>
          <w:numId w:val="70"/>
        </w:numPr>
        <w:rPr>
          <w:lang w:val="fr-FR" w:bidi="ar-SY"/>
        </w:rPr>
      </w:pPr>
      <w:r w:rsidRPr="00536872">
        <w:rPr>
          <w:lang w:val="fr-FR"/>
        </w:rPr>
        <w:t>Il convient de prendre note que les membres du Groupe d</w:t>
      </w:r>
      <w:r w:rsidR="009F58A2">
        <w:rPr>
          <w:lang w:val="fr-FR"/>
        </w:rPr>
        <w:t>’</w:t>
      </w:r>
      <w:r w:rsidRPr="00536872">
        <w:rPr>
          <w:lang w:val="fr-FR"/>
        </w:rPr>
        <w:t>experts n</w:t>
      </w:r>
      <w:r w:rsidR="009F58A2">
        <w:rPr>
          <w:lang w:val="fr-FR"/>
        </w:rPr>
        <w:t>’</w:t>
      </w:r>
      <w:r w:rsidRPr="00536872">
        <w:rPr>
          <w:lang w:val="fr-FR"/>
        </w:rPr>
        <w:t>ont pas disposé de suffisamment de temps pour examiner les quatre autres domaines prioritaires identifiés, à savoir</w:t>
      </w:r>
      <w:r w:rsidR="002B5944">
        <w:rPr>
          <w:lang w:val="fr-FR"/>
        </w:rPr>
        <w:t> :</w:t>
      </w:r>
      <w:r w:rsidRPr="00536872">
        <w:rPr>
          <w:lang w:val="fr-FR"/>
        </w:rPr>
        <w:t xml:space="preserve"> les applications liées à la bioremédiation et à la réduction des déchets</w:t>
      </w:r>
      <w:r w:rsidR="002B5944">
        <w:rPr>
          <w:lang w:val="fr-FR"/>
        </w:rPr>
        <w:t> ;</w:t>
      </w:r>
      <w:r w:rsidRPr="00536872">
        <w:rPr>
          <w:lang w:val="fr-FR"/>
        </w:rPr>
        <w:t xml:space="preserve"> les cellules artificielles, la génomique synthétique et les voies biochimiques artificielles</w:t>
      </w:r>
      <w:r w:rsidR="002B5944">
        <w:rPr>
          <w:lang w:val="fr-FR"/>
        </w:rPr>
        <w:t> ;</w:t>
      </w:r>
      <w:r w:rsidRPr="00536872">
        <w:rPr>
          <w:lang w:val="fr-FR"/>
        </w:rPr>
        <w:t xml:space="preserve"> les applications à des fins de conservation</w:t>
      </w:r>
      <w:r w:rsidR="002B5944">
        <w:rPr>
          <w:lang w:val="fr-FR"/>
        </w:rPr>
        <w:t> ;</w:t>
      </w:r>
      <w:r w:rsidRPr="00536872">
        <w:rPr>
          <w:lang w:val="fr-FR"/>
        </w:rPr>
        <w:t xml:space="preserve"> et l</w:t>
      </w:r>
      <w:r w:rsidR="009F58A2">
        <w:rPr>
          <w:lang w:val="fr-FR"/>
        </w:rPr>
        <w:t>’</w:t>
      </w:r>
      <w:r w:rsidRPr="00536872">
        <w:rPr>
          <w:lang w:val="fr-FR"/>
        </w:rPr>
        <w:t xml:space="preserve">ingénierie du microbiome. Des informations détaillées concernant leurs </w:t>
      </w:r>
      <w:r w:rsidR="00701FAC">
        <w:rPr>
          <w:lang w:val="fr-FR"/>
        </w:rPr>
        <w:t>retombées</w:t>
      </w:r>
      <w:r w:rsidRPr="00536872">
        <w:rPr>
          <w:lang w:val="fr-FR"/>
        </w:rPr>
        <w:t xml:space="preserve"> positi</w:t>
      </w:r>
      <w:r w:rsidR="00701FAC">
        <w:rPr>
          <w:lang w:val="fr-FR"/>
        </w:rPr>
        <w:t xml:space="preserve">ves </w:t>
      </w:r>
      <w:r w:rsidRPr="00536872">
        <w:rPr>
          <w:lang w:val="fr-FR"/>
        </w:rPr>
        <w:t>et négati</w:t>
      </w:r>
      <w:r w:rsidR="00701FAC">
        <w:rPr>
          <w:lang w:val="fr-FR"/>
        </w:rPr>
        <w:t xml:space="preserve">ves </w:t>
      </w:r>
      <w:r w:rsidRPr="00536872">
        <w:rPr>
          <w:lang w:val="fr-FR"/>
        </w:rPr>
        <w:t>potentiel</w:t>
      </w:r>
      <w:r w:rsidR="00701FAC">
        <w:rPr>
          <w:lang w:val="fr-FR"/>
        </w:rPr>
        <w:t>le</w:t>
      </w:r>
      <w:r w:rsidRPr="00536872">
        <w:rPr>
          <w:lang w:val="fr-FR"/>
        </w:rPr>
        <w:t>s figurent dans le document</w:t>
      </w:r>
      <w:r w:rsidR="0007344C">
        <w:rPr>
          <w:lang w:val="fr-FR"/>
        </w:rPr>
        <w:t> </w:t>
      </w:r>
      <w:hyperlink r:id="rId50" w:history="1">
        <w:r w:rsidR="00794097" w:rsidRPr="00536872">
          <w:rPr>
            <w:rStyle w:val="Hyperlink"/>
            <w:lang w:val="fr-FR"/>
          </w:rPr>
          <w:t>CBD/SYNBIO/AHTEG/1/2</w:t>
        </w:r>
      </w:hyperlink>
      <w:r w:rsidR="00794097" w:rsidRPr="00536872">
        <w:rPr>
          <w:lang w:val="fr-FR"/>
        </w:rPr>
        <w:t>.</w:t>
      </w:r>
    </w:p>
    <w:p w14:paraId="6FB09050" w14:textId="349A8901" w:rsidR="00794097" w:rsidRPr="0004586E" w:rsidRDefault="00E65BD4" w:rsidP="00794097">
      <w:pPr>
        <w:pStyle w:val="CBDH2"/>
        <w:rPr>
          <w:lang w:val="fr-FR"/>
        </w:rPr>
      </w:pPr>
      <w:r w:rsidRPr="0004586E">
        <w:rPr>
          <w:lang w:val="fr-FR"/>
        </w:rPr>
        <w:t xml:space="preserve">Intelligence artificielle et biologie </w:t>
      </w:r>
      <w:r w:rsidR="001775A4" w:rsidRPr="0004586E">
        <w:rPr>
          <w:lang w:val="fr-FR"/>
        </w:rPr>
        <w:t>numérique</w:t>
      </w:r>
    </w:p>
    <w:p w14:paraId="639D397B" w14:textId="46F70254" w:rsidR="00794097" w:rsidRPr="0004586E" w:rsidRDefault="00036E86" w:rsidP="00E9464A">
      <w:pPr>
        <w:pStyle w:val="CBDNormalNumber"/>
        <w:numPr>
          <w:ilvl w:val="0"/>
          <w:numId w:val="75"/>
        </w:numPr>
        <w:tabs>
          <w:tab w:val="clear" w:pos="567"/>
        </w:tabs>
        <w:ind w:left="1701" w:hanging="567"/>
        <w:rPr>
          <w:lang w:val="fr-FR"/>
        </w:rPr>
      </w:pPr>
      <w:r w:rsidRPr="00036E86">
        <w:rPr>
          <w:lang w:val="fr-FR"/>
        </w:rPr>
        <w:t>Retombées positives potentielles</w:t>
      </w:r>
      <w:r>
        <w:rPr>
          <w:lang w:val="fr-FR"/>
        </w:rPr>
        <w:t> </w:t>
      </w:r>
      <w:r w:rsidR="00794097" w:rsidRPr="0004586E">
        <w:rPr>
          <w:lang w:val="fr-FR"/>
        </w:rPr>
        <w:t>:</w:t>
      </w:r>
    </w:p>
    <w:p w14:paraId="21B31D98" w14:textId="1AD32F6A" w:rsidR="00794097" w:rsidRPr="0004586E" w:rsidRDefault="002C212F" w:rsidP="00FF2687">
      <w:pPr>
        <w:pStyle w:val="CBDNormalNumber"/>
        <w:numPr>
          <w:ilvl w:val="0"/>
          <w:numId w:val="72"/>
        </w:numPr>
        <w:ind w:left="2268" w:hanging="567"/>
        <w:rPr>
          <w:lang w:val="fr-FR"/>
        </w:rPr>
      </w:pPr>
      <w:r w:rsidRPr="002C212F">
        <w:rPr>
          <w:lang w:val="fr-FR"/>
        </w:rPr>
        <w:t>Accélération du développement d</w:t>
      </w:r>
      <w:r w:rsidR="009F58A2">
        <w:rPr>
          <w:lang w:val="fr-FR"/>
        </w:rPr>
        <w:t>’</w:t>
      </w:r>
      <w:r w:rsidRPr="002C212F">
        <w:rPr>
          <w:lang w:val="fr-FR"/>
        </w:rPr>
        <w:t>outils de conservation</w:t>
      </w:r>
      <w:r>
        <w:rPr>
          <w:lang w:val="fr-FR"/>
        </w:rPr>
        <w:t> </w:t>
      </w:r>
      <w:r w:rsidR="00794097" w:rsidRPr="0004586E">
        <w:rPr>
          <w:lang w:val="fr-FR"/>
        </w:rPr>
        <w:t xml:space="preserve">; </w:t>
      </w:r>
    </w:p>
    <w:p w14:paraId="34127488" w14:textId="75C0B458" w:rsidR="00794097" w:rsidRPr="0004586E" w:rsidRDefault="002C212F" w:rsidP="00FF2687">
      <w:pPr>
        <w:pStyle w:val="CBDNormalNumber"/>
        <w:numPr>
          <w:ilvl w:val="0"/>
          <w:numId w:val="72"/>
        </w:numPr>
        <w:ind w:left="2268" w:hanging="567"/>
        <w:rPr>
          <w:lang w:val="fr-FR"/>
        </w:rPr>
      </w:pPr>
      <w:r w:rsidRPr="002C212F">
        <w:rPr>
          <w:lang w:val="fr-FR"/>
        </w:rPr>
        <w:t>Élargissement de la participation à la recherche grâce aux outils en libre accès</w:t>
      </w:r>
      <w:r>
        <w:rPr>
          <w:lang w:val="fr-FR"/>
        </w:rPr>
        <w:t> </w:t>
      </w:r>
      <w:r w:rsidR="00794097" w:rsidRPr="0004586E">
        <w:rPr>
          <w:lang w:val="fr-FR"/>
        </w:rPr>
        <w:t>;</w:t>
      </w:r>
    </w:p>
    <w:p w14:paraId="430D6278" w14:textId="3EEA8990" w:rsidR="00794097" w:rsidRPr="0004586E" w:rsidRDefault="006A0405" w:rsidP="00FF2687">
      <w:pPr>
        <w:pStyle w:val="CBDNormalNumber"/>
        <w:numPr>
          <w:ilvl w:val="0"/>
          <w:numId w:val="72"/>
        </w:numPr>
        <w:ind w:left="2268" w:hanging="567"/>
        <w:rPr>
          <w:lang w:val="fr-FR"/>
        </w:rPr>
      </w:pPr>
      <w:r w:rsidRPr="006A0405">
        <w:rPr>
          <w:lang w:val="fr-FR"/>
        </w:rPr>
        <w:t>Amélioration des modèles prédictifs utilisés pour l</w:t>
      </w:r>
      <w:r w:rsidR="009F58A2">
        <w:rPr>
          <w:lang w:val="fr-FR"/>
        </w:rPr>
        <w:t>’</w:t>
      </w:r>
      <w:r w:rsidRPr="006A0405">
        <w:rPr>
          <w:lang w:val="fr-FR"/>
        </w:rPr>
        <w:t>évaluation des risques</w:t>
      </w:r>
      <w:r>
        <w:rPr>
          <w:lang w:val="fr-FR"/>
        </w:rPr>
        <w:t> </w:t>
      </w:r>
      <w:r w:rsidR="00794097" w:rsidRPr="0004586E">
        <w:rPr>
          <w:lang w:val="fr-FR"/>
        </w:rPr>
        <w:t>;</w:t>
      </w:r>
    </w:p>
    <w:p w14:paraId="15C4F614" w14:textId="7EC73014" w:rsidR="00794097" w:rsidRPr="0004586E" w:rsidRDefault="00044919" w:rsidP="00FF2687">
      <w:pPr>
        <w:pStyle w:val="CBDNormalNumber"/>
        <w:numPr>
          <w:ilvl w:val="0"/>
          <w:numId w:val="72"/>
        </w:numPr>
        <w:ind w:left="2268" w:hanging="567"/>
        <w:rPr>
          <w:lang w:val="fr-FR"/>
        </w:rPr>
      </w:pPr>
      <w:r w:rsidRPr="00044919">
        <w:rPr>
          <w:lang w:val="fr-FR"/>
        </w:rPr>
        <w:t>Optimisation de la capacité d</w:t>
      </w:r>
      <w:r w:rsidR="009F58A2">
        <w:rPr>
          <w:lang w:val="fr-FR"/>
        </w:rPr>
        <w:t>’</w:t>
      </w:r>
      <w:r w:rsidRPr="00044919">
        <w:rPr>
          <w:lang w:val="fr-FR"/>
        </w:rPr>
        <w:t>adaptation des organismes vivants modifiés, y compris la mise au point de variétés ou de souches hautement compétitives, susceptibles d</w:t>
      </w:r>
      <w:r w:rsidR="009F58A2">
        <w:rPr>
          <w:lang w:val="fr-FR"/>
        </w:rPr>
        <w:t>’</w:t>
      </w:r>
      <w:r w:rsidRPr="00044919">
        <w:rPr>
          <w:lang w:val="fr-FR"/>
        </w:rPr>
        <w:t>apporter des avantages dans des environnements confinés ou contrôlés</w:t>
      </w:r>
      <w:r w:rsidR="00794097" w:rsidRPr="0004586E">
        <w:rPr>
          <w:lang w:val="fr-FR"/>
        </w:rPr>
        <w:t>.</w:t>
      </w:r>
    </w:p>
    <w:p w14:paraId="402124E6" w14:textId="19A2DE26" w:rsidR="00794097" w:rsidRPr="0004586E" w:rsidRDefault="00044919" w:rsidP="00E9464A">
      <w:pPr>
        <w:pStyle w:val="CBDNormalNumber"/>
        <w:numPr>
          <w:ilvl w:val="0"/>
          <w:numId w:val="75"/>
        </w:numPr>
        <w:ind w:left="1701" w:hanging="567"/>
        <w:rPr>
          <w:lang w:val="fr-FR"/>
        </w:rPr>
      </w:pPr>
      <w:r w:rsidRPr="00044919">
        <w:rPr>
          <w:lang w:val="fr-FR"/>
        </w:rPr>
        <w:t>Retombées négatives potentielles</w:t>
      </w:r>
      <w:r>
        <w:rPr>
          <w:lang w:val="fr-FR"/>
        </w:rPr>
        <w:t> </w:t>
      </w:r>
      <w:r w:rsidR="00794097" w:rsidRPr="0004586E">
        <w:rPr>
          <w:lang w:val="fr-FR"/>
        </w:rPr>
        <w:t>:</w:t>
      </w:r>
    </w:p>
    <w:p w14:paraId="529157E8" w14:textId="0C90EA49" w:rsidR="00794097" w:rsidRPr="0004586E" w:rsidRDefault="00044919" w:rsidP="00FF2687">
      <w:pPr>
        <w:pStyle w:val="CBDNormalNumber"/>
        <w:numPr>
          <w:ilvl w:val="0"/>
          <w:numId w:val="73"/>
        </w:numPr>
        <w:ind w:left="2268" w:hanging="567"/>
        <w:rPr>
          <w:lang w:val="fr-FR"/>
        </w:rPr>
      </w:pPr>
      <w:r w:rsidRPr="00044919">
        <w:rPr>
          <w:lang w:val="fr-FR"/>
        </w:rPr>
        <w:t>Risques accrus d</w:t>
      </w:r>
      <w:r w:rsidR="009F58A2">
        <w:rPr>
          <w:lang w:val="fr-FR"/>
        </w:rPr>
        <w:t>’</w:t>
      </w:r>
      <w:r w:rsidRPr="00044919">
        <w:rPr>
          <w:lang w:val="fr-FR"/>
        </w:rPr>
        <w:t>utilisation abusive de l</w:t>
      </w:r>
      <w:r w:rsidR="009F58A2">
        <w:rPr>
          <w:lang w:val="fr-FR"/>
        </w:rPr>
        <w:t>’</w:t>
      </w:r>
      <w:r w:rsidRPr="00044919">
        <w:rPr>
          <w:lang w:val="fr-FR"/>
        </w:rPr>
        <w:t>intelligence artificielle</w:t>
      </w:r>
      <w:r>
        <w:rPr>
          <w:lang w:val="fr-FR"/>
        </w:rPr>
        <w:t> </w:t>
      </w:r>
      <w:r w:rsidR="00794097" w:rsidRPr="0004586E">
        <w:rPr>
          <w:lang w:val="fr-FR"/>
        </w:rPr>
        <w:t xml:space="preserve">; </w:t>
      </w:r>
    </w:p>
    <w:p w14:paraId="2CE63CA5" w14:textId="25743BEE" w:rsidR="00794097" w:rsidRPr="0004586E" w:rsidRDefault="00044919" w:rsidP="00FF2687">
      <w:pPr>
        <w:pStyle w:val="CBDNormalNumber"/>
        <w:numPr>
          <w:ilvl w:val="0"/>
          <w:numId w:val="73"/>
        </w:numPr>
        <w:ind w:left="2268" w:hanging="567"/>
        <w:rPr>
          <w:lang w:val="fr-FR"/>
        </w:rPr>
      </w:pPr>
      <w:r w:rsidRPr="00044919">
        <w:rPr>
          <w:lang w:val="fr-FR"/>
        </w:rPr>
        <w:t>Préoccupations potentielles liées au double usage</w:t>
      </w:r>
      <w:r>
        <w:rPr>
          <w:lang w:val="fr-FR"/>
        </w:rPr>
        <w:t> </w:t>
      </w:r>
      <w:r w:rsidR="00794097" w:rsidRPr="0004586E">
        <w:rPr>
          <w:lang w:val="fr-FR"/>
        </w:rPr>
        <w:t>;</w:t>
      </w:r>
    </w:p>
    <w:p w14:paraId="08D7537B" w14:textId="57AD28FC" w:rsidR="00794097" w:rsidRPr="0004586E" w:rsidRDefault="00783B61" w:rsidP="00FF2687">
      <w:pPr>
        <w:pStyle w:val="CBDNormalNumber"/>
        <w:numPr>
          <w:ilvl w:val="0"/>
          <w:numId w:val="73"/>
        </w:numPr>
        <w:ind w:left="2268" w:hanging="567"/>
        <w:rPr>
          <w:lang w:val="fr-FR"/>
        </w:rPr>
      </w:pPr>
      <w:r w:rsidRPr="00783B61">
        <w:rPr>
          <w:lang w:val="fr-FR"/>
        </w:rPr>
        <w:t>Réduction de l</w:t>
      </w:r>
      <w:r w:rsidR="009F58A2">
        <w:rPr>
          <w:lang w:val="fr-FR"/>
        </w:rPr>
        <w:t>’</w:t>
      </w:r>
      <w:r w:rsidRPr="00783B61">
        <w:rPr>
          <w:lang w:val="fr-FR"/>
        </w:rPr>
        <w:t>intervention humaine comme conclusion de la convergence entre l</w:t>
      </w:r>
      <w:r w:rsidR="009F58A2">
        <w:rPr>
          <w:lang w:val="fr-FR"/>
        </w:rPr>
        <w:t>’</w:t>
      </w:r>
      <w:r w:rsidRPr="00783B61">
        <w:rPr>
          <w:lang w:val="fr-FR"/>
        </w:rPr>
        <w:t>intelligence artificielle et l</w:t>
      </w:r>
      <w:r w:rsidR="009F58A2">
        <w:rPr>
          <w:lang w:val="fr-FR"/>
        </w:rPr>
        <w:t>’</w:t>
      </w:r>
      <w:r w:rsidRPr="00783B61">
        <w:rPr>
          <w:lang w:val="fr-FR"/>
        </w:rPr>
        <w:t>automatisation</w:t>
      </w:r>
      <w:r>
        <w:rPr>
          <w:lang w:val="fr-FR"/>
        </w:rPr>
        <w:t> </w:t>
      </w:r>
      <w:r w:rsidR="00794097" w:rsidRPr="0004586E">
        <w:rPr>
          <w:lang w:val="fr-FR"/>
        </w:rPr>
        <w:t>;</w:t>
      </w:r>
    </w:p>
    <w:p w14:paraId="47AA5885" w14:textId="069F2940" w:rsidR="00794097" w:rsidRPr="0004586E" w:rsidRDefault="00783B61" w:rsidP="00FF2687">
      <w:pPr>
        <w:pStyle w:val="CBDNormalNumber"/>
        <w:numPr>
          <w:ilvl w:val="0"/>
          <w:numId w:val="73"/>
        </w:numPr>
        <w:ind w:left="2268" w:hanging="567"/>
        <w:rPr>
          <w:lang w:val="fr-FR"/>
        </w:rPr>
      </w:pPr>
      <w:r w:rsidRPr="00783B61">
        <w:rPr>
          <w:lang w:val="fr-FR"/>
        </w:rPr>
        <w:t>Difficultés accrues pour mener à bien l</w:t>
      </w:r>
      <w:r w:rsidR="009F58A2">
        <w:rPr>
          <w:lang w:val="fr-FR"/>
        </w:rPr>
        <w:t>’</w:t>
      </w:r>
      <w:r w:rsidRPr="00783B61">
        <w:rPr>
          <w:lang w:val="fr-FR"/>
        </w:rPr>
        <w:t>évaluation des risques en raison du manque de transparence des décisions ou des conclusions algorithmiques</w:t>
      </w:r>
      <w:r>
        <w:rPr>
          <w:lang w:val="fr-FR"/>
        </w:rPr>
        <w:t> </w:t>
      </w:r>
      <w:r w:rsidR="00794097" w:rsidRPr="0004586E">
        <w:rPr>
          <w:lang w:val="fr-FR"/>
        </w:rPr>
        <w:t>;</w:t>
      </w:r>
    </w:p>
    <w:p w14:paraId="6D12C10D" w14:textId="0DA796AB" w:rsidR="00794097" w:rsidRPr="0004586E" w:rsidRDefault="00630B11" w:rsidP="00FF2687">
      <w:pPr>
        <w:pStyle w:val="CBDNormalNumber"/>
        <w:numPr>
          <w:ilvl w:val="0"/>
          <w:numId w:val="73"/>
        </w:numPr>
        <w:ind w:left="2268" w:hanging="567"/>
        <w:rPr>
          <w:lang w:val="fr-FR"/>
        </w:rPr>
      </w:pPr>
      <w:r w:rsidRPr="00630B11">
        <w:rPr>
          <w:lang w:val="fr-FR"/>
        </w:rPr>
        <w:t>Retombées socio-économiques négatives et répartition inéquitable des bénéfices liées au transfert des systèmes de connaissances traditionnels et des moyens de subsistance des populations autochtones et des communautés locales, des femmes et des jeunes, résultant du remplacement des produits naturels par des équivalents synthétiques développés grâce à l</w:t>
      </w:r>
      <w:r w:rsidR="009F58A2">
        <w:rPr>
          <w:lang w:val="fr-FR"/>
        </w:rPr>
        <w:t>’</w:t>
      </w:r>
      <w:r w:rsidRPr="00630B11">
        <w:rPr>
          <w:lang w:val="fr-FR"/>
        </w:rPr>
        <w:t>intelligence artificielle</w:t>
      </w:r>
      <w:r w:rsidR="00794097" w:rsidRPr="0004586E">
        <w:rPr>
          <w:lang w:val="fr-FR"/>
        </w:rPr>
        <w:t>;</w:t>
      </w:r>
    </w:p>
    <w:p w14:paraId="03850EA8" w14:textId="4A1B0D40" w:rsidR="00794097" w:rsidRPr="0004586E" w:rsidRDefault="00A04E03" w:rsidP="00FF2687">
      <w:pPr>
        <w:pStyle w:val="CBDNormalNumber"/>
        <w:numPr>
          <w:ilvl w:val="0"/>
          <w:numId w:val="73"/>
        </w:numPr>
        <w:ind w:left="2268" w:hanging="567"/>
        <w:rPr>
          <w:lang w:val="fr-FR"/>
        </w:rPr>
      </w:pPr>
      <w:r w:rsidRPr="00A04E03">
        <w:rPr>
          <w:lang w:val="fr-FR"/>
        </w:rPr>
        <w:t>La forte consommation de ressources, ainsi que les coûts environnementaux et sociaux, liés à l</w:t>
      </w:r>
      <w:r w:rsidR="009F58A2">
        <w:rPr>
          <w:lang w:val="fr-FR"/>
        </w:rPr>
        <w:t>’</w:t>
      </w:r>
      <w:r w:rsidRPr="00A04E03">
        <w:rPr>
          <w:lang w:val="fr-FR"/>
        </w:rPr>
        <w:t>infrastructure informatique de l</w:t>
      </w:r>
      <w:r w:rsidR="009F58A2">
        <w:rPr>
          <w:lang w:val="fr-FR"/>
        </w:rPr>
        <w:t>’</w:t>
      </w:r>
      <w:r w:rsidRPr="00A04E03">
        <w:rPr>
          <w:lang w:val="fr-FR"/>
        </w:rPr>
        <w:t>intelligence artificielle</w:t>
      </w:r>
      <w:r>
        <w:rPr>
          <w:lang w:val="fr-FR"/>
        </w:rPr>
        <w:t> </w:t>
      </w:r>
      <w:r w:rsidR="00794097" w:rsidRPr="0004586E">
        <w:rPr>
          <w:lang w:val="fr-FR"/>
        </w:rPr>
        <w:t>;</w:t>
      </w:r>
    </w:p>
    <w:p w14:paraId="228FEB1F" w14:textId="5113ADA7" w:rsidR="00794097" w:rsidRPr="0004586E" w:rsidRDefault="006A0AEB" w:rsidP="00FF2687">
      <w:pPr>
        <w:pStyle w:val="CBDNormalNumber"/>
        <w:numPr>
          <w:ilvl w:val="0"/>
          <w:numId w:val="73"/>
        </w:numPr>
        <w:ind w:left="2268" w:hanging="567"/>
        <w:rPr>
          <w:lang w:val="fr-FR"/>
        </w:rPr>
      </w:pPr>
      <w:r w:rsidRPr="006A0AEB">
        <w:rPr>
          <w:lang w:val="fr-FR"/>
        </w:rPr>
        <w:t>Concentration des données et des capacités d</w:t>
      </w:r>
      <w:r w:rsidR="009F58A2">
        <w:rPr>
          <w:lang w:val="fr-FR"/>
        </w:rPr>
        <w:t>’</w:t>
      </w:r>
      <w:r w:rsidRPr="006A0AEB">
        <w:rPr>
          <w:lang w:val="fr-FR"/>
        </w:rPr>
        <w:t>analyse entre les mains d</w:t>
      </w:r>
      <w:r w:rsidR="009F58A2">
        <w:rPr>
          <w:lang w:val="fr-FR"/>
        </w:rPr>
        <w:t>’</w:t>
      </w:r>
      <w:r w:rsidRPr="006A0AEB">
        <w:rPr>
          <w:lang w:val="fr-FR"/>
        </w:rPr>
        <w:t>un petit nombre d</w:t>
      </w:r>
      <w:r w:rsidR="009F58A2">
        <w:rPr>
          <w:lang w:val="fr-FR"/>
        </w:rPr>
        <w:t>’</w:t>
      </w:r>
      <w:r w:rsidRPr="006A0AEB">
        <w:rPr>
          <w:lang w:val="fr-FR"/>
        </w:rPr>
        <w:t>acteurs</w:t>
      </w:r>
      <w:r>
        <w:rPr>
          <w:lang w:val="fr-FR"/>
        </w:rPr>
        <w:t> </w:t>
      </w:r>
      <w:r w:rsidR="00794097" w:rsidRPr="0004586E">
        <w:rPr>
          <w:lang w:val="fr-FR"/>
        </w:rPr>
        <w:t>;</w:t>
      </w:r>
    </w:p>
    <w:p w14:paraId="063BBE8F" w14:textId="5009AA5D" w:rsidR="00794097" w:rsidRPr="0004586E" w:rsidRDefault="00724F9F" w:rsidP="00FF2687">
      <w:pPr>
        <w:pStyle w:val="CBDNormalNumber"/>
        <w:numPr>
          <w:ilvl w:val="0"/>
          <w:numId w:val="73"/>
        </w:numPr>
        <w:ind w:left="2268" w:hanging="567"/>
        <w:rPr>
          <w:lang w:val="fr-FR"/>
        </w:rPr>
      </w:pPr>
      <w:r w:rsidRPr="00724F9F">
        <w:rPr>
          <w:lang w:val="fr-FR"/>
        </w:rPr>
        <w:t>Les préoccupations relatives à l</w:t>
      </w:r>
      <w:r w:rsidR="009F58A2">
        <w:rPr>
          <w:lang w:val="fr-FR"/>
        </w:rPr>
        <w:t>’</w:t>
      </w:r>
      <w:r w:rsidRPr="00724F9F">
        <w:rPr>
          <w:lang w:val="fr-FR"/>
        </w:rPr>
        <w:t>accès et au partage équitables des avantages, soulevées par le contrôle et la propriété asymétriques des données et des capacités d</w:t>
      </w:r>
      <w:r w:rsidR="009F58A2">
        <w:rPr>
          <w:lang w:val="fr-FR"/>
        </w:rPr>
        <w:t>’</w:t>
      </w:r>
      <w:r w:rsidRPr="00724F9F">
        <w:rPr>
          <w:lang w:val="fr-FR"/>
        </w:rPr>
        <w:t>analyse</w:t>
      </w:r>
      <w:r>
        <w:rPr>
          <w:lang w:val="fr-FR"/>
        </w:rPr>
        <w:t> </w:t>
      </w:r>
      <w:r w:rsidR="00794097" w:rsidRPr="0004586E">
        <w:rPr>
          <w:lang w:val="fr-FR"/>
        </w:rPr>
        <w:t>;</w:t>
      </w:r>
    </w:p>
    <w:p w14:paraId="3D0A3390" w14:textId="586C93FF" w:rsidR="00794097" w:rsidRPr="0004586E" w:rsidRDefault="00724F9F" w:rsidP="00FF2687">
      <w:pPr>
        <w:pStyle w:val="CBDNormalNumber"/>
        <w:numPr>
          <w:ilvl w:val="0"/>
          <w:numId w:val="73"/>
        </w:numPr>
        <w:ind w:left="2268" w:hanging="567"/>
        <w:rPr>
          <w:lang w:val="fr-FR"/>
        </w:rPr>
      </w:pPr>
      <w:r w:rsidRPr="00724F9F">
        <w:rPr>
          <w:lang w:val="fr-FR"/>
        </w:rPr>
        <w:lastRenderedPageBreak/>
        <w:t>Une capacité d</w:t>
      </w:r>
      <w:r w:rsidR="009F58A2">
        <w:rPr>
          <w:lang w:val="fr-FR"/>
        </w:rPr>
        <w:t>’</w:t>
      </w:r>
      <w:r w:rsidRPr="00724F9F">
        <w:rPr>
          <w:lang w:val="fr-FR"/>
        </w:rPr>
        <w:t>adaptation accrue des organismes vivants modifiés conçus à l</w:t>
      </w:r>
      <w:r w:rsidR="009F58A2">
        <w:rPr>
          <w:lang w:val="fr-FR"/>
        </w:rPr>
        <w:t>’</w:t>
      </w:r>
      <w:r w:rsidRPr="00724F9F">
        <w:rPr>
          <w:lang w:val="fr-FR"/>
        </w:rPr>
        <w:t>aide de l</w:t>
      </w:r>
      <w:r w:rsidR="009F58A2">
        <w:rPr>
          <w:lang w:val="fr-FR"/>
        </w:rPr>
        <w:t>’</w:t>
      </w:r>
      <w:r w:rsidRPr="00724F9F">
        <w:rPr>
          <w:lang w:val="fr-FR"/>
        </w:rPr>
        <w:t>intelligence artificielle, tels que des variétés végétales et des souches microbiennes extrêmement compétitives, qui pourraient s</w:t>
      </w:r>
      <w:r w:rsidR="009F58A2">
        <w:rPr>
          <w:lang w:val="fr-FR"/>
        </w:rPr>
        <w:t>’</w:t>
      </w:r>
      <w:r w:rsidRPr="00724F9F">
        <w:rPr>
          <w:lang w:val="fr-FR"/>
        </w:rPr>
        <w:t>avérer nocives en cas de dissémination</w:t>
      </w:r>
      <w:r>
        <w:rPr>
          <w:lang w:val="fr-FR"/>
        </w:rPr>
        <w:t> </w:t>
      </w:r>
      <w:r w:rsidR="00794097" w:rsidRPr="0004586E">
        <w:rPr>
          <w:lang w:val="fr-FR"/>
        </w:rPr>
        <w:t xml:space="preserve">; </w:t>
      </w:r>
    </w:p>
    <w:p w14:paraId="167D4A1C" w14:textId="45B0FB74" w:rsidR="0077794B" w:rsidRPr="0004586E" w:rsidRDefault="00724F9F" w:rsidP="00FF2687">
      <w:pPr>
        <w:pStyle w:val="CBDNormalNumber"/>
        <w:numPr>
          <w:ilvl w:val="0"/>
          <w:numId w:val="73"/>
        </w:numPr>
        <w:ind w:left="2268" w:hanging="567"/>
        <w:rPr>
          <w:lang w:val="fr-FR"/>
        </w:rPr>
        <w:sectPr w:rsidR="0077794B" w:rsidRPr="0004586E" w:rsidSect="00B8729D">
          <w:footnotePr>
            <w:numRestart w:val="eachSect"/>
          </w:footnotePr>
          <w:type w:val="continuous"/>
          <w:pgSz w:w="12240" w:h="15840"/>
          <w:pgMar w:top="567" w:right="1440" w:bottom="1134" w:left="1440" w:header="709" w:footer="709" w:gutter="0"/>
          <w:cols w:space="708"/>
          <w:docGrid w:linePitch="360"/>
        </w:sectPr>
      </w:pPr>
      <w:r w:rsidRPr="00724F9F">
        <w:rPr>
          <w:lang w:val="fr-FR"/>
        </w:rPr>
        <w:t>Le rythme des évolutions dépasse celui de la surveillance réglementaire et des capacités de détection</w:t>
      </w:r>
      <w:r w:rsidR="00794097" w:rsidRPr="0004586E">
        <w:rPr>
          <w:lang w:val="fr-FR"/>
        </w:rPr>
        <w:t>.</w:t>
      </w:r>
    </w:p>
    <w:p w14:paraId="4AA87003" w14:textId="6B9C82ED" w:rsidR="00A5561C" w:rsidRPr="0004586E" w:rsidRDefault="0042607A" w:rsidP="0077767A">
      <w:pPr>
        <w:pStyle w:val="CBDAnnex"/>
        <w:spacing w:after="120"/>
        <w:rPr>
          <w:lang w:val="fr-FR"/>
        </w:rPr>
      </w:pPr>
      <w:r w:rsidRPr="0004586E">
        <w:rPr>
          <w:lang w:val="fr-FR"/>
        </w:rPr>
        <w:lastRenderedPageBreak/>
        <w:t>Annex</w:t>
      </w:r>
      <w:r w:rsidR="00FE63A8" w:rsidRPr="0004586E">
        <w:rPr>
          <w:lang w:val="fr-FR"/>
        </w:rPr>
        <w:t>e</w:t>
      </w:r>
      <w:r w:rsidRPr="0004586E">
        <w:rPr>
          <w:lang w:val="fr-FR"/>
        </w:rPr>
        <w:t xml:space="preserve"> I</w:t>
      </w:r>
      <w:r w:rsidR="00FC0F56" w:rsidRPr="0004586E">
        <w:rPr>
          <w:lang w:val="fr-FR"/>
        </w:rPr>
        <w:t>V</w:t>
      </w:r>
    </w:p>
    <w:p w14:paraId="1E089A44" w14:textId="583370F1" w:rsidR="0042607A" w:rsidRPr="0004586E" w:rsidRDefault="00C44CF6" w:rsidP="0042607A">
      <w:pPr>
        <w:pStyle w:val="CBDAnnex"/>
        <w:rPr>
          <w:lang w:val="fr-FR"/>
        </w:rPr>
      </w:pPr>
      <w:r w:rsidRPr="0004586E">
        <w:rPr>
          <w:lang w:val="fr-FR"/>
        </w:rPr>
        <w:t>Conclusions du Groupe spécial d</w:t>
      </w:r>
      <w:r w:rsidR="009F58A2">
        <w:rPr>
          <w:lang w:val="fr-FR"/>
        </w:rPr>
        <w:t>’</w:t>
      </w:r>
      <w:r w:rsidRPr="0004586E">
        <w:rPr>
          <w:lang w:val="fr-FR"/>
        </w:rPr>
        <w:t>experts techniques sur la biologie de synthèse</w:t>
      </w:r>
    </w:p>
    <w:p w14:paraId="4D7780A9" w14:textId="0A747B13" w:rsidR="001D3AA0" w:rsidRPr="0004586E" w:rsidRDefault="005F4561" w:rsidP="00250616">
      <w:pPr>
        <w:pStyle w:val="CBDNormalNumber"/>
        <w:numPr>
          <w:ilvl w:val="0"/>
          <w:numId w:val="18"/>
        </w:numPr>
        <w:tabs>
          <w:tab w:val="clear" w:pos="567"/>
        </w:tabs>
        <w:rPr>
          <w:lang w:val="fr-FR"/>
        </w:rPr>
      </w:pPr>
      <w:r w:rsidRPr="005F4561">
        <w:rPr>
          <w:lang w:val="fr-FR"/>
        </w:rPr>
        <w:t>Les Organes subsidiaires pourraient souhaiter examiner les conclusions suivantes du Groupe spécial d</w:t>
      </w:r>
      <w:r w:rsidR="009F58A2">
        <w:rPr>
          <w:lang w:val="fr-FR"/>
        </w:rPr>
        <w:t>’</w:t>
      </w:r>
      <w:r w:rsidRPr="005F4561">
        <w:rPr>
          <w:lang w:val="fr-FR"/>
        </w:rPr>
        <w:t>experts techniques sur la biologie de synthèse, en vue de présenter un projet de décision pour examen par la Conférence des Parties lors de sa dix-septième réunion</w:t>
      </w:r>
      <w:r>
        <w:rPr>
          <w:lang w:val="fr-FR"/>
        </w:rPr>
        <w:t> </w:t>
      </w:r>
      <w:r w:rsidR="001D3AA0" w:rsidRPr="0004586E">
        <w:rPr>
          <w:lang w:val="fr-FR"/>
        </w:rPr>
        <w:t>:</w:t>
      </w:r>
    </w:p>
    <w:p w14:paraId="7C8FAA15" w14:textId="361D9D4F" w:rsidR="001D3AA0" w:rsidRPr="001C124E" w:rsidRDefault="001C124E" w:rsidP="001C124E">
      <w:pPr>
        <w:pStyle w:val="CBDNormalNumber"/>
        <w:numPr>
          <w:ilvl w:val="0"/>
          <w:numId w:val="18"/>
        </w:numPr>
        <w:tabs>
          <w:tab w:val="clear" w:pos="567"/>
        </w:tabs>
        <w:rPr>
          <w:lang w:val="fr-FR"/>
        </w:rPr>
      </w:pPr>
      <w:r w:rsidRPr="001C124E">
        <w:rPr>
          <w:lang w:val="fr-FR"/>
        </w:rPr>
        <w:t>Compte tenu de la complexité des avancées technologiques les plus récentes en biologie de synthèse, un processus visant à évaluer ces évolutions technologiques ainsi que leurs retombées positives et négatives potentielles, en s</w:t>
      </w:r>
      <w:r w:rsidR="009F58A2">
        <w:rPr>
          <w:lang w:val="fr-FR"/>
        </w:rPr>
        <w:t>’</w:t>
      </w:r>
      <w:r w:rsidRPr="001C124E">
        <w:rPr>
          <w:lang w:val="fr-FR"/>
        </w:rPr>
        <w:t>appuyant sur les données scientifiques multidisciplinaires disponibles et en tenant compte des décisions</w:t>
      </w:r>
      <w:r>
        <w:rPr>
          <w:lang w:val="fr-FR"/>
        </w:rPr>
        <w:t> </w:t>
      </w:r>
      <w:hyperlink r:id="rId51" w:history="1">
        <w:r w:rsidR="001D3AA0" w:rsidRPr="001C124E">
          <w:rPr>
            <w:rStyle w:val="Hyperlink"/>
            <w:lang w:val="fr-FR"/>
          </w:rPr>
          <w:t>XII/24</w:t>
        </w:r>
      </w:hyperlink>
      <w:r w:rsidR="001D3AA0" w:rsidRPr="001C124E">
        <w:rPr>
          <w:lang w:val="fr-FR"/>
        </w:rPr>
        <w:t xml:space="preserve">, </w:t>
      </w:r>
      <w:hyperlink r:id="rId52" w:history="1">
        <w:r w:rsidR="001D3AA0" w:rsidRPr="001C124E">
          <w:rPr>
            <w:rStyle w:val="Hyperlink"/>
            <w:lang w:val="fr-FR"/>
          </w:rPr>
          <w:t>XIII/17</w:t>
        </w:r>
      </w:hyperlink>
      <w:r w:rsidR="001D3AA0" w:rsidRPr="001C124E">
        <w:rPr>
          <w:lang w:val="fr-FR"/>
        </w:rPr>
        <w:t xml:space="preserve">, </w:t>
      </w:r>
      <w:hyperlink r:id="rId53" w:history="1">
        <w:r w:rsidR="001D3AA0" w:rsidRPr="001C124E">
          <w:rPr>
            <w:rStyle w:val="Hyperlink"/>
            <w:lang w:val="fr-FR"/>
          </w:rPr>
          <w:t>14/19</w:t>
        </w:r>
      </w:hyperlink>
      <w:r w:rsidR="001D3AA0" w:rsidRPr="001C124E">
        <w:rPr>
          <w:lang w:val="fr-FR"/>
        </w:rPr>
        <w:t xml:space="preserve">, </w:t>
      </w:r>
      <w:hyperlink r:id="rId54" w:history="1">
        <w:r w:rsidR="001D3AA0" w:rsidRPr="001C124E">
          <w:rPr>
            <w:rStyle w:val="Hyperlink"/>
            <w:lang w:val="fr-FR"/>
          </w:rPr>
          <w:t>15/31</w:t>
        </w:r>
      </w:hyperlink>
      <w:r w:rsidR="001D3AA0" w:rsidRPr="001C124E">
        <w:rPr>
          <w:lang w:val="fr-FR"/>
        </w:rPr>
        <w:t xml:space="preserve"> </w:t>
      </w:r>
      <w:r>
        <w:rPr>
          <w:lang w:val="fr-FR"/>
        </w:rPr>
        <w:t>et</w:t>
      </w:r>
      <w:r w:rsidR="001D3AA0" w:rsidRPr="001C124E">
        <w:rPr>
          <w:lang w:val="fr-FR"/>
        </w:rPr>
        <w:t xml:space="preserve"> </w:t>
      </w:r>
      <w:hyperlink r:id="rId55" w:history="1">
        <w:r w:rsidR="001D3AA0" w:rsidRPr="001C124E">
          <w:rPr>
            <w:rStyle w:val="Hyperlink"/>
            <w:lang w:val="fr-FR"/>
          </w:rPr>
          <w:t>16/21</w:t>
        </w:r>
      </w:hyperlink>
      <w:r w:rsidR="001D3AA0" w:rsidRPr="001C124E">
        <w:rPr>
          <w:lang w:val="fr-FR"/>
        </w:rPr>
        <w:t xml:space="preserve"> </w:t>
      </w:r>
      <w:r w:rsidR="00F03E66" w:rsidRPr="00F03E66">
        <w:rPr>
          <w:lang w:val="fr-FR"/>
        </w:rPr>
        <w:t>de la Conférence des Parties, pourrait être examiné</w:t>
      </w:r>
      <w:r w:rsidR="00F03E66">
        <w:rPr>
          <w:lang w:val="fr-FR"/>
        </w:rPr>
        <w:t> </w:t>
      </w:r>
      <w:r w:rsidR="001D3AA0" w:rsidRPr="001C124E">
        <w:rPr>
          <w:lang w:val="fr-FR"/>
        </w:rPr>
        <w:t>;</w:t>
      </w:r>
    </w:p>
    <w:p w14:paraId="2E7CEDE7" w14:textId="3AE2A8E6" w:rsidR="001D3AA0" w:rsidRPr="0004586E" w:rsidRDefault="00963368" w:rsidP="00FF2687">
      <w:pPr>
        <w:pStyle w:val="CBDNormalNumber"/>
        <w:numPr>
          <w:ilvl w:val="0"/>
          <w:numId w:val="74"/>
        </w:numPr>
        <w:ind w:left="1134" w:firstLine="0"/>
        <w:rPr>
          <w:lang w:val="fr-FR"/>
        </w:rPr>
      </w:pPr>
      <w:r w:rsidRPr="00963368">
        <w:rPr>
          <w:lang w:val="fr-FR"/>
        </w:rPr>
        <w:t>L</w:t>
      </w:r>
      <w:r w:rsidR="009F58A2">
        <w:rPr>
          <w:lang w:val="fr-FR"/>
        </w:rPr>
        <w:t>’</w:t>
      </w:r>
      <w:r w:rsidRPr="00963368">
        <w:rPr>
          <w:lang w:val="fr-FR"/>
        </w:rPr>
        <w:t>identification et l</w:t>
      </w:r>
      <w:r w:rsidR="009F58A2">
        <w:rPr>
          <w:lang w:val="fr-FR"/>
        </w:rPr>
        <w:t>’</w:t>
      </w:r>
      <w:r w:rsidRPr="00963368">
        <w:rPr>
          <w:lang w:val="fr-FR"/>
        </w:rPr>
        <w:t>évaluation des retombées positives et négatives potentielles des avancées technologiques les plus récentes en matière de biologie de synthèse devraient être menées de manière inclusive et équilibrée, et s</w:t>
      </w:r>
      <w:r w:rsidR="009F58A2">
        <w:rPr>
          <w:lang w:val="fr-FR"/>
        </w:rPr>
        <w:t>’</w:t>
      </w:r>
      <w:r w:rsidRPr="00963368">
        <w:rPr>
          <w:lang w:val="fr-FR"/>
        </w:rPr>
        <w:t>appuyer sur les travaux pertinents antérieurs réalisés dans le cadre de la Convention et de ses Protocoles</w:t>
      </w:r>
      <w:r>
        <w:rPr>
          <w:lang w:val="fr-FR"/>
        </w:rPr>
        <w:t> </w:t>
      </w:r>
      <w:r w:rsidR="001D3AA0" w:rsidRPr="0004586E">
        <w:rPr>
          <w:lang w:val="fr-FR"/>
        </w:rPr>
        <w:t>;</w:t>
      </w:r>
    </w:p>
    <w:p w14:paraId="09BF7D94" w14:textId="183E65C8" w:rsidR="001D3AA0" w:rsidRPr="0004586E" w:rsidRDefault="0047317F" w:rsidP="00FF2687">
      <w:pPr>
        <w:pStyle w:val="CBDNormalNumber"/>
        <w:numPr>
          <w:ilvl w:val="0"/>
          <w:numId w:val="74"/>
        </w:numPr>
        <w:ind w:left="1134" w:firstLine="0"/>
        <w:rPr>
          <w:lang w:val="fr-FR"/>
        </w:rPr>
      </w:pPr>
      <w:r w:rsidRPr="0047317F">
        <w:rPr>
          <w:lang w:val="fr-FR"/>
        </w:rPr>
        <w:t>Les retombées positives et négatives potentielles doivent être évalués selon une approche multidisciplinaire, fondée sur des données scientifiques, inclusive et au cas par cas, afin de contribuer à l</w:t>
      </w:r>
      <w:r w:rsidR="009F58A2">
        <w:rPr>
          <w:lang w:val="fr-FR"/>
        </w:rPr>
        <w:t>’</w:t>
      </w:r>
      <w:r w:rsidRPr="0047317F">
        <w:rPr>
          <w:lang w:val="fr-FR"/>
        </w:rPr>
        <w:t>élaboration des politiques, conformément au principe de précaution ainsi qu</w:t>
      </w:r>
      <w:r w:rsidR="009F58A2">
        <w:rPr>
          <w:lang w:val="fr-FR"/>
        </w:rPr>
        <w:t>’</w:t>
      </w:r>
      <w:r w:rsidRPr="0047317F">
        <w:rPr>
          <w:lang w:val="fr-FR"/>
        </w:rPr>
        <w:t>aux priorités et au contexte nationaux, et en consultation avec les peuples autochtones et communautés locales, les femmes et les jeunes, avec leur consentement libre, préalable et en connaissance de cause</w:t>
      </w:r>
      <w:r>
        <w:rPr>
          <w:lang w:val="fr-FR"/>
        </w:rPr>
        <w:t> </w:t>
      </w:r>
      <w:r w:rsidR="001D3AA0" w:rsidRPr="0004586E">
        <w:rPr>
          <w:lang w:val="fr-FR"/>
        </w:rPr>
        <w:t>;</w:t>
      </w:r>
    </w:p>
    <w:p w14:paraId="12415542" w14:textId="643828DE" w:rsidR="001D3AA0" w:rsidRPr="0004586E" w:rsidRDefault="00720763" w:rsidP="00FF2687">
      <w:pPr>
        <w:pStyle w:val="CBDNormalNumber"/>
        <w:numPr>
          <w:ilvl w:val="0"/>
          <w:numId w:val="74"/>
        </w:numPr>
        <w:ind w:left="1134" w:firstLine="0"/>
        <w:rPr>
          <w:lang w:val="fr-FR"/>
        </w:rPr>
      </w:pPr>
      <w:r w:rsidRPr="00720763">
        <w:rPr>
          <w:lang w:val="fr-FR"/>
        </w:rPr>
        <w:t>Prenant note du fait que la biologie de synthèse est susceptible d</w:t>
      </w:r>
      <w:r w:rsidR="009F58A2">
        <w:rPr>
          <w:lang w:val="fr-FR"/>
        </w:rPr>
        <w:t>’</w:t>
      </w:r>
      <w:r w:rsidRPr="00720763">
        <w:rPr>
          <w:lang w:val="fr-FR"/>
        </w:rPr>
        <w:t>avoir des incidences tant positives que négatives au regard des trois objectifs de la Convention sur la diversité biologique et du Cadre mondial de la biodiversité de Kunming-Montréal, il convient d</w:t>
      </w:r>
      <w:r w:rsidR="009F58A2">
        <w:rPr>
          <w:lang w:val="fr-FR"/>
        </w:rPr>
        <w:t>’</w:t>
      </w:r>
      <w:r w:rsidRPr="00720763">
        <w:rPr>
          <w:lang w:val="fr-FR"/>
        </w:rPr>
        <w:t>accélérer les efforts visant à appuyer la création et le renforcement des capacités, l</w:t>
      </w:r>
      <w:r w:rsidR="009F58A2">
        <w:rPr>
          <w:lang w:val="fr-FR"/>
        </w:rPr>
        <w:t>’</w:t>
      </w:r>
      <w:r w:rsidRPr="00720763">
        <w:rPr>
          <w:lang w:val="fr-FR"/>
        </w:rPr>
        <w:t>accès aux technologies et leur transfert, ainsi que le partage des connaissances dans le domaine de la biologie de synthèse, conformément au Plan d</w:t>
      </w:r>
      <w:r w:rsidR="009F58A2">
        <w:rPr>
          <w:lang w:val="fr-FR"/>
        </w:rPr>
        <w:t>’</w:t>
      </w:r>
      <w:r w:rsidRPr="00720763">
        <w:rPr>
          <w:lang w:val="fr-FR"/>
        </w:rPr>
        <w:t>action thématique, afin de traiter notamment les questions liées au développement, à l</w:t>
      </w:r>
      <w:r w:rsidR="009F58A2">
        <w:rPr>
          <w:lang w:val="fr-FR"/>
        </w:rPr>
        <w:t>’</w:t>
      </w:r>
      <w:r w:rsidRPr="00720763">
        <w:rPr>
          <w:lang w:val="fr-FR"/>
        </w:rPr>
        <w:t>évaluation, à la gouvernance, à la réglementation et aux inégalités de participation dans ce domaine</w:t>
      </w:r>
      <w:r>
        <w:rPr>
          <w:lang w:val="fr-FR"/>
        </w:rPr>
        <w:t> </w:t>
      </w:r>
      <w:r w:rsidR="001D3AA0" w:rsidRPr="0004586E">
        <w:rPr>
          <w:lang w:val="fr-FR"/>
        </w:rPr>
        <w:t>;</w:t>
      </w:r>
    </w:p>
    <w:p w14:paraId="6F708B2F" w14:textId="2633B103" w:rsidR="001D3AA0" w:rsidRDefault="00B429F3" w:rsidP="00FF2687">
      <w:pPr>
        <w:pStyle w:val="CBDNormalNumber"/>
        <w:numPr>
          <w:ilvl w:val="0"/>
          <w:numId w:val="74"/>
        </w:numPr>
        <w:ind w:left="1134" w:firstLine="0"/>
        <w:rPr>
          <w:lang w:val="fr-FR"/>
        </w:rPr>
      </w:pPr>
      <w:r w:rsidRPr="00B429F3">
        <w:rPr>
          <w:lang w:val="fr-FR"/>
        </w:rPr>
        <w:t>La reconnaissance de l</w:t>
      </w:r>
      <w:r w:rsidR="009F58A2">
        <w:rPr>
          <w:lang w:val="fr-FR"/>
        </w:rPr>
        <w:t>’</w:t>
      </w:r>
      <w:r w:rsidRPr="00B429F3">
        <w:rPr>
          <w:lang w:val="fr-FR"/>
        </w:rPr>
        <w:t>importance des approches précoces, notamment l</w:t>
      </w:r>
      <w:r w:rsidR="009F58A2">
        <w:rPr>
          <w:lang w:val="fr-FR"/>
        </w:rPr>
        <w:t>’</w:t>
      </w:r>
      <w:r w:rsidRPr="00B429F3">
        <w:rPr>
          <w:lang w:val="fr-FR"/>
        </w:rPr>
        <w:t>analyse prospective et les mécanismes de suivi, pour appuyer l</w:t>
      </w:r>
      <w:r w:rsidR="009F58A2">
        <w:rPr>
          <w:lang w:val="fr-FR"/>
        </w:rPr>
        <w:t>’</w:t>
      </w:r>
      <w:r w:rsidRPr="00B429F3">
        <w:rPr>
          <w:lang w:val="fr-FR"/>
        </w:rPr>
        <w:t>identification et l</w:t>
      </w:r>
      <w:r w:rsidR="009F58A2">
        <w:rPr>
          <w:lang w:val="fr-FR"/>
        </w:rPr>
        <w:t>’</w:t>
      </w:r>
      <w:r w:rsidRPr="00B429F3">
        <w:rPr>
          <w:lang w:val="fr-FR"/>
        </w:rPr>
        <w:t>évaluation en temps opportun des retombées positives et négatives potentielles, des évolutions futures en matière de biologie de synthèse, ainsi que de leurs éventuelles implications pour la biodiversité, devrait s</w:t>
      </w:r>
      <w:r w:rsidR="009F58A2">
        <w:rPr>
          <w:lang w:val="fr-FR"/>
        </w:rPr>
        <w:t>’</w:t>
      </w:r>
      <w:r w:rsidRPr="00B429F3">
        <w:rPr>
          <w:lang w:val="fr-FR"/>
        </w:rPr>
        <w:t>appuyer sur les travaux pertinents menés antérieurement dans le cadre de la Convention et de ses Protocoles</w:t>
      </w:r>
      <w:r w:rsidR="001D3AA0" w:rsidRPr="0004586E">
        <w:rPr>
          <w:rStyle w:val="FootnoteReference"/>
          <w:lang w:val="fr-FR"/>
        </w:rPr>
        <w:footnoteReference w:id="25"/>
      </w:r>
      <w:r>
        <w:rPr>
          <w:lang w:val="fr-FR"/>
        </w:rPr>
        <w:t>.</w:t>
      </w:r>
    </w:p>
    <w:p w14:paraId="57309D64" w14:textId="77777777" w:rsidR="009A297A" w:rsidRPr="0004586E" w:rsidRDefault="009A297A" w:rsidP="009A297A">
      <w:pPr>
        <w:pStyle w:val="CBDNormalNumber"/>
        <w:numPr>
          <w:ilvl w:val="0"/>
          <w:numId w:val="0"/>
        </w:numPr>
        <w:ind w:left="567"/>
        <w:rPr>
          <w:lang w:val="fr-FR"/>
        </w:rPr>
      </w:pPr>
    </w:p>
    <w:p w14:paraId="73228369" w14:textId="77777777" w:rsidR="004F177B" w:rsidRPr="0004586E" w:rsidRDefault="004F177B" w:rsidP="0042607A">
      <w:pPr>
        <w:pStyle w:val="CBDNormalNumber"/>
        <w:numPr>
          <w:ilvl w:val="1"/>
          <w:numId w:val="7"/>
        </w:numPr>
        <w:rPr>
          <w:highlight w:val="cyan"/>
          <w:lang w:val="fr-FR"/>
        </w:rPr>
        <w:sectPr w:rsidR="004F177B" w:rsidRPr="0004586E" w:rsidSect="0077794B">
          <w:footnotePr>
            <w:numRestart w:val="eachSect"/>
          </w:footnotePr>
          <w:pgSz w:w="12240" w:h="15840"/>
          <w:pgMar w:top="567" w:right="1440" w:bottom="1134" w:left="1440" w:header="709" w:footer="709" w:gutter="0"/>
          <w:cols w:space="708"/>
          <w:docGrid w:linePitch="360"/>
        </w:sectPr>
      </w:pPr>
    </w:p>
    <w:p w14:paraId="5EB63A0E" w14:textId="10052893" w:rsidR="00AE6722" w:rsidRPr="0004586E" w:rsidRDefault="00AE6722" w:rsidP="0053439C">
      <w:pPr>
        <w:pStyle w:val="CBDAnnex"/>
        <w:spacing w:after="120"/>
        <w:rPr>
          <w:lang w:val="fr-FR"/>
        </w:rPr>
      </w:pPr>
      <w:r w:rsidRPr="0004586E">
        <w:rPr>
          <w:lang w:val="fr-FR"/>
        </w:rPr>
        <w:lastRenderedPageBreak/>
        <w:t>Annex</w:t>
      </w:r>
      <w:r w:rsidR="00C44CF6" w:rsidRPr="0004586E">
        <w:rPr>
          <w:lang w:val="fr-FR"/>
        </w:rPr>
        <w:t>e</w:t>
      </w:r>
      <w:r w:rsidR="00D77594" w:rsidRPr="0004586E">
        <w:rPr>
          <w:lang w:val="fr-FR"/>
        </w:rPr>
        <w:t xml:space="preserve"> V</w:t>
      </w:r>
    </w:p>
    <w:p w14:paraId="0FDE01A2" w14:textId="06F0B743" w:rsidR="00AE6722" w:rsidRPr="0004586E" w:rsidRDefault="00C44CF6" w:rsidP="0077767A">
      <w:pPr>
        <w:pStyle w:val="CBDAnnex"/>
        <w:rPr>
          <w:lang w:val="fr-FR"/>
        </w:rPr>
      </w:pPr>
      <w:r w:rsidRPr="0004586E">
        <w:rPr>
          <w:lang w:val="fr-FR"/>
        </w:rPr>
        <w:t>Besoins estimés en ressources extrabudgétaires</w:t>
      </w:r>
    </w:p>
    <w:p w14:paraId="52F14F76" w14:textId="196FE55A" w:rsidR="00AE6722" w:rsidRPr="0004586E" w:rsidRDefault="009D28EA" w:rsidP="000E4150">
      <w:pPr>
        <w:pStyle w:val="CBDNormalNumber"/>
        <w:numPr>
          <w:ilvl w:val="0"/>
          <w:numId w:val="0"/>
        </w:numPr>
        <w:ind w:left="567"/>
        <w:rPr>
          <w:lang w:val="fr-FR" w:bidi="ar-SY"/>
        </w:rPr>
      </w:pPr>
      <w:r w:rsidRPr="0004586E">
        <w:rPr>
          <w:lang w:val="fr-FR" w:bidi="ar-SY"/>
        </w:rPr>
        <w:t>Le tableau ci-dessous présente les besoins estimés en ressources extrabudgétaires pour les activités demandées au Secrétariat, telles qu</w:t>
      </w:r>
      <w:r w:rsidR="009F58A2">
        <w:rPr>
          <w:lang w:val="fr-FR" w:bidi="ar-SY"/>
        </w:rPr>
        <w:t>’</w:t>
      </w:r>
      <w:r w:rsidRPr="0004586E">
        <w:rPr>
          <w:lang w:val="fr-FR" w:bidi="ar-SY"/>
        </w:rPr>
        <w:t>elles sont décrites dans le projet de décision, afin d</w:t>
      </w:r>
      <w:r w:rsidR="009F58A2">
        <w:rPr>
          <w:lang w:val="fr-FR" w:bidi="ar-SY"/>
        </w:rPr>
        <w:t>’</w:t>
      </w:r>
      <w:r w:rsidRPr="0004586E">
        <w:rPr>
          <w:lang w:val="fr-FR" w:bidi="ar-SY"/>
        </w:rPr>
        <w:t>apporter un appui à son examen. La présente annexe ne fait pas partie du projet de décision présenté pour examen par l</w:t>
      </w:r>
      <w:r w:rsidR="009F58A2">
        <w:rPr>
          <w:lang w:val="fr-FR" w:bidi="ar-SY"/>
        </w:rPr>
        <w:t>’</w:t>
      </w:r>
      <w:r w:rsidRPr="0004586E">
        <w:rPr>
          <w:lang w:val="fr-FR" w:bidi="ar-SY"/>
        </w:rPr>
        <w:t>Organe subsidiaire</w:t>
      </w:r>
      <w:r w:rsidR="00AE6722" w:rsidRPr="0004586E">
        <w:rPr>
          <w:lang w:val="fr-FR"/>
        </w:rPr>
        <w:t>.</w:t>
      </w:r>
    </w:p>
    <w:p w14:paraId="3395B34F" w14:textId="73915D6D" w:rsidR="00AE6722" w:rsidRPr="0004586E" w:rsidRDefault="00C44CF6" w:rsidP="0077767A">
      <w:pPr>
        <w:pStyle w:val="CBDNormalNumber"/>
        <w:numPr>
          <w:ilvl w:val="0"/>
          <w:numId w:val="0"/>
        </w:numPr>
        <w:ind w:left="567"/>
        <w:jc w:val="left"/>
        <w:rPr>
          <w:lang w:val="fr-FR"/>
        </w:rPr>
      </w:pPr>
      <w:r w:rsidRPr="0004586E">
        <w:rPr>
          <w:b/>
          <w:bCs/>
          <w:lang w:val="fr-FR"/>
        </w:rPr>
        <w:t>Besoins en ressources extrabudgétaires</w:t>
      </w:r>
      <w:r w:rsidR="00BB3C82" w:rsidRPr="0004586E">
        <w:rPr>
          <w:lang w:val="fr-FR"/>
        </w:rPr>
        <w:br/>
      </w:r>
      <w:r w:rsidR="00AE6722" w:rsidRPr="0004586E">
        <w:rPr>
          <w:lang w:val="fr-FR"/>
        </w:rPr>
        <w:t>(</w:t>
      </w:r>
      <w:r w:rsidRPr="0004586E">
        <w:rPr>
          <w:lang w:val="fr-FR"/>
        </w:rPr>
        <w:t>dollars des États-Unis</w:t>
      </w:r>
      <w:r w:rsidR="00AE6722" w:rsidRPr="0004586E">
        <w:rPr>
          <w:lang w:val="fr-FR"/>
        </w:rPr>
        <w:t>)</w:t>
      </w:r>
    </w:p>
    <w:tbl>
      <w:tblPr>
        <w:tblW w:w="10391" w:type="dxa"/>
        <w:tblLayout w:type="fixed"/>
        <w:tblCellMar>
          <w:left w:w="0" w:type="dxa"/>
          <w:right w:w="0" w:type="dxa"/>
        </w:tblCellMar>
        <w:tblLook w:val="04A0" w:firstRow="1" w:lastRow="0" w:firstColumn="1" w:lastColumn="0" w:noHBand="0" w:noVBand="1"/>
      </w:tblPr>
      <w:tblGrid>
        <w:gridCol w:w="567"/>
        <w:gridCol w:w="285"/>
        <w:gridCol w:w="3265"/>
        <w:gridCol w:w="1010"/>
        <w:gridCol w:w="887"/>
        <w:gridCol w:w="1077"/>
        <w:gridCol w:w="894"/>
        <w:gridCol w:w="1282"/>
        <w:gridCol w:w="1124"/>
      </w:tblGrid>
      <w:tr w:rsidR="00C44CF6" w:rsidRPr="0004586E" w14:paraId="4676A7F6" w14:textId="77777777" w:rsidTr="00FF2687">
        <w:trPr>
          <w:trHeight w:val="290"/>
        </w:trPr>
        <w:tc>
          <w:tcPr>
            <w:tcW w:w="273" w:type="pct"/>
            <w:tcBorders>
              <w:top w:val="single" w:sz="4" w:space="0" w:color="auto"/>
              <w:bottom w:val="single" w:sz="8" w:space="0" w:color="auto"/>
            </w:tcBorders>
            <w:vAlign w:val="bottom"/>
          </w:tcPr>
          <w:p w14:paraId="110CAAF4" w14:textId="53F7F88C" w:rsidR="00C44CF6" w:rsidRPr="0004586E" w:rsidRDefault="00ED5623">
            <w:pPr>
              <w:jc w:val="left"/>
              <w:rPr>
                <w:sz w:val="20"/>
                <w:szCs w:val="20"/>
                <w:lang w:val="fr-FR"/>
              </w:rPr>
            </w:pPr>
            <w:r w:rsidRPr="0004586E">
              <w:rPr>
                <w:i/>
                <w:iCs/>
                <w:sz w:val="20"/>
                <w:szCs w:val="20"/>
                <w:lang w:val="fr-FR"/>
              </w:rPr>
              <w:t>PO</w:t>
            </w:r>
          </w:p>
        </w:tc>
        <w:tc>
          <w:tcPr>
            <w:tcW w:w="137" w:type="pct"/>
            <w:tcBorders>
              <w:top w:val="single" w:sz="4" w:space="0" w:color="auto"/>
              <w:bottom w:val="single" w:sz="8" w:space="0" w:color="auto"/>
            </w:tcBorders>
          </w:tcPr>
          <w:p w14:paraId="2677A647" w14:textId="77777777" w:rsidR="00C44CF6" w:rsidRPr="0004586E" w:rsidRDefault="00C44CF6">
            <w:pPr>
              <w:jc w:val="left"/>
              <w:rPr>
                <w:i/>
                <w:iCs/>
                <w:sz w:val="20"/>
                <w:szCs w:val="20"/>
                <w:lang w:val="fr-FR"/>
              </w:rPr>
            </w:pPr>
          </w:p>
        </w:tc>
        <w:tc>
          <w:tcPr>
            <w:tcW w:w="1571" w:type="pct"/>
            <w:tcBorders>
              <w:top w:val="single" w:sz="4" w:space="0" w:color="auto"/>
              <w:bottom w:val="single" w:sz="8" w:space="0" w:color="auto"/>
            </w:tcBorders>
            <w:noWrap/>
            <w:tcMar>
              <w:top w:w="0" w:type="dxa"/>
              <w:left w:w="108" w:type="dxa"/>
              <w:bottom w:w="0" w:type="dxa"/>
              <w:right w:w="108" w:type="dxa"/>
            </w:tcMar>
            <w:vAlign w:val="bottom"/>
          </w:tcPr>
          <w:p w14:paraId="2E071088" w14:textId="52A3A1F0" w:rsidR="00C44CF6" w:rsidRPr="0004586E" w:rsidRDefault="00C44CF6">
            <w:pPr>
              <w:jc w:val="left"/>
              <w:rPr>
                <w:sz w:val="20"/>
                <w:szCs w:val="20"/>
                <w:lang w:val="fr-FR"/>
              </w:rPr>
            </w:pPr>
            <w:r w:rsidRPr="0004586E">
              <w:rPr>
                <w:i/>
                <w:iCs/>
                <w:sz w:val="20"/>
                <w:szCs w:val="20"/>
                <w:lang w:val="fr-FR"/>
              </w:rPr>
              <w:t>Activité</w:t>
            </w:r>
          </w:p>
        </w:tc>
        <w:tc>
          <w:tcPr>
            <w:tcW w:w="486" w:type="pct"/>
            <w:tcBorders>
              <w:top w:val="single" w:sz="4" w:space="0" w:color="auto"/>
              <w:bottom w:val="single" w:sz="8" w:space="0" w:color="auto"/>
            </w:tcBorders>
            <w:noWrap/>
            <w:tcMar>
              <w:top w:w="0" w:type="dxa"/>
              <w:left w:w="108" w:type="dxa"/>
              <w:bottom w:w="0" w:type="dxa"/>
              <w:right w:w="108" w:type="dxa"/>
            </w:tcMar>
            <w:vAlign w:val="bottom"/>
          </w:tcPr>
          <w:p w14:paraId="60120C98" w14:textId="5DBDEB7A" w:rsidR="00C44CF6" w:rsidRPr="0004586E" w:rsidRDefault="004B7FCF">
            <w:pPr>
              <w:jc w:val="center"/>
              <w:rPr>
                <w:sz w:val="20"/>
                <w:szCs w:val="20"/>
                <w:lang w:val="fr-FR"/>
              </w:rPr>
            </w:pPr>
            <w:r w:rsidRPr="0004586E">
              <w:rPr>
                <w:i/>
                <w:iCs/>
                <w:sz w:val="20"/>
                <w:szCs w:val="20"/>
                <w:lang w:val="fr-FR"/>
              </w:rPr>
              <w:t>Coûts de réunion</w:t>
            </w:r>
            <w:r w:rsidR="00C44CF6" w:rsidRPr="0004586E">
              <w:rPr>
                <w:i/>
                <w:iCs/>
                <w:sz w:val="20"/>
                <w:szCs w:val="20"/>
                <w:vertAlign w:val="superscript"/>
                <w:lang w:val="fr-FR"/>
              </w:rPr>
              <w:t>a</w:t>
            </w:r>
          </w:p>
        </w:tc>
        <w:tc>
          <w:tcPr>
            <w:tcW w:w="427" w:type="pct"/>
            <w:tcBorders>
              <w:top w:val="single" w:sz="4" w:space="0" w:color="auto"/>
              <w:bottom w:val="single" w:sz="8" w:space="0" w:color="auto"/>
            </w:tcBorders>
            <w:noWrap/>
            <w:tcMar>
              <w:top w:w="0" w:type="dxa"/>
              <w:left w:w="108" w:type="dxa"/>
              <w:bottom w:w="0" w:type="dxa"/>
              <w:right w:w="108" w:type="dxa"/>
            </w:tcMar>
            <w:vAlign w:val="bottom"/>
          </w:tcPr>
          <w:p w14:paraId="2F79FF3B" w14:textId="7A53A830" w:rsidR="00C44CF6" w:rsidRPr="0004586E" w:rsidRDefault="004B7FCF">
            <w:pPr>
              <w:jc w:val="center"/>
              <w:rPr>
                <w:sz w:val="20"/>
                <w:szCs w:val="20"/>
                <w:lang w:val="fr-FR"/>
              </w:rPr>
            </w:pPr>
            <w:r w:rsidRPr="0004586E">
              <w:rPr>
                <w:i/>
                <w:iCs/>
                <w:sz w:val="20"/>
                <w:szCs w:val="20"/>
                <w:lang w:val="fr-FR"/>
              </w:rPr>
              <w:t>Déplacements</w:t>
            </w:r>
          </w:p>
        </w:tc>
        <w:tc>
          <w:tcPr>
            <w:tcW w:w="517" w:type="pct"/>
            <w:tcBorders>
              <w:top w:val="single" w:sz="4" w:space="0" w:color="auto"/>
              <w:bottom w:val="single" w:sz="8" w:space="0" w:color="auto"/>
            </w:tcBorders>
            <w:noWrap/>
            <w:tcMar>
              <w:top w:w="0" w:type="dxa"/>
              <w:left w:w="108" w:type="dxa"/>
              <w:bottom w:w="0" w:type="dxa"/>
              <w:right w:w="108" w:type="dxa"/>
            </w:tcMar>
            <w:vAlign w:val="bottom"/>
          </w:tcPr>
          <w:p w14:paraId="7641565E" w14:textId="1B2719D8" w:rsidR="00C44CF6" w:rsidRPr="0004586E" w:rsidRDefault="00FF2687">
            <w:pPr>
              <w:jc w:val="center"/>
              <w:rPr>
                <w:sz w:val="20"/>
                <w:szCs w:val="20"/>
                <w:lang w:val="fr-FR"/>
              </w:rPr>
            </w:pPr>
            <w:r w:rsidRPr="0004586E">
              <w:rPr>
                <w:i/>
                <w:iCs/>
                <w:sz w:val="20"/>
                <w:szCs w:val="20"/>
                <w:lang w:val="fr-FR"/>
              </w:rPr>
              <w:t>Coûts de personnel</w:t>
            </w:r>
            <w:r w:rsidR="00C44CF6" w:rsidRPr="0004586E">
              <w:rPr>
                <w:i/>
                <w:iCs/>
                <w:sz w:val="20"/>
                <w:szCs w:val="20"/>
                <w:vertAlign w:val="superscript"/>
                <w:lang w:val="fr-FR"/>
              </w:rPr>
              <w:t>b</w:t>
            </w:r>
          </w:p>
        </w:tc>
        <w:tc>
          <w:tcPr>
            <w:tcW w:w="430" w:type="pct"/>
            <w:tcBorders>
              <w:top w:val="single" w:sz="4" w:space="0" w:color="auto"/>
              <w:bottom w:val="single" w:sz="8" w:space="0" w:color="auto"/>
            </w:tcBorders>
            <w:noWrap/>
            <w:tcMar>
              <w:top w:w="0" w:type="dxa"/>
              <w:left w:w="108" w:type="dxa"/>
              <w:bottom w:w="0" w:type="dxa"/>
              <w:right w:w="108" w:type="dxa"/>
            </w:tcMar>
            <w:vAlign w:val="bottom"/>
          </w:tcPr>
          <w:p w14:paraId="439B4F7B" w14:textId="7A602479" w:rsidR="00C44CF6" w:rsidRPr="0004586E" w:rsidRDefault="00FF2687">
            <w:pPr>
              <w:jc w:val="center"/>
              <w:rPr>
                <w:sz w:val="20"/>
                <w:szCs w:val="20"/>
                <w:lang w:val="fr-FR"/>
              </w:rPr>
            </w:pPr>
            <w:r w:rsidRPr="0004586E">
              <w:rPr>
                <w:i/>
                <w:iCs/>
                <w:sz w:val="20"/>
                <w:szCs w:val="20"/>
                <w:lang w:val="fr-FR"/>
              </w:rPr>
              <w:t>Sous-total</w:t>
            </w:r>
          </w:p>
        </w:tc>
        <w:tc>
          <w:tcPr>
            <w:tcW w:w="617" w:type="pct"/>
            <w:tcBorders>
              <w:top w:val="single" w:sz="4" w:space="0" w:color="auto"/>
              <w:bottom w:val="single" w:sz="8" w:space="0" w:color="auto"/>
            </w:tcBorders>
            <w:noWrap/>
            <w:tcMar>
              <w:top w:w="0" w:type="dxa"/>
              <w:left w:w="108" w:type="dxa"/>
              <w:bottom w:w="0" w:type="dxa"/>
              <w:right w:w="108" w:type="dxa"/>
            </w:tcMar>
          </w:tcPr>
          <w:p w14:paraId="3844FAED" w14:textId="05791072" w:rsidR="00C44CF6" w:rsidRPr="0004586E" w:rsidRDefault="00D6671D">
            <w:pPr>
              <w:jc w:val="center"/>
              <w:rPr>
                <w:sz w:val="20"/>
                <w:szCs w:val="20"/>
                <w:lang w:val="fr-FR"/>
              </w:rPr>
            </w:pPr>
            <w:r w:rsidRPr="0004586E">
              <w:rPr>
                <w:i/>
                <w:iCs/>
                <w:sz w:val="20"/>
                <w:szCs w:val="20"/>
                <w:lang w:val="fr-FR"/>
              </w:rPr>
              <w:t>CAP</w:t>
            </w:r>
            <w:r w:rsidR="00C44CF6" w:rsidRPr="0004586E">
              <w:rPr>
                <w:i/>
                <w:iCs/>
                <w:sz w:val="20"/>
                <w:szCs w:val="20"/>
                <w:lang w:val="fr-FR"/>
              </w:rPr>
              <w:t xml:space="preserve"> </w:t>
            </w:r>
            <w:r w:rsidR="00C44CF6" w:rsidRPr="0004586E">
              <w:rPr>
                <w:i/>
                <w:iCs/>
                <w:sz w:val="20"/>
                <w:szCs w:val="20"/>
                <w:lang w:val="fr-FR"/>
              </w:rPr>
              <w:br/>
              <w:t>(13</w:t>
            </w:r>
            <w:r w:rsidR="00A25CBE" w:rsidRPr="0004586E">
              <w:rPr>
                <w:i/>
                <w:iCs/>
                <w:sz w:val="20"/>
                <w:szCs w:val="20"/>
                <w:lang w:val="fr-FR"/>
              </w:rPr>
              <w:t> %</w:t>
            </w:r>
            <w:r w:rsidR="00C44CF6" w:rsidRPr="0004586E">
              <w:rPr>
                <w:i/>
                <w:iCs/>
                <w:sz w:val="20"/>
                <w:szCs w:val="20"/>
                <w:lang w:val="fr-FR"/>
              </w:rPr>
              <w:t>)</w:t>
            </w:r>
          </w:p>
        </w:tc>
        <w:tc>
          <w:tcPr>
            <w:tcW w:w="542" w:type="pct"/>
            <w:tcBorders>
              <w:top w:val="single" w:sz="4" w:space="0" w:color="auto"/>
              <w:bottom w:val="single" w:sz="8" w:space="0" w:color="auto"/>
            </w:tcBorders>
            <w:noWrap/>
            <w:tcMar>
              <w:top w:w="0" w:type="dxa"/>
              <w:left w:w="108" w:type="dxa"/>
              <w:bottom w:w="0" w:type="dxa"/>
              <w:right w:w="108" w:type="dxa"/>
            </w:tcMar>
            <w:vAlign w:val="bottom"/>
          </w:tcPr>
          <w:p w14:paraId="495B1663" w14:textId="77777777" w:rsidR="00C44CF6" w:rsidRPr="0004586E" w:rsidRDefault="00C44CF6">
            <w:pPr>
              <w:jc w:val="right"/>
              <w:rPr>
                <w:i/>
                <w:iCs/>
                <w:sz w:val="20"/>
                <w:szCs w:val="20"/>
                <w:lang w:val="fr-FR"/>
              </w:rPr>
            </w:pPr>
            <w:r w:rsidRPr="0004586E">
              <w:rPr>
                <w:i/>
                <w:iCs/>
                <w:sz w:val="20"/>
                <w:szCs w:val="20"/>
                <w:lang w:val="fr-FR"/>
              </w:rPr>
              <w:t>Total</w:t>
            </w:r>
          </w:p>
        </w:tc>
      </w:tr>
      <w:tr w:rsidR="00C44CF6" w:rsidRPr="0004586E" w14:paraId="50AAF4EC" w14:textId="77777777" w:rsidTr="00FF2687">
        <w:trPr>
          <w:trHeight w:val="290"/>
        </w:trPr>
        <w:tc>
          <w:tcPr>
            <w:tcW w:w="273" w:type="pct"/>
            <w:tcBorders>
              <w:top w:val="single" w:sz="8" w:space="0" w:color="auto"/>
            </w:tcBorders>
          </w:tcPr>
          <w:p w14:paraId="51165398" w14:textId="66005A6B" w:rsidR="00C44CF6" w:rsidRPr="0004586E" w:rsidRDefault="00C44CF6">
            <w:pPr>
              <w:rPr>
                <w:sz w:val="20"/>
                <w:szCs w:val="20"/>
                <w:lang w:val="fr-FR"/>
              </w:rPr>
            </w:pPr>
            <w:r w:rsidRPr="0004586E">
              <w:rPr>
                <w:sz w:val="20"/>
                <w:szCs w:val="20"/>
                <w:lang w:val="fr-FR"/>
              </w:rPr>
              <w:t>10</w:t>
            </w:r>
            <w:r w:rsidR="00ED5623" w:rsidRPr="0004586E">
              <w:rPr>
                <w:sz w:val="20"/>
                <w:szCs w:val="20"/>
                <w:lang w:val="fr-FR"/>
              </w:rPr>
              <w:t> </w:t>
            </w:r>
            <w:r w:rsidRPr="0004586E">
              <w:rPr>
                <w:sz w:val="20"/>
                <w:szCs w:val="20"/>
                <w:lang w:val="fr-FR"/>
              </w:rPr>
              <w:t>b)</w:t>
            </w:r>
          </w:p>
        </w:tc>
        <w:tc>
          <w:tcPr>
            <w:tcW w:w="137" w:type="pct"/>
            <w:tcBorders>
              <w:top w:val="single" w:sz="8" w:space="0" w:color="auto"/>
            </w:tcBorders>
          </w:tcPr>
          <w:p w14:paraId="0DBBB579" w14:textId="77777777" w:rsidR="00C44CF6" w:rsidRPr="0004586E" w:rsidRDefault="00C44CF6">
            <w:pPr>
              <w:jc w:val="left"/>
              <w:rPr>
                <w:sz w:val="20"/>
                <w:szCs w:val="20"/>
                <w:lang w:val="fr-FR"/>
              </w:rPr>
            </w:pPr>
          </w:p>
        </w:tc>
        <w:tc>
          <w:tcPr>
            <w:tcW w:w="1571" w:type="pct"/>
            <w:tcBorders>
              <w:top w:val="single" w:sz="8" w:space="0" w:color="auto"/>
            </w:tcBorders>
            <w:noWrap/>
            <w:tcMar>
              <w:top w:w="0" w:type="dxa"/>
              <w:left w:w="108" w:type="dxa"/>
              <w:bottom w:w="0" w:type="dxa"/>
              <w:right w:w="108" w:type="dxa"/>
            </w:tcMar>
            <w:vAlign w:val="center"/>
          </w:tcPr>
          <w:p w14:paraId="6091D625" w14:textId="4823D554" w:rsidR="00C44CF6" w:rsidRPr="0004586E" w:rsidRDefault="00106ED0">
            <w:pPr>
              <w:jc w:val="left"/>
              <w:rPr>
                <w:sz w:val="20"/>
                <w:szCs w:val="20"/>
                <w:lang w:val="fr-FR"/>
              </w:rPr>
            </w:pPr>
            <w:r w:rsidRPr="0004586E">
              <w:rPr>
                <w:sz w:val="20"/>
                <w:szCs w:val="20"/>
                <w:lang w:val="fr-FR"/>
              </w:rPr>
              <w:t>Convoquer une réunion du Groupe spécial d</w:t>
            </w:r>
            <w:r w:rsidR="009F58A2">
              <w:rPr>
                <w:sz w:val="20"/>
                <w:szCs w:val="20"/>
                <w:lang w:val="fr-FR"/>
              </w:rPr>
              <w:t>’</w:t>
            </w:r>
            <w:r w:rsidRPr="0004586E">
              <w:rPr>
                <w:sz w:val="20"/>
                <w:szCs w:val="20"/>
                <w:lang w:val="fr-FR"/>
              </w:rPr>
              <w:t>experts techniques</w:t>
            </w:r>
          </w:p>
        </w:tc>
        <w:tc>
          <w:tcPr>
            <w:tcW w:w="486" w:type="pct"/>
            <w:tcBorders>
              <w:top w:val="single" w:sz="8" w:space="0" w:color="auto"/>
            </w:tcBorders>
            <w:noWrap/>
            <w:tcMar>
              <w:top w:w="0" w:type="dxa"/>
              <w:left w:w="108" w:type="dxa"/>
              <w:bottom w:w="0" w:type="dxa"/>
              <w:right w:w="108" w:type="dxa"/>
            </w:tcMar>
            <w:vAlign w:val="bottom"/>
          </w:tcPr>
          <w:p w14:paraId="55D120CF" w14:textId="6A175CE2" w:rsidR="00C44CF6" w:rsidRPr="0004586E" w:rsidRDefault="00C44CF6">
            <w:pPr>
              <w:jc w:val="right"/>
              <w:rPr>
                <w:sz w:val="20"/>
                <w:szCs w:val="20"/>
                <w:lang w:val="fr-FR"/>
              </w:rPr>
            </w:pPr>
            <w:r w:rsidRPr="0004586E">
              <w:rPr>
                <w:sz w:val="20"/>
                <w:szCs w:val="20"/>
                <w:lang w:val="fr-FR"/>
              </w:rPr>
              <w:t>63 200</w:t>
            </w:r>
          </w:p>
        </w:tc>
        <w:tc>
          <w:tcPr>
            <w:tcW w:w="427" w:type="pct"/>
            <w:tcBorders>
              <w:top w:val="single" w:sz="8" w:space="0" w:color="auto"/>
            </w:tcBorders>
            <w:noWrap/>
            <w:tcMar>
              <w:top w:w="0" w:type="dxa"/>
              <w:left w:w="108" w:type="dxa"/>
              <w:bottom w:w="0" w:type="dxa"/>
              <w:right w:w="108" w:type="dxa"/>
            </w:tcMar>
            <w:vAlign w:val="bottom"/>
          </w:tcPr>
          <w:p w14:paraId="52E47718" w14:textId="77777777" w:rsidR="00C44CF6" w:rsidRPr="0004586E" w:rsidRDefault="00C44CF6">
            <w:pPr>
              <w:jc w:val="right"/>
              <w:rPr>
                <w:sz w:val="20"/>
                <w:szCs w:val="20"/>
                <w:lang w:val="fr-FR"/>
              </w:rPr>
            </w:pPr>
            <w:r w:rsidRPr="0004586E">
              <w:rPr>
                <w:sz w:val="20"/>
                <w:szCs w:val="20"/>
                <w:lang w:val="fr-FR"/>
              </w:rPr>
              <w:t>–</w:t>
            </w:r>
          </w:p>
        </w:tc>
        <w:tc>
          <w:tcPr>
            <w:tcW w:w="517" w:type="pct"/>
            <w:tcBorders>
              <w:top w:val="single" w:sz="8" w:space="0" w:color="auto"/>
            </w:tcBorders>
            <w:noWrap/>
            <w:tcMar>
              <w:top w:w="0" w:type="dxa"/>
              <w:left w:w="108" w:type="dxa"/>
              <w:bottom w:w="0" w:type="dxa"/>
              <w:right w:w="108" w:type="dxa"/>
            </w:tcMar>
            <w:vAlign w:val="bottom"/>
          </w:tcPr>
          <w:p w14:paraId="21B9C204" w14:textId="77777777" w:rsidR="00C44CF6" w:rsidRPr="0004586E" w:rsidRDefault="00C44CF6">
            <w:pPr>
              <w:jc w:val="right"/>
              <w:rPr>
                <w:sz w:val="20"/>
                <w:szCs w:val="20"/>
                <w:lang w:val="fr-FR"/>
              </w:rPr>
            </w:pPr>
            <w:r w:rsidRPr="0004586E">
              <w:rPr>
                <w:sz w:val="20"/>
                <w:szCs w:val="20"/>
                <w:lang w:val="fr-FR"/>
              </w:rPr>
              <w:t>–</w:t>
            </w:r>
          </w:p>
        </w:tc>
        <w:tc>
          <w:tcPr>
            <w:tcW w:w="430" w:type="pct"/>
            <w:tcBorders>
              <w:top w:val="single" w:sz="8" w:space="0" w:color="auto"/>
            </w:tcBorders>
            <w:noWrap/>
            <w:tcMar>
              <w:top w:w="0" w:type="dxa"/>
              <w:left w:w="108" w:type="dxa"/>
              <w:bottom w:w="0" w:type="dxa"/>
              <w:right w:w="108" w:type="dxa"/>
            </w:tcMar>
            <w:vAlign w:val="bottom"/>
          </w:tcPr>
          <w:p w14:paraId="6E54D550" w14:textId="1D5338D9" w:rsidR="00C44CF6" w:rsidRPr="0004586E" w:rsidRDefault="00C44CF6">
            <w:pPr>
              <w:jc w:val="right"/>
              <w:rPr>
                <w:sz w:val="20"/>
                <w:szCs w:val="20"/>
                <w:lang w:val="fr-FR"/>
              </w:rPr>
            </w:pPr>
            <w:r w:rsidRPr="0004586E">
              <w:rPr>
                <w:sz w:val="20"/>
                <w:szCs w:val="20"/>
                <w:lang w:val="fr-FR"/>
              </w:rPr>
              <w:t>63 200</w:t>
            </w:r>
          </w:p>
        </w:tc>
        <w:tc>
          <w:tcPr>
            <w:tcW w:w="617" w:type="pct"/>
            <w:tcBorders>
              <w:top w:val="single" w:sz="8" w:space="0" w:color="auto"/>
            </w:tcBorders>
            <w:noWrap/>
            <w:tcMar>
              <w:top w:w="0" w:type="dxa"/>
              <w:left w:w="108" w:type="dxa"/>
              <w:bottom w:w="0" w:type="dxa"/>
              <w:right w:w="108" w:type="dxa"/>
            </w:tcMar>
            <w:vAlign w:val="bottom"/>
          </w:tcPr>
          <w:p w14:paraId="4788514D" w14:textId="1CB8A225" w:rsidR="00C44CF6" w:rsidRPr="0004586E" w:rsidRDefault="00C44CF6">
            <w:pPr>
              <w:jc w:val="right"/>
              <w:rPr>
                <w:sz w:val="20"/>
                <w:szCs w:val="20"/>
                <w:lang w:val="fr-FR"/>
              </w:rPr>
            </w:pPr>
            <w:r w:rsidRPr="0004586E">
              <w:rPr>
                <w:sz w:val="20"/>
                <w:szCs w:val="20"/>
                <w:lang w:val="fr-FR"/>
              </w:rPr>
              <w:t>8 216</w:t>
            </w:r>
          </w:p>
        </w:tc>
        <w:tc>
          <w:tcPr>
            <w:tcW w:w="542" w:type="pct"/>
            <w:tcBorders>
              <w:top w:val="single" w:sz="8" w:space="0" w:color="auto"/>
            </w:tcBorders>
            <w:noWrap/>
            <w:tcMar>
              <w:top w:w="0" w:type="dxa"/>
              <w:left w:w="108" w:type="dxa"/>
              <w:bottom w:w="0" w:type="dxa"/>
              <w:right w:w="108" w:type="dxa"/>
            </w:tcMar>
            <w:vAlign w:val="bottom"/>
          </w:tcPr>
          <w:p w14:paraId="53A3DEE6" w14:textId="72311997" w:rsidR="00C44CF6" w:rsidRPr="0004586E" w:rsidRDefault="00C44CF6">
            <w:pPr>
              <w:jc w:val="right"/>
              <w:rPr>
                <w:sz w:val="20"/>
                <w:szCs w:val="20"/>
                <w:lang w:val="fr-FR"/>
              </w:rPr>
            </w:pPr>
            <w:r w:rsidRPr="0004586E">
              <w:rPr>
                <w:sz w:val="20"/>
                <w:szCs w:val="20"/>
                <w:lang w:val="fr-FR"/>
              </w:rPr>
              <w:t>71 416</w:t>
            </w:r>
          </w:p>
        </w:tc>
      </w:tr>
      <w:tr w:rsidR="00C44CF6" w:rsidRPr="0004586E" w14:paraId="216937CA" w14:textId="77777777" w:rsidTr="00FF2687">
        <w:trPr>
          <w:trHeight w:val="290"/>
        </w:trPr>
        <w:tc>
          <w:tcPr>
            <w:tcW w:w="273" w:type="pct"/>
          </w:tcPr>
          <w:p w14:paraId="3978372E" w14:textId="7347462B" w:rsidR="00C44CF6" w:rsidRPr="0004586E" w:rsidRDefault="00C44CF6">
            <w:pPr>
              <w:rPr>
                <w:sz w:val="20"/>
                <w:szCs w:val="20"/>
                <w:lang w:val="fr-FR"/>
              </w:rPr>
            </w:pPr>
            <w:r w:rsidRPr="0004586E">
              <w:rPr>
                <w:sz w:val="20"/>
                <w:szCs w:val="20"/>
                <w:lang w:val="fr-FR"/>
              </w:rPr>
              <w:t>10</w:t>
            </w:r>
            <w:r w:rsidR="00ED5623" w:rsidRPr="0004586E">
              <w:rPr>
                <w:sz w:val="20"/>
                <w:szCs w:val="20"/>
                <w:lang w:val="fr-FR"/>
              </w:rPr>
              <w:t> </w:t>
            </w:r>
            <w:r w:rsidRPr="0004586E">
              <w:rPr>
                <w:sz w:val="20"/>
                <w:szCs w:val="20"/>
                <w:lang w:val="fr-FR"/>
              </w:rPr>
              <w:t>c)</w:t>
            </w:r>
          </w:p>
        </w:tc>
        <w:tc>
          <w:tcPr>
            <w:tcW w:w="137" w:type="pct"/>
          </w:tcPr>
          <w:p w14:paraId="54B821F6" w14:textId="77777777" w:rsidR="00C44CF6" w:rsidRPr="0004586E" w:rsidRDefault="00C44CF6">
            <w:pPr>
              <w:jc w:val="left"/>
              <w:rPr>
                <w:sz w:val="20"/>
                <w:szCs w:val="20"/>
                <w:lang w:val="fr-FR"/>
              </w:rPr>
            </w:pPr>
          </w:p>
        </w:tc>
        <w:tc>
          <w:tcPr>
            <w:tcW w:w="1571" w:type="pct"/>
            <w:noWrap/>
            <w:tcMar>
              <w:top w:w="0" w:type="dxa"/>
              <w:left w:w="108" w:type="dxa"/>
              <w:bottom w:w="0" w:type="dxa"/>
              <w:right w:w="108" w:type="dxa"/>
            </w:tcMar>
            <w:vAlign w:val="center"/>
          </w:tcPr>
          <w:p w14:paraId="53E9B8A6" w14:textId="3B057CA1" w:rsidR="00C44CF6" w:rsidRPr="0004586E" w:rsidRDefault="0004586E">
            <w:pPr>
              <w:jc w:val="left"/>
              <w:rPr>
                <w:sz w:val="20"/>
                <w:szCs w:val="20"/>
                <w:lang w:val="fr-FR"/>
              </w:rPr>
            </w:pPr>
            <w:r w:rsidRPr="0004586E">
              <w:rPr>
                <w:sz w:val="20"/>
                <w:szCs w:val="20"/>
                <w:lang w:val="fr-FR"/>
              </w:rPr>
              <w:t>Offrir un appui à deux représentants des peuples autochtones et des communautés locales lors de la réunion du Groupe d</w:t>
            </w:r>
            <w:r w:rsidR="009F58A2">
              <w:rPr>
                <w:sz w:val="20"/>
                <w:szCs w:val="20"/>
                <w:lang w:val="fr-FR"/>
              </w:rPr>
              <w:t>’</w:t>
            </w:r>
            <w:r w:rsidRPr="0004586E">
              <w:rPr>
                <w:sz w:val="20"/>
                <w:szCs w:val="20"/>
                <w:lang w:val="fr-FR"/>
              </w:rPr>
              <w:t>experts</w:t>
            </w:r>
          </w:p>
        </w:tc>
        <w:tc>
          <w:tcPr>
            <w:tcW w:w="486" w:type="pct"/>
            <w:noWrap/>
            <w:tcMar>
              <w:top w:w="0" w:type="dxa"/>
              <w:left w:w="108" w:type="dxa"/>
              <w:bottom w:w="0" w:type="dxa"/>
              <w:right w:w="108" w:type="dxa"/>
            </w:tcMar>
            <w:vAlign w:val="bottom"/>
          </w:tcPr>
          <w:p w14:paraId="485DA972" w14:textId="52C379CE" w:rsidR="00C44CF6" w:rsidRPr="0004586E" w:rsidRDefault="00C44CF6">
            <w:pPr>
              <w:jc w:val="right"/>
              <w:rPr>
                <w:sz w:val="20"/>
                <w:szCs w:val="20"/>
                <w:lang w:val="fr-FR"/>
              </w:rPr>
            </w:pPr>
            <w:r w:rsidRPr="0004586E">
              <w:rPr>
                <w:sz w:val="20"/>
                <w:szCs w:val="20"/>
                <w:lang w:val="fr-FR"/>
              </w:rPr>
              <w:t>9 200</w:t>
            </w:r>
          </w:p>
        </w:tc>
        <w:tc>
          <w:tcPr>
            <w:tcW w:w="427" w:type="pct"/>
            <w:noWrap/>
            <w:tcMar>
              <w:top w:w="0" w:type="dxa"/>
              <w:left w:w="108" w:type="dxa"/>
              <w:bottom w:w="0" w:type="dxa"/>
              <w:right w:w="108" w:type="dxa"/>
            </w:tcMar>
            <w:vAlign w:val="bottom"/>
          </w:tcPr>
          <w:p w14:paraId="4C3A5EE4" w14:textId="77777777" w:rsidR="00C44CF6" w:rsidRPr="0004586E" w:rsidRDefault="00C44CF6">
            <w:pPr>
              <w:jc w:val="right"/>
              <w:rPr>
                <w:sz w:val="20"/>
                <w:szCs w:val="20"/>
                <w:lang w:val="fr-FR"/>
              </w:rPr>
            </w:pPr>
            <w:r w:rsidRPr="0004586E">
              <w:rPr>
                <w:sz w:val="20"/>
                <w:szCs w:val="20"/>
                <w:lang w:val="fr-FR"/>
              </w:rPr>
              <w:t>–</w:t>
            </w:r>
          </w:p>
        </w:tc>
        <w:tc>
          <w:tcPr>
            <w:tcW w:w="517" w:type="pct"/>
            <w:noWrap/>
            <w:tcMar>
              <w:top w:w="0" w:type="dxa"/>
              <w:left w:w="108" w:type="dxa"/>
              <w:bottom w:w="0" w:type="dxa"/>
              <w:right w:w="108" w:type="dxa"/>
            </w:tcMar>
            <w:vAlign w:val="bottom"/>
          </w:tcPr>
          <w:p w14:paraId="765740EB" w14:textId="77777777" w:rsidR="00C44CF6" w:rsidRPr="0004586E" w:rsidRDefault="00C44CF6">
            <w:pPr>
              <w:jc w:val="right"/>
              <w:rPr>
                <w:sz w:val="20"/>
                <w:szCs w:val="20"/>
                <w:lang w:val="fr-FR"/>
              </w:rPr>
            </w:pPr>
            <w:r w:rsidRPr="0004586E">
              <w:rPr>
                <w:sz w:val="20"/>
                <w:szCs w:val="20"/>
                <w:lang w:val="fr-FR"/>
              </w:rPr>
              <w:t>–</w:t>
            </w:r>
          </w:p>
        </w:tc>
        <w:tc>
          <w:tcPr>
            <w:tcW w:w="430" w:type="pct"/>
            <w:noWrap/>
            <w:tcMar>
              <w:top w:w="0" w:type="dxa"/>
              <w:left w:w="108" w:type="dxa"/>
              <w:bottom w:w="0" w:type="dxa"/>
              <w:right w:w="108" w:type="dxa"/>
            </w:tcMar>
            <w:vAlign w:val="bottom"/>
          </w:tcPr>
          <w:p w14:paraId="0C626D63" w14:textId="3024AFC6" w:rsidR="00C44CF6" w:rsidRPr="0004586E" w:rsidRDefault="00C44CF6">
            <w:pPr>
              <w:jc w:val="right"/>
              <w:rPr>
                <w:sz w:val="20"/>
                <w:szCs w:val="20"/>
                <w:lang w:val="fr-FR"/>
              </w:rPr>
            </w:pPr>
            <w:r w:rsidRPr="0004586E">
              <w:rPr>
                <w:sz w:val="20"/>
                <w:szCs w:val="20"/>
                <w:lang w:val="fr-FR"/>
              </w:rPr>
              <w:t>9 200</w:t>
            </w:r>
          </w:p>
        </w:tc>
        <w:tc>
          <w:tcPr>
            <w:tcW w:w="617" w:type="pct"/>
            <w:noWrap/>
            <w:tcMar>
              <w:top w:w="0" w:type="dxa"/>
              <w:left w:w="108" w:type="dxa"/>
              <w:bottom w:w="0" w:type="dxa"/>
              <w:right w:w="108" w:type="dxa"/>
            </w:tcMar>
            <w:vAlign w:val="bottom"/>
          </w:tcPr>
          <w:p w14:paraId="370B25BD" w14:textId="0A7813E7" w:rsidR="00C44CF6" w:rsidRPr="0004586E" w:rsidRDefault="00C44CF6">
            <w:pPr>
              <w:jc w:val="right"/>
              <w:rPr>
                <w:sz w:val="20"/>
                <w:szCs w:val="20"/>
                <w:lang w:val="fr-FR"/>
              </w:rPr>
            </w:pPr>
            <w:r w:rsidRPr="0004586E">
              <w:rPr>
                <w:sz w:val="20"/>
                <w:szCs w:val="20"/>
                <w:lang w:val="fr-FR"/>
              </w:rPr>
              <w:t>1 196</w:t>
            </w:r>
          </w:p>
        </w:tc>
        <w:tc>
          <w:tcPr>
            <w:tcW w:w="542" w:type="pct"/>
            <w:noWrap/>
            <w:tcMar>
              <w:top w:w="0" w:type="dxa"/>
              <w:left w:w="108" w:type="dxa"/>
              <w:bottom w:w="0" w:type="dxa"/>
              <w:right w:w="108" w:type="dxa"/>
            </w:tcMar>
            <w:vAlign w:val="bottom"/>
          </w:tcPr>
          <w:p w14:paraId="41B39508" w14:textId="3BA037A5" w:rsidR="00C44CF6" w:rsidRPr="0004586E" w:rsidRDefault="00C44CF6">
            <w:pPr>
              <w:jc w:val="right"/>
              <w:rPr>
                <w:sz w:val="20"/>
                <w:szCs w:val="20"/>
                <w:lang w:val="fr-FR"/>
              </w:rPr>
            </w:pPr>
            <w:r w:rsidRPr="0004586E">
              <w:rPr>
                <w:sz w:val="20"/>
                <w:szCs w:val="20"/>
                <w:lang w:val="fr-FR"/>
              </w:rPr>
              <w:t>10 396</w:t>
            </w:r>
          </w:p>
        </w:tc>
      </w:tr>
      <w:tr w:rsidR="00C44CF6" w:rsidRPr="0004586E" w14:paraId="04251AA6" w14:textId="77777777" w:rsidTr="00FF2687">
        <w:trPr>
          <w:trHeight w:val="290"/>
        </w:trPr>
        <w:tc>
          <w:tcPr>
            <w:tcW w:w="273" w:type="pct"/>
          </w:tcPr>
          <w:p w14:paraId="5C8DF8BA" w14:textId="04C73D4F" w:rsidR="00C44CF6" w:rsidRPr="0004586E" w:rsidRDefault="00C44CF6">
            <w:pPr>
              <w:rPr>
                <w:sz w:val="20"/>
                <w:szCs w:val="20"/>
                <w:lang w:val="fr-FR"/>
              </w:rPr>
            </w:pPr>
            <w:r w:rsidRPr="0004586E">
              <w:rPr>
                <w:sz w:val="20"/>
                <w:szCs w:val="20"/>
                <w:lang w:val="fr-FR"/>
              </w:rPr>
              <w:t>10</w:t>
            </w:r>
            <w:r w:rsidR="00ED5623" w:rsidRPr="0004586E">
              <w:rPr>
                <w:sz w:val="20"/>
                <w:szCs w:val="20"/>
                <w:lang w:val="fr-FR"/>
              </w:rPr>
              <w:t> </w:t>
            </w:r>
            <w:r w:rsidRPr="0004586E">
              <w:rPr>
                <w:sz w:val="20"/>
                <w:szCs w:val="20"/>
                <w:lang w:val="fr-FR"/>
              </w:rPr>
              <w:t>d)</w:t>
            </w:r>
          </w:p>
        </w:tc>
        <w:tc>
          <w:tcPr>
            <w:tcW w:w="137" w:type="pct"/>
          </w:tcPr>
          <w:p w14:paraId="48D60B96" w14:textId="77777777" w:rsidR="00C44CF6" w:rsidRPr="0004586E" w:rsidRDefault="00C44CF6" w:rsidP="000A6374">
            <w:pPr>
              <w:jc w:val="left"/>
              <w:rPr>
                <w:sz w:val="20"/>
                <w:szCs w:val="20"/>
                <w:lang w:val="fr-FR"/>
              </w:rPr>
            </w:pPr>
          </w:p>
        </w:tc>
        <w:tc>
          <w:tcPr>
            <w:tcW w:w="1571" w:type="pct"/>
            <w:noWrap/>
            <w:tcMar>
              <w:top w:w="0" w:type="dxa"/>
              <w:left w:w="108" w:type="dxa"/>
              <w:bottom w:w="0" w:type="dxa"/>
              <w:right w:w="108" w:type="dxa"/>
            </w:tcMar>
            <w:vAlign w:val="center"/>
          </w:tcPr>
          <w:p w14:paraId="4D8BE830" w14:textId="19BF3DB7" w:rsidR="00C44CF6" w:rsidRPr="0004586E" w:rsidRDefault="004D5487" w:rsidP="000A6374">
            <w:pPr>
              <w:jc w:val="left"/>
              <w:rPr>
                <w:sz w:val="20"/>
                <w:szCs w:val="20"/>
                <w:lang w:val="fr-FR"/>
              </w:rPr>
            </w:pPr>
            <w:r w:rsidRPr="004D5487">
              <w:rPr>
                <w:sz w:val="20"/>
                <w:szCs w:val="20"/>
                <w:lang w:val="fr-FR"/>
              </w:rPr>
              <w:t>Offrir un appui à la participation d</w:t>
            </w:r>
            <w:r w:rsidR="009F58A2">
              <w:rPr>
                <w:sz w:val="20"/>
                <w:szCs w:val="20"/>
                <w:lang w:val="fr-FR"/>
              </w:rPr>
              <w:t>’</w:t>
            </w:r>
            <w:r w:rsidRPr="004D5487">
              <w:rPr>
                <w:sz w:val="20"/>
                <w:szCs w:val="20"/>
                <w:lang w:val="fr-FR"/>
              </w:rPr>
              <w:t>un représentant de chaque catégorie suivante à la réunion du Groupe d</w:t>
            </w:r>
            <w:r w:rsidR="009F58A2">
              <w:rPr>
                <w:sz w:val="20"/>
                <w:szCs w:val="20"/>
                <w:lang w:val="fr-FR"/>
              </w:rPr>
              <w:t>’</w:t>
            </w:r>
            <w:r w:rsidRPr="004D5487">
              <w:rPr>
                <w:sz w:val="20"/>
                <w:szCs w:val="20"/>
                <w:lang w:val="fr-FR"/>
              </w:rPr>
              <w:t>experts</w:t>
            </w:r>
            <w:r w:rsidR="002B5944">
              <w:rPr>
                <w:sz w:val="20"/>
                <w:szCs w:val="20"/>
                <w:lang w:val="fr-FR"/>
              </w:rPr>
              <w:t> :</w:t>
            </w:r>
            <w:r w:rsidRPr="004D5487">
              <w:rPr>
                <w:sz w:val="20"/>
                <w:szCs w:val="20"/>
                <w:lang w:val="fr-FR"/>
              </w:rPr>
              <w:t xml:space="preserve"> organisations de femmes, organisations de jeunesse, milieux universitaires et instituts de recherche</w:t>
            </w:r>
          </w:p>
        </w:tc>
        <w:tc>
          <w:tcPr>
            <w:tcW w:w="486" w:type="pct"/>
            <w:noWrap/>
            <w:tcMar>
              <w:top w:w="0" w:type="dxa"/>
              <w:left w:w="108" w:type="dxa"/>
              <w:bottom w:w="0" w:type="dxa"/>
              <w:right w:w="108" w:type="dxa"/>
            </w:tcMar>
            <w:vAlign w:val="bottom"/>
            <w:hideMark/>
          </w:tcPr>
          <w:p w14:paraId="0B575381" w14:textId="51DE7BC6" w:rsidR="00C44CF6" w:rsidRPr="0004586E" w:rsidRDefault="00C44CF6">
            <w:pPr>
              <w:jc w:val="right"/>
              <w:rPr>
                <w:sz w:val="20"/>
                <w:szCs w:val="20"/>
                <w:lang w:val="fr-FR"/>
              </w:rPr>
            </w:pPr>
            <w:r w:rsidRPr="0004586E">
              <w:rPr>
                <w:sz w:val="20"/>
                <w:szCs w:val="20"/>
                <w:lang w:val="fr-FR"/>
              </w:rPr>
              <w:t>15 200</w:t>
            </w:r>
          </w:p>
        </w:tc>
        <w:tc>
          <w:tcPr>
            <w:tcW w:w="427" w:type="pct"/>
            <w:noWrap/>
            <w:tcMar>
              <w:top w:w="0" w:type="dxa"/>
              <w:left w:w="108" w:type="dxa"/>
              <w:bottom w:w="0" w:type="dxa"/>
              <w:right w:w="108" w:type="dxa"/>
            </w:tcMar>
            <w:vAlign w:val="bottom"/>
            <w:hideMark/>
          </w:tcPr>
          <w:p w14:paraId="302B3C14" w14:textId="77777777" w:rsidR="00C44CF6" w:rsidRPr="0004586E" w:rsidRDefault="00C44CF6">
            <w:pPr>
              <w:jc w:val="right"/>
              <w:rPr>
                <w:sz w:val="20"/>
                <w:szCs w:val="20"/>
                <w:lang w:val="fr-FR"/>
              </w:rPr>
            </w:pPr>
            <w:r w:rsidRPr="0004586E">
              <w:rPr>
                <w:sz w:val="20"/>
                <w:szCs w:val="20"/>
                <w:lang w:val="fr-FR"/>
              </w:rPr>
              <w:t>–</w:t>
            </w:r>
          </w:p>
        </w:tc>
        <w:tc>
          <w:tcPr>
            <w:tcW w:w="517" w:type="pct"/>
            <w:noWrap/>
            <w:tcMar>
              <w:top w:w="0" w:type="dxa"/>
              <w:left w:w="108" w:type="dxa"/>
              <w:bottom w:w="0" w:type="dxa"/>
              <w:right w:w="108" w:type="dxa"/>
            </w:tcMar>
            <w:vAlign w:val="bottom"/>
            <w:hideMark/>
          </w:tcPr>
          <w:p w14:paraId="05AC984C" w14:textId="77777777" w:rsidR="00C44CF6" w:rsidRPr="0004586E" w:rsidRDefault="00C44CF6">
            <w:pPr>
              <w:jc w:val="right"/>
              <w:rPr>
                <w:sz w:val="20"/>
                <w:szCs w:val="20"/>
                <w:lang w:val="fr-FR"/>
              </w:rPr>
            </w:pPr>
            <w:r w:rsidRPr="0004586E">
              <w:rPr>
                <w:sz w:val="20"/>
                <w:szCs w:val="20"/>
                <w:lang w:val="fr-FR"/>
              </w:rPr>
              <w:t>–</w:t>
            </w:r>
          </w:p>
        </w:tc>
        <w:tc>
          <w:tcPr>
            <w:tcW w:w="430" w:type="pct"/>
            <w:noWrap/>
            <w:tcMar>
              <w:top w:w="0" w:type="dxa"/>
              <w:left w:w="108" w:type="dxa"/>
              <w:bottom w:w="0" w:type="dxa"/>
              <w:right w:w="108" w:type="dxa"/>
            </w:tcMar>
            <w:vAlign w:val="bottom"/>
            <w:hideMark/>
          </w:tcPr>
          <w:p w14:paraId="495B4498" w14:textId="5F3F4A7F" w:rsidR="00C44CF6" w:rsidRPr="0004586E" w:rsidRDefault="00C44CF6">
            <w:pPr>
              <w:jc w:val="right"/>
              <w:rPr>
                <w:sz w:val="20"/>
                <w:szCs w:val="20"/>
                <w:lang w:val="fr-FR"/>
              </w:rPr>
            </w:pPr>
            <w:r w:rsidRPr="0004586E">
              <w:rPr>
                <w:sz w:val="20"/>
                <w:szCs w:val="20"/>
                <w:lang w:val="fr-FR"/>
              </w:rPr>
              <w:t>15 200</w:t>
            </w:r>
          </w:p>
        </w:tc>
        <w:tc>
          <w:tcPr>
            <w:tcW w:w="617" w:type="pct"/>
            <w:noWrap/>
            <w:tcMar>
              <w:top w:w="0" w:type="dxa"/>
              <w:left w:w="108" w:type="dxa"/>
              <w:bottom w:w="0" w:type="dxa"/>
              <w:right w:w="108" w:type="dxa"/>
            </w:tcMar>
            <w:vAlign w:val="bottom"/>
            <w:hideMark/>
          </w:tcPr>
          <w:p w14:paraId="4D6362C5" w14:textId="1A19D5BD" w:rsidR="00C44CF6" w:rsidRPr="0004586E" w:rsidRDefault="00C44CF6">
            <w:pPr>
              <w:jc w:val="right"/>
              <w:rPr>
                <w:sz w:val="20"/>
                <w:szCs w:val="20"/>
                <w:lang w:val="fr-FR"/>
              </w:rPr>
            </w:pPr>
            <w:r w:rsidRPr="0004586E">
              <w:rPr>
                <w:sz w:val="20"/>
                <w:szCs w:val="20"/>
                <w:lang w:val="fr-FR"/>
              </w:rPr>
              <w:t>2 516</w:t>
            </w:r>
          </w:p>
        </w:tc>
        <w:tc>
          <w:tcPr>
            <w:tcW w:w="542" w:type="pct"/>
            <w:noWrap/>
            <w:tcMar>
              <w:top w:w="0" w:type="dxa"/>
              <w:left w:w="108" w:type="dxa"/>
              <w:bottom w:w="0" w:type="dxa"/>
              <w:right w:w="108" w:type="dxa"/>
            </w:tcMar>
            <w:vAlign w:val="bottom"/>
            <w:hideMark/>
          </w:tcPr>
          <w:p w14:paraId="78D0FA74" w14:textId="6C2960D7" w:rsidR="00C44CF6" w:rsidRPr="0004586E" w:rsidRDefault="00C44CF6">
            <w:pPr>
              <w:jc w:val="right"/>
              <w:rPr>
                <w:sz w:val="20"/>
                <w:szCs w:val="20"/>
                <w:lang w:val="fr-FR"/>
              </w:rPr>
            </w:pPr>
            <w:r w:rsidRPr="0004586E">
              <w:rPr>
                <w:sz w:val="20"/>
                <w:szCs w:val="20"/>
                <w:lang w:val="fr-FR"/>
              </w:rPr>
              <w:t>17 716</w:t>
            </w:r>
          </w:p>
        </w:tc>
      </w:tr>
      <w:tr w:rsidR="00C44CF6" w:rsidRPr="0004586E" w14:paraId="3633005C" w14:textId="77777777" w:rsidTr="00FF2687">
        <w:trPr>
          <w:trHeight w:val="290"/>
        </w:trPr>
        <w:tc>
          <w:tcPr>
            <w:tcW w:w="273" w:type="pct"/>
            <w:tcBorders>
              <w:bottom w:val="single" w:sz="4" w:space="0" w:color="auto"/>
            </w:tcBorders>
          </w:tcPr>
          <w:p w14:paraId="1E7BF200" w14:textId="706E37B4" w:rsidR="00C44CF6" w:rsidRPr="0004586E" w:rsidRDefault="00C44CF6">
            <w:pPr>
              <w:rPr>
                <w:sz w:val="20"/>
                <w:szCs w:val="20"/>
                <w:lang w:val="fr-FR"/>
              </w:rPr>
            </w:pPr>
            <w:r w:rsidRPr="0004586E">
              <w:rPr>
                <w:sz w:val="20"/>
                <w:szCs w:val="20"/>
                <w:lang w:val="fr-FR"/>
              </w:rPr>
              <w:t>10</w:t>
            </w:r>
            <w:r w:rsidR="00ED5623" w:rsidRPr="0004586E">
              <w:rPr>
                <w:sz w:val="20"/>
                <w:szCs w:val="20"/>
                <w:lang w:val="fr-FR"/>
              </w:rPr>
              <w:t> </w:t>
            </w:r>
            <w:r w:rsidRPr="0004586E">
              <w:rPr>
                <w:sz w:val="20"/>
                <w:szCs w:val="20"/>
                <w:lang w:val="fr-FR"/>
              </w:rPr>
              <w:t>e)</w:t>
            </w:r>
          </w:p>
        </w:tc>
        <w:tc>
          <w:tcPr>
            <w:tcW w:w="137" w:type="pct"/>
            <w:tcBorders>
              <w:bottom w:val="single" w:sz="4" w:space="0" w:color="auto"/>
            </w:tcBorders>
          </w:tcPr>
          <w:p w14:paraId="15DB56E6" w14:textId="77777777" w:rsidR="00C44CF6" w:rsidRPr="0004586E" w:rsidRDefault="00C44CF6">
            <w:pPr>
              <w:jc w:val="left"/>
              <w:rPr>
                <w:sz w:val="20"/>
                <w:szCs w:val="20"/>
                <w:lang w:val="fr-FR"/>
              </w:rPr>
            </w:pPr>
          </w:p>
        </w:tc>
        <w:tc>
          <w:tcPr>
            <w:tcW w:w="1571" w:type="pct"/>
            <w:tcBorders>
              <w:bottom w:val="single" w:sz="4" w:space="0" w:color="auto"/>
            </w:tcBorders>
            <w:noWrap/>
            <w:tcMar>
              <w:top w:w="0" w:type="dxa"/>
              <w:left w:w="108" w:type="dxa"/>
              <w:bottom w:w="0" w:type="dxa"/>
              <w:right w:w="108" w:type="dxa"/>
            </w:tcMar>
            <w:vAlign w:val="bottom"/>
          </w:tcPr>
          <w:p w14:paraId="13FFBD79" w14:textId="57B6EEDD" w:rsidR="00C44CF6" w:rsidRPr="0004586E" w:rsidRDefault="004D5487">
            <w:pPr>
              <w:jc w:val="left"/>
              <w:rPr>
                <w:sz w:val="20"/>
                <w:szCs w:val="20"/>
                <w:lang w:val="fr-FR"/>
              </w:rPr>
            </w:pPr>
            <w:r w:rsidRPr="004D5487">
              <w:rPr>
                <w:sz w:val="20"/>
                <w:szCs w:val="20"/>
                <w:lang w:val="fr-FR"/>
              </w:rPr>
              <w:t>Participation du Secrétariat aux réunions d</w:t>
            </w:r>
            <w:r w:rsidR="009F58A2">
              <w:rPr>
                <w:sz w:val="20"/>
                <w:szCs w:val="20"/>
                <w:lang w:val="fr-FR"/>
              </w:rPr>
              <w:t>’</w:t>
            </w:r>
            <w:r w:rsidRPr="004D5487">
              <w:rPr>
                <w:sz w:val="20"/>
                <w:szCs w:val="20"/>
                <w:lang w:val="fr-FR"/>
              </w:rPr>
              <w:t>organisations internationales œuvrant dans le domaine de la biologie de synthèse</w:t>
            </w:r>
          </w:p>
        </w:tc>
        <w:tc>
          <w:tcPr>
            <w:tcW w:w="486" w:type="pct"/>
            <w:tcBorders>
              <w:bottom w:val="single" w:sz="4" w:space="0" w:color="auto"/>
            </w:tcBorders>
            <w:noWrap/>
            <w:tcMar>
              <w:top w:w="0" w:type="dxa"/>
              <w:left w:w="108" w:type="dxa"/>
              <w:bottom w:w="0" w:type="dxa"/>
              <w:right w:w="108" w:type="dxa"/>
            </w:tcMar>
            <w:vAlign w:val="bottom"/>
          </w:tcPr>
          <w:p w14:paraId="55148BC5" w14:textId="77777777" w:rsidR="00C44CF6" w:rsidRPr="0004586E" w:rsidRDefault="00C44CF6">
            <w:pPr>
              <w:jc w:val="right"/>
              <w:rPr>
                <w:sz w:val="20"/>
                <w:szCs w:val="20"/>
                <w:lang w:val="fr-FR"/>
              </w:rPr>
            </w:pPr>
            <w:r w:rsidRPr="0004586E">
              <w:rPr>
                <w:sz w:val="20"/>
                <w:szCs w:val="20"/>
                <w:lang w:val="fr-FR"/>
              </w:rPr>
              <w:t>–</w:t>
            </w:r>
          </w:p>
        </w:tc>
        <w:tc>
          <w:tcPr>
            <w:tcW w:w="427" w:type="pct"/>
            <w:tcBorders>
              <w:bottom w:val="single" w:sz="4" w:space="0" w:color="auto"/>
            </w:tcBorders>
            <w:noWrap/>
            <w:tcMar>
              <w:top w:w="0" w:type="dxa"/>
              <w:left w:w="108" w:type="dxa"/>
              <w:bottom w:w="0" w:type="dxa"/>
              <w:right w:w="108" w:type="dxa"/>
            </w:tcMar>
            <w:vAlign w:val="bottom"/>
          </w:tcPr>
          <w:p w14:paraId="1042E2FB" w14:textId="034C2C6E" w:rsidR="00C44CF6" w:rsidRPr="0004586E" w:rsidRDefault="00C44CF6">
            <w:pPr>
              <w:jc w:val="right"/>
              <w:rPr>
                <w:sz w:val="20"/>
                <w:szCs w:val="20"/>
                <w:lang w:val="fr-FR"/>
              </w:rPr>
            </w:pPr>
            <w:r w:rsidRPr="0004586E">
              <w:rPr>
                <w:sz w:val="20"/>
                <w:szCs w:val="20"/>
                <w:lang w:val="fr-FR"/>
              </w:rPr>
              <w:t>18 500</w:t>
            </w:r>
          </w:p>
        </w:tc>
        <w:tc>
          <w:tcPr>
            <w:tcW w:w="517" w:type="pct"/>
            <w:tcBorders>
              <w:bottom w:val="single" w:sz="4" w:space="0" w:color="auto"/>
            </w:tcBorders>
            <w:noWrap/>
            <w:tcMar>
              <w:top w:w="0" w:type="dxa"/>
              <w:left w:w="108" w:type="dxa"/>
              <w:bottom w:w="0" w:type="dxa"/>
              <w:right w:w="108" w:type="dxa"/>
            </w:tcMar>
            <w:vAlign w:val="bottom"/>
          </w:tcPr>
          <w:p w14:paraId="710A6590" w14:textId="77777777" w:rsidR="00C44CF6" w:rsidRPr="0004586E" w:rsidRDefault="00C44CF6">
            <w:pPr>
              <w:jc w:val="right"/>
              <w:rPr>
                <w:sz w:val="20"/>
                <w:szCs w:val="20"/>
                <w:lang w:val="fr-FR"/>
              </w:rPr>
            </w:pPr>
            <w:r w:rsidRPr="0004586E">
              <w:rPr>
                <w:sz w:val="20"/>
                <w:szCs w:val="20"/>
                <w:lang w:val="fr-FR"/>
              </w:rPr>
              <w:t>–</w:t>
            </w:r>
          </w:p>
        </w:tc>
        <w:tc>
          <w:tcPr>
            <w:tcW w:w="430" w:type="pct"/>
            <w:tcBorders>
              <w:bottom w:val="single" w:sz="4" w:space="0" w:color="auto"/>
            </w:tcBorders>
            <w:noWrap/>
            <w:tcMar>
              <w:top w:w="0" w:type="dxa"/>
              <w:left w:w="108" w:type="dxa"/>
              <w:bottom w:w="0" w:type="dxa"/>
              <w:right w:w="108" w:type="dxa"/>
            </w:tcMar>
            <w:vAlign w:val="bottom"/>
          </w:tcPr>
          <w:p w14:paraId="36E72FDD" w14:textId="1C51388D" w:rsidR="00C44CF6" w:rsidRPr="0004586E" w:rsidRDefault="00C44CF6">
            <w:pPr>
              <w:jc w:val="right"/>
              <w:rPr>
                <w:sz w:val="20"/>
                <w:szCs w:val="20"/>
                <w:lang w:val="fr-FR"/>
              </w:rPr>
            </w:pPr>
            <w:r w:rsidRPr="0004586E">
              <w:rPr>
                <w:sz w:val="20"/>
                <w:szCs w:val="20"/>
                <w:lang w:val="fr-FR"/>
              </w:rPr>
              <w:t>18 500</w:t>
            </w:r>
          </w:p>
        </w:tc>
        <w:tc>
          <w:tcPr>
            <w:tcW w:w="617" w:type="pct"/>
            <w:tcBorders>
              <w:bottom w:val="single" w:sz="4" w:space="0" w:color="auto"/>
            </w:tcBorders>
            <w:noWrap/>
            <w:tcMar>
              <w:top w:w="0" w:type="dxa"/>
              <w:left w:w="108" w:type="dxa"/>
              <w:bottom w:w="0" w:type="dxa"/>
              <w:right w:w="108" w:type="dxa"/>
            </w:tcMar>
            <w:vAlign w:val="bottom"/>
          </w:tcPr>
          <w:p w14:paraId="5E23F026" w14:textId="72F342BA" w:rsidR="00C44CF6" w:rsidRPr="0004586E" w:rsidRDefault="00C44CF6">
            <w:pPr>
              <w:jc w:val="right"/>
              <w:rPr>
                <w:sz w:val="20"/>
                <w:szCs w:val="20"/>
                <w:lang w:val="fr-FR"/>
              </w:rPr>
            </w:pPr>
            <w:r w:rsidRPr="0004586E">
              <w:rPr>
                <w:sz w:val="20"/>
                <w:szCs w:val="20"/>
                <w:lang w:val="fr-FR"/>
              </w:rPr>
              <w:t>2 405</w:t>
            </w:r>
          </w:p>
        </w:tc>
        <w:tc>
          <w:tcPr>
            <w:tcW w:w="542" w:type="pct"/>
            <w:tcBorders>
              <w:bottom w:val="single" w:sz="4" w:space="0" w:color="auto"/>
            </w:tcBorders>
            <w:noWrap/>
            <w:tcMar>
              <w:top w:w="0" w:type="dxa"/>
              <w:left w:w="108" w:type="dxa"/>
              <w:bottom w:w="0" w:type="dxa"/>
              <w:right w:w="108" w:type="dxa"/>
            </w:tcMar>
            <w:vAlign w:val="bottom"/>
          </w:tcPr>
          <w:p w14:paraId="23C0CADB" w14:textId="7953D1AD" w:rsidR="00C44CF6" w:rsidRPr="0004586E" w:rsidRDefault="00C44CF6">
            <w:pPr>
              <w:jc w:val="right"/>
              <w:rPr>
                <w:sz w:val="20"/>
                <w:szCs w:val="20"/>
                <w:lang w:val="fr-FR"/>
              </w:rPr>
            </w:pPr>
            <w:r w:rsidRPr="0004586E">
              <w:rPr>
                <w:sz w:val="20"/>
                <w:szCs w:val="20"/>
                <w:lang w:val="fr-FR"/>
              </w:rPr>
              <w:t>20 905</w:t>
            </w:r>
          </w:p>
        </w:tc>
      </w:tr>
      <w:tr w:rsidR="00C44CF6" w:rsidRPr="0004586E" w14:paraId="119B3828" w14:textId="77777777" w:rsidTr="00FF2687">
        <w:trPr>
          <w:trHeight w:val="290"/>
        </w:trPr>
        <w:tc>
          <w:tcPr>
            <w:tcW w:w="273" w:type="pct"/>
            <w:tcBorders>
              <w:top w:val="single" w:sz="4" w:space="0" w:color="auto"/>
              <w:bottom w:val="single" w:sz="8" w:space="0" w:color="auto"/>
            </w:tcBorders>
          </w:tcPr>
          <w:p w14:paraId="5DA1AA3A" w14:textId="77777777" w:rsidR="00C44CF6" w:rsidRPr="0004586E" w:rsidRDefault="00C44CF6">
            <w:pPr>
              <w:rPr>
                <w:sz w:val="20"/>
                <w:szCs w:val="20"/>
                <w:lang w:val="fr-FR"/>
              </w:rPr>
            </w:pPr>
          </w:p>
        </w:tc>
        <w:tc>
          <w:tcPr>
            <w:tcW w:w="137" w:type="pct"/>
            <w:tcBorders>
              <w:top w:val="single" w:sz="4" w:space="0" w:color="auto"/>
              <w:bottom w:val="single" w:sz="8" w:space="0" w:color="auto"/>
            </w:tcBorders>
          </w:tcPr>
          <w:p w14:paraId="4D0D0661" w14:textId="77777777" w:rsidR="00C44CF6" w:rsidRPr="0004586E" w:rsidRDefault="00C44CF6">
            <w:pPr>
              <w:tabs>
                <w:tab w:val="clear" w:pos="567"/>
                <w:tab w:val="left" w:pos="230"/>
              </w:tabs>
              <w:jc w:val="left"/>
              <w:rPr>
                <w:b/>
                <w:bCs/>
                <w:sz w:val="20"/>
                <w:szCs w:val="20"/>
                <w:lang w:val="fr-FR"/>
              </w:rPr>
            </w:pPr>
          </w:p>
        </w:tc>
        <w:tc>
          <w:tcPr>
            <w:tcW w:w="1571" w:type="pct"/>
            <w:tcBorders>
              <w:top w:val="single" w:sz="4" w:space="0" w:color="auto"/>
              <w:bottom w:val="single" w:sz="8" w:space="0" w:color="auto"/>
            </w:tcBorders>
            <w:noWrap/>
            <w:tcMar>
              <w:top w:w="0" w:type="dxa"/>
              <w:left w:w="108" w:type="dxa"/>
              <w:bottom w:w="0" w:type="dxa"/>
              <w:right w:w="108" w:type="dxa"/>
            </w:tcMar>
            <w:vAlign w:val="bottom"/>
          </w:tcPr>
          <w:p w14:paraId="1E0C66FD" w14:textId="59F5FD8E" w:rsidR="00C44CF6" w:rsidRPr="0004586E" w:rsidRDefault="00C44CF6">
            <w:pPr>
              <w:tabs>
                <w:tab w:val="clear" w:pos="567"/>
                <w:tab w:val="left" w:pos="230"/>
              </w:tabs>
              <w:jc w:val="left"/>
              <w:rPr>
                <w:sz w:val="20"/>
                <w:szCs w:val="20"/>
                <w:lang w:val="fr-FR"/>
              </w:rPr>
            </w:pPr>
            <w:r w:rsidRPr="0004586E">
              <w:rPr>
                <w:b/>
                <w:bCs/>
                <w:sz w:val="20"/>
                <w:szCs w:val="20"/>
                <w:lang w:val="fr-FR"/>
              </w:rPr>
              <w:tab/>
              <w:t>Total</w:t>
            </w:r>
          </w:p>
        </w:tc>
        <w:tc>
          <w:tcPr>
            <w:tcW w:w="1431" w:type="pct"/>
            <w:gridSpan w:val="3"/>
            <w:tcBorders>
              <w:top w:val="single" w:sz="4" w:space="0" w:color="auto"/>
              <w:bottom w:val="single" w:sz="8" w:space="0" w:color="auto"/>
            </w:tcBorders>
            <w:vAlign w:val="bottom"/>
          </w:tcPr>
          <w:p w14:paraId="5CD7AB4F" w14:textId="77777777" w:rsidR="00C44CF6" w:rsidRPr="0004586E" w:rsidRDefault="00C44CF6">
            <w:pPr>
              <w:tabs>
                <w:tab w:val="clear" w:pos="1134"/>
              </w:tabs>
              <w:ind w:right="143"/>
              <w:jc w:val="right"/>
              <w:rPr>
                <w:b/>
                <w:bCs/>
                <w:sz w:val="20"/>
                <w:szCs w:val="20"/>
                <w:lang w:val="fr-FR"/>
              </w:rPr>
            </w:pPr>
          </w:p>
        </w:tc>
        <w:tc>
          <w:tcPr>
            <w:tcW w:w="430" w:type="pct"/>
            <w:tcBorders>
              <w:top w:val="single" w:sz="4" w:space="0" w:color="auto"/>
              <w:bottom w:val="single" w:sz="8" w:space="0" w:color="auto"/>
            </w:tcBorders>
            <w:noWrap/>
            <w:tcMar>
              <w:top w:w="0" w:type="dxa"/>
              <w:left w:w="108" w:type="dxa"/>
              <w:bottom w:w="0" w:type="dxa"/>
              <w:right w:w="108" w:type="dxa"/>
            </w:tcMar>
            <w:vAlign w:val="bottom"/>
          </w:tcPr>
          <w:p w14:paraId="58D3E6C4" w14:textId="1F9FE0A5" w:rsidR="00C44CF6" w:rsidRPr="0004586E" w:rsidRDefault="00C44CF6">
            <w:pPr>
              <w:jc w:val="right"/>
              <w:rPr>
                <w:sz w:val="20"/>
                <w:szCs w:val="20"/>
                <w:lang w:val="fr-FR"/>
              </w:rPr>
            </w:pPr>
            <w:r w:rsidRPr="0004586E">
              <w:rPr>
                <w:b/>
                <w:bCs/>
                <w:sz w:val="20"/>
                <w:szCs w:val="20"/>
                <w:lang w:val="fr-FR"/>
              </w:rPr>
              <w:t>106 100</w:t>
            </w:r>
          </w:p>
        </w:tc>
        <w:tc>
          <w:tcPr>
            <w:tcW w:w="617" w:type="pct"/>
            <w:tcBorders>
              <w:top w:val="single" w:sz="4" w:space="0" w:color="auto"/>
              <w:bottom w:val="single" w:sz="8" w:space="0" w:color="auto"/>
            </w:tcBorders>
            <w:noWrap/>
            <w:tcMar>
              <w:top w:w="0" w:type="dxa"/>
              <w:left w:w="108" w:type="dxa"/>
              <w:bottom w:w="0" w:type="dxa"/>
              <w:right w:w="108" w:type="dxa"/>
            </w:tcMar>
            <w:vAlign w:val="bottom"/>
          </w:tcPr>
          <w:p w14:paraId="5448CAB6" w14:textId="5379EB16" w:rsidR="00C44CF6" w:rsidRPr="0004586E" w:rsidRDefault="00C44CF6">
            <w:pPr>
              <w:jc w:val="right"/>
              <w:rPr>
                <w:b/>
                <w:bCs/>
                <w:sz w:val="20"/>
                <w:szCs w:val="20"/>
                <w:lang w:val="fr-FR"/>
              </w:rPr>
            </w:pPr>
            <w:r w:rsidRPr="0004586E">
              <w:rPr>
                <w:b/>
                <w:bCs/>
                <w:sz w:val="20"/>
                <w:szCs w:val="20"/>
                <w:lang w:val="fr-FR"/>
              </w:rPr>
              <w:t>14 333</w:t>
            </w:r>
          </w:p>
        </w:tc>
        <w:tc>
          <w:tcPr>
            <w:tcW w:w="542" w:type="pct"/>
            <w:tcBorders>
              <w:top w:val="single" w:sz="4" w:space="0" w:color="auto"/>
              <w:bottom w:val="single" w:sz="8" w:space="0" w:color="auto"/>
            </w:tcBorders>
            <w:noWrap/>
            <w:tcMar>
              <w:top w:w="0" w:type="dxa"/>
              <w:left w:w="108" w:type="dxa"/>
              <w:bottom w:w="0" w:type="dxa"/>
              <w:right w:w="108" w:type="dxa"/>
            </w:tcMar>
            <w:vAlign w:val="bottom"/>
          </w:tcPr>
          <w:p w14:paraId="07959C56" w14:textId="073CA055" w:rsidR="00C44CF6" w:rsidRPr="0004586E" w:rsidRDefault="00C44CF6">
            <w:pPr>
              <w:ind w:right="-22"/>
              <w:jc w:val="right"/>
              <w:rPr>
                <w:b/>
                <w:bCs/>
                <w:sz w:val="20"/>
                <w:szCs w:val="20"/>
                <w:lang w:val="fr-FR"/>
              </w:rPr>
            </w:pPr>
            <w:r w:rsidRPr="0004586E">
              <w:rPr>
                <w:b/>
                <w:bCs/>
                <w:sz w:val="20"/>
                <w:szCs w:val="20"/>
                <w:lang w:val="fr-FR"/>
              </w:rPr>
              <w:t>120 433</w:t>
            </w:r>
          </w:p>
        </w:tc>
      </w:tr>
    </w:tbl>
    <w:p w14:paraId="33F75CB1" w14:textId="4EB47339" w:rsidR="00D24E1F" w:rsidRPr="0004586E" w:rsidRDefault="00D6671D" w:rsidP="0077767A">
      <w:pPr>
        <w:pStyle w:val="CBDNormalNumber"/>
        <w:numPr>
          <w:ilvl w:val="0"/>
          <w:numId w:val="0"/>
        </w:numPr>
        <w:ind w:left="567"/>
        <w:jc w:val="left"/>
        <w:rPr>
          <w:sz w:val="20"/>
          <w:szCs w:val="20"/>
          <w:lang w:val="fr-FR"/>
        </w:rPr>
      </w:pPr>
      <w:r w:rsidRPr="0004586E">
        <w:rPr>
          <w:i/>
          <w:iCs/>
          <w:sz w:val="18"/>
          <w:szCs w:val="18"/>
          <w:lang w:val="fr-FR"/>
        </w:rPr>
        <w:t>Abréviations</w:t>
      </w:r>
      <w:r w:rsidR="002B5944">
        <w:rPr>
          <w:i/>
          <w:iCs/>
          <w:sz w:val="18"/>
          <w:szCs w:val="18"/>
          <w:lang w:val="fr-FR"/>
        </w:rPr>
        <w:t> :</w:t>
      </w:r>
      <w:r w:rsidR="00AE6722" w:rsidRPr="0004586E">
        <w:rPr>
          <w:sz w:val="18"/>
          <w:szCs w:val="18"/>
          <w:lang w:val="fr-FR"/>
        </w:rPr>
        <w:t xml:space="preserve"> </w:t>
      </w:r>
      <w:r w:rsidRPr="0004586E">
        <w:rPr>
          <w:sz w:val="18"/>
          <w:szCs w:val="18"/>
          <w:lang w:val="fr-FR"/>
        </w:rPr>
        <w:t>CAP</w:t>
      </w:r>
      <w:r w:rsidR="00AE6722" w:rsidRPr="0004586E">
        <w:rPr>
          <w:sz w:val="18"/>
          <w:szCs w:val="18"/>
          <w:lang w:val="fr-FR"/>
        </w:rPr>
        <w:t xml:space="preserve">, </w:t>
      </w:r>
      <w:r w:rsidRPr="0004586E">
        <w:rPr>
          <w:sz w:val="18"/>
          <w:szCs w:val="18"/>
          <w:lang w:val="fr-FR"/>
        </w:rPr>
        <w:t>coûts d</w:t>
      </w:r>
      <w:r w:rsidR="009F58A2">
        <w:rPr>
          <w:sz w:val="18"/>
          <w:szCs w:val="18"/>
          <w:lang w:val="fr-FR"/>
        </w:rPr>
        <w:t>’</w:t>
      </w:r>
      <w:r w:rsidRPr="0004586E">
        <w:rPr>
          <w:sz w:val="18"/>
          <w:szCs w:val="18"/>
          <w:lang w:val="fr-FR"/>
        </w:rPr>
        <w:t>appui au programme</w:t>
      </w:r>
      <w:r w:rsidR="002B5944">
        <w:rPr>
          <w:sz w:val="18"/>
          <w:szCs w:val="18"/>
          <w:lang w:val="fr-FR"/>
        </w:rPr>
        <w:t> ;</w:t>
      </w:r>
      <w:r w:rsidR="00AE6722" w:rsidRPr="0004586E">
        <w:rPr>
          <w:sz w:val="18"/>
          <w:szCs w:val="18"/>
          <w:lang w:val="fr-FR"/>
        </w:rPr>
        <w:t xml:space="preserve"> </w:t>
      </w:r>
      <w:r w:rsidR="00ED5623" w:rsidRPr="0004586E">
        <w:rPr>
          <w:sz w:val="18"/>
          <w:szCs w:val="18"/>
          <w:lang w:val="fr-FR"/>
        </w:rPr>
        <w:t>PO</w:t>
      </w:r>
      <w:r w:rsidR="00AE6722" w:rsidRPr="0004586E">
        <w:rPr>
          <w:sz w:val="18"/>
          <w:szCs w:val="18"/>
          <w:lang w:val="fr-FR"/>
        </w:rPr>
        <w:t xml:space="preserve">, </w:t>
      </w:r>
      <w:r w:rsidR="00ED5623" w:rsidRPr="0004586E">
        <w:rPr>
          <w:sz w:val="18"/>
          <w:szCs w:val="18"/>
          <w:lang w:val="fr-FR"/>
        </w:rPr>
        <w:t>paragraphe opérationnel du projet de décision</w:t>
      </w:r>
      <w:r w:rsidR="00AE6722" w:rsidRPr="0004586E">
        <w:rPr>
          <w:sz w:val="18"/>
          <w:szCs w:val="18"/>
          <w:lang w:val="fr-FR"/>
        </w:rPr>
        <w:t>.</w:t>
      </w:r>
      <w:r w:rsidR="00BB3C82" w:rsidRPr="0004586E">
        <w:rPr>
          <w:i/>
          <w:iCs/>
          <w:sz w:val="18"/>
          <w:szCs w:val="18"/>
          <w:vertAlign w:val="superscript"/>
          <w:lang w:val="fr-FR"/>
        </w:rPr>
        <w:br/>
      </w:r>
      <w:r w:rsidR="00AE6722" w:rsidRPr="0004586E">
        <w:rPr>
          <w:i/>
          <w:iCs/>
          <w:sz w:val="18"/>
          <w:szCs w:val="18"/>
          <w:vertAlign w:val="superscript"/>
          <w:lang w:val="fr-FR"/>
        </w:rPr>
        <w:t>a</w:t>
      </w:r>
      <w:r w:rsidR="00AE6722" w:rsidRPr="0004586E">
        <w:rPr>
          <w:sz w:val="18"/>
          <w:szCs w:val="18"/>
          <w:lang w:val="fr-FR"/>
        </w:rPr>
        <w:tab/>
      </w:r>
      <w:r w:rsidR="00A158D0" w:rsidRPr="0004586E">
        <w:rPr>
          <w:sz w:val="18"/>
          <w:szCs w:val="18"/>
          <w:lang w:val="fr-FR"/>
        </w:rPr>
        <w:t>Y compris les frais de déplacement des participants</w:t>
      </w:r>
      <w:r w:rsidR="00AE6722" w:rsidRPr="0004586E">
        <w:rPr>
          <w:sz w:val="18"/>
          <w:szCs w:val="18"/>
          <w:lang w:val="fr-FR"/>
        </w:rPr>
        <w:t>.</w:t>
      </w:r>
      <w:r w:rsidR="00BB3C82" w:rsidRPr="0004586E">
        <w:rPr>
          <w:i/>
          <w:iCs/>
          <w:sz w:val="18"/>
          <w:szCs w:val="18"/>
          <w:vertAlign w:val="superscript"/>
          <w:lang w:val="fr-FR"/>
        </w:rPr>
        <w:br/>
      </w:r>
      <w:r w:rsidR="00AE6722" w:rsidRPr="0004586E">
        <w:rPr>
          <w:i/>
          <w:iCs/>
          <w:sz w:val="18"/>
          <w:szCs w:val="18"/>
          <w:vertAlign w:val="superscript"/>
          <w:lang w:val="fr-FR"/>
        </w:rPr>
        <w:t>b</w:t>
      </w:r>
      <w:r w:rsidR="00AE6722" w:rsidRPr="0004586E">
        <w:rPr>
          <w:sz w:val="18"/>
          <w:szCs w:val="18"/>
          <w:lang w:val="fr-FR"/>
        </w:rPr>
        <w:tab/>
      </w:r>
      <w:r w:rsidR="00A158D0" w:rsidRPr="0004586E">
        <w:rPr>
          <w:sz w:val="18"/>
          <w:szCs w:val="18"/>
          <w:lang w:val="fr-FR"/>
        </w:rPr>
        <w:t>Consultants, partenaires et personnel supplémentaire</w:t>
      </w:r>
      <w:r w:rsidR="00AE6722" w:rsidRPr="0004586E">
        <w:rPr>
          <w:sz w:val="18"/>
          <w:szCs w:val="18"/>
          <w:lang w:val="fr-FR"/>
        </w:rPr>
        <w:t>.</w:t>
      </w:r>
    </w:p>
    <w:p w14:paraId="33ABBBF5" w14:textId="77777777" w:rsidR="00A111D1" w:rsidRPr="0004586E" w:rsidRDefault="00A111D1" w:rsidP="003D5A52">
      <w:pPr>
        <w:pStyle w:val="Para1"/>
        <w:numPr>
          <w:ilvl w:val="0"/>
          <w:numId w:val="0"/>
        </w:numPr>
        <w:ind w:left="567"/>
        <w:jc w:val="center"/>
        <w:rPr>
          <w:lang w:val="fr-FR"/>
        </w:rPr>
      </w:pPr>
      <w:r w:rsidRPr="0004586E">
        <w:rPr>
          <w:lang w:val="fr-FR"/>
        </w:rPr>
        <w:t>__________</w:t>
      </w:r>
    </w:p>
    <w:sectPr w:rsidR="00A111D1" w:rsidRPr="0004586E" w:rsidSect="00D24E1F">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31D07" w14:textId="77777777" w:rsidR="00171825" w:rsidRPr="00EA14DB" w:rsidRDefault="00171825" w:rsidP="00CF1848">
      <w:r w:rsidRPr="00EA14DB">
        <w:separator/>
      </w:r>
    </w:p>
  </w:endnote>
  <w:endnote w:type="continuationSeparator" w:id="0">
    <w:p w14:paraId="299F2305" w14:textId="77777777" w:rsidR="00171825" w:rsidRPr="00EA14DB" w:rsidRDefault="00171825" w:rsidP="00CF1848">
      <w:r w:rsidRPr="00EA14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710B4CB5" w14:textId="77777777" w:rsidR="00D75CA6" w:rsidRPr="00EA14DB" w:rsidRDefault="00D75CA6" w:rsidP="00D75CA6">
            <w:pPr>
              <w:pStyle w:val="Footer"/>
              <w:jc w:val="left"/>
            </w:pPr>
            <w:r w:rsidRPr="0077767A">
              <w:rPr>
                <w:szCs w:val="20"/>
              </w:rPr>
              <w:fldChar w:fldCharType="begin"/>
            </w:r>
            <w:r w:rsidRPr="0077767A">
              <w:rPr>
                <w:szCs w:val="20"/>
              </w:rPr>
              <w:instrText xml:space="preserve"> PAGE </w:instrText>
            </w:r>
            <w:r w:rsidRPr="0077767A">
              <w:rPr>
                <w:szCs w:val="20"/>
              </w:rPr>
              <w:fldChar w:fldCharType="separate"/>
            </w:r>
            <w:r w:rsidRPr="0077767A">
              <w:rPr>
                <w:noProof/>
                <w:szCs w:val="20"/>
              </w:rPr>
              <w:t>2</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Pr="0077767A">
              <w:rPr>
                <w:noProof/>
                <w:szCs w:val="20"/>
              </w:rPr>
              <w:t>2</w:t>
            </w:r>
            <w:r w:rsidRPr="0077767A">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79C20A6C" w14:textId="77777777" w:rsidR="00D75CA6" w:rsidRPr="007975BF" w:rsidRDefault="00D75CA6" w:rsidP="0077767A">
        <w:pPr>
          <w:pStyle w:val="Footer"/>
          <w:jc w:val="right"/>
        </w:pPr>
        <w:r w:rsidRPr="0077767A">
          <w:rPr>
            <w:szCs w:val="20"/>
          </w:rPr>
          <w:fldChar w:fldCharType="begin"/>
        </w:r>
        <w:r w:rsidRPr="0077767A">
          <w:rPr>
            <w:szCs w:val="20"/>
          </w:rPr>
          <w:instrText xml:space="preserve"> PAGE </w:instrText>
        </w:r>
        <w:r w:rsidRPr="0077767A">
          <w:rPr>
            <w:szCs w:val="20"/>
          </w:rPr>
          <w:fldChar w:fldCharType="separate"/>
        </w:r>
        <w:r w:rsidRPr="0077767A">
          <w:rPr>
            <w:szCs w:val="20"/>
          </w:rPr>
          <w:t>2</w:t>
        </w:r>
        <w:r w:rsidRPr="0077767A">
          <w:rPr>
            <w:szCs w:val="20"/>
          </w:rPr>
          <w:fldChar w:fldCharType="end"/>
        </w:r>
        <w:r w:rsidRPr="007975BF">
          <w:rPr>
            <w:szCs w:val="20"/>
          </w:rPr>
          <w:t>/</w:t>
        </w:r>
        <w:r w:rsidRPr="0077767A">
          <w:rPr>
            <w:szCs w:val="20"/>
          </w:rPr>
          <w:fldChar w:fldCharType="begin"/>
        </w:r>
        <w:r w:rsidRPr="0077767A">
          <w:rPr>
            <w:szCs w:val="20"/>
          </w:rPr>
          <w:instrText xml:space="preserve"> NUMPAGES  </w:instrText>
        </w:r>
        <w:r w:rsidRPr="0077767A">
          <w:rPr>
            <w:szCs w:val="20"/>
          </w:rPr>
          <w:fldChar w:fldCharType="separate"/>
        </w:r>
        <w:r w:rsidRPr="0077767A">
          <w:rPr>
            <w:szCs w:val="20"/>
          </w:rPr>
          <w:t>3</w:t>
        </w:r>
        <w:r w:rsidRPr="0077767A">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56ECEB" w14:textId="77777777" w:rsidR="00171825" w:rsidRPr="00EA14DB" w:rsidRDefault="00171825" w:rsidP="00CF1848">
      <w:r w:rsidRPr="00EA14DB">
        <w:separator/>
      </w:r>
    </w:p>
  </w:footnote>
  <w:footnote w:type="continuationSeparator" w:id="0">
    <w:p w14:paraId="078DBE5F" w14:textId="77777777" w:rsidR="00171825" w:rsidRPr="00EA14DB" w:rsidRDefault="00171825" w:rsidP="00CF1848">
      <w:r w:rsidRPr="00EA14DB">
        <w:continuationSeparator/>
      </w:r>
    </w:p>
  </w:footnote>
  <w:footnote w:id="1">
    <w:p w14:paraId="6FA58CC5" w14:textId="77777777" w:rsidR="004E7E8A" w:rsidRPr="00030117" w:rsidRDefault="004E7E8A" w:rsidP="004E7E8A">
      <w:pPr>
        <w:pStyle w:val="Footnote"/>
        <w:rPr>
          <w:lang w:val="fr-FR"/>
        </w:rPr>
      </w:pPr>
      <w:r w:rsidRPr="00030117">
        <w:rPr>
          <w:rStyle w:val="FootnoteReference"/>
          <w:lang w:val="fr-FR"/>
        </w:rPr>
        <w:t>*</w:t>
      </w:r>
      <w:r w:rsidRPr="00030117">
        <w:rPr>
          <w:lang w:val="fr-FR"/>
        </w:rPr>
        <w:t xml:space="preserve"> </w:t>
      </w:r>
      <w:hyperlink r:id="rId1" w:history="1">
        <w:r w:rsidRPr="00030117">
          <w:rPr>
            <w:rStyle w:val="Hyperlink"/>
            <w:lang w:val="fr-FR"/>
          </w:rPr>
          <w:t>CBD/SBSTTA/28/1</w:t>
        </w:r>
      </w:hyperlink>
      <w:r w:rsidRPr="00030117">
        <w:rPr>
          <w:lang w:val="fr-FR"/>
        </w:rPr>
        <w:t>.</w:t>
      </w:r>
    </w:p>
  </w:footnote>
  <w:footnote w:id="2">
    <w:p w14:paraId="000D27EB" w14:textId="0E18EBAD" w:rsidR="002D3B57" w:rsidRPr="00030117" w:rsidRDefault="002D3B57">
      <w:pPr>
        <w:pStyle w:val="FootnoteText"/>
        <w:rPr>
          <w:lang w:val="fr-FR"/>
        </w:rPr>
      </w:pPr>
      <w:r w:rsidRPr="00030117">
        <w:rPr>
          <w:rStyle w:val="FootnoteReference"/>
          <w:lang w:val="fr-FR"/>
        </w:rPr>
        <w:sym w:font="Symbol" w:char="F02A"/>
      </w:r>
      <w:r w:rsidRPr="00030117">
        <w:rPr>
          <w:rStyle w:val="FootnoteReference"/>
          <w:lang w:val="fr-FR"/>
        </w:rPr>
        <w:sym w:font="Symbol" w:char="F02A"/>
      </w:r>
      <w:r w:rsidRPr="00030117">
        <w:rPr>
          <w:lang w:val="fr-FR"/>
        </w:rPr>
        <w:t xml:space="preserve"> </w:t>
      </w:r>
      <w:r w:rsidR="00264CAA" w:rsidRPr="00264CAA">
        <w:rPr>
          <w:lang w:val="fr-FR"/>
        </w:rPr>
        <w:t>Le présent document est publié sans avoir fait l'objet d'une révision formelle, à l'exception du projet de décision figurant à la section III</w:t>
      </w:r>
      <w:r w:rsidR="00F966F1" w:rsidRPr="00030117">
        <w:rPr>
          <w:lang w:val="fr-FR"/>
        </w:rPr>
        <w:t>.</w:t>
      </w:r>
    </w:p>
  </w:footnote>
  <w:footnote w:id="3">
    <w:p w14:paraId="7FF06646" w14:textId="706614AE" w:rsidR="00E57179" w:rsidRPr="00030117" w:rsidRDefault="00E57179" w:rsidP="00E57179">
      <w:pPr>
        <w:pStyle w:val="FootnoteText"/>
        <w:rPr>
          <w:lang w:val="fr-FR"/>
        </w:rPr>
      </w:pPr>
      <w:r w:rsidRPr="00030117">
        <w:rPr>
          <w:rStyle w:val="FootnoteReference"/>
          <w:lang w:val="fr-FR"/>
        </w:rPr>
        <w:footnoteRef/>
      </w:r>
      <w:r w:rsidRPr="00030117">
        <w:rPr>
          <w:lang w:val="fr-FR"/>
        </w:rPr>
        <w:t xml:space="preserve"> </w:t>
      </w:r>
      <w:r w:rsidR="00264CAA" w:rsidRPr="00030117">
        <w:rPr>
          <w:lang w:val="fr-FR"/>
        </w:rPr>
        <w:t>Décision</w:t>
      </w:r>
      <w:r w:rsidR="00B05F1D">
        <w:rPr>
          <w:lang w:val="fr-FR"/>
        </w:rPr>
        <w:t> </w:t>
      </w:r>
      <w:hyperlink r:id="rId2" w:history="1">
        <w:r w:rsidRPr="00030117">
          <w:rPr>
            <w:rStyle w:val="Hyperlink"/>
            <w:lang w:val="fr-FR"/>
          </w:rPr>
          <w:t>15/8</w:t>
        </w:r>
      </w:hyperlink>
      <w:r w:rsidRPr="00030117">
        <w:rPr>
          <w:lang w:val="fr-FR"/>
        </w:rPr>
        <w:t xml:space="preserve">, </w:t>
      </w:r>
      <w:r w:rsidR="00264CAA" w:rsidRPr="00030117">
        <w:rPr>
          <w:lang w:val="fr-FR"/>
        </w:rPr>
        <w:t>annexe</w:t>
      </w:r>
      <w:r w:rsidRPr="00030117">
        <w:rPr>
          <w:lang w:val="fr-FR"/>
        </w:rPr>
        <w:t xml:space="preserve"> I.</w:t>
      </w:r>
    </w:p>
  </w:footnote>
  <w:footnote w:id="4">
    <w:p w14:paraId="5D8C326B" w14:textId="269C0358" w:rsidR="00AE6BC2" w:rsidRPr="00030117" w:rsidRDefault="00AE6BC2" w:rsidP="00AE6BC2">
      <w:pPr>
        <w:pStyle w:val="FootnoteText"/>
        <w:rPr>
          <w:lang w:val="fr-FR"/>
        </w:rPr>
      </w:pPr>
      <w:r w:rsidRPr="00030117">
        <w:rPr>
          <w:rStyle w:val="FootnoteReference"/>
          <w:lang w:val="fr-FR"/>
        </w:rPr>
        <w:footnoteRef/>
      </w:r>
      <w:r w:rsidRPr="00030117">
        <w:rPr>
          <w:lang w:val="fr-FR"/>
        </w:rPr>
        <w:t xml:space="preserve"> </w:t>
      </w:r>
      <w:r w:rsidR="009B704F" w:rsidRPr="009B704F">
        <w:rPr>
          <w:lang w:val="fr-FR"/>
        </w:rPr>
        <w:t xml:space="preserve">Allemagne, Australie, Autriche, Bangladesh, </w:t>
      </w:r>
      <w:r w:rsidR="00B17967">
        <w:rPr>
          <w:lang w:val="fr-FR"/>
        </w:rPr>
        <w:t>Bélarus</w:t>
      </w:r>
      <w:r w:rsidR="009B704F" w:rsidRPr="009B704F">
        <w:rPr>
          <w:lang w:val="fr-FR"/>
        </w:rPr>
        <w:t>, Belgique, Brésil, Canada, Colombie, Danemark, Espagne, Finlande, Hongrie, Mexique, Niger, Thaïlande, Union européenne, Yémen et Zimbabwe</w:t>
      </w:r>
      <w:r w:rsidRPr="00030117">
        <w:rPr>
          <w:lang w:val="fr-FR"/>
        </w:rPr>
        <w:t>.</w:t>
      </w:r>
    </w:p>
  </w:footnote>
  <w:footnote w:id="5">
    <w:p w14:paraId="66771F37" w14:textId="7CB16DBF" w:rsidR="00AE6BC2" w:rsidRPr="00030117" w:rsidRDefault="00AE6BC2" w:rsidP="00AE6BC2">
      <w:pPr>
        <w:pStyle w:val="FootnoteText"/>
        <w:rPr>
          <w:lang w:val="fr-FR"/>
        </w:rPr>
      </w:pPr>
      <w:r w:rsidRPr="00030117">
        <w:rPr>
          <w:rStyle w:val="FootnoteReference"/>
          <w:lang w:val="fr-FR"/>
        </w:rPr>
        <w:footnoteRef/>
      </w:r>
      <w:r w:rsidRPr="00030117">
        <w:rPr>
          <w:lang w:val="fr-FR"/>
        </w:rPr>
        <w:t xml:space="preserve"> </w:t>
      </w:r>
      <w:r w:rsidR="00995BBB" w:rsidRPr="00995BBB">
        <w:rPr>
          <w:lang w:val="fr-FR"/>
        </w:rPr>
        <w:t>Convention sur le commerce international des espèces de faune et de flore sauvages menacées d'extinction</w:t>
      </w:r>
      <w:r w:rsidRPr="00030117">
        <w:rPr>
          <w:lang w:val="fr-FR"/>
        </w:rPr>
        <w:t>.</w:t>
      </w:r>
    </w:p>
  </w:footnote>
  <w:footnote w:id="6">
    <w:p w14:paraId="02F573D9" w14:textId="10E04FCC" w:rsidR="00AE6BC2" w:rsidRPr="00030117" w:rsidRDefault="00AE6BC2" w:rsidP="00AE6BC2">
      <w:pPr>
        <w:pStyle w:val="FootnoteText"/>
        <w:rPr>
          <w:lang w:val="fr-FR"/>
        </w:rPr>
      </w:pPr>
      <w:r w:rsidRPr="00030117">
        <w:rPr>
          <w:rStyle w:val="FootnoteReference"/>
          <w:lang w:val="fr-FR"/>
        </w:rPr>
        <w:footnoteRef/>
      </w:r>
      <w:r w:rsidRPr="00030117">
        <w:rPr>
          <w:lang w:val="fr-FR"/>
        </w:rPr>
        <w:t xml:space="preserve"> </w:t>
      </w:r>
      <w:r w:rsidR="00995BBB" w:rsidRPr="00995BBB">
        <w:rPr>
          <w:lang w:val="fr-FR"/>
        </w:rPr>
        <w:t>Groupe d'action sur l'érosion, la technologie et la concentration, Société africaine de biologie de synthèse, Comité central pour la sécurité biologique, Fédération des scientifiques allemands, Coalition industrielle mondiale, Réseau mondial des jeunes pour la biodiversité, Université McMaster, Testbiotech et Third World Network</w:t>
      </w:r>
      <w:r w:rsidRPr="00030117">
        <w:rPr>
          <w:lang w:val="fr-FR"/>
        </w:rPr>
        <w:t>.</w:t>
      </w:r>
    </w:p>
  </w:footnote>
  <w:footnote w:id="7">
    <w:p w14:paraId="6D6E33D3" w14:textId="0F6BDFBA" w:rsidR="009F5C04" w:rsidRPr="00030117" w:rsidRDefault="009F5C04" w:rsidP="009F5C04">
      <w:pPr>
        <w:pStyle w:val="FootnoteText"/>
        <w:rPr>
          <w:lang w:val="fr-FR"/>
        </w:rPr>
      </w:pPr>
      <w:r w:rsidRPr="00030117">
        <w:rPr>
          <w:rStyle w:val="FootnoteReference"/>
          <w:lang w:val="fr-FR"/>
        </w:rPr>
        <w:footnoteRef/>
      </w:r>
      <w:r w:rsidRPr="00030117">
        <w:rPr>
          <w:lang w:val="fr-FR"/>
        </w:rPr>
        <w:t xml:space="preserve"> </w:t>
      </w:r>
      <w:r w:rsidR="00092377" w:rsidRPr="00092377">
        <w:rPr>
          <w:lang w:val="fr-FR"/>
        </w:rPr>
        <w:t>Allemagne, Argentine, Belgique, Brésil, Colombie, Finlande, France, Italie, Japon, Malaisie, Mexique, Nouvelle-Zélande, Niger, Türkiye et Union européenne</w:t>
      </w:r>
      <w:r w:rsidRPr="00030117">
        <w:rPr>
          <w:lang w:val="fr-FR"/>
        </w:rPr>
        <w:t xml:space="preserve">. </w:t>
      </w:r>
    </w:p>
  </w:footnote>
  <w:footnote w:id="8">
    <w:p w14:paraId="37C704F6" w14:textId="40FCD5A2" w:rsidR="009F5C04" w:rsidRPr="00030117" w:rsidRDefault="009F5C04" w:rsidP="009F5C04">
      <w:pPr>
        <w:pStyle w:val="FootnoteText"/>
        <w:rPr>
          <w:lang w:val="fr-FR"/>
        </w:rPr>
      </w:pPr>
      <w:r w:rsidRPr="00030117">
        <w:rPr>
          <w:rStyle w:val="FootnoteReference"/>
          <w:lang w:val="fr-FR"/>
        </w:rPr>
        <w:footnoteRef/>
      </w:r>
      <w:r w:rsidRPr="00030117">
        <w:rPr>
          <w:lang w:val="fr-FR"/>
        </w:rPr>
        <w:t xml:space="preserve"> </w:t>
      </w:r>
      <w:r w:rsidR="00B12B42" w:rsidRPr="00B12B42">
        <w:rPr>
          <w:lang w:val="fr-FR"/>
        </w:rPr>
        <w:t>Consortium de recherche en biologie d'ingénierie, Fédération des scientifiques allemands, Les Amis de la Terre États-Unis, Coalition industrielle mondiale, Institut J. Craig Venter, Université McMaster, Pollinis, Institut Rio, Save Our Seeds, Réseau du Tiers-Monde et Faculté de pharmacie de l'Université de Rhode Island</w:t>
      </w:r>
      <w:r w:rsidRPr="00030117">
        <w:rPr>
          <w:lang w:val="fr-FR"/>
        </w:rPr>
        <w:t>.</w:t>
      </w:r>
    </w:p>
  </w:footnote>
  <w:footnote w:id="9">
    <w:p w14:paraId="51137D44" w14:textId="271E0023" w:rsidR="00812FE2" w:rsidRPr="00030117" w:rsidRDefault="00812FE2">
      <w:pPr>
        <w:pStyle w:val="FootnoteText"/>
        <w:rPr>
          <w:lang w:val="fr-FR"/>
        </w:rPr>
      </w:pPr>
      <w:r w:rsidRPr="00030117">
        <w:rPr>
          <w:rStyle w:val="FootnoteReference"/>
          <w:lang w:val="fr-FR"/>
        </w:rPr>
        <w:footnoteRef/>
      </w:r>
      <w:r w:rsidRPr="00030117">
        <w:rPr>
          <w:lang w:val="fr-FR"/>
        </w:rPr>
        <w:t xml:space="preserve"> </w:t>
      </w:r>
      <w:hyperlink r:id="rId3" w:history="1">
        <w:r w:rsidR="00104F21" w:rsidRPr="00030117">
          <w:rPr>
            <w:rStyle w:val="Hyperlink"/>
            <w:lang w:val="fr-FR"/>
          </w:rPr>
          <w:t>CBD/SYNBIO/AHTEG/2026/1/2</w:t>
        </w:r>
      </w:hyperlink>
      <w:r w:rsidR="00104F21" w:rsidRPr="00030117">
        <w:rPr>
          <w:lang w:val="fr-FR"/>
        </w:rPr>
        <w:t xml:space="preserve">, </w:t>
      </w:r>
      <w:hyperlink r:id="rId4" w:history="1">
        <w:r w:rsidR="00104F21" w:rsidRPr="00030117">
          <w:rPr>
            <w:rStyle w:val="Hyperlink"/>
            <w:kern w:val="22"/>
            <w:lang w:val="fr-FR"/>
          </w:rPr>
          <w:t>CBD/SYNBIO/AHTEG/2026/1/INF/1</w:t>
        </w:r>
      </w:hyperlink>
      <w:r w:rsidR="00104F21" w:rsidRPr="00030117">
        <w:rPr>
          <w:kern w:val="22"/>
          <w:lang w:val="fr-FR"/>
        </w:rPr>
        <w:t xml:space="preserve">, </w:t>
      </w:r>
      <w:r w:rsidR="00B172D0">
        <w:rPr>
          <w:lang w:val="fr-FR"/>
        </w:rPr>
        <w:t>et</w:t>
      </w:r>
      <w:r w:rsidR="00104F21" w:rsidRPr="00030117">
        <w:rPr>
          <w:lang w:val="fr-FR"/>
        </w:rPr>
        <w:t xml:space="preserve"> </w:t>
      </w:r>
      <w:hyperlink r:id="rId5" w:history="1">
        <w:r w:rsidR="00104F21" w:rsidRPr="00030117">
          <w:rPr>
            <w:rStyle w:val="Hyperlink"/>
            <w:kern w:val="22"/>
            <w:lang w:val="fr-FR"/>
          </w:rPr>
          <w:t>CBD/SYNBIO/AHTEG/2026/1/INF/2</w:t>
        </w:r>
      </w:hyperlink>
      <w:r w:rsidR="00104F21" w:rsidRPr="00030117">
        <w:rPr>
          <w:lang w:val="fr-FR"/>
        </w:rPr>
        <w:t>.</w:t>
      </w:r>
    </w:p>
  </w:footnote>
  <w:footnote w:id="10">
    <w:p w14:paraId="5E58E81C" w14:textId="5FF38DFC" w:rsidR="00C51532" w:rsidRPr="00030117" w:rsidRDefault="00C51532" w:rsidP="00C51532">
      <w:pPr>
        <w:pStyle w:val="FootnoteText"/>
        <w:rPr>
          <w:lang w:val="fr-FR"/>
        </w:rPr>
      </w:pPr>
      <w:r w:rsidRPr="00030117">
        <w:rPr>
          <w:rStyle w:val="FootnoteReference"/>
          <w:lang w:val="fr-FR"/>
        </w:rPr>
        <w:footnoteRef/>
      </w:r>
      <w:r w:rsidRPr="00030117">
        <w:rPr>
          <w:lang w:val="fr-FR"/>
        </w:rPr>
        <w:t xml:space="preserve"> </w:t>
      </w:r>
      <w:r w:rsidR="00133F4B" w:rsidRPr="00133F4B">
        <w:rPr>
          <w:lang w:val="fr-FR"/>
        </w:rPr>
        <w:t>Afrique du Sud, Allemagne, Argentine, Arménie, Australie, Brésil, Canada, Colombie, Égypte, El Salvador, France, Guyane, Lituanie, Mexique, Niger, Panama et Slovénie</w:t>
      </w:r>
      <w:r w:rsidRPr="00030117">
        <w:rPr>
          <w:lang w:val="fr-FR"/>
        </w:rPr>
        <w:t>.</w:t>
      </w:r>
    </w:p>
  </w:footnote>
  <w:footnote w:id="11">
    <w:p w14:paraId="13CD63AD" w14:textId="382F67C1" w:rsidR="00C51532" w:rsidRPr="00030117" w:rsidRDefault="00C51532" w:rsidP="00C51532">
      <w:pPr>
        <w:pStyle w:val="FootnoteText"/>
        <w:rPr>
          <w:lang w:val="fr-FR"/>
        </w:rPr>
      </w:pPr>
      <w:r w:rsidRPr="00030117">
        <w:rPr>
          <w:rStyle w:val="FootnoteReference"/>
          <w:lang w:val="fr-FR"/>
        </w:rPr>
        <w:footnoteRef/>
      </w:r>
      <w:r w:rsidRPr="00030117">
        <w:rPr>
          <w:lang w:val="fr-FR"/>
        </w:rPr>
        <w:t xml:space="preserve"> </w:t>
      </w:r>
      <w:r w:rsidR="00133F4B" w:rsidRPr="00133F4B">
        <w:rPr>
          <w:lang w:val="fr-FR"/>
        </w:rPr>
        <w:t>États-Unis d'Amérique</w:t>
      </w:r>
      <w:r w:rsidRPr="00030117">
        <w:rPr>
          <w:lang w:val="fr-FR"/>
        </w:rPr>
        <w:t>.</w:t>
      </w:r>
    </w:p>
  </w:footnote>
  <w:footnote w:id="12">
    <w:p w14:paraId="49758DBB" w14:textId="10360053" w:rsidR="00C51532" w:rsidRPr="00030117" w:rsidRDefault="00C51532" w:rsidP="00C51532">
      <w:pPr>
        <w:pStyle w:val="FootnoteText"/>
        <w:rPr>
          <w:lang w:val="fr-FR"/>
        </w:rPr>
      </w:pPr>
      <w:r w:rsidRPr="00030117">
        <w:rPr>
          <w:rStyle w:val="FootnoteReference"/>
          <w:lang w:val="fr-FR"/>
        </w:rPr>
        <w:footnoteRef/>
      </w:r>
      <w:r w:rsidRPr="00030117">
        <w:rPr>
          <w:lang w:val="fr-FR"/>
        </w:rPr>
        <w:t xml:space="preserve"> </w:t>
      </w:r>
      <w:r w:rsidR="00F11090" w:rsidRPr="00F11090">
        <w:rPr>
          <w:lang w:val="fr-FR"/>
        </w:rPr>
        <w:t>Centre africain pour la biodiversité, Institut Cabot pour l’environnement, Caucus des femmes de la CBD/Eco Maxei, Groupe ETC, Fédération des scientifiques allemands, Amis de la Terre-États-Unis, Fondation pour l’agriculture de demain/Save Our Seeds, GeneEthics, Association allemande pour la biologie de synthèse, Université de Gand, Coalition industrielle mondiale, Réseau mondial des jeunes pour la biodiversité, Union mondiale des jeunes en ligne, Union internationale pour la conservation de la nature, Université McMaster, Pollinis, Institut Rio et Third World Network</w:t>
      </w:r>
      <w:r w:rsidRPr="00030117">
        <w:rPr>
          <w:lang w:val="fr-FR"/>
        </w:rPr>
        <w:t>.</w:t>
      </w:r>
    </w:p>
  </w:footnote>
  <w:footnote w:id="13">
    <w:p w14:paraId="3DCB2D61" w14:textId="211823A4" w:rsidR="00C51532" w:rsidRPr="00030117" w:rsidRDefault="00C51532" w:rsidP="00D67C19">
      <w:pPr>
        <w:pStyle w:val="FootnoteText"/>
        <w:rPr>
          <w:lang w:val="fr-FR"/>
        </w:rPr>
      </w:pPr>
      <w:r w:rsidRPr="00030117">
        <w:rPr>
          <w:rStyle w:val="FootnoteReference"/>
          <w:lang w:val="fr-FR"/>
        </w:rPr>
        <w:footnoteRef/>
      </w:r>
      <w:r w:rsidRPr="00030117">
        <w:rPr>
          <w:lang w:val="fr-FR"/>
        </w:rPr>
        <w:t xml:space="preserve"> </w:t>
      </w:r>
      <w:r w:rsidR="00D67C19" w:rsidRPr="00D67C19">
        <w:rPr>
          <w:lang w:val="fr-FR"/>
        </w:rPr>
        <w:t>Les remarques reçues ont été mises à disposition via le</w:t>
      </w:r>
      <w:r w:rsidR="00D67C19">
        <w:rPr>
          <w:lang w:val="fr-FR"/>
        </w:rPr>
        <w:t xml:space="preserve"> </w:t>
      </w:r>
      <w:hyperlink r:id="rId6" w:history="1">
        <w:r w:rsidR="00D67C19">
          <w:rPr>
            <w:rStyle w:val="Hyperlink"/>
            <w:lang w:val="fr-FR"/>
          </w:rPr>
          <w:t>Centre d'échange sur la prévention des risques biotechnologiques</w:t>
        </w:r>
      </w:hyperlink>
      <w:r w:rsidRPr="00030117">
        <w:rPr>
          <w:lang w:val="fr-FR"/>
        </w:rPr>
        <w:t xml:space="preserve">. </w:t>
      </w:r>
      <w:r w:rsidR="00D67C19" w:rsidRPr="00D67C19">
        <w:rPr>
          <w:lang w:val="fr-FR"/>
        </w:rPr>
        <w:t>Les réponses aux remarques sont disponibles</w:t>
      </w:r>
      <w:r w:rsidR="00D67C19">
        <w:rPr>
          <w:lang w:val="fr-FR"/>
        </w:rPr>
        <w:t xml:space="preserve"> à l’adresse</w:t>
      </w:r>
      <w:r w:rsidRPr="00030117">
        <w:rPr>
          <w:lang w:val="fr-FR"/>
        </w:rPr>
        <w:t xml:space="preserve"> </w:t>
      </w:r>
      <w:hyperlink r:id="rId7" w:history="1">
        <w:r w:rsidR="00D122D1" w:rsidRPr="00030117">
          <w:rPr>
            <w:rStyle w:val="Hyperlink"/>
            <w:lang w:val="fr-FR"/>
          </w:rPr>
          <w:t>www.cbd.int/synbio/current_activities/thematic.shtml</w:t>
        </w:r>
      </w:hyperlink>
      <w:r w:rsidRPr="00030117">
        <w:rPr>
          <w:lang w:val="fr-FR"/>
        </w:rPr>
        <w:t>.</w:t>
      </w:r>
    </w:p>
  </w:footnote>
  <w:footnote w:id="14">
    <w:p w14:paraId="7762655E" w14:textId="388DD9F9" w:rsidR="007F2FE5" w:rsidRPr="00030117" w:rsidRDefault="007F2FE5" w:rsidP="007F2FE5">
      <w:pPr>
        <w:pStyle w:val="FootnoteText"/>
        <w:rPr>
          <w:lang w:val="fr-FR"/>
        </w:rPr>
      </w:pPr>
      <w:r w:rsidRPr="00030117">
        <w:rPr>
          <w:rStyle w:val="FootnoteReference"/>
          <w:lang w:val="fr-FR"/>
        </w:rPr>
        <w:footnoteRef/>
      </w:r>
      <w:r w:rsidRPr="00030117">
        <w:rPr>
          <w:lang w:val="fr-FR"/>
        </w:rPr>
        <w:t xml:space="preserve"> </w:t>
      </w:r>
      <w:r w:rsidR="009B6027" w:rsidRPr="00030117">
        <w:rPr>
          <w:lang w:val="fr-FR"/>
        </w:rPr>
        <w:t>Décision</w:t>
      </w:r>
      <w:r w:rsidRPr="00030117">
        <w:rPr>
          <w:lang w:val="fr-FR"/>
        </w:rPr>
        <w:t xml:space="preserve"> </w:t>
      </w:r>
      <w:hyperlink r:id="rId8" w:history="1">
        <w:r w:rsidRPr="00030117">
          <w:rPr>
            <w:rStyle w:val="Hyperlink"/>
            <w:lang w:val="fr-FR"/>
          </w:rPr>
          <w:t>CP-10/4</w:t>
        </w:r>
      </w:hyperlink>
      <w:r w:rsidRPr="00030117">
        <w:rPr>
          <w:lang w:val="fr-FR"/>
        </w:rPr>
        <w:t xml:space="preserve">, </w:t>
      </w:r>
      <w:r w:rsidR="002924F2" w:rsidRPr="00030117">
        <w:rPr>
          <w:lang w:val="fr-FR"/>
        </w:rPr>
        <w:t>a</w:t>
      </w:r>
      <w:r w:rsidRPr="00030117">
        <w:rPr>
          <w:lang w:val="fr-FR"/>
        </w:rPr>
        <w:t>nnex</w:t>
      </w:r>
      <w:r w:rsidR="009B6027">
        <w:rPr>
          <w:lang w:val="fr-FR"/>
        </w:rPr>
        <w:t>e</w:t>
      </w:r>
      <w:r w:rsidRPr="00030117">
        <w:rPr>
          <w:lang w:val="fr-FR"/>
        </w:rPr>
        <w:t>.</w:t>
      </w:r>
    </w:p>
  </w:footnote>
  <w:footnote w:id="15">
    <w:p w14:paraId="14D7D1EB" w14:textId="7DCCD965" w:rsidR="007F2FE5" w:rsidRPr="00030117" w:rsidRDefault="007F2FE5" w:rsidP="007F2FE5">
      <w:pPr>
        <w:pStyle w:val="FootnoteText"/>
        <w:rPr>
          <w:lang w:val="fr-FR"/>
        </w:rPr>
      </w:pPr>
      <w:r w:rsidRPr="00030117">
        <w:rPr>
          <w:rStyle w:val="FootnoteReference"/>
          <w:lang w:val="fr-FR"/>
        </w:rPr>
        <w:footnoteRef/>
      </w:r>
      <w:r w:rsidRPr="00030117">
        <w:rPr>
          <w:lang w:val="fr-FR"/>
        </w:rPr>
        <w:t xml:space="preserve"> </w:t>
      </w:r>
      <w:r w:rsidR="009B6027" w:rsidRPr="00030117">
        <w:rPr>
          <w:lang w:val="fr-FR"/>
        </w:rPr>
        <w:t>Décision</w:t>
      </w:r>
      <w:r w:rsidRPr="00030117">
        <w:rPr>
          <w:lang w:val="fr-FR"/>
        </w:rPr>
        <w:t xml:space="preserve"> </w:t>
      </w:r>
      <w:hyperlink r:id="rId9" w:history="1">
        <w:r w:rsidRPr="00030117">
          <w:rPr>
            <w:rStyle w:val="Hyperlink"/>
            <w:lang w:val="fr-FR"/>
          </w:rPr>
          <w:t>NP-5/3</w:t>
        </w:r>
      </w:hyperlink>
      <w:r w:rsidRPr="00030117">
        <w:rPr>
          <w:lang w:val="fr-FR"/>
        </w:rPr>
        <w:t xml:space="preserve">, </w:t>
      </w:r>
      <w:r w:rsidR="002924F2" w:rsidRPr="00030117">
        <w:rPr>
          <w:lang w:val="fr-FR"/>
        </w:rPr>
        <w:t>a</w:t>
      </w:r>
      <w:r w:rsidRPr="00030117">
        <w:rPr>
          <w:lang w:val="fr-FR"/>
        </w:rPr>
        <w:t>nnex</w:t>
      </w:r>
      <w:r w:rsidR="009B6027">
        <w:rPr>
          <w:lang w:val="fr-FR"/>
        </w:rPr>
        <w:t>e</w:t>
      </w:r>
      <w:r w:rsidRPr="00030117">
        <w:rPr>
          <w:lang w:val="fr-FR"/>
        </w:rPr>
        <w:t xml:space="preserve">. </w:t>
      </w:r>
    </w:p>
  </w:footnote>
  <w:footnote w:id="16">
    <w:p w14:paraId="48C898D1" w14:textId="0E359BB3" w:rsidR="0025052A" w:rsidRPr="00030117" w:rsidRDefault="0025052A">
      <w:pPr>
        <w:pStyle w:val="FootnoteText"/>
        <w:rPr>
          <w:lang w:val="fr-FR"/>
        </w:rPr>
      </w:pPr>
      <w:r w:rsidRPr="00030117">
        <w:rPr>
          <w:rStyle w:val="FootnoteReference"/>
          <w:lang w:val="fr-FR"/>
        </w:rPr>
        <w:footnoteRef/>
      </w:r>
      <w:r w:rsidRPr="00030117">
        <w:rPr>
          <w:lang w:val="fr-FR"/>
        </w:rPr>
        <w:t xml:space="preserve"> </w:t>
      </w:r>
      <w:r w:rsidR="008F673F" w:rsidRPr="008F673F">
        <w:rPr>
          <w:lang w:val="fr-FR"/>
        </w:rPr>
        <w:t>Les besoins estimés en ressources extrabudgétaires pour les activités décrites dans le projet de décision figurent à l'annexe V du présent document</w:t>
      </w:r>
      <w:r w:rsidR="00BC6A94" w:rsidRPr="00030117">
        <w:rPr>
          <w:lang w:val="fr-FR"/>
        </w:rPr>
        <w:t>.</w:t>
      </w:r>
    </w:p>
  </w:footnote>
  <w:footnote w:id="17">
    <w:p w14:paraId="3CDC05FD" w14:textId="3F172669" w:rsidR="000D2F87" w:rsidRPr="00030117" w:rsidRDefault="000D2F87" w:rsidP="000D2F87">
      <w:pPr>
        <w:pStyle w:val="FootnoteText"/>
        <w:rPr>
          <w:lang w:val="fr-FR"/>
        </w:rPr>
      </w:pPr>
      <w:r w:rsidRPr="00030117">
        <w:rPr>
          <w:rStyle w:val="FootnoteReference"/>
          <w:lang w:val="fr-FR"/>
        </w:rPr>
        <w:footnoteRef/>
      </w:r>
      <w:r w:rsidRPr="00030117">
        <w:rPr>
          <w:lang w:val="fr-FR"/>
        </w:rPr>
        <w:t xml:space="preserve"> </w:t>
      </w:r>
      <w:r w:rsidR="008F673F">
        <w:rPr>
          <w:lang w:val="fr-FR"/>
        </w:rPr>
        <w:t>Voir </w:t>
      </w:r>
      <w:hyperlink r:id="rId10" w:history="1">
        <w:r w:rsidRPr="00030117">
          <w:rPr>
            <w:rStyle w:val="Hyperlink"/>
            <w:lang w:val="fr-FR"/>
          </w:rPr>
          <w:t>CBD/SYNBIO/AHTEG/2026/1/3</w:t>
        </w:r>
      </w:hyperlink>
      <w:r w:rsidRPr="00030117">
        <w:rPr>
          <w:lang w:val="fr-FR"/>
        </w:rPr>
        <w:t>.</w:t>
      </w:r>
    </w:p>
  </w:footnote>
  <w:footnote w:id="18">
    <w:p w14:paraId="34A14B68" w14:textId="338A8A76" w:rsidR="00032F9B" w:rsidRPr="00030117" w:rsidRDefault="00032F9B">
      <w:pPr>
        <w:pStyle w:val="FootnoteText"/>
        <w:rPr>
          <w:lang w:val="fr-FR"/>
        </w:rPr>
      </w:pPr>
      <w:r w:rsidRPr="00030117">
        <w:rPr>
          <w:rStyle w:val="FootnoteReference"/>
          <w:lang w:val="fr-FR"/>
        </w:rPr>
        <w:footnoteRef/>
      </w:r>
      <w:r w:rsidRPr="00030117">
        <w:rPr>
          <w:lang w:val="fr-FR"/>
        </w:rPr>
        <w:t xml:space="preserve"> </w:t>
      </w:r>
      <w:r w:rsidR="008F673F">
        <w:rPr>
          <w:lang w:val="fr-FR"/>
        </w:rPr>
        <w:t>Nations Unies</w:t>
      </w:r>
      <w:r w:rsidRPr="00030117">
        <w:rPr>
          <w:lang w:val="fr-FR"/>
        </w:rPr>
        <w:t xml:space="preserve">, </w:t>
      </w:r>
      <w:r w:rsidR="008F673F">
        <w:rPr>
          <w:i/>
          <w:iCs/>
          <w:lang w:val="fr-FR"/>
        </w:rPr>
        <w:t>Recueil des traités</w:t>
      </w:r>
      <w:r w:rsidRPr="00030117">
        <w:rPr>
          <w:lang w:val="fr-FR"/>
        </w:rPr>
        <w:t>, vol. 1760,</w:t>
      </w:r>
      <w:r w:rsidR="008F673F">
        <w:rPr>
          <w:lang w:val="fr-FR"/>
        </w:rPr>
        <w:t xml:space="preserve"> n°</w:t>
      </w:r>
      <w:r w:rsidRPr="00030117">
        <w:rPr>
          <w:lang w:val="fr-FR"/>
        </w:rPr>
        <w:t>30619.</w:t>
      </w:r>
    </w:p>
  </w:footnote>
  <w:footnote w:id="19">
    <w:p w14:paraId="47D4C22A" w14:textId="2DFFE376" w:rsidR="004A3384" w:rsidRPr="00030117" w:rsidRDefault="004A3384">
      <w:pPr>
        <w:pStyle w:val="FootnoteText"/>
        <w:rPr>
          <w:lang w:val="fr-FR"/>
        </w:rPr>
      </w:pPr>
      <w:r w:rsidRPr="00030117">
        <w:rPr>
          <w:rStyle w:val="FootnoteReference"/>
          <w:lang w:val="fr-FR"/>
        </w:rPr>
        <w:footnoteRef/>
      </w:r>
      <w:r w:rsidRPr="00030117">
        <w:rPr>
          <w:lang w:val="fr-FR"/>
        </w:rPr>
        <w:t xml:space="preserve"> </w:t>
      </w:r>
      <w:r w:rsidR="008F673F" w:rsidRPr="00030117">
        <w:rPr>
          <w:lang w:val="fr-FR"/>
        </w:rPr>
        <w:t>Décision</w:t>
      </w:r>
      <w:r w:rsidRPr="00030117">
        <w:rPr>
          <w:lang w:val="fr-FR"/>
        </w:rPr>
        <w:t xml:space="preserve"> 15/4, annex</w:t>
      </w:r>
      <w:r w:rsidR="008F673F">
        <w:rPr>
          <w:lang w:val="fr-FR"/>
        </w:rPr>
        <w:t>e</w:t>
      </w:r>
      <w:r w:rsidRPr="00030117">
        <w:rPr>
          <w:lang w:val="fr-FR"/>
        </w:rPr>
        <w:t>.</w:t>
      </w:r>
    </w:p>
  </w:footnote>
  <w:footnote w:id="20">
    <w:p w14:paraId="0E4F613A" w14:textId="681BFE7B" w:rsidR="00B81CB4" w:rsidRPr="00030117" w:rsidRDefault="00B81CB4">
      <w:pPr>
        <w:pStyle w:val="FootnoteText"/>
        <w:rPr>
          <w:lang w:val="fr-FR"/>
        </w:rPr>
      </w:pPr>
      <w:r w:rsidRPr="00030117">
        <w:rPr>
          <w:rStyle w:val="FootnoteReference"/>
          <w:lang w:val="fr-FR"/>
        </w:rPr>
        <w:footnoteRef/>
      </w:r>
      <w:r w:rsidRPr="00030117">
        <w:rPr>
          <w:lang w:val="fr-FR"/>
        </w:rPr>
        <w:t xml:space="preserve"> </w:t>
      </w:r>
      <w:r w:rsidR="008F673F">
        <w:rPr>
          <w:lang w:val="fr-FR"/>
        </w:rPr>
        <w:t>Voir </w:t>
      </w:r>
      <w:hyperlink r:id="rId11" w:history="1">
        <w:r w:rsidRPr="00030117">
          <w:rPr>
            <w:rStyle w:val="Hyperlink"/>
            <w:lang w:val="fr-FR"/>
          </w:rPr>
          <w:t>CBD/SYNBIO/AHTEG/2026/1/2</w:t>
        </w:r>
      </w:hyperlink>
      <w:r w:rsidRPr="00030117">
        <w:rPr>
          <w:lang w:val="fr-FR"/>
        </w:rPr>
        <w:t xml:space="preserve">, </w:t>
      </w:r>
      <w:r w:rsidR="008F673F" w:rsidRPr="00030117">
        <w:rPr>
          <w:lang w:val="fr-FR"/>
        </w:rPr>
        <w:t>annexe</w:t>
      </w:r>
      <w:r w:rsidRPr="00030117">
        <w:rPr>
          <w:lang w:val="fr-FR"/>
        </w:rPr>
        <w:t> II.</w:t>
      </w:r>
    </w:p>
  </w:footnote>
  <w:footnote w:id="21">
    <w:p w14:paraId="008AFEB9" w14:textId="1D51DDE0" w:rsidR="00105ED7" w:rsidRPr="00030117" w:rsidRDefault="00105ED7">
      <w:pPr>
        <w:pStyle w:val="FootnoteText"/>
        <w:rPr>
          <w:lang w:val="fr-FR"/>
        </w:rPr>
      </w:pPr>
      <w:r w:rsidRPr="00030117">
        <w:rPr>
          <w:rStyle w:val="FootnoteReference"/>
          <w:lang w:val="fr-FR"/>
        </w:rPr>
        <w:footnoteRef/>
      </w:r>
      <w:r w:rsidRPr="00030117">
        <w:rPr>
          <w:lang w:val="fr-FR"/>
        </w:rPr>
        <w:t xml:space="preserve"> </w:t>
      </w:r>
      <w:r w:rsidR="00417C49" w:rsidRPr="00030117">
        <w:rPr>
          <w:lang w:val="fr-FR"/>
        </w:rPr>
        <w:t>Décision</w:t>
      </w:r>
      <w:r w:rsidR="00764DC8" w:rsidRPr="00030117">
        <w:rPr>
          <w:lang w:val="fr-FR"/>
        </w:rPr>
        <w:t xml:space="preserve"> </w:t>
      </w:r>
      <w:hyperlink r:id="rId12" w:history="1">
        <w:r w:rsidR="00764DC8" w:rsidRPr="00030117">
          <w:rPr>
            <w:rStyle w:val="Hyperlink"/>
            <w:lang w:val="fr-FR"/>
          </w:rPr>
          <w:t>VIII/10</w:t>
        </w:r>
      </w:hyperlink>
      <w:r w:rsidR="00764DC8" w:rsidRPr="00030117">
        <w:rPr>
          <w:lang w:val="fr-FR"/>
        </w:rPr>
        <w:t xml:space="preserve">, </w:t>
      </w:r>
      <w:r w:rsidR="00417C49" w:rsidRPr="00030117">
        <w:rPr>
          <w:lang w:val="fr-FR"/>
        </w:rPr>
        <w:t>annexe</w:t>
      </w:r>
      <w:r w:rsidR="0026470E" w:rsidRPr="00030117">
        <w:rPr>
          <w:lang w:val="fr-FR"/>
        </w:rPr>
        <w:t> </w:t>
      </w:r>
      <w:r w:rsidR="00764DC8" w:rsidRPr="00030117">
        <w:rPr>
          <w:lang w:val="fr-FR"/>
        </w:rPr>
        <w:t>III.</w:t>
      </w:r>
    </w:p>
  </w:footnote>
  <w:footnote w:id="22">
    <w:p w14:paraId="37473CFD" w14:textId="57027333" w:rsidR="00A76AF7" w:rsidRPr="00030117" w:rsidRDefault="00A76AF7" w:rsidP="00A76AF7">
      <w:pPr>
        <w:pStyle w:val="FootnoteText"/>
        <w:rPr>
          <w:lang w:val="fr-FR"/>
        </w:rPr>
      </w:pPr>
      <w:r w:rsidRPr="00030117">
        <w:rPr>
          <w:rStyle w:val="FootnoteReference"/>
          <w:lang w:val="fr-FR"/>
        </w:rPr>
        <w:footnoteRef/>
      </w:r>
      <w:r w:rsidRPr="00030117">
        <w:rPr>
          <w:lang w:val="fr-FR"/>
        </w:rPr>
        <w:t xml:space="preserve"> Nations</w:t>
      </w:r>
      <w:r w:rsidR="00FE203E" w:rsidRPr="00030117">
        <w:rPr>
          <w:lang w:val="fr-FR"/>
        </w:rPr>
        <w:t xml:space="preserve"> Unies</w:t>
      </w:r>
      <w:r w:rsidRPr="00030117">
        <w:rPr>
          <w:lang w:val="fr-FR"/>
        </w:rPr>
        <w:t xml:space="preserve">, </w:t>
      </w:r>
      <w:r w:rsidR="00FE203E" w:rsidRPr="00030117">
        <w:rPr>
          <w:i/>
          <w:iCs/>
          <w:lang w:val="fr-FR"/>
        </w:rPr>
        <w:t>Recueil des traités</w:t>
      </w:r>
      <w:r w:rsidRPr="00030117">
        <w:rPr>
          <w:lang w:val="fr-FR"/>
        </w:rPr>
        <w:t xml:space="preserve">, vol. 1760, </w:t>
      </w:r>
      <w:r w:rsidR="00FE203E" w:rsidRPr="00030117">
        <w:rPr>
          <w:lang w:val="fr-FR"/>
        </w:rPr>
        <w:t>n°</w:t>
      </w:r>
      <w:r w:rsidRPr="00030117">
        <w:rPr>
          <w:lang w:val="fr-FR"/>
        </w:rPr>
        <w:t>30619.</w:t>
      </w:r>
    </w:p>
  </w:footnote>
  <w:footnote w:id="23">
    <w:p w14:paraId="632A167F" w14:textId="593F5291" w:rsidR="002536EF" w:rsidRPr="00030117" w:rsidRDefault="002536EF" w:rsidP="00D95F8D">
      <w:pPr>
        <w:pStyle w:val="FootnoteText"/>
        <w:rPr>
          <w:lang w:val="fr-FR"/>
        </w:rPr>
      </w:pPr>
      <w:r w:rsidRPr="00030117">
        <w:rPr>
          <w:rStyle w:val="FootnoteReference"/>
          <w:lang w:val="fr-FR"/>
        </w:rPr>
        <w:footnoteRef/>
      </w:r>
      <w:r w:rsidRPr="00030117">
        <w:rPr>
          <w:lang w:val="fr-FR"/>
        </w:rPr>
        <w:t xml:space="preserve"> </w:t>
      </w:r>
      <w:r w:rsidR="00D95F8D" w:rsidRPr="00D95F8D">
        <w:rPr>
          <w:lang w:val="fr-FR"/>
        </w:rPr>
        <w:t>Tout en reconnaissant la diversité des points de vue sur la définition opérationnelle de la « biologie de synthèse » présentée dans la décision</w:t>
      </w:r>
      <w:r w:rsidR="00D95F8D">
        <w:rPr>
          <w:lang w:val="fr-FR"/>
        </w:rPr>
        <w:t xml:space="preserve"> </w:t>
      </w:r>
      <w:hyperlink r:id="rId13" w:history="1">
        <w:r w:rsidRPr="00030117">
          <w:rPr>
            <w:rStyle w:val="Hyperlink"/>
            <w:lang w:val="fr-FR"/>
          </w:rPr>
          <w:t>XIII/17</w:t>
        </w:r>
      </w:hyperlink>
      <w:r w:rsidRPr="00030117">
        <w:rPr>
          <w:lang w:val="fr-FR"/>
        </w:rPr>
        <w:t>.</w:t>
      </w:r>
    </w:p>
  </w:footnote>
  <w:footnote w:id="24">
    <w:p w14:paraId="7FB9E912" w14:textId="561E546D" w:rsidR="00170B13" w:rsidRPr="00030117" w:rsidRDefault="00170B13" w:rsidP="008978FE">
      <w:pPr>
        <w:pStyle w:val="FootnoteText"/>
        <w:rPr>
          <w:lang w:val="fr-FR"/>
        </w:rPr>
      </w:pPr>
      <w:r w:rsidRPr="00030117">
        <w:rPr>
          <w:rStyle w:val="FootnoteReference"/>
          <w:lang w:val="fr-FR"/>
        </w:rPr>
        <w:footnoteRef/>
      </w:r>
      <w:r w:rsidRPr="00030117">
        <w:rPr>
          <w:lang w:val="fr-FR"/>
        </w:rPr>
        <w:t xml:space="preserve"> </w:t>
      </w:r>
      <w:r w:rsidR="008978FE" w:rsidRPr="008978FE">
        <w:rPr>
          <w:lang w:val="fr-FR"/>
        </w:rPr>
        <w:t>Tout en reconnaissant la diversité des points de vue sur la définition opérationnelle de la «</w:t>
      </w:r>
      <w:r w:rsidR="008978FE">
        <w:rPr>
          <w:lang w:val="fr-FR"/>
        </w:rPr>
        <w:t> </w:t>
      </w:r>
      <w:r w:rsidR="008978FE" w:rsidRPr="008978FE">
        <w:rPr>
          <w:lang w:val="fr-FR"/>
        </w:rPr>
        <w:t>biologie de synthèse</w:t>
      </w:r>
      <w:r w:rsidR="008978FE">
        <w:rPr>
          <w:lang w:val="fr-FR"/>
        </w:rPr>
        <w:t> </w:t>
      </w:r>
      <w:r w:rsidR="008978FE" w:rsidRPr="008978FE">
        <w:rPr>
          <w:lang w:val="fr-FR"/>
        </w:rPr>
        <w:t xml:space="preserve">» présentée dans la décision </w:t>
      </w:r>
      <w:hyperlink r:id="rId14" w:history="1">
        <w:r w:rsidRPr="00030117">
          <w:rPr>
            <w:rStyle w:val="Hyperlink"/>
            <w:lang w:val="fr-FR"/>
          </w:rPr>
          <w:t>XIII/17</w:t>
        </w:r>
      </w:hyperlink>
      <w:r w:rsidRPr="00030117">
        <w:rPr>
          <w:lang w:val="fr-FR"/>
        </w:rPr>
        <w:t>.</w:t>
      </w:r>
    </w:p>
  </w:footnote>
  <w:footnote w:id="25">
    <w:p w14:paraId="4B986B7B" w14:textId="3B0392E9" w:rsidR="001D3AA0" w:rsidRPr="00030117" w:rsidRDefault="001D3AA0" w:rsidP="001826DD">
      <w:pPr>
        <w:pStyle w:val="FootnoteText"/>
        <w:rPr>
          <w:lang w:val="fr-FR"/>
        </w:rPr>
      </w:pPr>
      <w:r w:rsidRPr="00030117">
        <w:rPr>
          <w:rStyle w:val="FootnoteReference"/>
          <w:lang w:val="fr-FR"/>
        </w:rPr>
        <w:footnoteRef/>
      </w:r>
      <w:r w:rsidRPr="00030117">
        <w:rPr>
          <w:lang w:val="fr-FR"/>
        </w:rPr>
        <w:t xml:space="preserve"> </w:t>
      </w:r>
      <w:r w:rsidR="001826DD" w:rsidRPr="001826DD">
        <w:rPr>
          <w:lang w:val="fr-FR"/>
        </w:rPr>
        <w:t xml:space="preserve">Y compris la publication intitulée </w:t>
      </w:r>
      <w:r w:rsidR="001826DD" w:rsidRPr="001826DD">
        <w:rPr>
          <w:i/>
          <w:iCs/>
          <w:lang w:val="fr-FR"/>
        </w:rPr>
        <w:t>Biologie de synthèse</w:t>
      </w:r>
      <w:r w:rsidR="001826DD" w:rsidRPr="001826DD">
        <w:rPr>
          <w:lang w:val="fr-FR"/>
        </w:rPr>
        <w:t xml:space="preserve"> (n°100 de</w:t>
      </w:r>
      <w:r w:rsidR="004106F3">
        <w:rPr>
          <w:lang w:val="fr-FR"/>
        </w:rPr>
        <w:t>s</w:t>
      </w:r>
      <w:r w:rsidR="001826DD" w:rsidRPr="001826DD">
        <w:rPr>
          <w:lang w:val="fr-FR"/>
        </w:rPr>
        <w:t xml:space="preserve"> </w:t>
      </w:r>
      <w:r w:rsidR="004106F3" w:rsidRPr="00322A82">
        <w:rPr>
          <w:lang w:val="fr-FR"/>
        </w:rPr>
        <w:t>Cahiers Techniques</w:t>
      </w:r>
      <w:r w:rsidR="004106F3">
        <w:rPr>
          <w:i/>
          <w:iCs/>
          <w:lang w:val="fr-FR"/>
        </w:rPr>
        <w:t xml:space="preserve"> </w:t>
      </w:r>
      <w:r w:rsidR="001826DD" w:rsidRPr="001826DD">
        <w:rPr>
          <w:lang w:val="fr-FR"/>
        </w:rPr>
        <w:t xml:space="preserve">de la Convention sur la diversité biologique) </w:t>
      </w:r>
      <w:r w:rsidR="00B07DB3">
        <w:rPr>
          <w:lang w:val="fr-FR"/>
        </w:rPr>
        <w:t>ainsi que</w:t>
      </w:r>
      <w:r w:rsidR="001826DD" w:rsidRPr="001826DD">
        <w:rPr>
          <w:lang w:val="fr-FR"/>
        </w:rPr>
        <w:t xml:space="preserve"> le document</w:t>
      </w:r>
      <w:r w:rsidR="00860442">
        <w:rPr>
          <w:lang w:val="fr-FR"/>
        </w:rPr>
        <w:t> </w:t>
      </w:r>
      <w:hyperlink r:id="rId15" w:history="1">
        <w:r w:rsidRPr="00030117">
          <w:rPr>
            <w:rStyle w:val="Hyperlink"/>
            <w:lang w:val="fr-FR"/>
          </w:rPr>
          <w:t>CBD/SYNBIO/AHTEG/2024/1/3</w:t>
        </w:r>
      </w:hyperlink>
      <w:r w:rsidRPr="00030117">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C67BF8C" w14:textId="788DE7FD" w:rsidR="00534681" w:rsidRPr="00EA14DB" w:rsidRDefault="001A4BD0" w:rsidP="007C4951">
        <w:pPr>
          <w:pStyle w:val="Header"/>
          <w:spacing w:after="240"/>
          <w:rPr>
            <w:szCs w:val="20"/>
          </w:rPr>
        </w:pPr>
        <w:r w:rsidRPr="00EA14DB">
          <w:rPr>
            <w:szCs w:val="20"/>
          </w:rPr>
          <w:t>CBD/SBSTTA/28/4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6119B3CA" w14:textId="7709DCD4" w:rsidR="009505C9" w:rsidRPr="00EA14DB" w:rsidRDefault="001A4BD0" w:rsidP="007C4951">
        <w:pPr>
          <w:pStyle w:val="Header"/>
          <w:spacing w:after="240"/>
          <w:jc w:val="right"/>
        </w:pPr>
        <w:r w:rsidRPr="00EA14DB">
          <w:t>CBD/SBSTTA/28/4</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51C2F45"/>
    <w:multiLevelType w:val="hybridMultilevel"/>
    <w:tmpl w:val="41E203BE"/>
    <w:lvl w:ilvl="0" w:tplc="12269632">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16" w15:restartNumberingAfterBreak="0">
    <w:nsid w:val="0FA0170D"/>
    <w:multiLevelType w:val="multilevel"/>
    <w:tmpl w:val="222A08B4"/>
    <w:numStyleLink w:val="ListCBD"/>
  </w:abstractNum>
  <w:abstractNum w:abstractNumId="17"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4EF52E9"/>
    <w:multiLevelType w:val="hybridMultilevel"/>
    <w:tmpl w:val="FCC24C4A"/>
    <w:lvl w:ilvl="0" w:tplc="12269632">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15B5365"/>
    <w:multiLevelType w:val="hybridMultilevel"/>
    <w:tmpl w:val="05B8AC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8517586"/>
    <w:multiLevelType w:val="hybridMultilevel"/>
    <w:tmpl w:val="3D5ECF5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E5356EC"/>
    <w:multiLevelType w:val="multilevel"/>
    <w:tmpl w:val="07D269C8"/>
    <w:numStyleLink w:val="CBDHeadings"/>
  </w:abstractNum>
  <w:abstractNum w:abstractNumId="2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398E2FF3"/>
    <w:multiLevelType w:val="multilevel"/>
    <w:tmpl w:val="222A08B4"/>
    <w:numStyleLink w:val="ListCBD"/>
  </w:abstractNum>
  <w:abstractNum w:abstractNumId="31" w15:restartNumberingAfterBreak="0">
    <w:nsid w:val="42370A13"/>
    <w:multiLevelType w:val="hybridMultilevel"/>
    <w:tmpl w:val="515CC460"/>
    <w:lvl w:ilvl="0" w:tplc="7AD4A12C">
      <w:start w:val="1"/>
      <w:numFmt w:val="lowerRoman"/>
      <w:lvlText w:val="%1)"/>
      <w:lvlJc w:val="left"/>
      <w:pPr>
        <w:ind w:left="2421" w:hanging="360"/>
      </w:pPr>
      <w:rPr>
        <w:rFonts w:hint="default"/>
      </w:rPr>
    </w:lvl>
    <w:lvl w:ilvl="1" w:tplc="040C0019" w:tentative="1">
      <w:start w:val="1"/>
      <w:numFmt w:val="lowerLetter"/>
      <w:lvlText w:val="%2."/>
      <w:lvlJc w:val="left"/>
      <w:pPr>
        <w:ind w:left="3141" w:hanging="360"/>
      </w:pPr>
    </w:lvl>
    <w:lvl w:ilvl="2" w:tplc="040C001B" w:tentative="1">
      <w:start w:val="1"/>
      <w:numFmt w:val="lowerRoman"/>
      <w:lvlText w:val="%3."/>
      <w:lvlJc w:val="right"/>
      <w:pPr>
        <w:ind w:left="3861" w:hanging="180"/>
      </w:pPr>
    </w:lvl>
    <w:lvl w:ilvl="3" w:tplc="040C000F" w:tentative="1">
      <w:start w:val="1"/>
      <w:numFmt w:val="decimal"/>
      <w:lvlText w:val="%4."/>
      <w:lvlJc w:val="left"/>
      <w:pPr>
        <w:ind w:left="4581" w:hanging="360"/>
      </w:pPr>
    </w:lvl>
    <w:lvl w:ilvl="4" w:tplc="040C0019" w:tentative="1">
      <w:start w:val="1"/>
      <w:numFmt w:val="lowerLetter"/>
      <w:lvlText w:val="%5."/>
      <w:lvlJc w:val="left"/>
      <w:pPr>
        <w:ind w:left="5301" w:hanging="360"/>
      </w:pPr>
    </w:lvl>
    <w:lvl w:ilvl="5" w:tplc="040C001B" w:tentative="1">
      <w:start w:val="1"/>
      <w:numFmt w:val="lowerRoman"/>
      <w:lvlText w:val="%6."/>
      <w:lvlJc w:val="right"/>
      <w:pPr>
        <w:ind w:left="6021" w:hanging="180"/>
      </w:pPr>
    </w:lvl>
    <w:lvl w:ilvl="6" w:tplc="040C000F" w:tentative="1">
      <w:start w:val="1"/>
      <w:numFmt w:val="decimal"/>
      <w:lvlText w:val="%7."/>
      <w:lvlJc w:val="left"/>
      <w:pPr>
        <w:ind w:left="6741" w:hanging="360"/>
      </w:pPr>
    </w:lvl>
    <w:lvl w:ilvl="7" w:tplc="040C0019" w:tentative="1">
      <w:start w:val="1"/>
      <w:numFmt w:val="lowerLetter"/>
      <w:lvlText w:val="%8."/>
      <w:lvlJc w:val="left"/>
      <w:pPr>
        <w:ind w:left="7461" w:hanging="360"/>
      </w:pPr>
    </w:lvl>
    <w:lvl w:ilvl="8" w:tplc="040C001B" w:tentative="1">
      <w:start w:val="1"/>
      <w:numFmt w:val="lowerRoman"/>
      <w:lvlText w:val="%9."/>
      <w:lvlJc w:val="right"/>
      <w:pPr>
        <w:ind w:left="8181" w:hanging="180"/>
      </w:pPr>
    </w:lvl>
  </w:abstractNum>
  <w:abstractNum w:abstractNumId="32" w15:restartNumberingAfterBreak="0">
    <w:nsid w:val="430E24EF"/>
    <w:multiLevelType w:val="hybridMultilevel"/>
    <w:tmpl w:val="523AF6EE"/>
    <w:lvl w:ilvl="0" w:tplc="12269632">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33"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7" w15:restartNumberingAfterBreak="0">
    <w:nsid w:val="4BE42F86"/>
    <w:multiLevelType w:val="hybridMultilevel"/>
    <w:tmpl w:val="DB5E1D90"/>
    <w:lvl w:ilvl="0" w:tplc="A600DAF6">
      <w:start w:val="1"/>
      <w:numFmt w:val="lowerLetter"/>
      <w:lvlText w:val="%1)"/>
      <w:lvlJc w:val="left"/>
      <w:pPr>
        <w:ind w:left="1020" w:hanging="360"/>
      </w:pPr>
    </w:lvl>
    <w:lvl w:ilvl="1" w:tplc="C4FEDA82">
      <w:start w:val="1"/>
      <w:numFmt w:val="lowerLetter"/>
      <w:lvlText w:val="%2)"/>
      <w:lvlJc w:val="left"/>
      <w:pPr>
        <w:ind w:left="1020" w:hanging="360"/>
      </w:pPr>
    </w:lvl>
    <w:lvl w:ilvl="2" w:tplc="4572989A">
      <w:start w:val="1"/>
      <w:numFmt w:val="lowerLetter"/>
      <w:lvlText w:val="%3)"/>
      <w:lvlJc w:val="left"/>
      <w:pPr>
        <w:ind w:left="1020" w:hanging="360"/>
      </w:pPr>
    </w:lvl>
    <w:lvl w:ilvl="3" w:tplc="C4184F50">
      <w:start w:val="1"/>
      <w:numFmt w:val="lowerLetter"/>
      <w:lvlText w:val="%4)"/>
      <w:lvlJc w:val="left"/>
      <w:pPr>
        <w:ind w:left="1020" w:hanging="360"/>
      </w:pPr>
    </w:lvl>
    <w:lvl w:ilvl="4" w:tplc="08E48B04">
      <w:start w:val="1"/>
      <w:numFmt w:val="lowerLetter"/>
      <w:lvlText w:val="%5)"/>
      <w:lvlJc w:val="left"/>
      <w:pPr>
        <w:ind w:left="1020" w:hanging="360"/>
      </w:pPr>
    </w:lvl>
    <w:lvl w:ilvl="5" w:tplc="9796C716">
      <w:start w:val="1"/>
      <w:numFmt w:val="lowerLetter"/>
      <w:lvlText w:val="%6)"/>
      <w:lvlJc w:val="left"/>
      <w:pPr>
        <w:ind w:left="1020" w:hanging="360"/>
      </w:pPr>
    </w:lvl>
    <w:lvl w:ilvl="6" w:tplc="3076889C">
      <w:start w:val="1"/>
      <w:numFmt w:val="lowerLetter"/>
      <w:lvlText w:val="%7)"/>
      <w:lvlJc w:val="left"/>
      <w:pPr>
        <w:ind w:left="1020" w:hanging="360"/>
      </w:pPr>
    </w:lvl>
    <w:lvl w:ilvl="7" w:tplc="432EAAF4">
      <w:start w:val="1"/>
      <w:numFmt w:val="lowerLetter"/>
      <w:lvlText w:val="%8)"/>
      <w:lvlJc w:val="left"/>
      <w:pPr>
        <w:ind w:left="1020" w:hanging="360"/>
      </w:pPr>
    </w:lvl>
    <w:lvl w:ilvl="8" w:tplc="065C35C0">
      <w:start w:val="1"/>
      <w:numFmt w:val="lowerLetter"/>
      <w:lvlText w:val="%9)"/>
      <w:lvlJc w:val="left"/>
      <w:pPr>
        <w:ind w:left="1020" w:hanging="360"/>
      </w:pPr>
    </w:lvl>
  </w:abstractNum>
  <w:abstractNum w:abstractNumId="38"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9" w15:restartNumberingAfterBreak="0">
    <w:nsid w:val="4E880595"/>
    <w:multiLevelType w:val="multilevel"/>
    <w:tmpl w:val="222A08B4"/>
    <w:numStyleLink w:val="ListCBD"/>
  </w:abstractNum>
  <w:abstractNum w:abstractNumId="40" w15:restartNumberingAfterBreak="0">
    <w:nsid w:val="4FD14BE1"/>
    <w:multiLevelType w:val="hybridMultilevel"/>
    <w:tmpl w:val="707E21BA"/>
    <w:lvl w:ilvl="0" w:tplc="7AD4A12C">
      <w:start w:val="1"/>
      <w:numFmt w:val="lowerRoman"/>
      <w:lvlText w:val="%1)"/>
      <w:lvlJc w:val="left"/>
      <w:pPr>
        <w:ind w:left="2421" w:hanging="360"/>
      </w:pPr>
      <w:rPr>
        <w:rFonts w:hint="default"/>
      </w:rPr>
    </w:lvl>
    <w:lvl w:ilvl="1" w:tplc="040C0019" w:tentative="1">
      <w:start w:val="1"/>
      <w:numFmt w:val="lowerLetter"/>
      <w:lvlText w:val="%2."/>
      <w:lvlJc w:val="left"/>
      <w:pPr>
        <w:ind w:left="3141" w:hanging="360"/>
      </w:pPr>
    </w:lvl>
    <w:lvl w:ilvl="2" w:tplc="040C001B" w:tentative="1">
      <w:start w:val="1"/>
      <w:numFmt w:val="lowerRoman"/>
      <w:lvlText w:val="%3."/>
      <w:lvlJc w:val="right"/>
      <w:pPr>
        <w:ind w:left="3861" w:hanging="180"/>
      </w:pPr>
    </w:lvl>
    <w:lvl w:ilvl="3" w:tplc="040C000F" w:tentative="1">
      <w:start w:val="1"/>
      <w:numFmt w:val="decimal"/>
      <w:lvlText w:val="%4."/>
      <w:lvlJc w:val="left"/>
      <w:pPr>
        <w:ind w:left="4581" w:hanging="360"/>
      </w:pPr>
    </w:lvl>
    <w:lvl w:ilvl="4" w:tplc="040C0019" w:tentative="1">
      <w:start w:val="1"/>
      <w:numFmt w:val="lowerLetter"/>
      <w:lvlText w:val="%5."/>
      <w:lvlJc w:val="left"/>
      <w:pPr>
        <w:ind w:left="5301" w:hanging="360"/>
      </w:pPr>
    </w:lvl>
    <w:lvl w:ilvl="5" w:tplc="040C001B" w:tentative="1">
      <w:start w:val="1"/>
      <w:numFmt w:val="lowerRoman"/>
      <w:lvlText w:val="%6."/>
      <w:lvlJc w:val="right"/>
      <w:pPr>
        <w:ind w:left="6021" w:hanging="180"/>
      </w:pPr>
    </w:lvl>
    <w:lvl w:ilvl="6" w:tplc="040C000F" w:tentative="1">
      <w:start w:val="1"/>
      <w:numFmt w:val="decimal"/>
      <w:lvlText w:val="%7."/>
      <w:lvlJc w:val="left"/>
      <w:pPr>
        <w:ind w:left="6741" w:hanging="360"/>
      </w:pPr>
    </w:lvl>
    <w:lvl w:ilvl="7" w:tplc="040C0019" w:tentative="1">
      <w:start w:val="1"/>
      <w:numFmt w:val="lowerLetter"/>
      <w:lvlText w:val="%8."/>
      <w:lvlJc w:val="left"/>
      <w:pPr>
        <w:ind w:left="7461" w:hanging="360"/>
      </w:pPr>
    </w:lvl>
    <w:lvl w:ilvl="8" w:tplc="040C001B" w:tentative="1">
      <w:start w:val="1"/>
      <w:numFmt w:val="lowerRoman"/>
      <w:lvlText w:val="%9."/>
      <w:lvlJc w:val="right"/>
      <w:pPr>
        <w:ind w:left="8181" w:hanging="180"/>
      </w:pPr>
    </w:lvl>
  </w:abstractNum>
  <w:abstractNum w:abstractNumId="41" w15:restartNumberingAfterBreak="0">
    <w:nsid w:val="52A66A9D"/>
    <w:multiLevelType w:val="multilevel"/>
    <w:tmpl w:val="222A08B4"/>
    <w:numStyleLink w:val="ListCBD"/>
  </w:abstractNum>
  <w:abstractNum w:abstractNumId="4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6" w15:restartNumberingAfterBreak="0">
    <w:nsid w:val="64BC5E52"/>
    <w:multiLevelType w:val="hybridMultilevel"/>
    <w:tmpl w:val="748C9B14"/>
    <w:lvl w:ilvl="0" w:tplc="12269632">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abstractNum w:abstractNumId="47" w15:restartNumberingAfterBreak="0">
    <w:nsid w:val="68B70991"/>
    <w:multiLevelType w:val="multilevel"/>
    <w:tmpl w:val="222A08B4"/>
    <w:numStyleLink w:val="ListCBD"/>
  </w:abstractNum>
  <w:abstractNum w:abstractNumId="4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52"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9E529C1"/>
    <w:multiLevelType w:val="hybridMultilevel"/>
    <w:tmpl w:val="14E04CB0"/>
    <w:lvl w:ilvl="0" w:tplc="12269632">
      <w:start w:val="1"/>
      <w:numFmt w:val="lowerLetter"/>
      <w:lvlText w:val="%1)"/>
      <w:lvlJc w:val="left"/>
      <w:pPr>
        <w:ind w:left="1854" w:hanging="360"/>
      </w:pPr>
      <w:rPr>
        <w:rFonts w:hint="default"/>
      </w:rPr>
    </w:lvl>
    <w:lvl w:ilvl="1" w:tplc="040C0019" w:tentative="1">
      <w:start w:val="1"/>
      <w:numFmt w:val="lowerLetter"/>
      <w:lvlText w:val="%2."/>
      <w:lvlJc w:val="left"/>
      <w:pPr>
        <w:ind w:left="2574" w:hanging="360"/>
      </w:pPr>
    </w:lvl>
    <w:lvl w:ilvl="2" w:tplc="040C001B" w:tentative="1">
      <w:start w:val="1"/>
      <w:numFmt w:val="lowerRoman"/>
      <w:lvlText w:val="%3."/>
      <w:lvlJc w:val="right"/>
      <w:pPr>
        <w:ind w:left="3294" w:hanging="180"/>
      </w:pPr>
    </w:lvl>
    <w:lvl w:ilvl="3" w:tplc="040C000F" w:tentative="1">
      <w:start w:val="1"/>
      <w:numFmt w:val="decimal"/>
      <w:lvlText w:val="%4."/>
      <w:lvlJc w:val="left"/>
      <w:pPr>
        <w:ind w:left="4014" w:hanging="360"/>
      </w:pPr>
    </w:lvl>
    <w:lvl w:ilvl="4" w:tplc="040C0019" w:tentative="1">
      <w:start w:val="1"/>
      <w:numFmt w:val="lowerLetter"/>
      <w:lvlText w:val="%5."/>
      <w:lvlJc w:val="left"/>
      <w:pPr>
        <w:ind w:left="4734" w:hanging="360"/>
      </w:pPr>
    </w:lvl>
    <w:lvl w:ilvl="5" w:tplc="040C001B" w:tentative="1">
      <w:start w:val="1"/>
      <w:numFmt w:val="lowerRoman"/>
      <w:lvlText w:val="%6."/>
      <w:lvlJc w:val="right"/>
      <w:pPr>
        <w:ind w:left="5454" w:hanging="180"/>
      </w:pPr>
    </w:lvl>
    <w:lvl w:ilvl="6" w:tplc="040C000F" w:tentative="1">
      <w:start w:val="1"/>
      <w:numFmt w:val="decimal"/>
      <w:lvlText w:val="%7."/>
      <w:lvlJc w:val="left"/>
      <w:pPr>
        <w:ind w:left="6174" w:hanging="360"/>
      </w:pPr>
    </w:lvl>
    <w:lvl w:ilvl="7" w:tplc="040C0019" w:tentative="1">
      <w:start w:val="1"/>
      <w:numFmt w:val="lowerLetter"/>
      <w:lvlText w:val="%8."/>
      <w:lvlJc w:val="left"/>
      <w:pPr>
        <w:ind w:left="6894" w:hanging="360"/>
      </w:pPr>
    </w:lvl>
    <w:lvl w:ilvl="8" w:tplc="040C001B" w:tentative="1">
      <w:start w:val="1"/>
      <w:numFmt w:val="lowerRoman"/>
      <w:lvlText w:val="%9."/>
      <w:lvlJc w:val="right"/>
      <w:pPr>
        <w:ind w:left="7614" w:hanging="180"/>
      </w:pPr>
    </w:lvl>
  </w:abstractNum>
  <w:num w:numId="1" w16cid:durableId="830828777">
    <w:abstractNumId w:val="38"/>
  </w:num>
  <w:num w:numId="2" w16cid:durableId="1858829">
    <w:abstractNumId w:val="35"/>
  </w:num>
  <w:num w:numId="3" w16cid:durableId="1333221471">
    <w:abstractNumId w:val="49"/>
  </w:num>
  <w:num w:numId="4" w16cid:durableId="1072390599">
    <w:abstractNumId w:val="50"/>
  </w:num>
  <w:num w:numId="5" w16cid:durableId="960385107">
    <w:abstractNumId w:val="36"/>
  </w:num>
  <w:num w:numId="6" w16cid:durableId="893932166">
    <w:abstractNumId w:val="48"/>
  </w:num>
  <w:num w:numId="7" w16cid:durableId="323945383">
    <w:abstractNumId w:val="45"/>
  </w:num>
  <w:num w:numId="8" w16cid:durableId="113839092">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896761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0225355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69358992">
    <w:abstractNumId w:val="23"/>
  </w:num>
  <w:num w:numId="12" w16cid:durableId="646713655">
    <w:abstractNumId w:val="25"/>
  </w:num>
  <w:num w:numId="13" w16cid:durableId="78585195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8882860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65038994">
    <w:abstractNumId w:val="45"/>
  </w:num>
  <w:num w:numId="16" w16cid:durableId="499350365">
    <w:abstractNumId w:val="45"/>
  </w:num>
  <w:num w:numId="17" w16cid:durableId="1473332826">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2332732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60672902">
    <w:abstractNumId w:val="14"/>
  </w:num>
  <w:num w:numId="20" w16cid:durableId="1933662228">
    <w:abstractNumId w:val="29"/>
  </w:num>
  <w:num w:numId="21" w16cid:durableId="1991909117">
    <w:abstractNumId w:val="11"/>
  </w:num>
  <w:num w:numId="22" w16cid:durableId="1138956019">
    <w:abstractNumId w:val="20"/>
  </w:num>
  <w:num w:numId="23" w16cid:durableId="607395260">
    <w:abstractNumId w:val="9"/>
  </w:num>
  <w:num w:numId="24" w16cid:durableId="98110136">
    <w:abstractNumId w:val="7"/>
  </w:num>
  <w:num w:numId="25" w16cid:durableId="920676582">
    <w:abstractNumId w:val="6"/>
  </w:num>
  <w:num w:numId="26" w16cid:durableId="447286378">
    <w:abstractNumId w:val="5"/>
  </w:num>
  <w:num w:numId="27" w16cid:durableId="1532258362">
    <w:abstractNumId w:val="4"/>
  </w:num>
  <w:num w:numId="28" w16cid:durableId="1587106058">
    <w:abstractNumId w:val="8"/>
  </w:num>
  <w:num w:numId="29" w16cid:durableId="1646355732">
    <w:abstractNumId w:val="3"/>
  </w:num>
  <w:num w:numId="30" w16cid:durableId="2006930253">
    <w:abstractNumId w:val="2"/>
  </w:num>
  <w:num w:numId="31" w16cid:durableId="1811677887">
    <w:abstractNumId w:val="1"/>
  </w:num>
  <w:num w:numId="32" w16cid:durableId="537353487">
    <w:abstractNumId w:val="0"/>
  </w:num>
  <w:num w:numId="33" w16cid:durableId="2069499237">
    <w:abstractNumId w:val="47"/>
  </w:num>
  <w:num w:numId="34" w16cid:durableId="158270868">
    <w:abstractNumId w:val="51"/>
  </w:num>
  <w:num w:numId="35" w16cid:durableId="159275565">
    <w:abstractNumId w:val="22"/>
  </w:num>
  <w:num w:numId="36" w16cid:durableId="271714945">
    <w:abstractNumId w:val="24"/>
  </w:num>
  <w:num w:numId="37" w16cid:durableId="1638680439">
    <w:abstractNumId w:val="47"/>
    <w:lvlOverride w:ilvl="0">
      <w:startOverride w:val="1"/>
    </w:lvlOverride>
  </w:num>
  <w:num w:numId="38" w16cid:durableId="1865050652">
    <w:abstractNumId w:val="41"/>
  </w:num>
  <w:num w:numId="39" w16cid:durableId="152986975">
    <w:abstractNumId w:val="34"/>
  </w:num>
  <w:num w:numId="40" w16cid:durableId="1295136099">
    <w:abstractNumId w:val="44"/>
  </w:num>
  <w:num w:numId="41" w16cid:durableId="80179172">
    <w:abstractNumId w:val="43"/>
  </w:num>
  <w:num w:numId="42" w16cid:durableId="20679887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771076976">
    <w:abstractNumId w:val="16"/>
  </w:num>
  <w:num w:numId="44" w16cid:durableId="939752621">
    <w:abstractNumId w:val="39"/>
  </w:num>
  <w:num w:numId="45" w16cid:durableId="915044361">
    <w:abstractNumId w:val="30"/>
  </w:num>
  <w:num w:numId="46" w16cid:durableId="855196379">
    <w:abstractNumId w:val="19"/>
  </w:num>
  <w:num w:numId="47" w16cid:durableId="14668533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01917413">
    <w:abstractNumId w:val="21"/>
  </w:num>
  <w:num w:numId="49" w16cid:durableId="708722651">
    <w:abstractNumId w:val="10"/>
  </w:num>
  <w:num w:numId="50" w16cid:durableId="2136412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96523128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48112374">
    <w:abstractNumId w:val="12"/>
  </w:num>
  <w:num w:numId="53" w16cid:durableId="1607615596">
    <w:abstractNumId w:val="26"/>
  </w:num>
  <w:num w:numId="54" w16cid:durableId="643118139">
    <w:abstractNumId w:val="26"/>
    <w:lvlOverride w:ilvl="0">
      <w:startOverride w:val="1"/>
    </w:lvlOverride>
  </w:num>
  <w:num w:numId="55" w16cid:durableId="820851909">
    <w:abstractNumId w:val="26"/>
    <w:lvlOverride w:ilvl="0">
      <w:startOverride w:val="1"/>
    </w:lvlOverride>
  </w:num>
  <w:num w:numId="56" w16cid:durableId="709648587">
    <w:abstractNumId w:val="26"/>
    <w:lvlOverride w:ilvl="0">
      <w:startOverride w:val="1"/>
    </w:lvlOverride>
  </w:num>
  <w:num w:numId="57" w16cid:durableId="1353799543">
    <w:abstractNumId w:val="28"/>
  </w:num>
  <w:num w:numId="58" w16cid:durableId="1570270110">
    <w:abstractNumId w:val="42"/>
  </w:num>
  <w:num w:numId="59" w16cid:durableId="2125995167">
    <w:abstractNumId w:val="33"/>
  </w:num>
  <w:num w:numId="60" w16cid:durableId="1627851340">
    <w:abstractNumId w:val="27"/>
  </w:num>
  <w:num w:numId="61" w16cid:durableId="1945532808">
    <w:abstractNumId w:val="17"/>
  </w:num>
  <w:num w:numId="62" w16cid:durableId="68447852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602764451">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703213624">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06494965">
    <w:abstractNumId w:val="13"/>
  </w:num>
  <w:num w:numId="66"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884899085">
    <w:abstractNumId w:val="52"/>
  </w:num>
  <w:num w:numId="69" w16cid:durableId="33596192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09670455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69447447">
    <w:abstractNumId w:val="37"/>
  </w:num>
  <w:num w:numId="72" w16cid:durableId="1256129700">
    <w:abstractNumId w:val="31"/>
  </w:num>
  <w:num w:numId="73" w16cid:durableId="933439845">
    <w:abstractNumId w:val="40"/>
  </w:num>
  <w:num w:numId="74" w16cid:durableId="1381250047">
    <w:abstractNumId w:val="53"/>
  </w:num>
  <w:num w:numId="75" w16cid:durableId="1949771030">
    <w:abstractNumId w:val="15"/>
  </w:num>
  <w:num w:numId="76" w16cid:durableId="1323774325">
    <w:abstractNumId w:val="18"/>
  </w:num>
  <w:num w:numId="77" w16cid:durableId="2131315618">
    <w:abstractNumId w:val="32"/>
  </w:num>
  <w:num w:numId="78" w16cid:durableId="1731414500">
    <w:abstractNumId w:val="46"/>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A49"/>
    <w:rsid w:val="00001025"/>
    <w:rsid w:val="000035E4"/>
    <w:rsid w:val="00003929"/>
    <w:rsid w:val="0000477B"/>
    <w:rsid w:val="00004F58"/>
    <w:rsid w:val="0000692B"/>
    <w:rsid w:val="000071A4"/>
    <w:rsid w:val="000076A4"/>
    <w:rsid w:val="00010EBE"/>
    <w:rsid w:val="0001633C"/>
    <w:rsid w:val="00023CEE"/>
    <w:rsid w:val="00024BC2"/>
    <w:rsid w:val="00025DBC"/>
    <w:rsid w:val="00030117"/>
    <w:rsid w:val="000304BD"/>
    <w:rsid w:val="000306C9"/>
    <w:rsid w:val="00031614"/>
    <w:rsid w:val="00032F9B"/>
    <w:rsid w:val="00033C53"/>
    <w:rsid w:val="00036E86"/>
    <w:rsid w:val="000371B8"/>
    <w:rsid w:val="0004182C"/>
    <w:rsid w:val="00044919"/>
    <w:rsid w:val="000453EF"/>
    <w:rsid w:val="0004586E"/>
    <w:rsid w:val="000459EB"/>
    <w:rsid w:val="0004766B"/>
    <w:rsid w:val="00055AC9"/>
    <w:rsid w:val="00064782"/>
    <w:rsid w:val="00064F6A"/>
    <w:rsid w:val="00071117"/>
    <w:rsid w:val="000712A8"/>
    <w:rsid w:val="0007171B"/>
    <w:rsid w:val="000729D6"/>
    <w:rsid w:val="00072F97"/>
    <w:rsid w:val="0007344C"/>
    <w:rsid w:val="00073AFB"/>
    <w:rsid w:val="00074975"/>
    <w:rsid w:val="00075186"/>
    <w:rsid w:val="00075ABD"/>
    <w:rsid w:val="00075B45"/>
    <w:rsid w:val="0007695E"/>
    <w:rsid w:val="00082140"/>
    <w:rsid w:val="0008616D"/>
    <w:rsid w:val="00091028"/>
    <w:rsid w:val="000919A5"/>
    <w:rsid w:val="00092377"/>
    <w:rsid w:val="00092F35"/>
    <w:rsid w:val="000947DD"/>
    <w:rsid w:val="00094AA5"/>
    <w:rsid w:val="00096EF2"/>
    <w:rsid w:val="000A0A20"/>
    <w:rsid w:val="000A2E04"/>
    <w:rsid w:val="000A3F88"/>
    <w:rsid w:val="000A6374"/>
    <w:rsid w:val="000A7E05"/>
    <w:rsid w:val="000B0822"/>
    <w:rsid w:val="000B79BD"/>
    <w:rsid w:val="000C199E"/>
    <w:rsid w:val="000C34D6"/>
    <w:rsid w:val="000C5304"/>
    <w:rsid w:val="000D0B53"/>
    <w:rsid w:val="000D0F68"/>
    <w:rsid w:val="000D2F87"/>
    <w:rsid w:val="000D4AD7"/>
    <w:rsid w:val="000D653A"/>
    <w:rsid w:val="000E4150"/>
    <w:rsid w:val="000E673A"/>
    <w:rsid w:val="000F3820"/>
    <w:rsid w:val="000F3A22"/>
    <w:rsid w:val="000F6945"/>
    <w:rsid w:val="000F74F5"/>
    <w:rsid w:val="000F78FC"/>
    <w:rsid w:val="0010190C"/>
    <w:rsid w:val="001029D3"/>
    <w:rsid w:val="00102CBF"/>
    <w:rsid w:val="001031DF"/>
    <w:rsid w:val="00104F21"/>
    <w:rsid w:val="00105372"/>
    <w:rsid w:val="001053B8"/>
    <w:rsid w:val="001054A6"/>
    <w:rsid w:val="00105ED7"/>
    <w:rsid w:val="00106B26"/>
    <w:rsid w:val="00106ED0"/>
    <w:rsid w:val="0010725C"/>
    <w:rsid w:val="001077E5"/>
    <w:rsid w:val="001078A1"/>
    <w:rsid w:val="001112C9"/>
    <w:rsid w:val="00113C4E"/>
    <w:rsid w:val="00113ED8"/>
    <w:rsid w:val="00116510"/>
    <w:rsid w:val="00125744"/>
    <w:rsid w:val="001264E7"/>
    <w:rsid w:val="001312AD"/>
    <w:rsid w:val="00131A3E"/>
    <w:rsid w:val="00131E7A"/>
    <w:rsid w:val="0013305D"/>
    <w:rsid w:val="00133F4B"/>
    <w:rsid w:val="00134846"/>
    <w:rsid w:val="00136151"/>
    <w:rsid w:val="001402BD"/>
    <w:rsid w:val="00140ED5"/>
    <w:rsid w:val="00143E47"/>
    <w:rsid w:val="00145AB4"/>
    <w:rsid w:val="00156A04"/>
    <w:rsid w:val="001579AB"/>
    <w:rsid w:val="00157D24"/>
    <w:rsid w:val="00157F92"/>
    <w:rsid w:val="00162BF4"/>
    <w:rsid w:val="0016339C"/>
    <w:rsid w:val="00164329"/>
    <w:rsid w:val="00167CD0"/>
    <w:rsid w:val="001702A8"/>
    <w:rsid w:val="00170B13"/>
    <w:rsid w:val="00171825"/>
    <w:rsid w:val="00171B6E"/>
    <w:rsid w:val="00172A6F"/>
    <w:rsid w:val="00172AF6"/>
    <w:rsid w:val="0017387C"/>
    <w:rsid w:val="00176CEE"/>
    <w:rsid w:val="001775A4"/>
    <w:rsid w:val="00180B63"/>
    <w:rsid w:val="00180E0C"/>
    <w:rsid w:val="001826DD"/>
    <w:rsid w:val="00183856"/>
    <w:rsid w:val="00186DD8"/>
    <w:rsid w:val="00190396"/>
    <w:rsid w:val="001916D7"/>
    <w:rsid w:val="001A0340"/>
    <w:rsid w:val="001A1C35"/>
    <w:rsid w:val="001A2715"/>
    <w:rsid w:val="001A32EE"/>
    <w:rsid w:val="001A35EC"/>
    <w:rsid w:val="001A4BD0"/>
    <w:rsid w:val="001B13FE"/>
    <w:rsid w:val="001B1EB2"/>
    <w:rsid w:val="001B4F77"/>
    <w:rsid w:val="001B7CEB"/>
    <w:rsid w:val="001C065A"/>
    <w:rsid w:val="001C124E"/>
    <w:rsid w:val="001C6A88"/>
    <w:rsid w:val="001D0868"/>
    <w:rsid w:val="001D3AA0"/>
    <w:rsid w:val="001E24CF"/>
    <w:rsid w:val="001E2527"/>
    <w:rsid w:val="001E37DD"/>
    <w:rsid w:val="001E745E"/>
    <w:rsid w:val="001F276A"/>
    <w:rsid w:val="001F5F72"/>
    <w:rsid w:val="00203141"/>
    <w:rsid w:val="00203206"/>
    <w:rsid w:val="002036CC"/>
    <w:rsid w:val="00203B0C"/>
    <w:rsid w:val="00203DB9"/>
    <w:rsid w:val="002059E6"/>
    <w:rsid w:val="00206488"/>
    <w:rsid w:val="00210E07"/>
    <w:rsid w:val="0021246C"/>
    <w:rsid w:val="00214D32"/>
    <w:rsid w:val="00217B35"/>
    <w:rsid w:val="002218D6"/>
    <w:rsid w:val="00222225"/>
    <w:rsid w:val="0022373B"/>
    <w:rsid w:val="00223A2A"/>
    <w:rsid w:val="00227D0F"/>
    <w:rsid w:val="002313EF"/>
    <w:rsid w:val="002327C9"/>
    <w:rsid w:val="00233796"/>
    <w:rsid w:val="0023681F"/>
    <w:rsid w:val="0024292D"/>
    <w:rsid w:val="0024334F"/>
    <w:rsid w:val="002438B4"/>
    <w:rsid w:val="0024519F"/>
    <w:rsid w:val="0025052A"/>
    <w:rsid w:val="00250616"/>
    <w:rsid w:val="002536EF"/>
    <w:rsid w:val="00255217"/>
    <w:rsid w:val="00256042"/>
    <w:rsid w:val="00257789"/>
    <w:rsid w:val="0026470E"/>
    <w:rsid w:val="00264CAA"/>
    <w:rsid w:val="0027223E"/>
    <w:rsid w:val="002724C6"/>
    <w:rsid w:val="002731B1"/>
    <w:rsid w:val="00283F4B"/>
    <w:rsid w:val="0028532E"/>
    <w:rsid w:val="00285BD8"/>
    <w:rsid w:val="002924F2"/>
    <w:rsid w:val="00293A08"/>
    <w:rsid w:val="002959B8"/>
    <w:rsid w:val="00295D70"/>
    <w:rsid w:val="002A1433"/>
    <w:rsid w:val="002A150B"/>
    <w:rsid w:val="002A15C6"/>
    <w:rsid w:val="002B24E6"/>
    <w:rsid w:val="002B4C10"/>
    <w:rsid w:val="002B4E4C"/>
    <w:rsid w:val="002B55E3"/>
    <w:rsid w:val="002B5944"/>
    <w:rsid w:val="002B617B"/>
    <w:rsid w:val="002C212F"/>
    <w:rsid w:val="002C2C03"/>
    <w:rsid w:val="002C41C5"/>
    <w:rsid w:val="002C566A"/>
    <w:rsid w:val="002C777E"/>
    <w:rsid w:val="002D02A3"/>
    <w:rsid w:val="002D1402"/>
    <w:rsid w:val="002D3B57"/>
    <w:rsid w:val="002D499A"/>
    <w:rsid w:val="002D58C6"/>
    <w:rsid w:val="002D5FFA"/>
    <w:rsid w:val="002D7373"/>
    <w:rsid w:val="002E3959"/>
    <w:rsid w:val="002E3C26"/>
    <w:rsid w:val="002E4F9D"/>
    <w:rsid w:val="002F0C3D"/>
    <w:rsid w:val="002F266F"/>
    <w:rsid w:val="002F380E"/>
    <w:rsid w:val="002F3922"/>
    <w:rsid w:val="002F3ABC"/>
    <w:rsid w:val="002F4DBA"/>
    <w:rsid w:val="002F7DB9"/>
    <w:rsid w:val="003008FE"/>
    <w:rsid w:val="00300A55"/>
    <w:rsid w:val="0030169D"/>
    <w:rsid w:val="00301733"/>
    <w:rsid w:val="003060EB"/>
    <w:rsid w:val="00310E30"/>
    <w:rsid w:val="00311C48"/>
    <w:rsid w:val="003138EF"/>
    <w:rsid w:val="00314893"/>
    <w:rsid w:val="003153EB"/>
    <w:rsid w:val="00315D6A"/>
    <w:rsid w:val="003166E6"/>
    <w:rsid w:val="00320BE9"/>
    <w:rsid w:val="0032136E"/>
    <w:rsid w:val="00321985"/>
    <w:rsid w:val="00322A82"/>
    <w:rsid w:val="003242F8"/>
    <w:rsid w:val="00324BB7"/>
    <w:rsid w:val="00330DB1"/>
    <w:rsid w:val="0033273C"/>
    <w:rsid w:val="00332B60"/>
    <w:rsid w:val="00333E9B"/>
    <w:rsid w:val="00340106"/>
    <w:rsid w:val="00340EDB"/>
    <w:rsid w:val="00340FAC"/>
    <w:rsid w:val="00341806"/>
    <w:rsid w:val="003423DD"/>
    <w:rsid w:val="003438B6"/>
    <w:rsid w:val="00347A9D"/>
    <w:rsid w:val="00351205"/>
    <w:rsid w:val="0035309A"/>
    <w:rsid w:val="00353383"/>
    <w:rsid w:val="00353E01"/>
    <w:rsid w:val="00355FCD"/>
    <w:rsid w:val="003633F3"/>
    <w:rsid w:val="00363787"/>
    <w:rsid w:val="00364578"/>
    <w:rsid w:val="00367825"/>
    <w:rsid w:val="00370BD4"/>
    <w:rsid w:val="00372F74"/>
    <w:rsid w:val="003767B2"/>
    <w:rsid w:val="003776D4"/>
    <w:rsid w:val="00377A24"/>
    <w:rsid w:val="0038054A"/>
    <w:rsid w:val="0038232D"/>
    <w:rsid w:val="003826D1"/>
    <w:rsid w:val="00383536"/>
    <w:rsid w:val="00385DB5"/>
    <w:rsid w:val="00386785"/>
    <w:rsid w:val="0038697E"/>
    <w:rsid w:val="00387495"/>
    <w:rsid w:val="00393AEF"/>
    <w:rsid w:val="00395B0C"/>
    <w:rsid w:val="00396221"/>
    <w:rsid w:val="003962E6"/>
    <w:rsid w:val="00396A83"/>
    <w:rsid w:val="003978E5"/>
    <w:rsid w:val="003A081A"/>
    <w:rsid w:val="003A5BE1"/>
    <w:rsid w:val="003A5D84"/>
    <w:rsid w:val="003A7DB2"/>
    <w:rsid w:val="003B3BB7"/>
    <w:rsid w:val="003B63C2"/>
    <w:rsid w:val="003B668E"/>
    <w:rsid w:val="003B6C9B"/>
    <w:rsid w:val="003C07D6"/>
    <w:rsid w:val="003C2B1F"/>
    <w:rsid w:val="003C5A6C"/>
    <w:rsid w:val="003D2AA3"/>
    <w:rsid w:val="003D3288"/>
    <w:rsid w:val="003D5A52"/>
    <w:rsid w:val="003D5D95"/>
    <w:rsid w:val="003D6548"/>
    <w:rsid w:val="003D74FA"/>
    <w:rsid w:val="003E2963"/>
    <w:rsid w:val="003E68CD"/>
    <w:rsid w:val="003F0A45"/>
    <w:rsid w:val="003F11FA"/>
    <w:rsid w:val="003F199C"/>
    <w:rsid w:val="003F1A75"/>
    <w:rsid w:val="003F23AA"/>
    <w:rsid w:val="003F3194"/>
    <w:rsid w:val="003F49CE"/>
    <w:rsid w:val="003F70AD"/>
    <w:rsid w:val="003F7224"/>
    <w:rsid w:val="003F7C0A"/>
    <w:rsid w:val="00400137"/>
    <w:rsid w:val="00403BEA"/>
    <w:rsid w:val="004052DE"/>
    <w:rsid w:val="004106F3"/>
    <w:rsid w:val="00410A02"/>
    <w:rsid w:val="00412A11"/>
    <w:rsid w:val="0041454A"/>
    <w:rsid w:val="00417C49"/>
    <w:rsid w:val="00424B7E"/>
    <w:rsid w:val="00425366"/>
    <w:rsid w:val="0042607A"/>
    <w:rsid w:val="00427D21"/>
    <w:rsid w:val="004317F4"/>
    <w:rsid w:val="00431C67"/>
    <w:rsid w:val="004334F0"/>
    <w:rsid w:val="004339A2"/>
    <w:rsid w:val="00434069"/>
    <w:rsid w:val="00434B4A"/>
    <w:rsid w:val="00435655"/>
    <w:rsid w:val="00437434"/>
    <w:rsid w:val="00437B18"/>
    <w:rsid w:val="00442408"/>
    <w:rsid w:val="0044282E"/>
    <w:rsid w:val="00443492"/>
    <w:rsid w:val="00443850"/>
    <w:rsid w:val="004466CE"/>
    <w:rsid w:val="00447F4A"/>
    <w:rsid w:val="00452F00"/>
    <w:rsid w:val="00454CA0"/>
    <w:rsid w:val="00456F67"/>
    <w:rsid w:val="0046367E"/>
    <w:rsid w:val="004644C2"/>
    <w:rsid w:val="0046565E"/>
    <w:rsid w:val="004663E9"/>
    <w:rsid w:val="00467F9C"/>
    <w:rsid w:val="0047093A"/>
    <w:rsid w:val="00470D82"/>
    <w:rsid w:val="0047231E"/>
    <w:rsid w:val="0047317F"/>
    <w:rsid w:val="00476C0C"/>
    <w:rsid w:val="00477697"/>
    <w:rsid w:val="00480012"/>
    <w:rsid w:val="004809DF"/>
    <w:rsid w:val="0048103E"/>
    <w:rsid w:val="004812D2"/>
    <w:rsid w:val="00481879"/>
    <w:rsid w:val="00486562"/>
    <w:rsid w:val="00486C3E"/>
    <w:rsid w:val="00487048"/>
    <w:rsid w:val="0048720B"/>
    <w:rsid w:val="00492312"/>
    <w:rsid w:val="00493E99"/>
    <w:rsid w:val="00494665"/>
    <w:rsid w:val="00495F90"/>
    <w:rsid w:val="004A038E"/>
    <w:rsid w:val="004A1DF0"/>
    <w:rsid w:val="004A214E"/>
    <w:rsid w:val="004A3329"/>
    <w:rsid w:val="004A3384"/>
    <w:rsid w:val="004A4AA4"/>
    <w:rsid w:val="004A51AF"/>
    <w:rsid w:val="004B1E6E"/>
    <w:rsid w:val="004B20D1"/>
    <w:rsid w:val="004B2D38"/>
    <w:rsid w:val="004B3FB3"/>
    <w:rsid w:val="004B7BDF"/>
    <w:rsid w:val="004B7FCF"/>
    <w:rsid w:val="004C0895"/>
    <w:rsid w:val="004D3125"/>
    <w:rsid w:val="004D37E8"/>
    <w:rsid w:val="004D5487"/>
    <w:rsid w:val="004D56F9"/>
    <w:rsid w:val="004D72EB"/>
    <w:rsid w:val="004E0A49"/>
    <w:rsid w:val="004E1E60"/>
    <w:rsid w:val="004E3A91"/>
    <w:rsid w:val="004E7B4E"/>
    <w:rsid w:val="004E7E8A"/>
    <w:rsid w:val="004F1685"/>
    <w:rsid w:val="004F177B"/>
    <w:rsid w:val="004F34DC"/>
    <w:rsid w:val="004F3D05"/>
    <w:rsid w:val="004F4C45"/>
    <w:rsid w:val="004F509D"/>
    <w:rsid w:val="004F71AF"/>
    <w:rsid w:val="0050284B"/>
    <w:rsid w:val="00505D25"/>
    <w:rsid w:val="00505E3D"/>
    <w:rsid w:val="0051006C"/>
    <w:rsid w:val="005107A3"/>
    <w:rsid w:val="0051131F"/>
    <w:rsid w:val="0051252D"/>
    <w:rsid w:val="005136E0"/>
    <w:rsid w:val="0051695B"/>
    <w:rsid w:val="005233B9"/>
    <w:rsid w:val="00523F4E"/>
    <w:rsid w:val="005254F6"/>
    <w:rsid w:val="0053065A"/>
    <w:rsid w:val="00531EA9"/>
    <w:rsid w:val="00532E7A"/>
    <w:rsid w:val="0053439C"/>
    <w:rsid w:val="00534681"/>
    <w:rsid w:val="00535CBD"/>
    <w:rsid w:val="00536345"/>
    <w:rsid w:val="00536872"/>
    <w:rsid w:val="005402C5"/>
    <w:rsid w:val="00541C7D"/>
    <w:rsid w:val="00541DF2"/>
    <w:rsid w:val="00543A33"/>
    <w:rsid w:val="00543AA7"/>
    <w:rsid w:val="00544DF2"/>
    <w:rsid w:val="005455FA"/>
    <w:rsid w:val="00550017"/>
    <w:rsid w:val="00551135"/>
    <w:rsid w:val="0056068E"/>
    <w:rsid w:val="00563442"/>
    <w:rsid w:val="0056348E"/>
    <w:rsid w:val="00565660"/>
    <w:rsid w:val="00565B42"/>
    <w:rsid w:val="00565BEF"/>
    <w:rsid w:val="00567F21"/>
    <w:rsid w:val="0057055D"/>
    <w:rsid w:val="00575AA2"/>
    <w:rsid w:val="005800B1"/>
    <w:rsid w:val="00580299"/>
    <w:rsid w:val="00581592"/>
    <w:rsid w:val="00582AB2"/>
    <w:rsid w:val="0058708F"/>
    <w:rsid w:val="00591C14"/>
    <w:rsid w:val="00597A31"/>
    <w:rsid w:val="005A22CD"/>
    <w:rsid w:val="005A30D1"/>
    <w:rsid w:val="005A3ED4"/>
    <w:rsid w:val="005A627E"/>
    <w:rsid w:val="005A640F"/>
    <w:rsid w:val="005B2493"/>
    <w:rsid w:val="005B35E2"/>
    <w:rsid w:val="005B3888"/>
    <w:rsid w:val="005C4CE6"/>
    <w:rsid w:val="005C4FB1"/>
    <w:rsid w:val="005C6AC2"/>
    <w:rsid w:val="005C77E1"/>
    <w:rsid w:val="005C797B"/>
    <w:rsid w:val="005C7B33"/>
    <w:rsid w:val="005D04E1"/>
    <w:rsid w:val="005D13BC"/>
    <w:rsid w:val="005D3BC4"/>
    <w:rsid w:val="005D4A87"/>
    <w:rsid w:val="005E1119"/>
    <w:rsid w:val="005E1A28"/>
    <w:rsid w:val="005E1FBF"/>
    <w:rsid w:val="005E4BBE"/>
    <w:rsid w:val="005E522A"/>
    <w:rsid w:val="005E763F"/>
    <w:rsid w:val="005E7ABB"/>
    <w:rsid w:val="005E7C33"/>
    <w:rsid w:val="005F3E16"/>
    <w:rsid w:val="005F41D9"/>
    <w:rsid w:val="005F4509"/>
    <w:rsid w:val="005F4561"/>
    <w:rsid w:val="005F5615"/>
    <w:rsid w:val="00600533"/>
    <w:rsid w:val="00603D5E"/>
    <w:rsid w:val="006078F8"/>
    <w:rsid w:val="00607D18"/>
    <w:rsid w:val="00611561"/>
    <w:rsid w:val="006122BA"/>
    <w:rsid w:val="006126C6"/>
    <w:rsid w:val="00613B8F"/>
    <w:rsid w:val="00616877"/>
    <w:rsid w:val="0062360C"/>
    <w:rsid w:val="00624E10"/>
    <w:rsid w:val="006252A7"/>
    <w:rsid w:val="006258B3"/>
    <w:rsid w:val="00626605"/>
    <w:rsid w:val="00626DC1"/>
    <w:rsid w:val="00630B11"/>
    <w:rsid w:val="00632651"/>
    <w:rsid w:val="00632E26"/>
    <w:rsid w:val="00632F2D"/>
    <w:rsid w:val="00635F3E"/>
    <w:rsid w:val="0064060D"/>
    <w:rsid w:val="006413BF"/>
    <w:rsid w:val="00642B64"/>
    <w:rsid w:val="00647293"/>
    <w:rsid w:val="006478BF"/>
    <w:rsid w:val="00650B7E"/>
    <w:rsid w:val="00651B3A"/>
    <w:rsid w:val="00651D3C"/>
    <w:rsid w:val="00653049"/>
    <w:rsid w:val="006534D9"/>
    <w:rsid w:val="0065437D"/>
    <w:rsid w:val="00654CE4"/>
    <w:rsid w:val="00657677"/>
    <w:rsid w:val="006647AC"/>
    <w:rsid w:val="00666479"/>
    <w:rsid w:val="0067078B"/>
    <w:rsid w:val="00671749"/>
    <w:rsid w:val="00682DA6"/>
    <w:rsid w:val="006839B0"/>
    <w:rsid w:val="00690C2B"/>
    <w:rsid w:val="00696C2B"/>
    <w:rsid w:val="006A0405"/>
    <w:rsid w:val="006A060A"/>
    <w:rsid w:val="006A0AEB"/>
    <w:rsid w:val="006A2EA6"/>
    <w:rsid w:val="006A49DD"/>
    <w:rsid w:val="006A73C1"/>
    <w:rsid w:val="006A7ED5"/>
    <w:rsid w:val="006B2290"/>
    <w:rsid w:val="006B3C93"/>
    <w:rsid w:val="006B4947"/>
    <w:rsid w:val="006B6FE5"/>
    <w:rsid w:val="006C2B9F"/>
    <w:rsid w:val="006C5530"/>
    <w:rsid w:val="006C667B"/>
    <w:rsid w:val="006C752C"/>
    <w:rsid w:val="006D3BDD"/>
    <w:rsid w:val="006D742E"/>
    <w:rsid w:val="006D75B8"/>
    <w:rsid w:val="006E0AD5"/>
    <w:rsid w:val="006E4D23"/>
    <w:rsid w:val="006F1737"/>
    <w:rsid w:val="006F44B7"/>
    <w:rsid w:val="006F588B"/>
    <w:rsid w:val="006F69D2"/>
    <w:rsid w:val="006F6FC5"/>
    <w:rsid w:val="00701FAC"/>
    <w:rsid w:val="00707186"/>
    <w:rsid w:val="007137CF"/>
    <w:rsid w:val="00714FA3"/>
    <w:rsid w:val="00717D88"/>
    <w:rsid w:val="007201CA"/>
    <w:rsid w:val="00720763"/>
    <w:rsid w:val="00721C8E"/>
    <w:rsid w:val="00722E09"/>
    <w:rsid w:val="00724F9F"/>
    <w:rsid w:val="00726A43"/>
    <w:rsid w:val="00731C49"/>
    <w:rsid w:val="00732EA0"/>
    <w:rsid w:val="007332BE"/>
    <w:rsid w:val="0073744A"/>
    <w:rsid w:val="007376AB"/>
    <w:rsid w:val="00742ADE"/>
    <w:rsid w:val="00746456"/>
    <w:rsid w:val="0074684C"/>
    <w:rsid w:val="00750262"/>
    <w:rsid w:val="00751419"/>
    <w:rsid w:val="00760A01"/>
    <w:rsid w:val="00763A88"/>
    <w:rsid w:val="00763E43"/>
    <w:rsid w:val="00764DC8"/>
    <w:rsid w:val="0076643F"/>
    <w:rsid w:val="0076698A"/>
    <w:rsid w:val="00773C4C"/>
    <w:rsid w:val="00773F22"/>
    <w:rsid w:val="00777129"/>
    <w:rsid w:val="0077767A"/>
    <w:rsid w:val="0077794B"/>
    <w:rsid w:val="00777983"/>
    <w:rsid w:val="00781004"/>
    <w:rsid w:val="00783B61"/>
    <w:rsid w:val="00783F73"/>
    <w:rsid w:val="00785CE5"/>
    <w:rsid w:val="00786056"/>
    <w:rsid w:val="00786F25"/>
    <w:rsid w:val="007871C9"/>
    <w:rsid w:val="007926D3"/>
    <w:rsid w:val="0079350D"/>
    <w:rsid w:val="00794097"/>
    <w:rsid w:val="007942D3"/>
    <w:rsid w:val="0079717E"/>
    <w:rsid w:val="007975BF"/>
    <w:rsid w:val="007A2F85"/>
    <w:rsid w:val="007A7ED4"/>
    <w:rsid w:val="007B2099"/>
    <w:rsid w:val="007B402D"/>
    <w:rsid w:val="007B5530"/>
    <w:rsid w:val="007B64DC"/>
    <w:rsid w:val="007B6C09"/>
    <w:rsid w:val="007B7741"/>
    <w:rsid w:val="007C0D4A"/>
    <w:rsid w:val="007C4951"/>
    <w:rsid w:val="007C7A99"/>
    <w:rsid w:val="007D03FB"/>
    <w:rsid w:val="007D14EE"/>
    <w:rsid w:val="007D2A3E"/>
    <w:rsid w:val="007D3BCC"/>
    <w:rsid w:val="007D5E51"/>
    <w:rsid w:val="007D6E0D"/>
    <w:rsid w:val="007E09DA"/>
    <w:rsid w:val="007E0F8A"/>
    <w:rsid w:val="007E2E6B"/>
    <w:rsid w:val="007E3612"/>
    <w:rsid w:val="007E507A"/>
    <w:rsid w:val="007E6EF4"/>
    <w:rsid w:val="007E758F"/>
    <w:rsid w:val="007F0E03"/>
    <w:rsid w:val="007F2FE5"/>
    <w:rsid w:val="007F5310"/>
    <w:rsid w:val="007F609F"/>
    <w:rsid w:val="007F646A"/>
    <w:rsid w:val="007F718D"/>
    <w:rsid w:val="008001A6"/>
    <w:rsid w:val="00801FAD"/>
    <w:rsid w:val="008029D9"/>
    <w:rsid w:val="00802D10"/>
    <w:rsid w:val="00805460"/>
    <w:rsid w:val="00806B7E"/>
    <w:rsid w:val="00806DF7"/>
    <w:rsid w:val="008112F2"/>
    <w:rsid w:val="00812FE2"/>
    <w:rsid w:val="0081503B"/>
    <w:rsid w:val="008178B6"/>
    <w:rsid w:val="00820C23"/>
    <w:rsid w:val="00821E29"/>
    <w:rsid w:val="0082274E"/>
    <w:rsid w:val="00823025"/>
    <w:rsid w:val="00824806"/>
    <w:rsid w:val="00833904"/>
    <w:rsid w:val="00840266"/>
    <w:rsid w:val="008409F3"/>
    <w:rsid w:val="0085192E"/>
    <w:rsid w:val="00851F3A"/>
    <w:rsid w:val="00854CBF"/>
    <w:rsid w:val="00854D8A"/>
    <w:rsid w:val="008555DC"/>
    <w:rsid w:val="00856932"/>
    <w:rsid w:val="00857109"/>
    <w:rsid w:val="00860442"/>
    <w:rsid w:val="0086053F"/>
    <w:rsid w:val="0086138A"/>
    <w:rsid w:val="00862C72"/>
    <w:rsid w:val="008630B5"/>
    <w:rsid w:val="00863E3B"/>
    <w:rsid w:val="00865B74"/>
    <w:rsid w:val="00866063"/>
    <w:rsid w:val="0087017B"/>
    <w:rsid w:val="00873178"/>
    <w:rsid w:val="00873678"/>
    <w:rsid w:val="0087392C"/>
    <w:rsid w:val="008744E9"/>
    <w:rsid w:val="0087564A"/>
    <w:rsid w:val="00876BE1"/>
    <w:rsid w:val="00877DDB"/>
    <w:rsid w:val="008816A3"/>
    <w:rsid w:val="00882DE7"/>
    <w:rsid w:val="00887751"/>
    <w:rsid w:val="00892777"/>
    <w:rsid w:val="00892E9C"/>
    <w:rsid w:val="00894A7B"/>
    <w:rsid w:val="00894B72"/>
    <w:rsid w:val="008974F0"/>
    <w:rsid w:val="008978FE"/>
    <w:rsid w:val="008A1499"/>
    <w:rsid w:val="008A1706"/>
    <w:rsid w:val="008A1D03"/>
    <w:rsid w:val="008A35B3"/>
    <w:rsid w:val="008A6B4A"/>
    <w:rsid w:val="008B012A"/>
    <w:rsid w:val="008B3981"/>
    <w:rsid w:val="008B5EB3"/>
    <w:rsid w:val="008B5FD7"/>
    <w:rsid w:val="008B64BE"/>
    <w:rsid w:val="008B793D"/>
    <w:rsid w:val="008C16B9"/>
    <w:rsid w:val="008C4223"/>
    <w:rsid w:val="008C4523"/>
    <w:rsid w:val="008D568E"/>
    <w:rsid w:val="008D7373"/>
    <w:rsid w:val="008D738A"/>
    <w:rsid w:val="008E29C7"/>
    <w:rsid w:val="008F3E1B"/>
    <w:rsid w:val="008F673F"/>
    <w:rsid w:val="00903B21"/>
    <w:rsid w:val="00905D79"/>
    <w:rsid w:val="00906E17"/>
    <w:rsid w:val="00907BBE"/>
    <w:rsid w:val="0091012B"/>
    <w:rsid w:val="0091122B"/>
    <w:rsid w:val="009125FB"/>
    <w:rsid w:val="00920DA7"/>
    <w:rsid w:val="009210CF"/>
    <w:rsid w:val="009214F9"/>
    <w:rsid w:val="00922EF6"/>
    <w:rsid w:val="00926FE5"/>
    <w:rsid w:val="009301DD"/>
    <w:rsid w:val="0093068C"/>
    <w:rsid w:val="00930A44"/>
    <w:rsid w:val="00930BA1"/>
    <w:rsid w:val="0093169E"/>
    <w:rsid w:val="00931705"/>
    <w:rsid w:val="00932712"/>
    <w:rsid w:val="00933C2D"/>
    <w:rsid w:val="009346B3"/>
    <w:rsid w:val="00936D7A"/>
    <w:rsid w:val="0094023F"/>
    <w:rsid w:val="00941E3F"/>
    <w:rsid w:val="00942897"/>
    <w:rsid w:val="00944A7C"/>
    <w:rsid w:val="009505C9"/>
    <w:rsid w:val="00950752"/>
    <w:rsid w:val="00955183"/>
    <w:rsid w:val="00963368"/>
    <w:rsid w:val="00963A46"/>
    <w:rsid w:val="00966424"/>
    <w:rsid w:val="009668AF"/>
    <w:rsid w:val="00972F05"/>
    <w:rsid w:val="0097573D"/>
    <w:rsid w:val="00976321"/>
    <w:rsid w:val="0098174D"/>
    <w:rsid w:val="0098379C"/>
    <w:rsid w:val="009849C3"/>
    <w:rsid w:val="009868CE"/>
    <w:rsid w:val="009871F6"/>
    <w:rsid w:val="00990CB4"/>
    <w:rsid w:val="00995BBB"/>
    <w:rsid w:val="009A297A"/>
    <w:rsid w:val="009A2D4D"/>
    <w:rsid w:val="009A3950"/>
    <w:rsid w:val="009A5D95"/>
    <w:rsid w:val="009A61B8"/>
    <w:rsid w:val="009B0811"/>
    <w:rsid w:val="009B3123"/>
    <w:rsid w:val="009B41C5"/>
    <w:rsid w:val="009B5634"/>
    <w:rsid w:val="009B6027"/>
    <w:rsid w:val="009B68F2"/>
    <w:rsid w:val="009B704F"/>
    <w:rsid w:val="009C218A"/>
    <w:rsid w:val="009C2DE6"/>
    <w:rsid w:val="009C4FC4"/>
    <w:rsid w:val="009C5651"/>
    <w:rsid w:val="009C6AEE"/>
    <w:rsid w:val="009D0879"/>
    <w:rsid w:val="009D28EA"/>
    <w:rsid w:val="009D60AF"/>
    <w:rsid w:val="009D6C90"/>
    <w:rsid w:val="009E37BE"/>
    <w:rsid w:val="009E5738"/>
    <w:rsid w:val="009E5F3B"/>
    <w:rsid w:val="009F0A0C"/>
    <w:rsid w:val="009F1F7B"/>
    <w:rsid w:val="009F21BB"/>
    <w:rsid w:val="009F2D6A"/>
    <w:rsid w:val="009F4C4B"/>
    <w:rsid w:val="009F58A2"/>
    <w:rsid w:val="009F5C04"/>
    <w:rsid w:val="009F62FA"/>
    <w:rsid w:val="00A006CB"/>
    <w:rsid w:val="00A04E03"/>
    <w:rsid w:val="00A0618C"/>
    <w:rsid w:val="00A10B4C"/>
    <w:rsid w:val="00A111D1"/>
    <w:rsid w:val="00A12D89"/>
    <w:rsid w:val="00A150D4"/>
    <w:rsid w:val="00A15274"/>
    <w:rsid w:val="00A158D0"/>
    <w:rsid w:val="00A20762"/>
    <w:rsid w:val="00A21486"/>
    <w:rsid w:val="00A2250C"/>
    <w:rsid w:val="00A2281C"/>
    <w:rsid w:val="00A25CBE"/>
    <w:rsid w:val="00A30D33"/>
    <w:rsid w:val="00A3283B"/>
    <w:rsid w:val="00A32CE0"/>
    <w:rsid w:val="00A33434"/>
    <w:rsid w:val="00A33F35"/>
    <w:rsid w:val="00A34E7E"/>
    <w:rsid w:val="00A35345"/>
    <w:rsid w:val="00A36450"/>
    <w:rsid w:val="00A42B42"/>
    <w:rsid w:val="00A434CA"/>
    <w:rsid w:val="00A47AD5"/>
    <w:rsid w:val="00A5202E"/>
    <w:rsid w:val="00A55338"/>
    <w:rsid w:val="00A5536D"/>
    <w:rsid w:val="00A553BE"/>
    <w:rsid w:val="00A5561C"/>
    <w:rsid w:val="00A558A7"/>
    <w:rsid w:val="00A56515"/>
    <w:rsid w:val="00A62BB7"/>
    <w:rsid w:val="00A63004"/>
    <w:rsid w:val="00A70317"/>
    <w:rsid w:val="00A72436"/>
    <w:rsid w:val="00A74A22"/>
    <w:rsid w:val="00A75677"/>
    <w:rsid w:val="00A76AF7"/>
    <w:rsid w:val="00A77786"/>
    <w:rsid w:val="00A81C58"/>
    <w:rsid w:val="00A8264D"/>
    <w:rsid w:val="00A827D6"/>
    <w:rsid w:val="00A828FC"/>
    <w:rsid w:val="00A83673"/>
    <w:rsid w:val="00A83902"/>
    <w:rsid w:val="00A85048"/>
    <w:rsid w:val="00A85517"/>
    <w:rsid w:val="00A86086"/>
    <w:rsid w:val="00A93BF6"/>
    <w:rsid w:val="00A976E1"/>
    <w:rsid w:val="00AA05C8"/>
    <w:rsid w:val="00AA14C7"/>
    <w:rsid w:val="00AA3F94"/>
    <w:rsid w:val="00AA403E"/>
    <w:rsid w:val="00AA63CE"/>
    <w:rsid w:val="00AA6F92"/>
    <w:rsid w:val="00AB09A2"/>
    <w:rsid w:val="00AB1025"/>
    <w:rsid w:val="00AB1FD0"/>
    <w:rsid w:val="00AB2664"/>
    <w:rsid w:val="00AB4C07"/>
    <w:rsid w:val="00AB4F3A"/>
    <w:rsid w:val="00AB609E"/>
    <w:rsid w:val="00AB6934"/>
    <w:rsid w:val="00AB7C58"/>
    <w:rsid w:val="00AC2D14"/>
    <w:rsid w:val="00AC31B4"/>
    <w:rsid w:val="00AC605D"/>
    <w:rsid w:val="00AC6163"/>
    <w:rsid w:val="00AD0C84"/>
    <w:rsid w:val="00AD52F1"/>
    <w:rsid w:val="00AD7C32"/>
    <w:rsid w:val="00AE0122"/>
    <w:rsid w:val="00AE331B"/>
    <w:rsid w:val="00AE37AB"/>
    <w:rsid w:val="00AE6722"/>
    <w:rsid w:val="00AE6BC2"/>
    <w:rsid w:val="00AE75DD"/>
    <w:rsid w:val="00AE7754"/>
    <w:rsid w:val="00AF37E0"/>
    <w:rsid w:val="00AF42DE"/>
    <w:rsid w:val="00AF6A4D"/>
    <w:rsid w:val="00AF6F8D"/>
    <w:rsid w:val="00B01BD1"/>
    <w:rsid w:val="00B02B1D"/>
    <w:rsid w:val="00B05F1D"/>
    <w:rsid w:val="00B06C2A"/>
    <w:rsid w:val="00B07DB3"/>
    <w:rsid w:val="00B1293B"/>
    <w:rsid w:val="00B12B42"/>
    <w:rsid w:val="00B13CC0"/>
    <w:rsid w:val="00B14BB4"/>
    <w:rsid w:val="00B14FE3"/>
    <w:rsid w:val="00B151B8"/>
    <w:rsid w:val="00B15CAA"/>
    <w:rsid w:val="00B172D0"/>
    <w:rsid w:val="00B17967"/>
    <w:rsid w:val="00B20463"/>
    <w:rsid w:val="00B27901"/>
    <w:rsid w:val="00B3369F"/>
    <w:rsid w:val="00B33B94"/>
    <w:rsid w:val="00B37151"/>
    <w:rsid w:val="00B3742E"/>
    <w:rsid w:val="00B41771"/>
    <w:rsid w:val="00B423C2"/>
    <w:rsid w:val="00B429F3"/>
    <w:rsid w:val="00B43ED7"/>
    <w:rsid w:val="00B45284"/>
    <w:rsid w:val="00B46AA9"/>
    <w:rsid w:val="00B47F72"/>
    <w:rsid w:val="00B510D3"/>
    <w:rsid w:val="00B51FC6"/>
    <w:rsid w:val="00B55D5A"/>
    <w:rsid w:val="00B6012B"/>
    <w:rsid w:val="00B6258A"/>
    <w:rsid w:val="00B665C9"/>
    <w:rsid w:val="00B70140"/>
    <w:rsid w:val="00B70D88"/>
    <w:rsid w:val="00B71207"/>
    <w:rsid w:val="00B727BE"/>
    <w:rsid w:val="00B73BFD"/>
    <w:rsid w:val="00B742C8"/>
    <w:rsid w:val="00B74D33"/>
    <w:rsid w:val="00B77F5E"/>
    <w:rsid w:val="00B80278"/>
    <w:rsid w:val="00B8084C"/>
    <w:rsid w:val="00B80CE4"/>
    <w:rsid w:val="00B81CB4"/>
    <w:rsid w:val="00B84BFC"/>
    <w:rsid w:val="00B85591"/>
    <w:rsid w:val="00B86D82"/>
    <w:rsid w:val="00B8729D"/>
    <w:rsid w:val="00B87416"/>
    <w:rsid w:val="00B91C5C"/>
    <w:rsid w:val="00B91D50"/>
    <w:rsid w:val="00B92023"/>
    <w:rsid w:val="00B92FED"/>
    <w:rsid w:val="00B94851"/>
    <w:rsid w:val="00B94C0A"/>
    <w:rsid w:val="00B94E6C"/>
    <w:rsid w:val="00B96219"/>
    <w:rsid w:val="00BA06A1"/>
    <w:rsid w:val="00BA1887"/>
    <w:rsid w:val="00BA3460"/>
    <w:rsid w:val="00BA3928"/>
    <w:rsid w:val="00BA3AAB"/>
    <w:rsid w:val="00BA4F33"/>
    <w:rsid w:val="00BA5AF1"/>
    <w:rsid w:val="00BA5F12"/>
    <w:rsid w:val="00BA7743"/>
    <w:rsid w:val="00BB3C82"/>
    <w:rsid w:val="00BB4606"/>
    <w:rsid w:val="00BB5824"/>
    <w:rsid w:val="00BC3CA1"/>
    <w:rsid w:val="00BC5EFA"/>
    <w:rsid w:val="00BC6A94"/>
    <w:rsid w:val="00BC701B"/>
    <w:rsid w:val="00BD0B3B"/>
    <w:rsid w:val="00BD15A3"/>
    <w:rsid w:val="00BE1310"/>
    <w:rsid w:val="00BE5DA5"/>
    <w:rsid w:val="00BE616C"/>
    <w:rsid w:val="00BE76A3"/>
    <w:rsid w:val="00BF1720"/>
    <w:rsid w:val="00BF4968"/>
    <w:rsid w:val="00BF75D3"/>
    <w:rsid w:val="00C01D3C"/>
    <w:rsid w:val="00C022C8"/>
    <w:rsid w:val="00C026FD"/>
    <w:rsid w:val="00C02908"/>
    <w:rsid w:val="00C03A73"/>
    <w:rsid w:val="00C118FB"/>
    <w:rsid w:val="00C145DD"/>
    <w:rsid w:val="00C14B15"/>
    <w:rsid w:val="00C14D0B"/>
    <w:rsid w:val="00C20811"/>
    <w:rsid w:val="00C227C4"/>
    <w:rsid w:val="00C23012"/>
    <w:rsid w:val="00C236BD"/>
    <w:rsid w:val="00C23D2F"/>
    <w:rsid w:val="00C250E3"/>
    <w:rsid w:val="00C255C7"/>
    <w:rsid w:val="00C2588F"/>
    <w:rsid w:val="00C2631D"/>
    <w:rsid w:val="00C26934"/>
    <w:rsid w:val="00C30E18"/>
    <w:rsid w:val="00C32BE3"/>
    <w:rsid w:val="00C333F1"/>
    <w:rsid w:val="00C34C65"/>
    <w:rsid w:val="00C443BD"/>
    <w:rsid w:val="00C44CF6"/>
    <w:rsid w:val="00C451C5"/>
    <w:rsid w:val="00C452EE"/>
    <w:rsid w:val="00C470A6"/>
    <w:rsid w:val="00C475BC"/>
    <w:rsid w:val="00C51532"/>
    <w:rsid w:val="00C56410"/>
    <w:rsid w:val="00C56A42"/>
    <w:rsid w:val="00C60E8F"/>
    <w:rsid w:val="00C63C61"/>
    <w:rsid w:val="00C642B7"/>
    <w:rsid w:val="00C651E4"/>
    <w:rsid w:val="00C6699E"/>
    <w:rsid w:val="00C66C67"/>
    <w:rsid w:val="00C700DF"/>
    <w:rsid w:val="00C71641"/>
    <w:rsid w:val="00C719E1"/>
    <w:rsid w:val="00C7442D"/>
    <w:rsid w:val="00C747A8"/>
    <w:rsid w:val="00C74A93"/>
    <w:rsid w:val="00C76237"/>
    <w:rsid w:val="00C76755"/>
    <w:rsid w:val="00C8121F"/>
    <w:rsid w:val="00C82CB2"/>
    <w:rsid w:val="00C86B6A"/>
    <w:rsid w:val="00C9161D"/>
    <w:rsid w:val="00C91742"/>
    <w:rsid w:val="00C92850"/>
    <w:rsid w:val="00C92E44"/>
    <w:rsid w:val="00C94CFC"/>
    <w:rsid w:val="00C95FCE"/>
    <w:rsid w:val="00CA0C1D"/>
    <w:rsid w:val="00CB3541"/>
    <w:rsid w:val="00CB401F"/>
    <w:rsid w:val="00CB4C17"/>
    <w:rsid w:val="00CB62DF"/>
    <w:rsid w:val="00CB711B"/>
    <w:rsid w:val="00CB758F"/>
    <w:rsid w:val="00CC269D"/>
    <w:rsid w:val="00CC2F4E"/>
    <w:rsid w:val="00CC3575"/>
    <w:rsid w:val="00CC403B"/>
    <w:rsid w:val="00CC4075"/>
    <w:rsid w:val="00CC6DA1"/>
    <w:rsid w:val="00CD3A16"/>
    <w:rsid w:val="00CD6953"/>
    <w:rsid w:val="00CE075E"/>
    <w:rsid w:val="00CE280A"/>
    <w:rsid w:val="00CE3A0B"/>
    <w:rsid w:val="00CF1848"/>
    <w:rsid w:val="00CF229C"/>
    <w:rsid w:val="00CF3378"/>
    <w:rsid w:val="00CF4152"/>
    <w:rsid w:val="00D02996"/>
    <w:rsid w:val="00D0415D"/>
    <w:rsid w:val="00D11504"/>
    <w:rsid w:val="00D12044"/>
    <w:rsid w:val="00D122D1"/>
    <w:rsid w:val="00D13FD9"/>
    <w:rsid w:val="00D143B9"/>
    <w:rsid w:val="00D1504D"/>
    <w:rsid w:val="00D1554E"/>
    <w:rsid w:val="00D15E00"/>
    <w:rsid w:val="00D17019"/>
    <w:rsid w:val="00D170D9"/>
    <w:rsid w:val="00D176A8"/>
    <w:rsid w:val="00D20111"/>
    <w:rsid w:val="00D20F69"/>
    <w:rsid w:val="00D236E9"/>
    <w:rsid w:val="00D23F85"/>
    <w:rsid w:val="00D24C90"/>
    <w:rsid w:val="00D24E1F"/>
    <w:rsid w:val="00D2529F"/>
    <w:rsid w:val="00D27DF1"/>
    <w:rsid w:val="00D31A56"/>
    <w:rsid w:val="00D32AC1"/>
    <w:rsid w:val="00D33EFC"/>
    <w:rsid w:val="00D3436B"/>
    <w:rsid w:val="00D351ED"/>
    <w:rsid w:val="00D4049B"/>
    <w:rsid w:val="00D4075A"/>
    <w:rsid w:val="00D40DBC"/>
    <w:rsid w:val="00D4201B"/>
    <w:rsid w:val="00D4523F"/>
    <w:rsid w:val="00D51495"/>
    <w:rsid w:val="00D51D7F"/>
    <w:rsid w:val="00D550B4"/>
    <w:rsid w:val="00D567C7"/>
    <w:rsid w:val="00D613AA"/>
    <w:rsid w:val="00D616D8"/>
    <w:rsid w:val="00D61C85"/>
    <w:rsid w:val="00D630E9"/>
    <w:rsid w:val="00D63D80"/>
    <w:rsid w:val="00D63FBB"/>
    <w:rsid w:val="00D66010"/>
    <w:rsid w:val="00D6671D"/>
    <w:rsid w:val="00D67BE4"/>
    <w:rsid w:val="00D67C19"/>
    <w:rsid w:val="00D706AC"/>
    <w:rsid w:val="00D73531"/>
    <w:rsid w:val="00D75CA6"/>
    <w:rsid w:val="00D76A18"/>
    <w:rsid w:val="00D76A71"/>
    <w:rsid w:val="00D77594"/>
    <w:rsid w:val="00D80772"/>
    <w:rsid w:val="00D80849"/>
    <w:rsid w:val="00D82E8F"/>
    <w:rsid w:val="00D86597"/>
    <w:rsid w:val="00D875A1"/>
    <w:rsid w:val="00D911D1"/>
    <w:rsid w:val="00D92341"/>
    <w:rsid w:val="00D940C0"/>
    <w:rsid w:val="00D94A36"/>
    <w:rsid w:val="00D95F8D"/>
    <w:rsid w:val="00D96DB0"/>
    <w:rsid w:val="00D96E66"/>
    <w:rsid w:val="00DA6C25"/>
    <w:rsid w:val="00DA7619"/>
    <w:rsid w:val="00DB1193"/>
    <w:rsid w:val="00DB1F68"/>
    <w:rsid w:val="00DB3247"/>
    <w:rsid w:val="00DB58B8"/>
    <w:rsid w:val="00DB5E0F"/>
    <w:rsid w:val="00DB6AAB"/>
    <w:rsid w:val="00DC1EF3"/>
    <w:rsid w:val="00DC4338"/>
    <w:rsid w:val="00DC5492"/>
    <w:rsid w:val="00DC6905"/>
    <w:rsid w:val="00DC715A"/>
    <w:rsid w:val="00DD091F"/>
    <w:rsid w:val="00DD118C"/>
    <w:rsid w:val="00DD4E04"/>
    <w:rsid w:val="00DD6760"/>
    <w:rsid w:val="00DD7CEF"/>
    <w:rsid w:val="00DE0FC5"/>
    <w:rsid w:val="00DE3B91"/>
    <w:rsid w:val="00DE765C"/>
    <w:rsid w:val="00DF05F9"/>
    <w:rsid w:val="00DF0D66"/>
    <w:rsid w:val="00DF45E9"/>
    <w:rsid w:val="00DF6901"/>
    <w:rsid w:val="00E00E8B"/>
    <w:rsid w:val="00E010E6"/>
    <w:rsid w:val="00E0317F"/>
    <w:rsid w:val="00E057C7"/>
    <w:rsid w:val="00E05A41"/>
    <w:rsid w:val="00E11853"/>
    <w:rsid w:val="00E11DFC"/>
    <w:rsid w:val="00E12590"/>
    <w:rsid w:val="00E1299C"/>
    <w:rsid w:val="00E14E47"/>
    <w:rsid w:val="00E21D3F"/>
    <w:rsid w:val="00E2617A"/>
    <w:rsid w:val="00E30C18"/>
    <w:rsid w:val="00E32C8A"/>
    <w:rsid w:val="00E34A53"/>
    <w:rsid w:val="00E3558D"/>
    <w:rsid w:val="00E369A8"/>
    <w:rsid w:val="00E37E7E"/>
    <w:rsid w:val="00E503B2"/>
    <w:rsid w:val="00E50A74"/>
    <w:rsid w:val="00E51E74"/>
    <w:rsid w:val="00E5330C"/>
    <w:rsid w:val="00E54EB7"/>
    <w:rsid w:val="00E5524C"/>
    <w:rsid w:val="00E56E5F"/>
    <w:rsid w:val="00E57179"/>
    <w:rsid w:val="00E61164"/>
    <w:rsid w:val="00E61AA0"/>
    <w:rsid w:val="00E6313E"/>
    <w:rsid w:val="00E65BD4"/>
    <w:rsid w:val="00E66235"/>
    <w:rsid w:val="00E70AA9"/>
    <w:rsid w:val="00E716A8"/>
    <w:rsid w:val="00E72D1F"/>
    <w:rsid w:val="00E7567B"/>
    <w:rsid w:val="00E77B45"/>
    <w:rsid w:val="00E83C24"/>
    <w:rsid w:val="00E900E7"/>
    <w:rsid w:val="00E9318D"/>
    <w:rsid w:val="00E93A6A"/>
    <w:rsid w:val="00E93F3E"/>
    <w:rsid w:val="00E9464A"/>
    <w:rsid w:val="00E9503D"/>
    <w:rsid w:val="00E958E2"/>
    <w:rsid w:val="00E967B8"/>
    <w:rsid w:val="00E96874"/>
    <w:rsid w:val="00EA09CC"/>
    <w:rsid w:val="00EA14DB"/>
    <w:rsid w:val="00EA2509"/>
    <w:rsid w:val="00EA4875"/>
    <w:rsid w:val="00EA4AD9"/>
    <w:rsid w:val="00EA5AC6"/>
    <w:rsid w:val="00EA7394"/>
    <w:rsid w:val="00EA7410"/>
    <w:rsid w:val="00EB0E4E"/>
    <w:rsid w:val="00EB165B"/>
    <w:rsid w:val="00EB2A27"/>
    <w:rsid w:val="00EB2B5A"/>
    <w:rsid w:val="00EB360A"/>
    <w:rsid w:val="00EB5CC8"/>
    <w:rsid w:val="00EB615E"/>
    <w:rsid w:val="00EB7E79"/>
    <w:rsid w:val="00EC02D6"/>
    <w:rsid w:val="00EC18D9"/>
    <w:rsid w:val="00EC4B00"/>
    <w:rsid w:val="00EC71BE"/>
    <w:rsid w:val="00ED088A"/>
    <w:rsid w:val="00ED25F2"/>
    <w:rsid w:val="00ED31ED"/>
    <w:rsid w:val="00ED5586"/>
    <w:rsid w:val="00ED5623"/>
    <w:rsid w:val="00EE0117"/>
    <w:rsid w:val="00EE086D"/>
    <w:rsid w:val="00EE14F2"/>
    <w:rsid w:val="00EE168A"/>
    <w:rsid w:val="00EE16F0"/>
    <w:rsid w:val="00EE61E6"/>
    <w:rsid w:val="00EF150F"/>
    <w:rsid w:val="00EF1ADB"/>
    <w:rsid w:val="00EF1BA6"/>
    <w:rsid w:val="00EF27DA"/>
    <w:rsid w:val="00F01485"/>
    <w:rsid w:val="00F01815"/>
    <w:rsid w:val="00F01BB7"/>
    <w:rsid w:val="00F01BBD"/>
    <w:rsid w:val="00F03760"/>
    <w:rsid w:val="00F03E66"/>
    <w:rsid w:val="00F048CC"/>
    <w:rsid w:val="00F063C2"/>
    <w:rsid w:val="00F10BA2"/>
    <w:rsid w:val="00F10E30"/>
    <w:rsid w:val="00F11090"/>
    <w:rsid w:val="00F12BFA"/>
    <w:rsid w:val="00F13C48"/>
    <w:rsid w:val="00F22684"/>
    <w:rsid w:val="00F23765"/>
    <w:rsid w:val="00F275A1"/>
    <w:rsid w:val="00F27A0A"/>
    <w:rsid w:val="00F30CFE"/>
    <w:rsid w:val="00F324E8"/>
    <w:rsid w:val="00F325ED"/>
    <w:rsid w:val="00F33475"/>
    <w:rsid w:val="00F36FAC"/>
    <w:rsid w:val="00F42453"/>
    <w:rsid w:val="00F47BBA"/>
    <w:rsid w:val="00F521C3"/>
    <w:rsid w:val="00F52F5D"/>
    <w:rsid w:val="00F53193"/>
    <w:rsid w:val="00F5357E"/>
    <w:rsid w:val="00F547EB"/>
    <w:rsid w:val="00F57227"/>
    <w:rsid w:val="00F57CA7"/>
    <w:rsid w:val="00F63BE7"/>
    <w:rsid w:val="00F6586C"/>
    <w:rsid w:val="00F7106D"/>
    <w:rsid w:val="00F71BEF"/>
    <w:rsid w:val="00F7641F"/>
    <w:rsid w:val="00F76C26"/>
    <w:rsid w:val="00F9038B"/>
    <w:rsid w:val="00F90655"/>
    <w:rsid w:val="00F91A89"/>
    <w:rsid w:val="00F94047"/>
    <w:rsid w:val="00F94774"/>
    <w:rsid w:val="00F95977"/>
    <w:rsid w:val="00F95A91"/>
    <w:rsid w:val="00F966F1"/>
    <w:rsid w:val="00F96BDF"/>
    <w:rsid w:val="00FA0923"/>
    <w:rsid w:val="00FA11D9"/>
    <w:rsid w:val="00FA13D3"/>
    <w:rsid w:val="00FA2FA1"/>
    <w:rsid w:val="00FA3404"/>
    <w:rsid w:val="00FA4DD6"/>
    <w:rsid w:val="00FA663B"/>
    <w:rsid w:val="00FA6E87"/>
    <w:rsid w:val="00FA78C0"/>
    <w:rsid w:val="00FB048E"/>
    <w:rsid w:val="00FB2879"/>
    <w:rsid w:val="00FB75BA"/>
    <w:rsid w:val="00FB7EEC"/>
    <w:rsid w:val="00FC0F56"/>
    <w:rsid w:val="00FC3F95"/>
    <w:rsid w:val="00FC4673"/>
    <w:rsid w:val="00FC53DB"/>
    <w:rsid w:val="00FC74C4"/>
    <w:rsid w:val="00FC74D3"/>
    <w:rsid w:val="00FD0CDF"/>
    <w:rsid w:val="00FD10E1"/>
    <w:rsid w:val="00FD1CC5"/>
    <w:rsid w:val="00FD2922"/>
    <w:rsid w:val="00FD29A8"/>
    <w:rsid w:val="00FD2AF3"/>
    <w:rsid w:val="00FD40A4"/>
    <w:rsid w:val="00FD75DC"/>
    <w:rsid w:val="00FD7F72"/>
    <w:rsid w:val="00FD7F99"/>
    <w:rsid w:val="00FE14B6"/>
    <w:rsid w:val="00FE203E"/>
    <w:rsid w:val="00FE40EC"/>
    <w:rsid w:val="00FE5EE5"/>
    <w:rsid w:val="00FE63A8"/>
    <w:rsid w:val="00FE7794"/>
    <w:rsid w:val="00FE7AEC"/>
    <w:rsid w:val="00FF2687"/>
    <w:rsid w:val="00FF4C45"/>
    <w:rsid w:val="00FF4EB0"/>
    <w:rsid w:val="00FF63BE"/>
    <w:rsid w:val="00FF7A9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C173F52"/>
  <w15:docId w15:val="{F62165EA-8B2F-4B38-B2EE-280CF4EEC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1B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B01BD1"/>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B01BD1"/>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01BD1"/>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01BD1"/>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01BD1"/>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B01BD1"/>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B01BD1"/>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B01BD1"/>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B01BD1"/>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B01BD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01BD1"/>
    <w:rPr>
      <w:rFonts w:ascii="Times New Roman" w:eastAsia="SimSun" w:hAnsi="Times New Roman" w:cs="Times New Roman"/>
      <w:sz w:val="20"/>
      <w:szCs w:val="22"/>
    </w:rPr>
  </w:style>
  <w:style w:type="paragraph" w:styleId="Footer">
    <w:name w:val="footer"/>
    <w:basedOn w:val="Normal"/>
    <w:link w:val="FooterChar"/>
    <w:uiPriority w:val="99"/>
    <w:rsid w:val="00B01BD1"/>
    <w:pPr>
      <w:tabs>
        <w:tab w:val="center" w:pos="4680"/>
        <w:tab w:val="right" w:pos="9360"/>
      </w:tabs>
    </w:pPr>
    <w:rPr>
      <w:sz w:val="20"/>
    </w:rPr>
  </w:style>
  <w:style w:type="character" w:customStyle="1" w:styleId="FooterChar">
    <w:name w:val="Footer Char"/>
    <w:basedOn w:val="DefaultParagraphFont"/>
    <w:link w:val="Footer"/>
    <w:uiPriority w:val="99"/>
    <w:rsid w:val="00B01BD1"/>
    <w:rPr>
      <w:rFonts w:ascii="Times New Roman" w:eastAsia="SimSun" w:hAnsi="Times New Roman" w:cs="Times New Roman"/>
      <w:sz w:val="20"/>
      <w:szCs w:val="22"/>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rPr>
  </w:style>
  <w:style w:type="character" w:customStyle="1" w:styleId="Heading1Char">
    <w:name w:val="Heading 1 Char"/>
    <w:basedOn w:val="DefaultParagraphFont"/>
    <w:link w:val="Heading1"/>
    <w:uiPriority w:val="9"/>
    <w:rsid w:val="00B01BD1"/>
    <w:rPr>
      <w:rFonts w:ascii="Times New Roman" w:eastAsiaTheme="majorEastAsia" w:hAnsi="Times New Roman" w:cstheme="majorBidi"/>
      <w:b/>
      <w:bCs/>
      <w:kern w:val="2"/>
      <w:sz w:val="28"/>
      <w:szCs w:val="32"/>
      <w14:ligatures w14:val="standardContextual"/>
    </w:rPr>
  </w:style>
  <w:style w:type="paragraph" w:styleId="BodyText">
    <w:name w:val="Body Text"/>
    <w:basedOn w:val="Normal"/>
    <w:link w:val="BodyTextChar"/>
    <w:uiPriority w:val="99"/>
    <w:unhideWhenUsed/>
    <w:rsid w:val="00B01BD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B01BD1"/>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B01BD1"/>
    <w:rPr>
      <w:sz w:val="16"/>
      <w:szCs w:val="16"/>
      <w:lang w:val="en-GB"/>
    </w:rPr>
  </w:style>
  <w:style w:type="paragraph" w:styleId="CommentText">
    <w:name w:val="annotation text"/>
    <w:basedOn w:val="Normal"/>
    <w:link w:val="CommentTextChar"/>
    <w:uiPriority w:val="99"/>
    <w:semiHidden/>
    <w:rsid w:val="00B01BD1"/>
    <w:rPr>
      <w:sz w:val="20"/>
      <w:szCs w:val="20"/>
    </w:rPr>
  </w:style>
  <w:style w:type="character" w:customStyle="1" w:styleId="CommentTextChar">
    <w:name w:val="Comment Text Char"/>
    <w:basedOn w:val="DefaultParagraphFont"/>
    <w:link w:val="CommentText"/>
    <w:uiPriority w:val="99"/>
    <w:semiHidden/>
    <w:rsid w:val="00B01BD1"/>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rsid w:val="00B01BD1"/>
    <w:rPr>
      <w:vertAlign w:val="superscript"/>
    </w:rPr>
  </w:style>
  <w:style w:type="paragraph" w:styleId="FootnoteText">
    <w:name w:val="footnote text"/>
    <w:basedOn w:val="Normal"/>
    <w:link w:val="FootnoteTextChar"/>
    <w:uiPriority w:val="99"/>
    <w:unhideWhenUsed/>
    <w:rsid w:val="00B01BD1"/>
    <w:pPr>
      <w:jc w:val="left"/>
    </w:pPr>
    <w:rPr>
      <w:sz w:val="18"/>
      <w:szCs w:val="20"/>
    </w:rPr>
  </w:style>
  <w:style w:type="character" w:customStyle="1" w:styleId="FootnoteTextChar">
    <w:name w:val="Footnote Text Char"/>
    <w:basedOn w:val="DefaultParagraphFont"/>
    <w:link w:val="FootnoteText"/>
    <w:uiPriority w:val="99"/>
    <w:rsid w:val="00B01BD1"/>
    <w:rPr>
      <w:rFonts w:ascii="Times New Roman" w:eastAsia="SimSun" w:hAnsi="Times New Roman" w:cs="Times New Roman"/>
      <w:sz w:val="18"/>
      <w:szCs w:val="20"/>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B01BD1"/>
    <w:rPr>
      <w:rFonts w:ascii="Times New Roman Bold" w:eastAsiaTheme="majorEastAsia" w:hAnsi="Times New Roman Bold" w:cstheme="majorBidi"/>
      <w:b/>
      <w:szCs w:val="26"/>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B01BD1"/>
    <w:rPr>
      <w:rFonts w:ascii="Times New Roman" w:eastAsiaTheme="majorEastAsia" w:hAnsi="Times New Roman" w:cs="Times New Roman"/>
      <w:b/>
      <w:bCs/>
      <w:sz w:val="22"/>
      <w:szCs w:val="22"/>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B01BD1"/>
    <w:rPr>
      <w:rFonts w:ascii="Times New Roman" w:eastAsiaTheme="majorEastAsia" w:hAnsi="Times New Roman" w:cs="Times New Roman"/>
      <w:b/>
      <w:bCs/>
      <w:sz w:val="22"/>
      <w:szCs w:val="22"/>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B01BD1"/>
    <w:rPr>
      <w:rFonts w:ascii="Times New Roman" w:eastAsiaTheme="majorEastAsia" w:hAnsi="Times New Roman" w:cs="Times New Roman"/>
      <w:i/>
      <w:iCs/>
      <w:sz w:val="22"/>
      <w:szCs w:val="22"/>
    </w:rPr>
  </w:style>
  <w:style w:type="character" w:customStyle="1" w:styleId="Heading6Char">
    <w:name w:val="Heading 6 Char"/>
    <w:basedOn w:val="DefaultParagraphFont"/>
    <w:link w:val="Heading6"/>
    <w:rsid w:val="00B01BD1"/>
    <w:rPr>
      <w:rFonts w:ascii="Times New Roman" w:eastAsia="SimSun" w:hAnsi="Times New Roman" w:cs="Times New Roman"/>
      <w:bCs/>
      <w:szCs w:val="22"/>
    </w:rPr>
  </w:style>
  <w:style w:type="character" w:customStyle="1" w:styleId="Heading7Char">
    <w:name w:val="Heading 7 Char"/>
    <w:basedOn w:val="DefaultParagraphFont"/>
    <w:link w:val="Heading7"/>
    <w:rsid w:val="00B01BD1"/>
    <w:rPr>
      <w:rFonts w:ascii="Times New Roman" w:eastAsia="SimSun" w:hAnsi="Times New Roman" w:cs="Times New Roman"/>
      <w:b/>
      <w:snapToGrid w:val="0"/>
      <w:sz w:val="22"/>
      <w:szCs w:val="22"/>
      <w:u w:val="single"/>
    </w:rPr>
  </w:style>
  <w:style w:type="character" w:customStyle="1" w:styleId="Heading8Char">
    <w:name w:val="Heading 8 Char"/>
    <w:basedOn w:val="DefaultParagraphFont"/>
    <w:link w:val="Heading8"/>
    <w:rsid w:val="00B01BD1"/>
    <w:rPr>
      <w:rFonts w:ascii="Times New Roman" w:eastAsia="SimSun" w:hAnsi="Times New Roman" w:cs="Times New Roman"/>
      <w:b/>
      <w:snapToGrid w:val="0"/>
      <w:sz w:val="22"/>
      <w:szCs w:val="22"/>
      <w:u w:val="single"/>
    </w:rPr>
  </w:style>
  <w:style w:type="character" w:customStyle="1" w:styleId="Heading9Char">
    <w:name w:val="Heading 9 Char"/>
    <w:basedOn w:val="DefaultParagraphFont"/>
    <w:link w:val="Heading9"/>
    <w:rsid w:val="00B01BD1"/>
    <w:rPr>
      <w:rFonts w:ascii="Times New Roman" w:eastAsia="SimSun" w:hAnsi="Times New Roman" w:cs="Times New Roman"/>
      <w:snapToGrid w:val="0"/>
      <w:sz w:val="22"/>
      <w:szCs w:val="22"/>
      <w:u w:val="single"/>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B01BD1"/>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B01BD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B01BD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B01BD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B01BD1"/>
    <w:rPr>
      <w:rFonts w:ascii="Times New Roman" w:hAnsi="Times New Roman"/>
      <w:color w:val="0000FF" w:themeColor="hyperlink"/>
      <w:u w:val="single"/>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B01BD1"/>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01BD1"/>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B01BD1"/>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B01BD1"/>
    <w:pPr>
      <w:spacing w:after="120"/>
      <w:ind w:left="567"/>
    </w:pPr>
  </w:style>
  <w:style w:type="paragraph" w:customStyle="1" w:styleId="Footnote">
    <w:name w:val="Footnote"/>
    <w:basedOn w:val="FootnoteText"/>
    <w:qFormat/>
    <w:rsid w:val="00B01BD1"/>
    <w:rPr>
      <w:szCs w:val="18"/>
    </w:rPr>
  </w:style>
  <w:style w:type="paragraph" w:customStyle="1" w:styleId="Annex">
    <w:name w:val="Annex"/>
    <w:basedOn w:val="Normal"/>
    <w:semiHidden/>
    <w:qFormat/>
    <w:rsid w:val="00B01BD1"/>
    <w:pPr>
      <w:spacing w:after="240"/>
    </w:pPr>
    <w:rPr>
      <w:b/>
      <w:sz w:val="28"/>
    </w:rPr>
  </w:style>
  <w:style w:type="paragraph" w:customStyle="1" w:styleId="ABSymbol">
    <w:name w:val="AB_Symbol"/>
    <w:basedOn w:val="Normal"/>
    <w:qFormat/>
    <w:rsid w:val="00B01BD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B01BD1"/>
    <w:pPr>
      <w:numPr>
        <w:numId w:val="7"/>
      </w:numPr>
      <w:tabs>
        <w:tab w:val="left" w:pos="3969"/>
      </w:tabs>
      <w:spacing w:before="120" w:after="120"/>
    </w:pPr>
  </w:style>
  <w:style w:type="paragraph" w:customStyle="1" w:styleId="AFCorNNormal">
    <w:name w:val="AF_CorNNormal"/>
    <w:basedOn w:val="Normal"/>
    <w:unhideWhenUsed/>
    <w:rsid w:val="00B01BD1"/>
    <w:pPr>
      <w:jc w:val="left"/>
    </w:pPr>
  </w:style>
  <w:style w:type="paragraph" w:customStyle="1" w:styleId="AEDistrNormal">
    <w:name w:val="AE_DistrNormal"/>
    <w:basedOn w:val="Normal"/>
    <w:unhideWhenUsed/>
    <w:rsid w:val="00B01BD1"/>
    <w:pPr>
      <w:jc w:val="left"/>
    </w:pPr>
  </w:style>
  <w:style w:type="paragraph" w:customStyle="1" w:styleId="AASmallLogo">
    <w:name w:val="AA_SmallLogo"/>
    <w:basedOn w:val="AEDistrNormal"/>
    <w:unhideWhenUsed/>
    <w:rsid w:val="00B01BD1"/>
    <w:pPr>
      <w:spacing w:before="40"/>
    </w:pPr>
    <w:rPr>
      <w:sz w:val="4"/>
    </w:rPr>
  </w:style>
  <w:style w:type="paragraph" w:customStyle="1" w:styleId="ACLargeLogo">
    <w:name w:val="AC_LargeLogo"/>
    <w:basedOn w:val="AFCorNNormal"/>
    <w:next w:val="AISpacer"/>
    <w:unhideWhenUsed/>
    <w:rsid w:val="00B01BD1"/>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B01BD1"/>
    <w:rPr>
      <w:b/>
      <w:bCs/>
    </w:rPr>
  </w:style>
  <w:style w:type="character" w:customStyle="1" w:styleId="CommentSubjectChar">
    <w:name w:val="Comment Subject Char"/>
    <w:basedOn w:val="CommentTextChar"/>
    <w:link w:val="CommentSubject"/>
    <w:uiPriority w:val="99"/>
    <w:semiHidden/>
    <w:rsid w:val="00B01BD1"/>
    <w:rPr>
      <w:rFonts w:ascii="Times New Roman" w:eastAsia="SimSun" w:hAnsi="Times New Roman" w:cs="Times New Roman"/>
      <w:b/>
      <w:bCs/>
      <w:sz w:val="20"/>
      <w:szCs w:val="20"/>
      <w:lang w:val="en-GB"/>
    </w:rPr>
  </w:style>
  <w:style w:type="paragraph" w:customStyle="1" w:styleId="Item">
    <w:name w:val="Item"/>
    <w:basedOn w:val="Normal"/>
    <w:semiHidden/>
    <w:qFormat/>
    <w:rsid w:val="00B01BD1"/>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B01BD1"/>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B01BD1"/>
    <w:pPr>
      <w:contextualSpacing/>
    </w:pPr>
  </w:style>
  <w:style w:type="numbering" w:customStyle="1" w:styleId="ListCBD">
    <w:name w:val="ListCBD"/>
    <w:basedOn w:val="NoList"/>
    <w:uiPriority w:val="99"/>
    <w:rsid w:val="00B01BD1"/>
    <w:pPr>
      <w:numPr>
        <w:numId w:val="5"/>
      </w:numPr>
    </w:pPr>
  </w:style>
  <w:style w:type="numbering" w:customStyle="1" w:styleId="CBDHeadings">
    <w:name w:val="CBD_Headings"/>
    <w:basedOn w:val="ListCBD"/>
    <w:uiPriority w:val="99"/>
    <w:rsid w:val="00B01BD1"/>
    <w:pPr>
      <w:numPr>
        <w:numId w:val="6"/>
      </w:numPr>
    </w:pPr>
  </w:style>
  <w:style w:type="paragraph" w:customStyle="1" w:styleId="AISpacer">
    <w:name w:val="AI_Spacer"/>
    <w:next w:val="Normal"/>
    <w:unhideWhenUsed/>
    <w:qFormat/>
    <w:rsid w:val="00B01BD1"/>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B01BD1"/>
    <w:pPr>
      <w:spacing w:before="120"/>
    </w:pPr>
  </w:style>
  <w:style w:type="paragraph" w:customStyle="1" w:styleId="AFCorNBold">
    <w:name w:val="AF_CorNBold"/>
    <w:basedOn w:val="AFCorNNormal"/>
    <w:next w:val="AFCorNNormal"/>
    <w:unhideWhenUsed/>
    <w:qFormat/>
    <w:rsid w:val="00B01BD1"/>
    <w:rPr>
      <w:b/>
    </w:rPr>
  </w:style>
  <w:style w:type="paragraph" w:customStyle="1" w:styleId="AFCorN12Bold">
    <w:name w:val="AF_CorN12Bold"/>
    <w:basedOn w:val="AFCorNNormal"/>
    <w:next w:val="AFCorNNormal"/>
    <w:unhideWhenUsed/>
    <w:qFormat/>
    <w:rsid w:val="00B01BD1"/>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B01BD1"/>
    <w:pPr>
      <w:spacing w:after="120"/>
      <w:ind w:left="1134" w:firstLine="567"/>
    </w:pPr>
  </w:style>
  <w:style w:type="paragraph" w:customStyle="1" w:styleId="CBDDesicionAnnex">
    <w:name w:val="CBD_DesicionAnnex"/>
    <w:basedOn w:val="CBDNormal"/>
    <w:next w:val="CBDDesicionText"/>
    <w:qFormat/>
    <w:rsid w:val="00B01BD1"/>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B01BD1"/>
    <w:pPr>
      <w:keepNext/>
      <w:keepLines/>
      <w:spacing w:after="240"/>
      <w:jc w:val="left"/>
    </w:pPr>
    <w:rPr>
      <w:b/>
      <w:sz w:val="28"/>
      <w:lang w:bidi="ar-SY"/>
    </w:rPr>
  </w:style>
  <w:style w:type="paragraph" w:customStyle="1" w:styleId="CBDSubTitle">
    <w:name w:val="CBD_SubTitle"/>
    <w:basedOn w:val="CBDNormal"/>
    <w:qFormat/>
    <w:rsid w:val="00B01BD1"/>
    <w:pPr>
      <w:keepNext/>
      <w:keepLines/>
      <w:spacing w:before="240" w:after="240"/>
      <w:ind w:left="567"/>
      <w:jc w:val="left"/>
    </w:pPr>
    <w:rPr>
      <w:b/>
    </w:rPr>
  </w:style>
  <w:style w:type="paragraph" w:customStyle="1" w:styleId="CBDTitle">
    <w:name w:val="CBD_Title"/>
    <w:basedOn w:val="CBDNormal"/>
    <w:next w:val="CBDSubTitle"/>
    <w:qFormat/>
    <w:rsid w:val="00B01BD1"/>
    <w:pPr>
      <w:keepNext/>
      <w:keepLines/>
      <w:spacing w:before="240" w:after="240"/>
      <w:ind w:left="567"/>
      <w:jc w:val="left"/>
    </w:pPr>
    <w:rPr>
      <w:b/>
      <w:sz w:val="28"/>
    </w:rPr>
  </w:style>
  <w:style w:type="paragraph" w:customStyle="1" w:styleId="AENormal">
    <w:name w:val="AE_Normal"/>
    <w:basedOn w:val="Normal"/>
    <w:rsid w:val="00B01BD1"/>
  </w:style>
  <w:style w:type="paragraph" w:customStyle="1" w:styleId="CBDH1">
    <w:name w:val="CBD_H1"/>
    <w:basedOn w:val="CBDNormal"/>
    <w:qFormat/>
    <w:rsid w:val="00B01BD1"/>
    <w:pPr>
      <w:keepNext/>
      <w:keepLines/>
      <w:spacing w:before="240" w:after="120"/>
      <w:ind w:left="567" w:hanging="567"/>
      <w:jc w:val="left"/>
      <w:outlineLvl w:val="0"/>
    </w:pPr>
    <w:rPr>
      <w:b/>
      <w:sz w:val="28"/>
    </w:rPr>
  </w:style>
  <w:style w:type="paragraph" w:customStyle="1" w:styleId="CBDH2">
    <w:name w:val="CBD_H2"/>
    <w:basedOn w:val="CBDNormal"/>
    <w:qFormat/>
    <w:rsid w:val="00B01BD1"/>
    <w:pPr>
      <w:keepNext/>
      <w:keepLines/>
      <w:ind w:left="567" w:hanging="567"/>
    </w:pPr>
    <w:rPr>
      <w:b/>
      <w:sz w:val="24"/>
    </w:rPr>
  </w:style>
  <w:style w:type="paragraph" w:customStyle="1" w:styleId="CBDFootnoteText">
    <w:name w:val="CBD_Footnote_Text"/>
    <w:basedOn w:val="CBDNormal"/>
    <w:qFormat/>
    <w:rsid w:val="00B01BD1"/>
    <w:pPr>
      <w:jc w:val="left"/>
    </w:pPr>
    <w:rPr>
      <w:sz w:val="18"/>
    </w:rPr>
  </w:style>
  <w:style w:type="paragraph" w:customStyle="1" w:styleId="CBDFooter">
    <w:name w:val="CBD_Footer"/>
    <w:basedOn w:val="CBDNormal"/>
    <w:qFormat/>
    <w:rsid w:val="00B01BD1"/>
    <w:rPr>
      <w:sz w:val="20"/>
    </w:rPr>
  </w:style>
  <w:style w:type="paragraph" w:customStyle="1" w:styleId="CBDHeader">
    <w:name w:val="CBD_Header"/>
    <w:basedOn w:val="CBDNormal"/>
    <w:next w:val="CBDFooter"/>
    <w:qFormat/>
    <w:rsid w:val="00B01BD1"/>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B01BD1"/>
    <w:pPr>
      <w:keepNext/>
      <w:keepLines/>
      <w:spacing w:before="120" w:after="120"/>
      <w:ind w:left="567" w:hanging="567"/>
      <w:jc w:val="left"/>
    </w:pPr>
    <w:rPr>
      <w:b/>
    </w:rPr>
  </w:style>
  <w:style w:type="paragraph" w:customStyle="1" w:styleId="CBDH4">
    <w:name w:val="CBD_H4"/>
    <w:basedOn w:val="CBDNormal"/>
    <w:rsid w:val="00B01BD1"/>
    <w:pPr>
      <w:keepNext/>
      <w:keepLines/>
      <w:spacing w:before="120" w:after="120"/>
      <w:ind w:left="567" w:hanging="567"/>
      <w:jc w:val="left"/>
    </w:pPr>
    <w:rPr>
      <w:b/>
    </w:rPr>
  </w:style>
  <w:style w:type="paragraph" w:customStyle="1" w:styleId="CBDH5">
    <w:name w:val="CBD_H5"/>
    <w:basedOn w:val="CBDNormal"/>
    <w:qFormat/>
    <w:rsid w:val="00B01BD1"/>
    <w:pPr>
      <w:keepNext/>
      <w:keepLines/>
      <w:spacing w:before="120" w:after="120"/>
      <w:ind w:left="567" w:hanging="567"/>
      <w:jc w:val="left"/>
    </w:pPr>
    <w:rPr>
      <w:i/>
    </w:rPr>
  </w:style>
  <w:style w:type="paragraph" w:customStyle="1" w:styleId="CBDTableNormal">
    <w:name w:val="CBD_TableNormal"/>
    <w:basedOn w:val="CBDNormal"/>
    <w:qFormat/>
    <w:rsid w:val="00B01BD1"/>
    <w:pPr>
      <w:spacing w:before="40" w:after="80"/>
      <w:jc w:val="left"/>
    </w:pPr>
    <w:rPr>
      <w:sz w:val="20"/>
    </w:rPr>
  </w:style>
  <w:style w:type="paragraph" w:customStyle="1" w:styleId="CBDTableTitle">
    <w:name w:val="CBD_TableTitle"/>
    <w:basedOn w:val="CBDNormal"/>
    <w:qFormat/>
    <w:rsid w:val="00B01BD1"/>
    <w:pPr>
      <w:keepNext/>
      <w:keepLines/>
      <w:spacing w:before="120" w:after="60"/>
      <w:ind w:left="567"/>
      <w:jc w:val="left"/>
    </w:pPr>
    <w:rPr>
      <w:b/>
    </w:rPr>
  </w:style>
  <w:style w:type="paragraph" w:customStyle="1" w:styleId="CBDFigureTitle">
    <w:name w:val="CBD_FigureTitle"/>
    <w:basedOn w:val="CBDNormal"/>
    <w:next w:val="CBDNormalNoNumber"/>
    <w:qFormat/>
    <w:rsid w:val="00B01BD1"/>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rPr>
  </w:style>
  <w:style w:type="character" w:styleId="Emphasis">
    <w:name w:val="Emphasis"/>
    <w:basedOn w:val="DefaultParagraphFont"/>
    <w:uiPriority w:val="20"/>
    <w:qFormat/>
    <w:rsid w:val="00A111D1"/>
    <w:rPr>
      <w:i/>
      <w:iCs/>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rPr>
  </w:style>
  <w:style w:type="character" w:styleId="HTMLAcronym">
    <w:name w:val="HTML Acronym"/>
    <w:basedOn w:val="DefaultParagraphFont"/>
    <w:uiPriority w:val="99"/>
    <w:semiHidden/>
    <w:unhideWhenUsed/>
    <w:rsid w:val="00A111D1"/>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rPr>
  </w:style>
  <w:style w:type="character" w:styleId="HTMLCite">
    <w:name w:val="HTML Cite"/>
    <w:basedOn w:val="DefaultParagraphFont"/>
    <w:uiPriority w:val="99"/>
    <w:semiHidden/>
    <w:unhideWhenUsed/>
    <w:rsid w:val="00A111D1"/>
    <w:rPr>
      <w:i/>
      <w:iCs/>
    </w:rPr>
  </w:style>
  <w:style w:type="character" w:styleId="HTMLCode">
    <w:name w:val="HTML Code"/>
    <w:basedOn w:val="DefaultParagraphFont"/>
    <w:uiPriority w:val="99"/>
    <w:semiHidden/>
    <w:unhideWhenUsed/>
    <w:rsid w:val="00A111D1"/>
    <w:rPr>
      <w:rFonts w:ascii="Consolas" w:hAnsi="Consolas"/>
      <w:sz w:val="20"/>
      <w:szCs w:val="20"/>
    </w:rPr>
  </w:style>
  <w:style w:type="character" w:styleId="HTMLDefinition">
    <w:name w:val="HTML Definition"/>
    <w:basedOn w:val="DefaultParagraphFont"/>
    <w:uiPriority w:val="99"/>
    <w:semiHidden/>
    <w:unhideWhenUsed/>
    <w:rsid w:val="00A111D1"/>
    <w:rPr>
      <w:i/>
      <w:iCs/>
    </w:rPr>
  </w:style>
  <w:style w:type="character" w:styleId="HTMLKeyboard">
    <w:name w:val="HTML Keyboard"/>
    <w:basedOn w:val="DefaultParagraphFont"/>
    <w:uiPriority w:val="99"/>
    <w:semiHidden/>
    <w:unhideWhenUsed/>
    <w:rsid w:val="00A111D1"/>
    <w:rPr>
      <w:rFonts w:ascii="Consolas" w:hAnsi="Consolas"/>
      <w:sz w:val="20"/>
      <w:szCs w:val="20"/>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rPr>
  </w:style>
  <w:style w:type="character" w:styleId="HTMLSample">
    <w:name w:val="HTML Sample"/>
    <w:basedOn w:val="DefaultParagraphFont"/>
    <w:uiPriority w:val="99"/>
    <w:semiHidden/>
    <w:unhideWhenUsed/>
    <w:rsid w:val="00A111D1"/>
    <w:rPr>
      <w:rFonts w:ascii="Consolas" w:hAnsi="Consolas"/>
      <w:sz w:val="24"/>
      <w:szCs w:val="24"/>
    </w:rPr>
  </w:style>
  <w:style w:type="character" w:styleId="HTMLTypewriter">
    <w:name w:val="HTML Typewriter"/>
    <w:basedOn w:val="DefaultParagraphFont"/>
    <w:uiPriority w:val="99"/>
    <w:semiHidden/>
    <w:unhideWhenUsed/>
    <w:rsid w:val="00A111D1"/>
    <w:rPr>
      <w:rFonts w:ascii="Consolas" w:hAnsi="Consolas"/>
      <w:sz w:val="20"/>
      <w:szCs w:val="20"/>
    </w:rPr>
  </w:style>
  <w:style w:type="character" w:styleId="HTMLVariable">
    <w:name w:val="HTML Variable"/>
    <w:basedOn w:val="DefaultParagraphFont"/>
    <w:uiPriority w:val="99"/>
    <w:semiHidden/>
    <w:unhideWhenUsed/>
    <w:rsid w:val="00A111D1"/>
    <w:rPr>
      <w:i/>
      <w:iCs/>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rPr>
  </w:style>
  <w:style w:type="character" w:styleId="IntenseReference">
    <w:name w:val="Intense Reference"/>
    <w:basedOn w:val="DefaultParagraphFont"/>
    <w:uiPriority w:val="32"/>
    <w:qFormat/>
    <w:rsid w:val="00A111D1"/>
    <w:rPr>
      <w:b/>
      <w:bCs/>
      <w:smallCaps/>
      <w:color w:val="4F81BD" w:themeColor="accent1"/>
      <w:spacing w:val="5"/>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rPr>
  </w:style>
  <w:style w:type="character" w:styleId="SmartHyperlink">
    <w:name w:val="Smart Hyperlink"/>
    <w:basedOn w:val="DefaultParagraphFont"/>
    <w:uiPriority w:val="99"/>
    <w:semiHidden/>
    <w:unhideWhenUsed/>
    <w:rsid w:val="00A111D1"/>
    <w:rPr>
      <w:u w:val="dotted"/>
    </w:rPr>
  </w:style>
  <w:style w:type="character" w:styleId="SmartLink">
    <w:name w:val="Smart Link"/>
    <w:basedOn w:val="DefaultParagraphFont"/>
    <w:uiPriority w:val="99"/>
    <w:semiHidden/>
    <w:unhideWhenUsed/>
    <w:rsid w:val="00A111D1"/>
    <w:rPr>
      <w:color w:val="0000FF"/>
      <w:u w:val="single"/>
      <w:shd w:val="clear" w:color="auto" w:fill="F3F2F1"/>
    </w:rPr>
  </w:style>
  <w:style w:type="character" w:styleId="Strong">
    <w:name w:val="Strong"/>
    <w:basedOn w:val="DefaultParagraphFont"/>
    <w:uiPriority w:val="22"/>
    <w:qFormat/>
    <w:rsid w:val="00A111D1"/>
    <w:rPr>
      <w:b/>
      <w:bCs/>
    </w:rPr>
  </w:style>
  <w:style w:type="character" w:styleId="SubtleEmphasis">
    <w:name w:val="Subtle Emphasis"/>
    <w:basedOn w:val="DefaultParagraphFont"/>
    <w:uiPriority w:val="19"/>
    <w:qFormat/>
    <w:rsid w:val="00A111D1"/>
    <w:rPr>
      <w:i/>
      <w:iCs/>
      <w:color w:val="404040" w:themeColor="text1" w:themeTint="BF"/>
    </w:rPr>
  </w:style>
  <w:style w:type="character" w:styleId="SubtleReference">
    <w:name w:val="Subtle Reference"/>
    <w:basedOn w:val="DefaultParagraphFont"/>
    <w:uiPriority w:val="31"/>
    <w:qFormat/>
    <w:rsid w:val="00A111D1"/>
    <w:rPr>
      <w:smallCaps/>
      <w:color w:val="5A5A5A" w:themeColor="text1" w:themeTint="A5"/>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rPr>
  </w:style>
  <w:style w:type="paragraph" w:customStyle="1" w:styleId="CBDAgendaItemReport">
    <w:name w:val="CBD_AgendaItem_Report"/>
    <w:basedOn w:val="Normal"/>
    <w:qFormat/>
    <w:rsid w:val="00B01BD1"/>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B01BD1"/>
    <w:pPr>
      <w:tabs>
        <w:tab w:val="clear" w:pos="567"/>
      </w:tabs>
      <w:spacing w:before="120" w:after="120"/>
      <w:ind w:left="1134" w:hanging="567"/>
      <w:jc w:val="left"/>
    </w:pPr>
  </w:style>
  <w:style w:type="paragraph" w:customStyle="1" w:styleId="CBDsubpara-item">
    <w:name w:val="CBD_subpara-item"/>
    <w:basedOn w:val="CBDpara-item"/>
    <w:qFormat/>
    <w:rsid w:val="00B01BD1"/>
    <w:pPr>
      <w:tabs>
        <w:tab w:val="clear" w:pos="1134"/>
      </w:tabs>
      <w:ind w:left="1701"/>
    </w:pPr>
  </w:style>
  <w:style w:type="paragraph" w:customStyle="1" w:styleId="CBDRecommendText">
    <w:name w:val="CBD_RecommendText"/>
    <w:basedOn w:val="Normal"/>
    <w:qFormat/>
    <w:rsid w:val="00B01BD1"/>
    <w:pPr>
      <w:spacing w:after="120"/>
      <w:ind w:left="567"/>
    </w:pPr>
  </w:style>
  <w:style w:type="paragraph" w:customStyle="1" w:styleId="CBDprov-agendaItem">
    <w:name w:val="CBD_prov-agenda_Item"/>
    <w:basedOn w:val="CBDNormalNumber"/>
    <w:qFormat/>
    <w:rsid w:val="00B01BD1"/>
  </w:style>
  <w:style w:type="paragraph" w:customStyle="1" w:styleId="CBDAgendaItem-1">
    <w:name w:val="CBD_AgendaItem-1"/>
    <w:basedOn w:val="Normal"/>
    <w:qFormat/>
    <w:rsid w:val="00B01BD1"/>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B01BD1"/>
    <w:pPr>
      <w:ind w:left="567" w:hanging="567"/>
    </w:pPr>
    <w:rPr>
      <w:sz w:val="22"/>
    </w:rPr>
  </w:style>
  <w:style w:type="paragraph" w:customStyle="1" w:styleId="CBDAgendaItem-3">
    <w:name w:val="CBD_AgendaItem-3"/>
    <w:basedOn w:val="CBDAgendaItem-1"/>
    <w:qFormat/>
    <w:rsid w:val="00B01BD1"/>
    <w:pPr>
      <w:ind w:left="567" w:hanging="567"/>
    </w:pPr>
    <w:rPr>
      <w:sz w:val="20"/>
    </w:rPr>
  </w:style>
  <w:style w:type="paragraph" w:customStyle="1" w:styleId="Venuedate">
    <w:name w:val="Venue&amp;date"/>
    <w:basedOn w:val="Normal"/>
    <w:qFormat/>
    <w:rsid w:val="004E7E8A"/>
    <w:pPr>
      <w:ind w:right="3119"/>
      <w:jc w:val="left"/>
    </w:pPr>
    <w:rPr>
      <w:bC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4E7E8A"/>
    <w:pPr>
      <w:spacing w:after="160" w:line="240" w:lineRule="exact"/>
      <w:jc w:val="left"/>
    </w:pPr>
    <w:rPr>
      <w:rFonts w:asciiTheme="minorHAnsi" w:eastAsiaTheme="minorEastAsia" w:hAnsiTheme="minorHAnsi" w:cstheme="minorBidi"/>
      <w:sz w:val="24"/>
      <w:szCs w:val="24"/>
      <w:vertAlign w:val="superscript"/>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notifications/2025-065" TargetMode="External"/><Relationship Id="rId26" Type="http://schemas.openxmlformats.org/officeDocument/2006/relationships/hyperlink" Target="https://www.cbd.int/documents/CBD/SYNBIO/AHTEG/2026/1/3" TargetMode="External"/><Relationship Id="rId39" Type="http://schemas.openxmlformats.org/officeDocument/2006/relationships/hyperlink" Target="https://www.cbd.int/doc/decisions/cop-14/cop-14-dec-33-fr.pdf" TargetMode="External"/><Relationship Id="rId21" Type="http://schemas.openxmlformats.org/officeDocument/2006/relationships/hyperlink" Target="https://www.cbd.int/documents/CBD/SYNBIO/AHTEG/2026/1/INF/2" TargetMode="External"/><Relationship Id="rId34" Type="http://schemas.openxmlformats.org/officeDocument/2006/relationships/hyperlink" Target="https://www.cbd.int/doc/decisions/cop-16/cop-16-dec-21-fr.pdf" TargetMode="External"/><Relationship Id="rId42" Type="http://schemas.openxmlformats.org/officeDocument/2006/relationships/header" Target="header2.xml"/><Relationship Id="rId47" Type="http://schemas.openxmlformats.org/officeDocument/2006/relationships/hyperlink" Target="https://www.cbd.int/documents/CBD/SYNBIO/AHTEG/2026/1/INF/1" TargetMode="External"/><Relationship Id="rId50" Type="http://schemas.openxmlformats.org/officeDocument/2006/relationships/hyperlink" Target="https://www.cbd.int/documents/CBD/SYNBIO/AHTEG/2026/1/2" TargetMode="External"/><Relationship Id="rId55" Type="http://schemas.openxmlformats.org/officeDocument/2006/relationships/hyperlink" Target="https://www.cbd.int/doc/decisions/cop-16/cop-16-dec-21-en.pdf"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cbd.int/doc/decisions/cop-16/cop-16-dec-21-fr.pdf" TargetMode="External"/><Relationship Id="rId29" Type="http://schemas.openxmlformats.org/officeDocument/2006/relationships/hyperlink" Target="https://www.cbd.int/notifications/2025-088" TargetMode="External"/><Relationship Id="rId11" Type="http://schemas.openxmlformats.org/officeDocument/2006/relationships/endnotes" Target="endnotes.xml"/><Relationship Id="rId24" Type="http://schemas.openxmlformats.org/officeDocument/2006/relationships/hyperlink" Target="https://www.cbd.int/documents/CBD/SYNBIO/AHTEG/2026/1/INF/3" TargetMode="External"/><Relationship Id="rId32" Type="http://schemas.openxmlformats.org/officeDocument/2006/relationships/hyperlink" Target="https://www.cbd.int/doc/decisions/cop-16/cop-16-dec-21-fr.pdf" TargetMode="External"/><Relationship Id="rId37" Type="http://schemas.openxmlformats.org/officeDocument/2006/relationships/hyperlink" Target="https://www.cbd.int/doc/decisions/cop-16/cop-16-dec-21-fr.pdf" TargetMode="External"/><Relationship Id="rId40" Type="http://schemas.openxmlformats.org/officeDocument/2006/relationships/hyperlink" Target="https://www.cbd.int/doc/decisions/cop-16/cop-16-dec-26-fr.pdf" TargetMode="External"/><Relationship Id="rId45" Type="http://schemas.openxmlformats.org/officeDocument/2006/relationships/hyperlink" Target="https://www.cbd.int/documents/CBD/SYNBIO/AHTEG/2026/1/INF/1" TargetMode="External"/><Relationship Id="rId53" Type="http://schemas.openxmlformats.org/officeDocument/2006/relationships/hyperlink" Target="https://www.cbd.int/doc/decisions/cop-14/cop-14-dec-19-en.pdf" TargetMode="Externa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hyperlink" Target="https://www.cbd.int/notifications/2025-088"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notifications/2025/ntf-2025-070-cp-eoi-en.pdf" TargetMode="External"/><Relationship Id="rId27" Type="http://schemas.openxmlformats.org/officeDocument/2006/relationships/hyperlink" Target="https://www.cbd.int/doc/decisions/cop-16/cop-16-dec-21-fr.pdf" TargetMode="External"/><Relationship Id="rId30" Type="http://schemas.openxmlformats.org/officeDocument/2006/relationships/hyperlink" Target="https://www.cbd.int/notifications/2025-149" TargetMode="External"/><Relationship Id="rId35" Type="http://schemas.openxmlformats.org/officeDocument/2006/relationships/hyperlink" Target="https://www.cbd.int/doc/decisions/cop-14/cop-14-dec-19-fr.pdf" TargetMode="External"/><Relationship Id="rId43" Type="http://schemas.openxmlformats.org/officeDocument/2006/relationships/footer" Target="footer1.xml"/><Relationship Id="rId48" Type="http://schemas.openxmlformats.org/officeDocument/2006/relationships/hyperlink" Target="https://www.cbd.int/documents/CBD/SYNBIO/AHTEG/2026/1/INF/2" TargetMode="External"/><Relationship Id="rId56" Type="http://schemas.openxmlformats.org/officeDocument/2006/relationships/fontTable" Target="fontTable.xml"/><Relationship Id="rId8" Type="http://schemas.openxmlformats.org/officeDocument/2006/relationships/settings" Target="settings.xml"/><Relationship Id="rId51" Type="http://schemas.openxmlformats.org/officeDocument/2006/relationships/hyperlink" Target="https://www.cbd.int/doc/decisions/cop-12/cop-12-dec-24-en.pdf"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www.cbd.int/doc/decisions/cop-16/cop-16-dec-21-fr.pdf" TargetMode="External"/><Relationship Id="rId25" Type="http://schemas.openxmlformats.org/officeDocument/2006/relationships/hyperlink" Target="https://www.cbd.int/documents/CBD/SYNBIO/AHTEG/2026/1/2" TargetMode="External"/><Relationship Id="rId33" Type="http://schemas.openxmlformats.org/officeDocument/2006/relationships/hyperlink" Target="https://www.cbd.int/documents/CBD/SYNBIO/WS/2025/1/2" TargetMode="External"/><Relationship Id="rId38" Type="http://schemas.openxmlformats.org/officeDocument/2006/relationships/hyperlink" Target="https://www.cbd.int/doc/decisions/cop-10/cop-10-dec-40-fr.pdf" TargetMode="External"/><Relationship Id="rId46" Type="http://schemas.openxmlformats.org/officeDocument/2006/relationships/hyperlink" Target="https://www.cbd.int/documents/CBD/SYNBIO/AHTEG/2026/1/INF/2" TargetMode="External"/><Relationship Id="rId20" Type="http://schemas.openxmlformats.org/officeDocument/2006/relationships/hyperlink" Target="https://www.cbd.int/documents/CBD/SYNBIO/AHTEG/2026/1/INF/1" TargetMode="External"/><Relationship Id="rId41" Type="http://schemas.openxmlformats.org/officeDocument/2006/relationships/header" Target="header1.xml"/><Relationship Id="rId54" Type="http://schemas.openxmlformats.org/officeDocument/2006/relationships/hyperlink" Target="https://www.cbd.int/doc/decisions/cop-15/cop-15-dec-31-en.pdf" TargetMode="Externa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cbd.int/doc/decisions/cop-16/cop-16-dec-21-fr.pdf" TargetMode="External"/><Relationship Id="rId23" Type="http://schemas.openxmlformats.org/officeDocument/2006/relationships/hyperlink" Target="https://www.cbd.int/notifications/2026-032" TargetMode="External"/><Relationship Id="rId28" Type="http://schemas.openxmlformats.org/officeDocument/2006/relationships/hyperlink" Target="https://www.cbd.int/notifications/2025-065" TargetMode="External"/><Relationship Id="rId36" Type="http://schemas.openxmlformats.org/officeDocument/2006/relationships/hyperlink" Target="https://www.cbd.int/doc/decisions/cop-15/cop-15-dec-31-fr.pdf" TargetMode="External"/><Relationship Id="rId49" Type="http://schemas.openxmlformats.org/officeDocument/2006/relationships/hyperlink" Target="https://www.cbd.int/doc/decisions/cop-16/cop-16-dec-02-en.pdf" TargetMode="External"/><Relationship Id="rId57" Type="http://schemas.openxmlformats.org/officeDocument/2006/relationships/glossaryDocument" Target="glossary/document.xml"/><Relationship Id="rId10" Type="http://schemas.openxmlformats.org/officeDocument/2006/relationships/footnotes" Target="footnotes.xml"/><Relationship Id="rId31" Type="http://schemas.openxmlformats.org/officeDocument/2006/relationships/hyperlink" Target="https://www.cbd.int/documents/CBD/SBSTTA/28/4/ADD1" TargetMode="External"/><Relationship Id="rId44" Type="http://schemas.openxmlformats.org/officeDocument/2006/relationships/footer" Target="footer2.xml"/><Relationship Id="rId52" Type="http://schemas.openxmlformats.org/officeDocument/2006/relationships/hyperlink" Target="https://www.cbd.int/doc/c/9a5d/35f3/b57a2e851bdc7c26c6d0c07c/cop-13-dec-17-en.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decisions/cp-mop-10/cp-mop-10-dec-04-fr.pdf" TargetMode="External"/><Relationship Id="rId13" Type="http://schemas.openxmlformats.org/officeDocument/2006/relationships/hyperlink" Target="https://www.cbd.int/meetings/COP-13" TargetMode="External"/><Relationship Id="rId3" Type="http://schemas.openxmlformats.org/officeDocument/2006/relationships/hyperlink" Target="https://www.cbd.int/documents/CBD/SYNBIO/AHTEG/2026/1/2" TargetMode="External"/><Relationship Id="rId7" Type="http://schemas.openxmlformats.org/officeDocument/2006/relationships/hyperlink" Target="http://www.cbd.int/synbio/current_activities/thematic.shtml" TargetMode="External"/><Relationship Id="rId12" Type="http://schemas.openxmlformats.org/officeDocument/2006/relationships/hyperlink" Target="https://www.cbd.int/doc/decisions/cop-08/full/cop-08-dec-fr.pdf" TargetMode="External"/><Relationship Id="rId2" Type="http://schemas.openxmlformats.org/officeDocument/2006/relationships/hyperlink" Target="https://www.cbd.int/doc/decisions/cop-15/cop-15-dec-08-fr.pdf" TargetMode="External"/><Relationship Id="rId1" Type="http://schemas.openxmlformats.org/officeDocument/2006/relationships/hyperlink" Target="https://www.cbd.int/documents/CBD/SBSTTA/28/1" TargetMode="External"/><Relationship Id="rId6" Type="http://schemas.openxmlformats.org/officeDocument/2006/relationships/hyperlink" Target="https://bch.cbd.int/en/submissions-to-notifications?schema=submission&amp;currentPage=1&amp;notification=2025-149" TargetMode="External"/><Relationship Id="rId11" Type="http://schemas.openxmlformats.org/officeDocument/2006/relationships/hyperlink" Target="https://www.cbd.int/documents/CBD/SYNBIO/AHTEG/2026/1/2" TargetMode="External"/><Relationship Id="rId5" Type="http://schemas.openxmlformats.org/officeDocument/2006/relationships/hyperlink" Target="https://www.cbd.int/documents/CBD/SYNBIO/AHTEG/2026/1/INF/2" TargetMode="External"/><Relationship Id="rId15" Type="http://schemas.openxmlformats.org/officeDocument/2006/relationships/hyperlink" Target="https://www.cbd.int/doc/c/a26e/a6dc/571dd825eb08eef3865f85de/synbio-ahteg-2024-01-03-en.pdf" TargetMode="External"/><Relationship Id="rId10" Type="http://schemas.openxmlformats.org/officeDocument/2006/relationships/hyperlink" Target="https://www.cbd.int/documents/CBD/SYNBIO/AHTEG/2026/1/3" TargetMode="External"/><Relationship Id="rId4" Type="http://schemas.openxmlformats.org/officeDocument/2006/relationships/hyperlink" Target="https://www.cbd.int/documents/CBD/SYNBIO/AHTEG/2026/1/INF/1" TargetMode="External"/><Relationship Id="rId9" Type="http://schemas.openxmlformats.org/officeDocument/2006/relationships/hyperlink" Target="https://www.cbd.int/doc/decisions/cp-mop-10/cp-mop-10-dec-04-fr.pdf" TargetMode="External"/><Relationship Id="rId14" Type="http://schemas.openxmlformats.org/officeDocument/2006/relationships/hyperlink" Target="https://www.cbd.int/doc/c/9a5d/35f3/b57a2e851bdc7c26c6d0c07c/cop-13-dec-17-e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Downloads\sbstta-28-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AA5B036EE1744AEB205D1F97E6C0DA4"/>
        <w:category>
          <w:name w:val="General"/>
          <w:gallery w:val="placeholder"/>
        </w:category>
        <w:types>
          <w:type w:val="bbPlcHdr"/>
        </w:types>
        <w:behaviors>
          <w:behavior w:val="content"/>
        </w:behaviors>
        <w:guid w:val="{D4CECB27-5308-42BD-90E5-FC49964DDD14}"/>
      </w:docPartPr>
      <w:docPartBody>
        <w:p w:rsidR="000F2CAB" w:rsidRDefault="00C8623E">
          <w:pPr>
            <w:pStyle w:val="FAA5B036EE1744AEB205D1F97E6C0DA4"/>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51A"/>
    <w:rsid w:val="000F2CAB"/>
    <w:rsid w:val="001264E7"/>
    <w:rsid w:val="00180E0C"/>
    <w:rsid w:val="00225307"/>
    <w:rsid w:val="0024292D"/>
    <w:rsid w:val="00277CC0"/>
    <w:rsid w:val="00285BD8"/>
    <w:rsid w:val="002D7028"/>
    <w:rsid w:val="004063ED"/>
    <w:rsid w:val="0046194A"/>
    <w:rsid w:val="00477697"/>
    <w:rsid w:val="00486C3E"/>
    <w:rsid w:val="00494665"/>
    <w:rsid w:val="004A4631"/>
    <w:rsid w:val="005B2E14"/>
    <w:rsid w:val="005C6D47"/>
    <w:rsid w:val="00604837"/>
    <w:rsid w:val="00611561"/>
    <w:rsid w:val="00613B8F"/>
    <w:rsid w:val="0074684C"/>
    <w:rsid w:val="007F5310"/>
    <w:rsid w:val="008167F9"/>
    <w:rsid w:val="0086014F"/>
    <w:rsid w:val="00A06A17"/>
    <w:rsid w:val="00A5202E"/>
    <w:rsid w:val="00B1293B"/>
    <w:rsid w:val="00C700DF"/>
    <w:rsid w:val="00C8623E"/>
    <w:rsid w:val="00C91382"/>
    <w:rsid w:val="00CE280A"/>
    <w:rsid w:val="00CF4B9F"/>
    <w:rsid w:val="00D029AE"/>
    <w:rsid w:val="00D80DA1"/>
    <w:rsid w:val="00DE751A"/>
    <w:rsid w:val="00EC247A"/>
    <w:rsid w:val="00F275A1"/>
    <w:rsid w:val="00F3347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AA5B036EE1744AEB205D1F97E6C0DA4">
    <w:name w:val="FAA5B036EE1744AEB205D1F97E6C0D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01EEAAC-9D85-4547-84C1-153D6884D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Template>
  <TotalTime>533</TotalTime>
  <Pages>17</Pages>
  <Words>6508</Words>
  <Characters>39377</Characters>
  <Application>Microsoft Office Word</Application>
  <DocSecurity>0</DocSecurity>
  <Lines>787</Lines>
  <Paragraphs>373</Paragraphs>
  <ScaleCrop>false</ScaleCrop>
  <HeadingPairs>
    <vt:vector size="2" baseType="variant">
      <vt:variant>
        <vt:lpstr>Title</vt:lpstr>
      </vt:variant>
      <vt:variant>
        <vt:i4>1</vt:i4>
      </vt:variant>
    </vt:vector>
  </HeadingPairs>
  <TitlesOfParts>
    <vt:vector size="1" baseType="lpstr">
      <vt:lpstr>Title</vt:lpstr>
    </vt:vector>
  </TitlesOfParts>
  <Company>SCBD</Company>
  <LinksUpToDate>false</LinksUpToDate>
  <CharactersWithSpaces>45512</CharactersWithSpaces>
  <SharedDoc>false</SharedDoc>
  <HLinks>
    <vt:vector size="330" baseType="variant">
      <vt:variant>
        <vt:i4>786506</vt:i4>
      </vt:variant>
      <vt:variant>
        <vt:i4>117</vt:i4>
      </vt:variant>
      <vt:variant>
        <vt:i4>0</vt:i4>
      </vt:variant>
      <vt:variant>
        <vt:i4>5</vt:i4>
      </vt:variant>
      <vt:variant>
        <vt:lpwstr>https://www.cbd.int/doc/decisions/cop-16/cop-16-dec-21-en.pdf</vt:lpwstr>
      </vt:variant>
      <vt:variant>
        <vt:lpwstr/>
      </vt:variant>
      <vt:variant>
        <vt:i4>983112</vt:i4>
      </vt:variant>
      <vt:variant>
        <vt:i4>114</vt:i4>
      </vt:variant>
      <vt:variant>
        <vt:i4>0</vt:i4>
      </vt:variant>
      <vt:variant>
        <vt:i4>5</vt:i4>
      </vt:variant>
      <vt:variant>
        <vt:lpwstr>https://www.cbd.int/doc/decisions/cop-15/cop-15-dec-31-en.pdf</vt:lpwstr>
      </vt:variant>
      <vt:variant>
        <vt:lpwstr/>
      </vt:variant>
      <vt:variant>
        <vt:i4>393291</vt:i4>
      </vt:variant>
      <vt:variant>
        <vt:i4>111</vt:i4>
      </vt:variant>
      <vt:variant>
        <vt:i4>0</vt:i4>
      </vt:variant>
      <vt:variant>
        <vt:i4>5</vt:i4>
      </vt:variant>
      <vt:variant>
        <vt:lpwstr>https://www.cbd.int/doc/decisions/cop-14/cop-14-dec-19-en.pdf</vt:lpwstr>
      </vt:variant>
      <vt:variant>
        <vt:lpwstr/>
      </vt:variant>
      <vt:variant>
        <vt:i4>983068</vt:i4>
      </vt:variant>
      <vt:variant>
        <vt:i4>108</vt:i4>
      </vt:variant>
      <vt:variant>
        <vt:i4>0</vt:i4>
      </vt:variant>
      <vt:variant>
        <vt:i4>5</vt:i4>
      </vt:variant>
      <vt:variant>
        <vt:lpwstr>https://www.cbd.int/doc/c/9a5d/35f3/b57a2e851bdc7c26c6d0c07c/cop-13-dec-17-en.pdf</vt:lpwstr>
      </vt:variant>
      <vt:variant>
        <vt:lpwstr/>
      </vt:variant>
      <vt:variant>
        <vt:i4>852046</vt:i4>
      </vt:variant>
      <vt:variant>
        <vt:i4>105</vt:i4>
      </vt:variant>
      <vt:variant>
        <vt:i4>0</vt:i4>
      </vt:variant>
      <vt:variant>
        <vt:i4>5</vt:i4>
      </vt:variant>
      <vt:variant>
        <vt:lpwstr>https://www.cbd.int/doc/decisions/cop-12/cop-12-dec-24-en.pdf</vt:lpwstr>
      </vt:variant>
      <vt:variant>
        <vt:lpwstr/>
      </vt:variant>
      <vt:variant>
        <vt:i4>2752612</vt:i4>
      </vt:variant>
      <vt:variant>
        <vt:i4>102</vt:i4>
      </vt:variant>
      <vt:variant>
        <vt:i4>0</vt:i4>
      </vt:variant>
      <vt:variant>
        <vt:i4>5</vt:i4>
      </vt:variant>
      <vt:variant>
        <vt:lpwstr>https://www.cbd.int/documents/CBD/SYNBIO/AHTEG/2026/1/2</vt:lpwstr>
      </vt:variant>
      <vt:variant>
        <vt:lpwstr/>
      </vt:variant>
      <vt:variant>
        <vt:i4>983112</vt:i4>
      </vt:variant>
      <vt:variant>
        <vt:i4>99</vt:i4>
      </vt:variant>
      <vt:variant>
        <vt:i4>0</vt:i4>
      </vt:variant>
      <vt:variant>
        <vt:i4>5</vt:i4>
      </vt:variant>
      <vt:variant>
        <vt:lpwstr>https://www.cbd.int/doc/decisions/cop-16/cop-16-dec-02-en.pdf</vt:lpwstr>
      </vt:variant>
      <vt:variant>
        <vt:lpwstr/>
      </vt:variant>
      <vt:variant>
        <vt:i4>7012459</vt:i4>
      </vt:variant>
      <vt:variant>
        <vt:i4>96</vt:i4>
      </vt:variant>
      <vt:variant>
        <vt:i4>0</vt:i4>
      </vt:variant>
      <vt:variant>
        <vt:i4>5</vt:i4>
      </vt:variant>
      <vt:variant>
        <vt:lpwstr>https://www.cbd.int/documents/CBD/SYNBIO/AHTEG/2026/1/INF/2</vt:lpwstr>
      </vt:variant>
      <vt:variant>
        <vt:lpwstr/>
      </vt:variant>
      <vt:variant>
        <vt:i4>7012459</vt:i4>
      </vt:variant>
      <vt:variant>
        <vt:i4>93</vt:i4>
      </vt:variant>
      <vt:variant>
        <vt:i4>0</vt:i4>
      </vt:variant>
      <vt:variant>
        <vt:i4>5</vt:i4>
      </vt:variant>
      <vt:variant>
        <vt:lpwstr>https://www.cbd.int/documents/CBD/SYNBIO/AHTEG/2026/1/INF/1</vt:lpwstr>
      </vt:variant>
      <vt:variant>
        <vt:lpwstr/>
      </vt:variant>
      <vt:variant>
        <vt:i4>7012459</vt:i4>
      </vt:variant>
      <vt:variant>
        <vt:i4>90</vt:i4>
      </vt:variant>
      <vt:variant>
        <vt:i4>0</vt:i4>
      </vt:variant>
      <vt:variant>
        <vt:i4>5</vt:i4>
      </vt:variant>
      <vt:variant>
        <vt:lpwstr>https://www.cbd.int/documents/CBD/SYNBIO/AHTEG/2026/1/INF/2</vt:lpwstr>
      </vt:variant>
      <vt:variant>
        <vt:lpwstr/>
      </vt:variant>
      <vt:variant>
        <vt:i4>7012459</vt:i4>
      </vt:variant>
      <vt:variant>
        <vt:i4>87</vt:i4>
      </vt:variant>
      <vt:variant>
        <vt:i4>0</vt:i4>
      </vt:variant>
      <vt:variant>
        <vt:i4>5</vt:i4>
      </vt:variant>
      <vt:variant>
        <vt:lpwstr>https://www.cbd.int/documents/CBD/SYNBIO/AHTEG/2026/1/INF/1</vt:lpwstr>
      </vt:variant>
      <vt:variant>
        <vt:lpwstr/>
      </vt:variant>
      <vt:variant>
        <vt:i4>720970</vt:i4>
      </vt:variant>
      <vt:variant>
        <vt:i4>84</vt:i4>
      </vt:variant>
      <vt:variant>
        <vt:i4>0</vt:i4>
      </vt:variant>
      <vt:variant>
        <vt:i4>5</vt:i4>
      </vt:variant>
      <vt:variant>
        <vt:lpwstr>https://www.cbd.int/doc/decisions/cop-16/cop-16-dec-26-en.pdf</vt:lpwstr>
      </vt:variant>
      <vt:variant>
        <vt:lpwstr/>
      </vt:variant>
      <vt:variant>
        <vt:i4>786505</vt:i4>
      </vt:variant>
      <vt:variant>
        <vt:i4>81</vt:i4>
      </vt:variant>
      <vt:variant>
        <vt:i4>0</vt:i4>
      </vt:variant>
      <vt:variant>
        <vt:i4>5</vt:i4>
      </vt:variant>
      <vt:variant>
        <vt:lpwstr>https://www.cbd.int/doc/decisions/cop-14/cop-14-dec-33-en.pdf</vt:lpwstr>
      </vt:variant>
      <vt:variant>
        <vt:lpwstr/>
      </vt:variant>
      <vt:variant>
        <vt:i4>720970</vt:i4>
      </vt:variant>
      <vt:variant>
        <vt:i4>78</vt:i4>
      </vt:variant>
      <vt:variant>
        <vt:i4>0</vt:i4>
      </vt:variant>
      <vt:variant>
        <vt:i4>5</vt:i4>
      </vt:variant>
      <vt:variant>
        <vt:lpwstr>https://www.cbd.int/doc/decisions/cop-10/cop-10-dec-40-en.pdf</vt:lpwstr>
      </vt:variant>
      <vt:variant>
        <vt:lpwstr/>
      </vt:variant>
      <vt:variant>
        <vt:i4>2752612</vt:i4>
      </vt:variant>
      <vt:variant>
        <vt:i4>75</vt:i4>
      </vt:variant>
      <vt:variant>
        <vt:i4>0</vt:i4>
      </vt:variant>
      <vt:variant>
        <vt:i4>5</vt:i4>
      </vt:variant>
      <vt:variant>
        <vt:lpwstr>https://www.cbd.int/documents/CBD/SYNBIO/AHTEG/2026/1/2</vt:lpwstr>
      </vt:variant>
      <vt:variant>
        <vt:lpwstr/>
      </vt:variant>
      <vt:variant>
        <vt:i4>2752612</vt:i4>
      </vt:variant>
      <vt:variant>
        <vt:i4>72</vt:i4>
      </vt:variant>
      <vt:variant>
        <vt:i4>0</vt:i4>
      </vt:variant>
      <vt:variant>
        <vt:i4>5</vt:i4>
      </vt:variant>
      <vt:variant>
        <vt:lpwstr>https://www.cbd.int/documents/CBD/SYNBIO/AHTEG/2026/1/3</vt:lpwstr>
      </vt:variant>
      <vt:variant>
        <vt:lpwstr/>
      </vt:variant>
      <vt:variant>
        <vt:i4>2752612</vt:i4>
      </vt:variant>
      <vt:variant>
        <vt:i4>69</vt:i4>
      </vt:variant>
      <vt:variant>
        <vt:i4>0</vt:i4>
      </vt:variant>
      <vt:variant>
        <vt:i4>5</vt:i4>
      </vt:variant>
      <vt:variant>
        <vt:lpwstr>https://www.cbd.int/documents/CBD/SYNBIO/AHTEG/2026/1/3</vt:lpwstr>
      </vt:variant>
      <vt:variant>
        <vt:lpwstr/>
      </vt:variant>
      <vt:variant>
        <vt:i4>786506</vt:i4>
      </vt:variant>
      <vt:variant>
        <vt:i4>66</vt:i4>
      </vt:variant>
      <vt:variant>
        <vt:i4>0</vt:i4>
      </vt:variant>
      <vt:variant>
        <vt:i4>5</vt:i4>
      </vt:variant>
      <vt:variant>
        <vt:lpwstr>https://www.cbd.int/doc/decisions/cop-16/cop-16-dec-21-en.pdf</vt:lpwstr>
      </vt:variant>
      <vt:variant>
        <vt:lpwstr/>
      </vt:variant>
      <vt:variant>
        <vt:i4>983112</vt:i4>
      </vt:variant>
      <vt:variant>
        <vt:i4>63</vt:i4>
      </vt:variant>
      <vt:variant>
        <vt:i4>0</vt:i4>
      </vt:variant>
      <vt:variant>
        <vt:i4>5</vt:i4>
      </vt:variant>
      <vt:variant>
        <vt:lpwstr>https://www.cbd.int/doc/decisions/cop-15/cop-15-dec-31-en.pdf</vt:lpwstr>
      </vt:variant>
      <vt:variant>
        <vt:lpwstr/>
      </vt:variant>
      <vt:variant>
        <vt:i4>393291</vt:i4>
      </vt:variant>
      <vt:variant>
        <vt:i4>60</vt:i4>
      </vt:variant>
      <vt:variant>
        <vt:i4>0</vt:i4>
      </vt:variant>
      <vt:variant>
        <vt:i4>5</vt:i4>
      </vt:variant>
      <vt:variant>
        <vt:lpwstr>https://www.cbd.int/doc/decisions/cop-14/cop-14-dec-19-en.pdf</vt:lpwstr>
      </vt:variant>
      <vt:variant>
        <vt:lpwstr/>
      </vt:variant>
      <vt:variant>
        <vt:i4>786506</vt:i4>
      </vt:variant>
      <vt:variant>
        <vt:i4>57</vt:i4>
      </vt:variant>
      <vt:variant>
        <vt:i4>0</vt:i4>
      </vt:variant>
      <vt:variant>
        <vt:i4>5</vt:i4>
      </vt:variant>
      <vt:variant>
        <vt:lpwstr>https://www.cbd.int/doc/decisions/cop-16/cop-16-dec-21-en.pdf</vt:lpwstr>
      </vt:variant>
      <vt:variant>
        <vt:lpwstr/>
      </vt:variant>
      <vt:variant>
        <vt:i4>786506</vt:i4>
      </vt:variant>
      <vt:variant>
        <vt:i4>54</vt:i4>
      </vt:variant>
      <vt:variant>
        <vt:i4>0</vt:i4>
      </vt:variant>
      <vt:variant>
        <vt:i4>5</vt:i4>
      </vt:variant>
      <vt:variant>
        <vt:lpwstr>https://www.cbd.int/doc/decisions/cop-16/cop-16-dec-21-en.pdf</vt:lpwstr>
      </vt:variant>
      <vt:variant>
        <vt:lpwstr/>
      </vt:variant>
      <vt:variant>
        <vt:i4>393218</vt:i4>
      </vt:variant>
      <vt:variant>
        <vt:i4>51</vt:i4>
      </vt:variant>
      <vt:variant>
        <vt:i4>0</vt:i4>
      </vt:variant>
      <vt:variant>
        <vt:i4>5</vt:i4>
      </vt:variant>
      <vt:variant>
        <vt:lpwstr>https://www.cbd.int/documents/CBD/SYNBIO/WS/2025/1/2</vt:lpwstr>
      </vt:variant>
      <vt:variant>
        <vt:lpwstr/>
      </vt:variant>
      <vt:variant>
        <vt:i4>786506</vt:i4>
      </vt:variant>
      <vt:variant>
        <vt:i4>48</vt:i4>
      </vt:variant>
      <vt:variant>
        <vt:i4>0</vt:i4>
      </vt:variant>
      <vt:variant>
        <vt:i4>5</vt:i4>
      </vt:variant>
      <vt:variant>
        <vt:lpwstr>https://www.cbd.int/doc/decisions/cop-16/cop-16-dec-21-en.pdf</vt:lpwstr>
      </vt:variant>
      <vt:variant>
        <vt:lpwstr/>
      </vt:variant>
      <vt:variant>
        <vt:i4>3932280</vt:i4>
      </vt:variant>
      <vt:variant>
        <vt:i4>45</vt:i4>
      </vt:variant>
      <vt:variant>
        <vt:i4>0</vt:i4>
      </vt:variant>
      <vt:variant>
        <vt:i4>5</vt:i4>
      </vt:variant>
      <vt:variant>
        <vt:lpwstr>https://www.cbd.int/documents/CBD/SBSTTA/28/4/ADD1</vt:lpwstr>
      </vt:variant>
      <vt:variant>
        <vt:lpwstr/>
      </vt:variant>
      <vt:variant>
        <vt:i4>7209012</vt:i4>
      </vt:variant>
      <vt:variant>
        <vt:i4>42</vt:i4>
      </vt:variant>
      <vt:variant>
        <vt:i4>0</vt:i4>
      </vt:variant>
      <vt:variant>
        <vt:i4>5</vt:i4>
      </vt:variant>
      <vt:variant>
        <vt:lpwstr>https://www.cbd.int/notifications/2025-149</vt:lpwstr>
      </vt:variant>
      <vt:variant>
        <vt:lpwstr/>
      </vt:variant>
      <vt:variant>
        <vt:i4>7209016</vt:i4>
      </vt:variant>
      <vt:variant>
        <vt:i4>39</vt:i4>
      </vt:variant>
      <vt:variant>
        <vt:i4>0</vt:i4>
      </vt:variant>
      <vt:variant>
        <vt:i4>5</vt:i4>
      </vt:variant>
      <vt:variant>
        <vt:lpwstr>https://www.cbd.int/notifications/2025-088</vt:lpwstr>
      </vt:variant>
      <vt:variant>
        <vt:lpwstr/>
      </vt:variant>
      <vt:variant>
        <vt:i4>6488118</vt:i4>
      </vt:variant>
      <vt:variant>
        <vt:i4>36</vt:i4>
      </vt:variant>
      <vt:variant>
        <vt:i4>0</vt:i4>
      </vt:variant>
      <vt:variant>
        <vt:i4>5</vt:i4>
      </vt:variant>
      <vt:variant>
        <vt:lpwstr>https://www.cbd.int/notifications/2025-065</vt:lpwstr>
      </vt:variant>
      <vt:variant>
        <vt:lpwstr/>
      </vt:variant>
      <vt:variant>
        <vt:i4>786506</vt:i4>
      </vt:variant>
      <vt:variant>
        <vt:i4>33</vt:i4>
      </vt:variant>
      <vt:variant>
        <vt:i4>0</vt:i4>
      </vt:variant>
      <vt:variant>
        <vt:i4>5</vt:i4>
      </vt:variant>
      <vt:variant>
        <vt:lpwstr>https://www.cbd.int/doc/decisions/cop-16/cop-16-dec-21-en.pdf</vt:lpwstr>
      </vt:variant>
      <vt:variant>
        <vt:lpwstr/>
      </vt:variant>
      <vt:variant>
        <vt:i4>2752612</vt:i4>
      </vt:variant>
      <vt:variant>
        <vt:i4>30</vt:i4>
      </vt:variant>
      <vt:variant>
        <vt:i4>0</vt:i4>
      </vt:variant>
      <vt:variant>
        <vt:i4>5</vt:i4>
      </vt:variant>
      <vt:variant>
        <vt:lpwstr>https://www.cbd.int/documents/CBD/SYNBIO/AHTEG/2026/1/3</vt:lpwstr>
      </vt:variant>
      <vt:variant>
        <vt:lpwstr/>
      </vt:variant>
      <vt:variant>
        <vt:i4>2752612</vt:i4>
      </vt:variant>
      <vt:variant>
        <vt:i4>27</vt:i4>
      </vt:variant>
      <vt:variant>
        <vt:i4>0</vt:i4>
      </vt:variant>
      <vt:variant>
        <vt:i4>5</vt:i4>
      </vt:variant>
      <vt:variant>
        <vt:lpwstr>https://www.cbd.int/documents/CBD/SYNBIO/AHTEG/2026/1/2</vt:lpwstr>
      </vt:variant>
      <vt:variant>
        <vt:lpwstr/>
      </vt:variant>
      <vt:variant>
        <vt:i4>7012459</vt:i4>
      </vt:variant>
      <vt:variant>
        <vt:i4>24</vt:i4>
      </vt:variant>
      <vt:variant>
        <vt:i4>0</vt:i4>
      </vt:variant>
      <vt:variant>
        <vt:i4>5</vt:i4>
      </vt:variant>
      <vt:variant>
        <vt:lpwstr>https://www.cbd.int/documents/CBD/SYNBIO/AHTEG/2026/1/INF/3</vt:lpwstr>
      </vt:variant>
      <vt:variant>
        <vt:lpwstr/>
      </vt:variant>
      <vt:variant>
        <vt:i4>6750259</vt:i4>
      </vt:variant>
      <vt:variant>
        <vt:i4>21</vt:i4>
      </vt:variant>
      <vt:variant>
        <vt:i4>0</vt:i4>
      </vt:variant>
      <vt:variant>
        <vt:i4>5</vt:i4>
      </vt:variant>
      <vt:variant>
        <vt:lpwstr>https://www.cbd.int/notifications/2026-032</vt:lpwstr>
      </vt:variant>
      <vt:variant>
        <vt:lpwstr/>
      </vt:variant>
      <vt:variant>
        <vt:i4>4849739</vt:i4>
      </vt:variant>
      <vt:variant>
        <vt:i4>18</vt:i4>
      </vt:variant>
      <vt:variant>
        <vt:i4>0</vt:i4>
      </vt:variant>
      <vt:variant>
        <vt:i4>5</vt:i4>
      </vt:variant>
      <vt:variant>
        <vt:lpwstr>https://www.cbd.int/doc/notifications/2025/ntf-2025-070-cp-eoi-en.pdf</vt:lpwstr>
      </vt:variant>
      <vt:variant>
        <vt:lpwstr/>
      </vt:variant>
      <vt:variant>
        <vt:i4>7012459</vt:i4>
      </vt:variant>
      <vt:variant>
        <vt:i4>15</vt:i4>
      </vt:variant>
      <vt:variant>
        <vt:i4>0</vt:i4>
      </vt:variant>
      <vt:variant>
        <vt:i4>5</vt:i4>
      </vt:variant>
      <vt:variant>
        <vt:lpwstr>https://www.cbd.int/documents/CBD/SYNBIO/AHTEG/2026/1/INF/2</vt:lpwstr>
      </vt:variant>
      <vt:variant>
        <vt:lpwstr/>
      </vt:variant>
      <vt:variant>
        <vt:i4>7012459</vt:i4>
      </vt:variant>
      <vt:variant>
        <vt:i4>12</vt:i4>
      </vt:variant>
      <vt:variant>
        <vt:i4>0</vt:i4>
      </vt:variant>
      <vt:variant>
        <vt:i4>5</vt:i4>
      </vt:variant>
      <vt:variant>
        <vt:lpwstr>https://www.cbd.int/documents/CBD/SYNBIO/AHTEG/2026/1/INF/1</vt:lpwstr>
      </vt:variant>
      <vt:variant>
        <vt:lpwstr/>
      </vt:variant>
      <vt:variant>
        <vt:i4>7209016</vt:i4>
      </vt:variant>
      <vt:variant>
        <vt:i4>9</vt:i4>
      </vt:variant>
      <vt:variant>
        <vt:i4>0</vt:i4>
      </vt:variant>
      <vt:variant>
        <vt:i4>5</vt:i4>
      </vt:variant>
      <vt:variant>
        <vt:lpwstr>https://www.cbd.int/notifications/2025-088</vt:lpwstr>
      </vt:variant>
      <vt:variant>
        <vt:lpwstr/>
      </vt:variant>
      <vt:variant>
        <vt:i4>6488118</vt:i4>
      </vt:variant>
      <vt:variant>
        <vt:i4>6</vt:i4>
      </vt:variant>
      <vt:variant>
        <vt:i4>0</vt:i4>
      </vt:variant>
      <vt:variant>
        <vt:i4>5</vt:i4>
      </vt:variant>
      <vt:variant>
        <vt:lpwstr>https://www.cbd.int/notifications/2025-065</vt:lpwstr>
      </vt:variant>
      <vt:variant>
        <vt:lpwstr/>
      </vt:variant>
      <vt:variant>
        <vt:i4>786506</vt:i4>
      </vt:variant>
      <vt:variant>
        <vt:i4>3</vt:i4>
      </vt:variant>
      <vt:variant>
        <vt:i4>0</vt:i4>
      </vt:variant>
      <vt:variant>
        <vt:i4>5</vt:i4>
      </vt:variant>
      <vt:variant>
        <vt:lpwstr>https://www.cbd.int/doc/decisions/cop-16/cop-16-dec-21-en.pdf</vt:lpwstr>
      </vt:variant>
      <vt:variant>
        <vt:lpwstr/>
      </vt:variant>
      <vt:variant>
        <vt:i4>786506</vt:i4>
      </vt:variant>
      <vt:variant>
        <vt:i4>0</vt:i4>
      </vt:variant>
      <vt:variant>
        <vt:i4>0</vt:i4>
      </vt:variant>
      <vt:variant>
        <vt:i4>5</vt:i4>
      </vt:variant>
      <vt:variant>
        <vt:lpwstr>https://www.cbd.int/doc/decisions/cop-16/cop-16-dec-21-en.pdf</vt:lpwstr>
      </vt:variant>
      <vt:variant>
        <vt:lpwstr/>
      </vt:variant>
      <vt:variant>
        <vt:i4>7929968</vt:i4>
      </vt:variant>
      <vt:variant>
        <vt:i4>42</vt:i4>
      </vt:variant>
      <vt:variant>
        <vt:i4>0</vt:i4>
      </vt:variant>
      <vt:variant>
        <vt:i4>5</vt:i4>
      </vt:variant>
      <vt:variant>
        <vt:lpwstr>https://www.cbd.int/doc/c/a26e/a6dc/571dd825eb08eef3865f85de/synbio-ahteg-2024-01-03-en.pdf</vt:lpwstr>
      </vt:variant>
      <vt:variant>
        <vt:lpwstr/>
      </vt:variant>
      <vt:variant>
        <vt:i4>983068</vt:i4>
      </vt:variant>
      <vt:variant>
        <vt:i4>39</vt:i4>
      </vt:variant>
      <vt:variant>
        <vt:i4>0</vt:i4>
      </vt:variant>
      <vt:variant>
        <vt:i4>5</vt:i4>
      </vt:variant>
      <vt:variant>
        <vt:lpwstr>https://www.cbd.int/doc/c/9a5d/35f3/b57a2e851bdc7c26c6d0c07c/cop-13-dec-17-en.pdf</vt:lpwstr>
      </vt:variant>
      <vt:variant>
        <vt:lpwstr/>
      </vt:variant>
      <vt:variant>
        <vt:i4>983068</vt:i4>
      </vt:variant>
      <vt:variant>
        <vt:i4>36</vt:i4>
      </vt:variant>
      <vt:variant>
        <vt:i4>0</vt:i4>
      </vt:variant>
      <vt:variant>
        <vt:i4>5</vt:i4>
      </vt:variant>
      <vt:variant>
        <vt:lpwstr>https://www.cbd.int/doc/c/9a5d/35f3/b57a2e851bdc7c26c6d0c07c/cop-13-dec-17-en.pdf</vt:lpwstr>
      </vt:variant>
      <vt:variant>
        <vt:lpwstr/>
      </vt:variant>
      <vt:variant>
        <vt:i4>2752612</vt:i4>
      </vt:variant>
      <vt:variant>
        <vt:i4>33</vt:i4>
      </vt:variant>
      <vt:variant>
        <vt:i4>0</vt:i4>
      </vt:variant>
      <vt:variant>
        <vt:i4>5</vt:i4>
      </vt:variant>
      <vt:variant>
        <vt:lpwstr>https://www.cbd.int/documents/CBD/SYNBIO/AHTEG/2026/1/2</vt:lpwstr>
      </vt:variant>
      <vt:variant>
        <vt:lpwstr/>
      </vt:variant>
      <vt:variant>
        <vt:i4>2752612</vt:i4>
      </vt:variant>
      <vt:variant>
        <vt:i4>30</vt:i4>
      </vt:variant>
      <vt:variant>
        <vt:i4>0</vt:i4>
      </vt:variant>
      <vt:variant>
        <vt:i4>5</vt:i4>
      </vt:variant>
      <vt:variant>
        <vt:lpwstr>https://www.cbd.int/documents/CBD/SYNBIO/AHTEG/2026/1/3</vt:lpwstr>
      </vt:variant>
      <vt:variant>
        <vt:lpwstr/>
      </vt:variant>
      <vt:variant>
        <vt:i4>2752612</vt:i4>
      </vt:variant>
      <vt:variant>
        <vt:i4>27</vt:i4>
      </vt:variant>
      <vt:variant>
        <vt:i4>0</vt:i4>
      </vt:variant>
      <vt:variant>
        <vt:i4>5</vt:i4>
      </vt:variant>
      <vt:variant>
        <vt:lpwstr>https://www.cbd.int/documents/CBD/SYNBIO/AHTEG/2026/1/3</vt:lpwstr>
      </vt:variant>
      <vt:variant>
        <vt:lpwstr/>
      </vt:variant>
      <vt:variant>
        <vt:i4>7798833</vt:i4>
      </vt:variant>
      <vt:variant>
        <vt:i4>24</vt:i4>
      </vt:variant>
      <vt:variant>
        <vt:i4>0</vt:i4>
      </vt:variant>
      <vt:variant>
        <vt:i4>5</vt:i4>
      </vt:variant>
      <vt:variant>
        <vt:lpwstr>https://www.cbd.int/doc/decisions/np-mop-05/np-mop-05-dec-03-en.pdf</vt:lpwstr>
      </vt:variant>
      <vt:variant>
        <vt:lpwstr/>
      </vt:variant>
      <vt:variant>
        <vt:i4>7340081</vt:i4>
      </vt:variant>
      <vt:variant>
        <vt:i4>21</vt:i4>
      </vt:variant>
      <vt:variant>
        <vt:i4>0</vt:i4>
      </vt:variant>
      <vt:variant>
        <vt:i4>5</vt:i4>
      </vt:variant>
      <vt:variant>
        <vt:lpwstr>https://www.cbd.int/doc/decisions/cp-mop-10/cp-mop-10-dec-04-en.pdf</vt:lpwstr>
      </vt:variant>
      <vt:variant>
        <vt:lpwstr/>
      </vt:variant>
      <vt:variant>
        <vt:i4>1376380</vt:i4>
      </vt:variant>
      <vt:variant>
        <vt:i4>18</vt:i4>
      </vt:variant>
      <vt:variant>
        <vt:i4>0</vt:i4>
      </vt:variant>
      <vt:variant>
        <vt:i4>5</vt:i4>
      </vt:variant>
      <vt:variant>
        <vt:lpwstr>https://www.cbd.int/synbio/current_activities/thematic.shtml</vt:lpwstr>
      </vt:variant>
      <vt:variant>
        <vt:lpwstr/>
      </vt:variant>
      <vt:variant>
        <vt:i4>1507420</vt:i4>
      </vt:variant>
      <vt:variant>
        <vt:i4>15</vt:i4>
      </vt:variant>
      <vt:variant>
        <vt:i4>0</vt:i4>
      </vt:variant>
      <vt:variant>
        <vt:i4>5</vt:i4>
      </vt:variant>
      <vt:variant>
        <vt:lpwstr>https://bch.cbd.int/en/submissions-to-notifications?schema=submission&amp;currentPage=1&amp;notification=2025-149</vt:lpwstr>
      </vt:variant>
      <vt:variant>
        <vt:lpwstr/>
      </vt:variant>
      <vt:variant>
        <vt:i4>7012459</vt:i4>
      </vt:variant>
      <vt:variant>
        <vt:i4>12</vt:i4>
      </vt:variant>
      <vt:variant>
        <vt:i4>0</vt:i4>
      </vt:variant>
      <vt:variant>
        <vt:i4>5</vt:i4>
      </vt:variant>
      <vt:variant>
        <vt:lpwstr>https://www.cbd.int/documents/CBD/SYNBIO/AHTEG/2026/1/INF/2</vt:lpwstr>
      </vt:variant>
      <vt:variant>
        <vt:lpwstr/>
      </vt:variant>
      <vt:variant>
        <vt:i4>7012459</vt:i4>
      </vt:variant>
      <vt:variant>
        <vt:i4>9</vt:i4>
      </vt:variant>
      <vt:variant>
        <vt:i4>0</vt:i4>
      </vt:variant>
      <vt:variant>
        <vt:i4>5</vt:i4>
      </vt:variant>
      <vt:variant>
        <vt:lpwstr>https://www.cbd.int/documents/CBD/SYNBIO/AHTEG/2026/1/INF/1</vt:lpwstr>
      </vt:variant>
      <vt:variant>
        <vt:lpwstr/>
      </vt:variant>
      <vt:variant>
        <vt:i4>2752612</vt:i4>
      </vt:variant>
      <vt:variant>
        <vt:i4>6</vt:i4>
      </vt:variant>
      <vt:variant>
        <vt:i4>0</vt:i4>
      </vt:variant>
      <vt:variant>
        <vt:i4>5</vt:i4>
      </vt:variant>
      <vt:variant>
        <vt:lpwstr>https://www.cbd.int/documents/CBD/SYNBIO/AHTEG/2026/1/2</vt:lpwstr>
      </vt:variant>
      <vt:variant>
        <vt:lpwstr/>
      </vt:variant>
      <vt:variant>
        <vt:i4>393291</vt:i4>
      </vt:variant>
      <vt:variant>
        <vt:i4>3</vt:i4>
      </vt:variant>
      <vt:variant>
        <vt:i4>0</vt:i4>
      </vt:variant>
      <vt:variant>
        <vt:i4>5</vt:i4>
      </vt:variant>
      <vt:variant>
        <vt:lpwstr>https://www.cbd.int/doc/decisions/cop-15/cop-15-dec-08-en.pdf</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Biologie de synthèse</dc:title>
  <dc:subject>CBD/SBSTTA/28/4</dc:subject>
  <dc:creator>Secretariat of the Convention on Biological Diversity</dc:creator>
  <cp:keywords>Convention on Biological Diversity</cp:keywords>
  <cp:lastModifiedBy>Veronique Lefebvre</cp:lastModifiedBy>
  <cp:revision>315</cp:revision>
  <cp:lastPrinted>2020-01-21T19:56:00Z</cp:lastPrinted>
  <dcterms:created xsi:type="dcterms:W3CDTF">2026-06-23T08:02:00Z</dcterms:created>
  <dcterms:modified xsi:type="dcterms:W3CDTF">2026-06-25T12:20:00Z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