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83B5B" w14:paraId="6063C8E2" w14:textId="77777777" w:rsidTr="00E1694B">
        <w:trPr>
          <w:trHeight w:val="850"/>
        </w:trPr>
        <w:tc>
          <w:tcPr>
            <w:tcW w:w="975" w:type="dxa"/>
            <w:vAlign w:val="bottom"/>
          </w:tcPr>
          <w:p w14:paraId="506AA8D4" w14:textId="77F49697" w:rsidR="008A1499" w:rsidRPr="00683B5B" w:rsidRDefault="008A1499" w:rsidP="008A1499">
            <w:pPr>
              <w:pStyle w:val="AASmallLogo"/>
              <w:rPr>
                <w:lang w:val="fr-FR"/>
              </w:rPr>
            </w:pPr>
            <w:r w:rsidRPr="00683B5B">
              <w:rPr>
                <w:lang w:val="fr-FR"/>
              </w:rPr>
              <w:drawing>
                <wp:inline distT="0" distB="0" distL="0" distR="0" wp14:anchorId="4CBA5089" wp14:editId="22B078E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83B5B">
              <w:rPr>
                <w:lang w:val="fr-FR"/>
              </w:rPr>
              <w:t xml:space="preserve"> </w:t>
            </w:r>
          </w:p>
          <w:p w14:paraId="26DBA37C" w14:textId="77777777" w:rsidR="008A1499" w:rsidRPr="00683B5B" w:rsidRDefault="008A1499" w:rsidP="00E1694B">
            <w:pPr>
              <w:pStyle w:val="AASmallLogo"/>
              <w:rPr>
                <w:lang w:val="fr-FR"/>
              </w:rPr>
            </w:pPr>
          </w:p>
        </w:tc>
        <w:tc>
          <w:tcPr>
            <w:tcW w:w="1434" w:type="dxa"/>
            <w:noWrap/>
            <w:vAlign w:val="bottom"/>
          </w:tcPr>
          <w:p w14:paraId="531B970D" w14:textId="68723DDB" w:rsidR="008A1499" w:rsidRPr="00683B5B" w:rsidRDefault="008A1499" w:rsidP="008A1499">
            <w:pPr>
              <w:pStyle w:val="AASmallLogo"/>
              <w:rPr>
                <w:lang w:val="fr-FR"/>
              </w:rPr>
            </w:pPr>
            <w:r w:rsidRPr="00683B5B">
              <w:rPr>
                <w:lang w:val="fr-FR"/>
              </w:rPr>
              <w:t xml:space="preserve"> </w:t>
            </w:r>
            <w:r w:rsidR="000377DD" w:rsidRPr="00683B5B">
              <w:rPr>
                <w:lang w:val="fr-FR" w:eastAsia="fr-CA"/>
                <w14:ligatures w14:val="standardContextual"/>
              </w:rPr>
              <w:drawing>
                <wp:inline distT="0" distB="0" distL="0" distR="0" wp14:anchorId="01BBDD78" wp14:editId="1F2BEF15">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647EA0BE" w14:textId="77777777" w:rsidR="008A1499" w:rsidRPr="00683B5B" w:rsidRDefault="008A1499" w:rsidP="00E1694B">
            <w:pPr>
              <w:pStyle w:val="AASmallLogo"/>
              <w:rPr>
                <w:lang w:val="fr-FR"/>
              </w:rPr>
            </w:pPr>
          </w:p>
        </w:tc>
        <w:tc>
          <w:tcPr>
            <w:tcW w:w="8073" w:type="dxa"/>
            <w:vAlign w:val="bottom"/>
          </w:tcPr>
          <w:p w14:paraId="68E97CC0" w14:textId="6756658D" w:rsidR="008A1499" w:rsidRPr="00683B5B" w:rsidRDefault="008A1499" w:rsidP="00D47809">
            <w:pPr>
              <w:pStyle w:val="ABSymbol"/>
              <w:rPr>
                <w:lang w:val="fr-FR"/>
              </w:rPr>
            </w:pPr>
            <w:r w:rsidRPr="00683B5B">
              <w:rPr>
                <w:sz w:val="40"/>
                <w:lang w:val="fr-FR"/>
              </w:rPr>
              <w:t>CBD</w:t>
            </w:r>
            <w:r w:rsidRPr="00683B5B">
              <w:rPr>
                <w:lang w:val="fr-FR"/>
              </w:rPr>
              <w:t>/</w:t>
            </w:r>
            <w:r w:rsidR="00C4348A" w:rsidRPr="00683B5B">
              <w:rPr>
                <w:lang w:val="fr-FR"/>
              </w:rPr>
              <w:t>SBI</w:t>
            </w:r>
            <w:r w:rsidRPr="00683B5B">
              <w:rPr>
                <w:lang w:val="fr-FR"/>
              </w:rPr>
              <w:t>/</w:t>
            </w:r>
            <w:r w:rsidR="00C4348A" w:rsidRPr="00683B5B">
              <w:rPr>
                <w:lang w:val="fr-FR"/>
              </w:rPr>
              <w:t>6/</w:t>
            </w:r>
            <w:r w:rsidR="00F42359" w:rsidRPr="00683B5B">
              <w:rPr>
                <w:lang w:val="fr-FR"/>
              </w:rPr>
              <w:t>CRP.</w:t>
            </w:r>
            <w:r w:rsidR="00DE4316" w:rsidRPr="00683B5B">
              <w:rPr>
                <w:lang w:val="fr-FR"/>
              </w:rPr>
              <w:t>7</w:t>
            </w:r>
          </w:p>
        </w:tc>
      </w:tr>
    </w:tbl>
    <w:p w14:paraId="6F1E7EF5" w14:textId="77777777" w:rsidR="008A1499" w:rsidRPr="00683B5B"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83B5B" w14:paraId="2F10BCA4" w14:textId="77777777" w:rsidTr="008A1499">
        <w:trPr>
          <w:trHeight w:val="1814"/>
        </w:trPr>
        <w:tc>
          <w:tcPr>
            <w:tcW w:w="7370" w:type="dxa"/>
          </w:tcPr>
          <w:p w14:paraId="7FF97CAE" w14:textId="76F47A99" w:rsidR="008A1499" w:rsidRPr="00683B5B" w:rsidRDefault="00850810" w:rsidP="008A1499">
            <w:pPr>
              <w:pStyle w:val="ACLargeLogo"/>
              <w:rPr>
                <w:lang w:val="fr-FR"/>
              </w:rPr>
            </w:pPr>
            <w:r w:rsidRPr="00683B5B">
              <w:rPr>
                <w:lang w:val="fr-FR" w:eastAsia="fr-CA"/>
                <w14:ligatures w14:val="standardContextual"/>
              </w:rPr>
              <w:drawing>
                <wp:inline distT="0" distB="0" distL="0" distR="0" wp14:anchorId="1C103F0A" wp14:editId="364F150F">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683B5B">
              <w:rPr>
                <w:lang w:val="fr-FR"/>
              </w:rPr>
              <w:t xml:space="preserve"> </w:t>
            </w:r>
          </w:p>
          <w:p w14:paraId="21310CD5" w14:textId="77777777" w:rsidR="008A1499" w:rsidRPr="00683B5B" w:rsidRDefault="008A1499" w:rsidP="008A1499">
            <w:pPr>
              <w:pStyle w:val="ACLargeLogo"/>
              <w:rPr>
                <w:lang w:val="fr-FR"/>
              </w:rPr>
            </w:pPr>
          </w:p>
        </w:tc>
        <w:tc>
          <w:tcPr>
            <w:tcW w:w="3112" w:type="dxa"/>
          </w:tcPr>
          <w:p w14:paraId="71C61753" w14:textId="1926EC8C" w:rsidR="008A1499" w:rsidRPr="00683B5B" w:rsidRDefault="008A1499" w:rsidP="008A1499">
            <w:pPr>
              <w:pStyle w:val="AEDistrNormal"/>
              <w:rPr>
                <w:lang w:val="fr-FR"/>
              </w:rPr>
            </w:pPr>
            <w:r w:rsidRPr="00683B5B">
              <w:rPr>
                <w:lang w:val="fr-FR"/>
              </w:rPr>
              <w:t>Distr.</w:t>
            </w:r>
            <w:r w:rsidR="00A747F7" w:rsidRPr="00683B5B">
              <w:rPr>
                <w:lang w:val="fr-FR"/>
              </w:rPr>
              <w:t xml:space="preserve"> </w:t>
            </w:r>
            <w:r w:rsidRPr="00683B5B">
              <w:rPr>
                <w:lang w:val="fr-FR"/>
              </w:rPr>
              <w:t xml:space="preserve">: </w:t>
            </w:r>
            <w:r w:rsidR="00F42359" w:rsidRPr="00683B5B">
              <w:rPr>
                <w:lang w:val="fr-FR"/>
              </w:rPr>
              <w:t>Limit</w:t>
            </w:r>
            <w:r w:rsidR="00A747F7" w:rsidRPr="00683B5B">
              <w:rPr>
                <w:lang w:val="fr-FR"/>
              </w:rPr>
              <w:t>ée</w:t>
            </w:r>
            <w:r w:rsidRPr="00683B5B">
              <w:rPr>
                <w:lang w:val="fr-FR"/>
              </w:rPr>
              <w:t xml:space="preserve"> </w:t>
            </w:r>
          </w:p>
          <w:p w14:paraId="5779C416" w14:textId="11796CDB" w:rsidR="008A1499" w:rsidRPr="00683B5B" w:rsidRDefault="0066535B" w:rsidP="008A1499">
            <w:pPr>
              <w:pStyle w:val="AEDistrNormal"/>
              <w:rPr>
                <w:lang w:val="fr-FR"/>
              </w:rPr>
            </w:pPr>
            <w:r w:rsidRPr="00683B5B">
              <w:rPr>
                <w:lang w:val="fr-FR"/>
              </w:rPr>
              <w:t>18</w:t>
            </w:r>
            <w:r w:rsidR="00F42359" w:rsidRPr="00683B5B">
              <w:rPr>
                <w:lang w:val="fr-FR"/>
              </w:rPr>
              <w:t xml:space="preserve"> </w:t>
            </w:r>
            <w:r w:rsidR="00A747F7" w:rsidRPr="00683B5B">
              <w:rPr>
                <w:lang w:val="fr-FR"/>
              </w:rPr>
              <w:t xml:space="preserve">février </w:t>
            </w:r>
            <w:r w:rsidR="001E5F12" w:rsidRPr="00683B5B">
              <w:rPr>
                <w:lang w:val="fr-FR"/>
              </w:rPr>
              <w:t>202</w:t>
            </w:r>
            <w:r w:rsidR="00F42359" w:rsidRPr="00683B5B">
              <w:rPr>
                <w:lang w:val="fr-FR"/>
              </w:rPr>
              <w:t>6</w:t>
            </w:r>
          </w:p>
          <w:p w14:paraId="5155E91D" w14:textId="77777777" w:rsidR="00A747F7" w:rsidRPr="00683B5B" w:rsidRDefault="00A747F7" w:rsidP="00A747F7">
            <w:pPr>
              <w:pStyle w:val="AEDistrNormal6pt"/>
              <w:spacing w:before="0"/>
              <w:rPr>
                <w:lang w:val="fr-FR"/>
              </w:rPr>
            </w:pPr>
            <w:r w:rsidRPr="00683B5B">
              <w:rPr>
                <w:lang w:val="fr-FR"/>
              </w:rPr>
              <w:t>Français</w:t>
            </w:r>
          </w:p>
          <w:p w14:paraId="7564606C" w14:textId="3AC5CCFD" w:rsidR="008A1499" w:rsidRPr="00683B5B" w:rsidRDefault="00A747F7" w:rsidP="00A747F7">
            <w:pPr>
              <w:pStyle w:val="AEDistrNormal6pt"/>
              <w:spacing w:before="0"/>
              <w:rPr>
                <w:lang w:val="fr-FR"/>
              </w:rPr>
            </w:pPr>
            <w:r w:rsidRPr="00683B5B">
              <w:rPr>
                <w:lang w:val="fr-FR"/>
              </w:rPr>
              <w:t>Original : anglais</w:t>
            </w:r>
          </w:p>
          <w:p w14:paraId="26D406AC" w14:textId="77777777" w:rsidR="008A1499" w:rsidRPr="00683B5B" w:rsidRDefault="008A1499" w:rsidP="008A1499">
            <w:pPr>
              <w:pStyle w:val="AEDistrNormal6pt"/>
              <w:rPr>
                <w:lang w:val="fr-FR"/>
              </w:rPr>
            </w:pPr>
          </w:p>
        </w:tc>
      </w:tr>
    </w:tbl>
    <w:p w14:paraId="3021B659" w14:textId="77777777" w:rsidR="008A1499" w:rsidRPr="00683B5B"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83B5B" w14:paraId="64768A1E" w14:textId="77777777" w:rsidTr="008A1499">
        <w:trPr>
          <w:trHeight w:val="57"/>
        </w:trPr>
        <w:tc>
          <w:tcPr>
            <w:tcW w:w="6094" w:type="dxa"/>
          </w:tcPr>
          <w:p w14:paraId="2D397336" w14:textId="0DD65AFD" w:rsidR="000C700C" w:rsidRPr="00683B5B" w:rsidRDefault="000C700C" w:rsidP="000C700C">
            <w:pPr>
              <w:pStyle w:val="AFCorN12Bold"/>
              <w:rPr>
                <w:lang w:val="fr-FR"/>
              </w:rPr>
            </w:pPr>
            <w:r w:rsidRPr="00683B5B">
              <w:rPr>
                <w:lang w:val="fr-FR"/>
              </w:rPr>
              <w:t>Organe subsidiaire chargé de l</w:t>
            </w:r>
            <w:r w:rsidR="00683B5B">
              <w:rPr>
                <w:lang w:val="fr-FR"/>
              </w:rPr>
              <w:t>’</w:t>
            </w:r>
            <w:r w:rsidRPr="00683B5B">
              <w:rPr>
                <w:lang w:val="fr-FR"/>
              </w:rPr>
              <w:t xml:space="preserve">application </w:t>
            </w:r>
          </w:p>
          <w:p w14:paraId="1005BAB5" w14:textId="77777777" w:rsidR="000C700C" w:rsidRPr="00683B5B" w:rsidRDefault="000C700C" w:rsidP="000C700C">
            <w:pPr>
              <w:pStyle w:val="AFCorN12Bold"/>
              <w:rPr>
                <w:lang w:val="fr-FR"/>
              </w:rPr>
            </w:pPr>
            <w:r w:rsidRPr="00683B5B">
              <w:rPr>
                <w:lang w:val="fr-FR"/>
              </w:rPr>
              <w:t xml:space="preserve">Sixième réunion </w:t>
            </w:r>
          </w:p>
          <w:p w14:paraId="46D86E4C" w14:textId="238986C7" w:rsidR="000C700C" w:rsidRPr="00683B5B" w:rsidRDefault="000C700C" w:rsidP="000C700C">
            <w:pPr>
              <w:pStyle w:val="AFCorNNormal"/>
              <w:rPr>
                <w:lang w:val="fr-FR"/>
              </w:rPr>
            </w:pPr>
            <w:r w:rsidRPr="00683B5B">
              <w:rPr>
                <w:lang w:val="fr-FR"/>
              </w:rPr>
              <w:t>Rome, 16</w:t>
            </w:r>
            <w:r w:rsidR="000226E1" w:rsidRPr="00683B5B">
              <w:rPr>
                <w:lang w:val="fr-FR"/>
              </w:rPr>
              <w:t>-</w:t>
            </w:r>
            <w:r w:rsidRPr="00683B5B">
              <w:rPr>
                <w:lang w:val="fr-FR"/>
              </w:rPr>
              <w:t>19 février 2026</w:t>
            </w:r>
          </w:p>
          <w:p w14:paraId="58943DEC" w14:textId="4188D1C9" w:rsidR="008A1499" w:rsidRPr="00683B5B" w:rsidRDefault="000C700C" w:rsidP="000C700C">
            <w:pPr>
              <w:pStyle w:val="AFCorNNormal"/>
              <w:rPr>
                <w:lang w:val="fr-FR"/>
              </w:rPr>
            </w:pPr>
            <w:r w:rsidRPr="00683B5B">
              <w:rPr>
                <w:lang w:val="fr-FR"/>
              </w:rPr>
              <w:t>Point 8 de l</w:t>
            </w:r>
            <w:r w:rsidR="00683B5B">
              <w:rPr>
                <w:lang w:val="fr-FR"/>
              </w:rPr>
              <w:t>’</w:t>
            </w:r>
            <w:r w:rsidRPr="00683B5B">
              <w:rPr>
                <w:lang w:val="fr-FR"/>
              </w:rPr>
              <w:t>ordre du jour</w:t>
            </w:r>
          </w:p>
          <w:p w14:paraId="4A187A0C" w14:textId="7BF0AF9B" w:rsidR="008A1499" w:rsidRPr="00683B5B" w:rsidRDefault="00DF0BF2" w:rsidP="00400DF4">
            <w:pPr>
              <w:pStyle w:val="AFCorNBold"/>
              <w:rPr>
                <w:lang w:val="fr-FR"/>
              </w:rPr>
            </w:pPr>
            <w:r w:rsidRPr="00683B5B">
              <w:rPr>
                <w:lang w:val="fr-FR"/>
              </w:rPr>
              <w:t>Instruments internationaux spécialisés en matière d</w:t>
            </w:r>
            <w:r w:rsidR="00683B5B">
              <w:rPr>
                <w:lang w:val="fr-FR"/>
              </w:rPr>
              <w:t>’</w:t>
            </w:r>
            <w:r w:rsidRPr="00683B5B">
              <w:rPr>
                <w:lang w:val="fr-FR"/>
              </w:rPr>
              <w:t>accès et de partage des avantages au titre de l</w:t>
            </w:r>
            <w:r w:rsidR="00683B5B">
              <w:rPr>
                <w:lang w:val="fr-FR"/>
              </w:rPr>
              <w:t>’</w:t>
            </w:r>
            <w:r w:rsidRPr="00683B5B">
              <w:rPr>
                <w:lang w:val="fr-FR"/>
              </w:rPr>
              <w:t>article 4, paragraphe 4 du Protocole de Nagoya</w:t>
            </w:r>
          </w:p>
        </w:tc>
        <w:tc>
          <w:tcPr>
            <w:tcW w:w="4388" w:type="dxa"/>
          </w:tcPr>
          <w:p w14:paraId="280F0D1B" w14:textId="77777777" w:rsidR="008A1499" w:rsidRPr="00683B5B" w:rsidRDefault="008A1499" w:rsidP="008A1499">
            <w:pPr>
              <w:pStyle w:val="CBDNormal"/>
              <w:jc w:val="left"/>
              <w:rPr>
                <w:lang w:val="fr-FR"/>
              </w:rPr>
            </w:pPr>
          </w:p>
        </w:tc>
      </w:tr>
    </w:tbl>
    <w:p w14:paraId="329D7B6A" w14:textId="16C7FDBC" w:rsidR="00C9161D" w:rsidRPr="00683B5B" w:rsidRDefault="00B24592" w:rsidP="00A111D1">
      <w:pPr>
        <w:pStyle w:val="CBDTitle"/>
        <w:rPr>
          <w:caps/>
          <w:lang w:val="fr-FR"/>
        </w:rPr>
      </w:pPr>
      <w:sdt>
        <w:sdtPr>
          <w:rPr>
            <w:lang w:val="fr-FR"/>
          </w:rPr>
          <w:alias w:val="Title"/>
          <w:tag w:val=""/>
          <w:id w:val="772832786"/>
          <w:placeholder>
            <w:docPart w:val="94A6550ADBE245E1BAF47FA1C1A1CB48"/>
          </w:placeholder>
          <w:dataBinding w:prefixMappings="xmlns:ns0='http://purl.org/dc/elements/1.1/' xmlns:ns1='http://schemas.openxmlformats.org/package/2006/metadata/core-properties' " w:xpath="/ns1:coreProperties[1]/ns0:title[1]" w:storeItemID="{6C3C8BC8-F283-45AE-878A-BAB7291924A1}"/>
          <w:text/>
        </w:sdtPr>
        <w:sdtContent>
          <w:r w:rsidRPr="00683B5B">
            <w:rPr>
              <w:lang w:val="fr-FR"/>
            </w:rPr>
            <w:t>Instruments internationaux spécialisés en matière d</w:t>
          </w:r>
          <w:r w:rsidR="00683B5B">
            <w:rPr>
              <w:lang w:val="fr-FR"/>
            </w:rPr>
            <w:t>’</w:t>
          </w:r>
          <w:r w:rsidRPr="00683B5B">
            <w:rPr>
              <w:lang w:val="fr-FR"/>
            </w:rPr>
            <w:t>accès et de partage des avantages au titre de l</w:t>
          </w:r>
          <w:r w:rsidR="00683B5B">
            <w:rPr>
              <w:lang w:val="fr-FR"/>
            </w:rPr>
            <w:t>’</w:t>
          </w:r>
          <w:r w:rsidRPr="00683B5B">
            <w:rPr>
              <w:lang w:val="fr-FR"/>
            </w:rPr>
            <w:t>article 4, paragraphe 4 du Protocole de Nagoya</w:t>
          </w:r>
        </w:sdtContent>
      </w:sdt>
    </w:p>
    <w:p w14:paraId="5E94552B" w14:textId="0764CA6F" w:rsidR="00F6586C" w:rsidRPr="00683B5B" w:rsidRDefault="007171D8" w:rsidP="00A111D1">
      <w:pPr>
        <w:pStyle w:val="CBDSubTitle"/>
        <w:rPr>
          <w:lang w:val="fr-FR"/>
        </w:rPr>
      </w:pPr>
      <w:r w:rsidRPr="00683B5B">
        <w:rPr>
          <w:lang w:val="fr-FR"/>
        </w:rPr>
        <w:t xml:space="preserve">Projet de </w:t>
      </w:r>
      <w:r w:rsidR="00F42359" w:rsidRPr="00683B5B">
        <w:rPr>
          <w:lang w:val="fr-FR"/>
        </w:rPr>
        <w:t>recomm</w:t>
      </w:r>
      <w:r w:rsidRPr="00683B5B">
        <w:rPr>
          <w:lang w:val="fr-FR"/>
        </w:rPr>
        <w:t>a</w:t>
      </w:r>
      <w:r w:rsidR="00F42359" w:rsidRPr="00683B5B">
        <w:rPr>
          <w:lang w:val="fr-FR"/>
        </w:rPr>
        <w:t xml:space="preserve">ndation </w:t>
      </w:r>
      <w:r w:rsidRPr="00683B5B">
        <w:rPr>
          <w:lang w:val="fr-FR"/>
        </w:rPr>
        <w:t xml:space="preserve">présenté par la Présidente </w:t>
      </w:r>
    </w:p>
    <w:p w14:paraId="728578CE" w14:textId="7E3DF3D5" w:rsidR="00C35AAB" w:rsidRPr="00683B5B" w:rsidRDefault="007171D8" w:rsidP="009B5624">
      <w:pPr>
        <w:pStyle w:val="CBDNormalNumber"/>
        <w:numPr>
          <w:ilvl w:val="0"/>
          <w:numId w:val="0"/>
        </w:numPr>
        <w:ind w:left="567" w:firstLine="567"/>
        <w:rPr>
          <w:i/>
          <w:iCs/>
          <w:lang w:val="fr-FR"/>
        </w:rPr>
      </w:pPr>
      <w:r w:rsidRPr="00683B5B">
        <w:rPr>
          <w:i/>
          <w:iCs/>
          <w:lang w:val="fr-FR"/>
        </w:rPr>
        <w:t>L</w:t>
      </w:r>
      <w:r w:rsidR="00683B5B">
        <w:rPr>
          <w:i/>
          <w:iCs/>
          <w:lang w:val="fr-FR"/>
        </w:rPr>
        <w:t>’</w:t>
      </w:r>
      <w:r w:rsidRPr="00683B5B">
        <w:rPr>
          <w:i/>
          <w:iCs/>
          <w:lang w:val="fr-FR"/>
        </w:rPr>
        <w:t>Organe subsidiaire chargé de l</w:t>
      </w:r>
      <w:r w:rsidR="00683B5B">
        <w:rPr>
          <w:i/>
          <w:iCs/>
          <w:lang w:val="fr-FR"/>
        </w:rPr>
        <w:t>’</w:t>
      </w:r>
      <w:r w:rsidRPr="00683B5B">
        <w:rPr>
          <w:i/>
          <w:iCs/>
          <w:lang w:val="fr-FR"/>
        </w:rPr>
        <w:t>application</w:t>
      </w:r>
      <w:r w:rsidR="00A35393" w:rsidRPr="00683B5B">
        <w:rPr>
          <w:i/>
          <w:iCs/>
          <w:lang w:val="fr-FR"/>
        </w:rPr>
        <w:t xml:space="preserve"> </w:t>
      </w:r>
    </w:p>
    <w:p w14:paraId="6689B3EE" w14:textId="4D922D9A" w:rsidR="001D17FB" w:rsidRPr="00683B5B" w:rsidRDefault="00282B41" w:rsidP="009B5624">
      <w:pPr>
        <w:pStyle w:val="CBDNormalNumber"/>
        <w:numPr>
          <w:ilvl w:val="0"/>
          <w:numId w:val="0"/>
        </w:numPr>
        <w:ind w:left="567" w:firstLine="567"/>
        <w:rPr>
          <w:i/>
          <w:iCs/>
          <w:lang w:val="fr-FR"/>
        </w:rPr>
      </w:pPr>
      <w:r w:rsidRPr="00683B5B">
        <w:rPr>
          <w:i/>
          <w:iCs/>
          <w:lang w:val="fr-FR"/>
        </w:rPr>
        <w:t xml:space="preserve">Recommande </w:t>
      </w:r>
      <w:r w:rsidRPr="00683B5B">
        <w:rPr>
          <w:lang w:val="fr-FR"/>
        </w:rPr>
        <w:t>que, lors de sa sixième réunion, la Conférence des Parties siégeant en tant que réunion des Parties au Protocole de Nagoya sur l</w:t>
      </w:r>
      <w:r w:rsidR="00683B5B">
        <w:rPr>
          <w:lang w:val="fr-FR"/>
        </w:rPr>
        <w:t>’</w:t>
      </w:r>
      <w:r w:rsidRPr="00683B5B">
        <w:rPr>
          <w:lang w:val="fr-FR"/>
        </w:rPr>
        <w:t>accès aux ressources génétiques et le partage juste et équitable des avantages découlant de leur utilisation</w:t>
      </w:r>
      <w:r w:rsidR="005B78F0" w:rsidRPr="00683B5B">
        <w:rPr>
          <w:rStyle w:val="Appelnotedebasdep"/>
          <w:lang w:val="fr-FR"/>
        </w:rPr>
        <w:footnoteReference w:id="1"/>
      </w:r>
      <w:r w:rsidR="005B78F0" w:rsidRPr="00683B5B">
        <w:rPr>
          <w:lang w:val="fr-FR"/>
        </w:rPr>
        <w:t xml:space="preserve"> </w:t>
      </w:r>
      <w:r w:rsidRPr="00683B5B">
        <w:rPr>
          <w:lang w:val="fr-FR"/>
        </w:rPr>
        <w:t>adopte une décision libellée comme suit :</w:t>
      </w:r>
    </w:p>
    <w:p w14:paraId="6E127EC5" w14:textId="77777777" w:rsidR="0025041D" w:rsidRPr="00683B5B" w:rsidRDefault="0025041D" w:rsidP="0025041D">
      <w:pPr>
        <w:pStyle w:val="CBDDesicionText"/>
        <w:tabs>
          <w:tab w:val="clear" w:pos="567"/>
        </w:tabs>
        <w:ind w:left="1134"/>
        <w:rPr>
          <w:i/>
          <w:iCs/>
          <w:lang w:val="fr-FR"/>
        </w:rPr>
      </w:pPr>
      <w:r w:rsidRPr="00683B5B">
        <w:rPr>
          <w:i/>
          <w:iCs/>
          <w:lang w:val="fr-FR"/>
        </w:rPr>
        <w:t>La Conférence des Parties siégeant en tant que réunion des Parties au Protocole de Nagoya</w:t>
      </w:r>
      <w:r w:rsidRPr="00683B5B">
        <w:rPr>
          <w:lang w:val="fr-FR"/>
        </w:rPr>
        <w:t>,</w:t>
      </w:r>
    </w:p>
    <w:p w14:paraId="56964087" w14:textId="2E83863A" w:rsidR="0025041D" w:rsidRPr="00683B5B" w:rsidRDefault="0025041D" w:rsidP="0025041D">
      <w:pPr>
        <w:pStyle w:val="CBDDesicionText"/>
        <w:tabs>
          <w:tab w:val="clear" w:pos="567"/>
        </w:tabs>
        <w:ind w:left="1134"/>
        <w:rPr>
          <w:lang w:val="fr-FR"/>
        </w:rPr>
      </w:pPr>
      <w:r w:rsidRPr="00683B5B">
        <w:rPr>
          <w:i/>
          <w:iCs/>
          <w:lang w:val="fr-FR"/>
        </w:rPr>
        <w:t xml:space="preserve">Rappelant </w:t>
      </w:r>
      <w:r w:rsidRPr="00683B5B">
        <w:rPr>
          <w:lang w:val="fr-FR"/>
        </w:rPr>
        <w:t>le paragraphe 4 de l</w:t>
      </w:r>
      <w:r w:rsidR="00683B5B">
        <w:rPr>
          <w:lang w:val="fr-FR"/>
        </w:rPr>
        <w:t>’</w:t>
      </w:r>
      <w:r w:rsidRPr="00683B5B">
        <w:rPr>
          <w:lang w:val="fr-FR"/>
        </w:rPr>
        <w:t>article 4 du Protocole de Nagoya sur l</w:t>
      </w:r>
      <w:r w:rsidR="00683B5B">
        <w:rPr>
          <w:lang w:val="fr-FR"/>
        </w:rPr>
        <w:t>’</w:t>
      </w:r>
      <w:r w:rsidRPr="00683B5B">
        <w:rPr>
          <w:lang w:val="fr-FR"/>
        </w:rPr>
        <w:t>accès aux ressources génétiques et le partage juste et équitable des avantages découlant de leur utilisation</w:t>
      </w:r>
      <w:r w:rsidRPr="00683B5B">
        <w:rPr>
          <w:rStyle w:val="Appelnotedebasdep"/>
          <w:lang w:val="fr-FR"/>
        </w:rPr>
        <w:footnoteReference w:id="2"/>
      </w:r>
      <w:r w:rsidRPr="00683B5B">
        <w:rPr>
          <w:lang w:val="fr-FR"/>
        </w:rPr>
        <w:t>,</w:t>
      </w:r>
    </w:p>
    <w:p w14:paraId="5D3669B6" w14:textId="3AE95336" w:rsidR="0025041D" w:rsidRPr="00683B5B" w:rsidRDefault="0025041D" w:rsidP="0025041D">
      <w:pPr>
        <w:pStyle w:val="CBDDesicionText"/>
        <w:tabs>
          <w:tab w:val="clear" w:pos="567"/>
        </w:tabs>
        <w:ind w:left="1134"/>
        <w:rPr>
          <w:lang w:val="fr-FR"/>
        </w:rPr>
      </w:pPr>
      <w:r w:rsidRPr="00683B5B">
        <w:rPr>
          <w:i/>
          <w:iCs/>
          <w:lang w:val="fr-FR"/>
        </w:rPr>
        <w:t>Reconnaissant</w:t>
      </w:r>
      <w:r w:rsidRPr="00683B5B">
        <w:rPr>
          <w:lang w:val="fr-FR"/>
        </w:rPr>
        <w:t xml:space="preserve"> la nécessité de renforcer la clarté juridique, l</w:t>
      </w:r>
      <w:r w:rsidR="00683B5B">
        <w:rPr>
          <w:lang w:val="fr-FR"/>
        </w:rPr>
        <w:t>’</w:t>
      </w:r>
      <w:r w:rsidRPr="00683B5B">
        <w:rPr>
          <w:lang w:val="fr-FR"/>
        </w:rPr>
        <w:t>équité et la cohérence dans la mise en œuvre du paragraphe 4 de l</w:t>
      </w:r>
      <w:r w:rsidR="00683B5B">
        <w:rPr>
          <w:lang w:val="fr-FR"/>
        </w:rPr>
        <w:t>’</w:t>
      </w:r>
      <w:r w:rsidRPr="00683B5B">
        <w:rPr>
          <w:lang w:val="fr-FR"/>
        </w:rPr>
        <w:t>article 4 du Protocole de Nagoya et d</w:t>
      </w:r>
      <w:r w:rsidR="00683B5B">
        <w:rPr>
          <w:lang w:val="fr-FR"/>
        </w:rPr>
        <w:t>’</w:t>
      </w:r>
      <w:r w:rsidRPr="00683B5B">
        <w:rPr>
          <w:lang w:val="fr-FR"/>
        </w:rPr>
        <w:t>éviter les doubles emplois et la fragmentation entre les régimes d</w:t>
      </w:r>
      <w:r w:rsidR="00683B5B">
        <w:rPr>
          <w:lang w:val="fr-FR"/>
        </w:rPr>
        <w:t>’</w:t>
      </w:r>
      <w:r w:rsidRPr="00683B5B">
        <w:rPr>
          <w:lang w:val="fr-FR"/>
        </w:rPr>
        <w:t>accès et de partage des avantages,</w:t>
      </w:r>
    </w:p>
    <w:p w14:paraId="0B824FD3" w14:textId="1B8BC0F2" w:rsidR="0025041D" w:rsidRPr="00683B5B" w:rsidRDefault="0025041D" w:rsidP="0025041D">
      <w:pPr>
        <w:pStyle w:val="CBDDesicionText"/>
        <w:tabs>
          <w:tab w:val="clear" w:pos="567"/>
        </w:tabs>
        <w:ind w:left="1134"/>
        <w:rPr>
          <w:lang w:val="fr-FR"/>
        </w:rPr>
      </w:pPr>
      <w:r w:rsidRPr="00683B5B">
        <w:rPr>
          <w:i/>
          <w:iCs/>
          <w:lang w:val="fr-FR"/>
        </w:rPr>
        <w:t xml:space="preserve">Affirmant </w:t>
      </w:r>
      <w:r w:rsidRPr="00683B5B">
        <w:rPr>
          <w:lang w:val="fr-FR"/>
        </w:rPr>
        <w:t>l</w:t>
      </w:r>
      <w:r w:rsidR="00683B5B">
        <w:rPr>
          <w:lang w:val="fr-FR"/>
        </w:rPr>
        <w:t>’</w:t>
      </w:r>
      <w:r w:rsidRPr="00683B5B">
        <w:rPr>
          <w:lang w:val="fr-FR"/>
        </w:rPr>
        <w:t>importance du maintien d</w:t>
      </w:r>
      <w:r w:rsidR="00683B5B">
        <w:rPr>
          <w:lang w:val="fr-FR"/>
        </w:rPr>
        <w:t>’</w:t>
      </w:r>
      <w:r w:rsidRPr="00683B5B">
        <w:rPr>
          <w:lang w:val="fr-FR"/>
        </w:rPr>
        <w:t>un soutien mutuel entre les instruments internationaux, conformément au paragraphe 3 de l</w:t>
      </w:r>
      <w:r w:rsidR="00683B5B">
        <w:rPr>
          <w:lang w:val="fr-FR"/>
        </w:rPr>
        <w:t>’</w:t>
      </w:r>
      <w:r w:rsidRPr="00683B5B">
        <w:rPr>
          <w:lang w:val="fr-FR"/>
        </w:rPr>
        <w:t>article 4 du Protocole de Nagoya, et du respect des droits souverains des Parties,</w:t>
      </w:r>
    </w:p>
    <w:p w14:paraId="24E9A5D5" w14:textId="4EB2E15F" w:rsidR="000A5BFE" w:rsidRPr="00683B5B" w:rsidRDefault="0025041D" w:rsidP="0025041D">
      <w:pPr>
        <w:pStyle w:val="CBDDesicionText"/>
        <w:tabs>
          <w:tab w:val="clear" w:pos="567"/>
        </w:tabs>
        <w:ind w:left="1134"/>
        <w:rPr>
          <w:lang w:val="fr-FR"/>
        </w:rPr>
      </w:pPr>
      <w:r w:rsidRPr="00683B5B">
        <w:rPr>
          <w:i/>
          <w:iCs/>
          <w:lang w:val="fr-FR"/>
        </w:rPr>
        <w:t xml:space="preserve">Rappelant </w:t>
      </w:r>
      <w:r w:rsidRPr="00683B5B">
        <w:rPr>
          <w:lang w:val="fr-FR"/>
        </w:rPr>
        <w:t>l</w:t>
      </w:r>
      <w:r w:rsidR="00683B5B">
        <w:rPr>
          <w:lang w:val="fr-FR"/>
        </w:rPr>
        <w:t>’</w:t>
      </w:r>
      <w:r w:rsidRPr="00683B5B">
        <w:rPr>
          <w:lang w:val="fr-FR"/>
        </w:rPr>
        <w:t xml:space="preserve">article 10 du Protocole de Nagoya, </w:t>
      </w:r>
      <w:r w:rsidR="000A5BFE" w:rsidRPr="00683B5B">
        <w:rPr>
          <w:lang w:val="fr-FR"/>
        </w:rPr>
        <w:t xml:space="preserve"> </w:t>
      </w:r>
    </w:p>
    <w:p w14:paraId="27CD949E" w14:textId="30C26C85" w:rsidR="00877D0F" w:rsidRPr="00683B5B" w:rsidRDefault="00877D0F" w:rsidP="00877D0F">
      <w:pPr>
        <w:pStyle w:val="CBDDesicionText"/>
        <w:tabs>
          <w:tab w:val="clear" w:pos="567"/>
        </w:tabs>
        <w:ind w:left="1134"/>
        <w:rPr>
          <w:lang w:val="fr-FR"/>
        </w:rPr>
      </w:pPr>
      <w:r w:rsidRPr="00683B5B">
        <w:rPr>
          <w:lang w:val="fr-FR"/>
        </w:rPr>
        <w:t>1.</w:t>
      </w:r>
      <w:r w:rsidRPr="00683B5B">
        <w:rPr>
          <w:i/>
          <w:iCs/>
          <w:lang w:val="fr-FR"/>
        </w:rPr>
        <w:tab/>
      </w:r>
      <w:r w:rsidR="00B5512C" w:rsidRPr="00683B5B">
        <w:rPr>
          <w:i/>
          <w:iCs/>
          <w:lang w:val="fr-FR"/>
        </w:rPr>
        <w:t>Prend note</w:t>
      </w:r>
      <w:r w:rsidR="00B5512C" w:rsidRPr="00683B5B">
        <w:rPr>
          <w:lang w:val="fr-FR"/>
        </w:rPr>
        <w:t xml:space="preserve"> de la synthèse des observations reçues conformément à la décision </w:t>
      </w:r>
      <w:hyperlink r:id="rId15" w:history="1">
        <w:r w:rsidR="00B5512C" w:rsidRPr="00683B5B">
          <w:rPr>
            <w:rStyle w:val="Hyperlien"/>
            <w:lang w:val="fr-FR"/>
          </w:rPr>
          <w:t>NP-</w:t>
        </w:r>
        <w:r w:rsidR="00B5512C" w:rsidRPr="00683B5B">
          <w:rPr>
            <w:rStyle w:val="Hyperlien"/>
            <w:lang w:val="fr-FR"/>
          </w:rPr>
          <w:t>5</w:t>
        </w:r>
        <w:r w:rsidR="00B5512C" w:rsidRPr="00683B5B">
          <w:rPr>
            <w:rStyle w:val="Hyperlien"/>
            <w:lang w:val="fr-FR"/>
          </w:rPr>
          <w:t>/8</w:t>
        </w:r>
      </w:hyperlink>
      <w:r w:rsidR="00B5512C" w:rsidRPr="00683B5B">
        <w:rPr>
          <w:lang w:val="fr-FR"/>
        </w:rPr>
        <w:t xml:space="preserve"> du 25 octobre 2024, telle qu</w:t>
      </w:r>
      <w:r w:rsidR="00683B5B">
        <w:rPr>
          <w:lang w:val="fr-FR"/>
        </w:rPr>
        <w:t>’</w:t>
      </w:r>
      <w:r w:rsidR="00B5512C" w:rsidRPr="00683B5B">
        <w:rPr>
          <w:lang w:val="fr-FR"/>
        </w:rPr>
        <w:t xml:space="preserve">elle figure dans le </w:t>
      </w:r>
      <w:r w:rsidRPr="00683B5B">
        <w:rPr>
          <w:lang w:val="fr-FR"/>
        </w:rPr>
        <w:t xml:space="preserve">document </w:t>
      </w:r>
      <w:hyperlink r:id="rId16" w:history="1">
        <w:r w:rsidRPr="00683B5B">
          <w:rPr>
            <w:rStyle w:val="Hyperlien"/>
            <w:lang w:val="fr-FR"/>
          </w:rPr>
          <w:t>CBD/SBI/6/8</w:t>
        </w:r>
      </w:hyperlink>
      <w:r w:rsidR="00857521" w:rsidRPr="00683B5B">
        <w:rPr>
          <w:lang w:val="fr-FR"/>
        </w:rPr>
        <w:t> </w:t>
      </w:r>
      <w:r w:rsidR="00500394" w:rsidRPr="00683B5B">
        <w:rPr>
          <w:lang w:val="fr-FR"/>
        </w:rPr>
        <w:t>;</w:t>
      </w:r>
    </w:p>
    <w:p w14:paraId="14CB2FE4" w14:textId="28FC9A64" w:rsidR="00877D0F" w:rsidRPr="00683B5B" w:rsidRDefault="00877D0F" w:rsidP="00877D0F">
      <w:pPr>
        <w:pStyle w:val="CBDDesicionText"/>
        <w:tabs>
          <w:tab w:val="clear" w:pos="567"/>
        </w:tabs>
        <w:ind w:left="1134"/>
        <w:rPr>
          <w:lang w:val="fr-FR"/>
        </w:rPr>
      </w:pPr>
      <w:r w:rsidRPr="00683B5B">
        <w:rPr>
          <w:lang w:val="fr-FR"/>
        </w:rPr>
        <w:t>2.</w:t>
      </w:r>
      <w:r w:rsidRPr="00683B5B">
        <w:rPr>
          <w:i/>
          <w:iCs/>
          <w:lang w:val="fr-FR"/>
        </w:rPr>
        <w:tab/>
      </w:r>
      <w:r w:rsidR="006C2999" w:rsidRPr="00683B5B">
        <w:rPr>
          <w:i/>
          <w:iCs/>
          <w:lang w:val="fr-FR"/>
        </w:rPr>
        <w:t>Prend également note</w:t>
      </w:r>
      <w:r w:rsidRPr="00683B5B">
        <w:rPr>
          <w:i/>
          <w:iCs/>
          <w:lang w:val="fr-FR"/>
        </w:rPr>
        <w:t xml:space="preserve"> </w:t>
      </w:r>
      <w:r w:rsidR="00076FFB" w:rsidRPr="00683B5B">
        <w:rPr>
          <w:lang w:val="fr-FR"/>
        </w:rPr>
        <w:t>des options proposées dans la section I de l</w:t>
      </w:r>
      <w:r w:rsidR="00683B5B">
        <w:rPr>
          <w:lang w:val="fr-FR"/>
        </w:rPr>
        <w:t>’</w:t>
      </w:r>
      <w:r w:rsidR="00076FFB" w:rsidRPr="00683B5B">
        <w:rPr>
          <w:lang w:val="fr-FR"/>
        </w:rPr>
        <w:t>annexe</w:t>
      </w:r>
      <w:r w:rsidR="00076FFB" w:rsidRPr="00683B5B">
        <w:rPr>
          <w:lang w:val="fr-FR"/>
        </w:rPr>
        <w:t> </w:t>
      </w:r>
      <w:r w:rsidR="00076FFB" w:rsidRPr="00683B5B">
        <w:rPr>
          <w:lang w:val="fr-FR"/>
        </w:rPr>
        <w:t>I</w:t>
      </w:r>
      <w:r w:rsidR="00076FFB" w:rsidRPr="00683B5B">
        <w:rPr>
          <w:lang w:val="fr-FR"/>
        </w:rPr>
        <w:t xml:space="preserve"> </w:t>
      </w:r>
      <w:r w:rsidR="00076FFB" w:rsidRPr="00683B5B">
        <w:rPr>
          <w:lang w:val="fr-FR"/>
        </w:rPr>
        <w:t xml:space="preserve">à la présente décision </w:t>
      </w:r>
      <w:r w:rsidR="00187D8D" w:rsidRPr="00683B5B">
        <w:rPr>
          <w:lang w:val="fr-FR"/>
        </w:rPr>
        <w:t xml:space="preserve">et des critères indicatifs proposés </w:t>
      </w:r>
      <w:r w:rsidR="00187D8D" w:rsidRPr="00683B5B">
        <w:rPr>
          <w:lang w:val="fr-FR"/>
        </w:rPr>
        <w:t>dans la section I</w:t>
      </w:r>
      <w:r w:rsidR="00187D8D" w:rsidRPr="00683B5B">
        <w:rPr>
          <w:lang w:val="fr-FR"/>
        </w:rPr>
        <w:t>I</w:t>
      </w:r>
      <w:r w:rsidR="00187D8D" w:rsidRPr="00683B5B">
        <w:rPr>
          <w:lang w:val="fr-FR"/>
        </w:rPr>
        <w:t xml:space="preserve"> de l</w:t>
      </w:r>
      <w:r w:rsidR="00683B5B">
        <w:rPr>
          <w:lang w:val="fr-FR"/>
        </w:rPr>
        <w:t>’</w:t>
      </w:r>
      <w:r w:rsidR="00187D8D" w:rsidRPr="00683B5B">
        <w:rPr>
          <w:lang w:val="fr-FR"/>
        </w:rPr>
        <w:t>annexe I à la présente décision</w:t>
      </w:r>
      <w:r w:rsidR="00187D8D" w:rsidRPr="00683B5B">
        <w:rPr>
          <w:lang w:val="fr-FR"/>
        </w:rPr>
        <w:t xml:space="preserve"> </w:t>
      </w:r>
      <w:r w:rsidR="00076FFB" w:rsidRPr="00683B5B">
        <w:rPr>
          <w:lang w:val="fr-FR"/>
        </w:rPr>
        <w:t xml:space="preserve">comme des voies possibles </w:t>
      </w:r>
      <w:r w:rsidR="00230C3B" w:rsidRPr="00683B5B">
        <w:rPr>
          <w:lang w:val="fr-FR"/>
        </w:rPr>
        <w:t>pour l</w:t>
      </w:r>
      <w:r w:rsidR="00683B5B">
        <w:rPr>
          <w:lang w:val="fr-FR"/>
        </w:rPr>
        <w:t>’</w:t>
      </w:r>
      <w:r w:rsidR="00230C3B" w:rsidRPr="00683B5B">
        <w:rPr>
          <w:lang w:val="fr-FR"/>
        </w:rPr>
        <w:t>examen d</w:t>
      </w:r>
      <w:r w:rsidR="00683B5B">
        <w:rPr>
          <w:lang w:val="fr-FR"/>
        </w:rPr>
        <w:t>’</w:t>
      </w:r>
      <w:r w:rsidR="00230C3B" w:rsidRPr="00683B5B">
        <w:rPr>
          <w:lang w:val="fr-FR"/>
        </w:rPr>
        <w:t xml:space="preserve">un instrument international spécialisé </w:t>
      </w:r>
      <w:r w:rsidR="00230C3B" w:rsidRPr="00683B5B">
        <w:rPr>
          <w:lang w:val="fr-FR"/>
        </w:rPr>
        <w:t>en matière d</w:t>
      </w:r>
      <w:r w:rsidR="00683B5B">
        <w:rPr>
          <w:lang w:val="fr-FR"/>
        </w:rPr>
        <w:t>’</w:t>
      </w:r>
      <w:r w:rsidR="00230C3B" w:rsidRPr="00683B5B">
        <w:rPr>
          <w:lang w:val="fr-FR"/>
        </w:rPr>
        <w:t xml:space="preserve">accès et </w:t>
      </w:r>
      <w:r w:rsidR="00230C3B" w:rsidRPr="00683B5B">
        <w:rPr>
          <w:lang w:val="fr-FR"/>
        </w:rPr>
        <w:t>de</w:t>
      </w:r>
      <w:r w:rsidR="00230C3B" w:rsidRPr="00683B5B">
        <w:rPr>
          <w:lang w:val="fr-FR"/>
        </w:rPr>
        <w:t xml:space="preserve"> partage des avantages</w:t>
      </w:r>
      <w:r w:rsidR="00BF43B6" w:rsidRPr="00683B5B">
        <w:rPr>
          <w:lang w:val="fr-FR"/>
        </w:rPr>
        <w:t>,</w:t>
      </w:r>
      <w:r w:rsidR="00230C3B" w:rsidRPr="00683B5B">
        <w:rPr>
          <w:lang w:val="fr-FR"/>
        </w:rPr>
        <w:t xml:space="preserve"> </w:t>
      </w:r>
      <w:r w:rsidR="0016476C" w:rsidRPr="00683B5B">
        <w:rPr>
          <w:lang w:val="fr-FR"/>
        </w:rPr>
        <w:t>conformément au paragraphe 4 de l</w:t>
      </w:r>
      <w:r w:rsidR="00683B5B">
        <w:rPr>
          <w:lang w:val="fr-FR"/>
        </w:rPr>
        <w:t>’</w:t>
      </w:r>
      <w:r w:rsidR="0016476C" w:rsidRPr="00683B5B">
        <w:rPr>
          <w:lang w:val="fr-FR"/>
        </w:rPr>
        <w:t>article 4 du Protocole de</w:t>
      </w:r>
      <w:r w:rsidR="00BF43B6" w:rsidRPr="00683B5B">
        <w:rPr>
          <w:lang w:val="fr-FR"/>
        </w:rPr>
        <w:t xml:space="preserve"> Nagoya</w:t>
      </w:r>
      <w:r w:rsidRPr="00683B5B">
        <w:rPr>
          <w:lang w:val="fr-FR"/>
        </w:rPr>
        <w:t xml:space="preserve">, </w:t>
      </w:r>
      <w:r w:rsidR="00A659C1" w:rsidRPr="00683B5B">
        <w:rPr>
          <w:lang w:val="fr-FR"/>
        </w:rPr>
        <w:t>sans préjudice de l</w:t>
      </w:r>
      <w:r w:rsidR="00683B5B">
        <w:rPr>
          <w:lang w:val="fr-FR"/>
        </w:rPr>
        <w:t>’</w:t>
      </w:r>
      <w:r w:rsidR="00A659C1" w:rsidRPr="00683B5B">
        <w:rPr>
          <w:lang w:val="fr-FR"/>
        </w:rPr>
        <w:t xml:space="preserve">application du Protocole et des mesures nationales </w:t>
      </w:r>
      <w:r w:rsidR="00A659C1" w:rsidRPr="00683B5B">
        <w:rPr>
          <w:lang w:val="fr-FR"/>
        </w:rPr>
        <w:lastRenderedPageBreak/>
        <w:t>pertinentes, et note que ces options ne préjugent pas des décisions futures des Parties et devraient être évaluées en fonction de leur contribution à la sécurité juridique, à l</w:t>
      </w:r>
      <w:r w:rsidR="00683B5B">
        <w:rPr>
          <w:lang w:val="fr-FR"/>
        </w:rPr>
        <w:t>’</w:t>
      </w:r>
      <w:r w:rsidR="00A659C1" w:rsidRPr="00683B5B">
        <w:rPr>
          <w:lang w:val="fr-FR"/>
        </w:rPr>
        <w:t>équité et à la prévention de la fragmentation</w:t>
      </w:r>
      <w:r w:rsidR="009E627C" w:rsidRPr="00683B5B">
        <w:rPr>
          <w:lang w:val="fr-FR"/>
        </w:rPr>
        <w:t> </w:t>
      </w:r>
      <w:r w:rsidRPr="00683B5B">
        <w:rPr>
          <w:lang w:val="fr-FR"/>
        </w:rPr>
        <w:t>;</w:t>
      </w:r>
    </w:p>
    <w:p w14:paraId="0AB0B677" w14:textId="284D3F22" w:rsidR="00222B9B" w:rsidRPr="00683B5B" w:rsidRDefault="00222B9B" w:rsidP="00222B9B">
      <w:pPr>
        <w:pStyle w:val="CBDDesicionText"/>
        <w:tabs>
          <w:tab w:val="clear" w:pos="567"/>
        </w:tabs>
        <w:ind w:left="1134"/>
        <w:rPr>
          <w:lang w:val="fr-FR"/>
        </w:rPr>
      </w:pPr>
      <w:r w:rsidRPr="00683B5B">
        <w:rPr>
          <w:lang w:val="fr-FR"/>
        </w:rPr>
        <w:t>3</w:t>
      </w:r>
      <w:r w:rsidR="00B34F58" w:rsidRPr="00683B5B">
        <w:rPr>
          <w:lang w:val="fr-FR"/>
        </w:rPr>
        <w:t>.</w:t>
      </w:r>
      <w:r w:rsidR="00B34F58" w:rsidRPr="00683B5B">
        <w:rPr>
          <w:lang w:val="fr-FR"/>
        </w:rPr>
        <w:tab/>
      </w:r>
      <w:r w:rsidR="00B97454" w:rsidRPr="00683B5B">
        <w:rPr>
          <w:i/>
          <w:iCs/>
          <w:lang w:val="fr-FR"/>
        </w:rPr>
        <w:t xml:space="preserve">Invite </w:t>
      </w:r>
      <w:r w:rsidR="00B97454" w:rsidRPr="00683B5B">
        <w:rPr>
          <w:lang w:val="fr-FR"/>
        </w:rPr>
        <w:t xml:space="preserve">les Parties, les autres gouvernements, les peuples autochtones et les communautés locales, les parties prenantes concernées, ainsi que les organisations et processus internationaux à </w:t>
      </w:r>
      <w:r w:rsidR="00CF29A2" w:rsidRPr="00683B5B">
        <w:rPr>
          <w:lang w:val="fr-FR"/>
        </w:rPr>
        <w:t xml:space="preserve">communiquer </w:t>
      </w:r>
      <w:r w:rsidR="00B97454" w:rsidRPr="00683B5B">
        <w:rPr>
          <w:lang w:val="fr-FR"/>
        </w:rPr>
        <w:t>leurs vue</w:t>
      </w:r>
      <w:r w:rsidR="000F0543" w:rsidRPr="00683B5B">
        <w:rPr>
          <w:lang w:val="fr-FR"/>
        </w:rPr>
        <w:t>s</w:t>
      </w:r>
      <w:r w:rsidR="00B97454" w:rsidRPr="00683B5B">
        <w:rPr>
          <w:lang w:val="fr-FR"/>
        </w:rPr>
        <w:t xml:space="preserve"> sur les options et les critères indicatifs, y compris </w:t>
      </w:r>
      <w:r w:rsidR="00B74AA6" w:rsidRPr="00683B5B">
        <w:rPr>
          <w:lang w:val="fr-FR"/>
        </w:rPr>
        <w:t xml:space="preserve">les </w:t>
      </w:r>
      <w:r w:rsidR="00B97454" w:rsidRPr="00683B5B">
        <w:rPr>
          <w:lang w:val="fr-FR"/>
        </w:rPr>
        <w:t>propositions</w:t>
      </w:r>
      <w:r w:rsidR="00B74AA6" w:rsidRPr="00683B5B">
        <w:rPr>
          <w:lang w:val="fr-FR"/>
        </w:rPr>
        <w:t xml:space="preserve"> supplémentaires</w:t>
      </w:r>
      <w:r w:rsidR="00B97454" w:rsidRPr="00683B5B">
        <w:rPr>
          <w:lang w:val="fr-FR"/>
        </w:rPr>
        <w:t>, concernant les instruments internationaux spécialisés en matière d</w:t>
      </w:r>
      <w:r w:rsidR="00683B5B">
        <w:rPr>
          <w:lang w:val="fr-FR"/>
        </w:rPr>
        <w:t>’</w:t>
      </w:r>
      <w:r w:rsidR="00B97454" w:rsidRPr="00683B5B">
        <w:rPr>
          <w:lang w:val="fr-FR"/>
        </w:rPr>
        <w:t xml:space="preserve">accès et de partage des avantages, qui </w:t>
      </w:r>
      <w:r w:rsidR="00DD114B" w:rsidRPr="00683B5B">
        <w:rPr>
          <w:lang w:val="fr-FR"/>
        </w:rPr>
        <w:t xml:space="preserve">figurent dans les </w:t>
      </w:r>
      <w:r w:rsidR="00B97454" w:rsidRPr="00683B5B">
        <w:rPr>
          <w:lang w:val="fr-FR"/>
        </w:rPr>
        <w:t>sections I et II de l</w:t>
      </w:r>
      <w:r w:rsidR="00683B5B">
        <w:rPr>
          <w:lang w:val="fr-FR"/>
        </w:rPr>
        <w:t>’</w:t>
      </w:r>
      <w:r w:rsidR="00B97454" w:rsidRPr="00683B5B">
        <w:rPr>
          <w:lang w:val="fr-FR"/>
        </w:rPr>
        <w:t>annexe</w:t>
      </w:r>
      <w:r w:rsidR="00DD114B" w:rsidRPr="00683B5B">
        <w:rPr>
          <w:lang w:val="fr-FR"/>
        </w:rPr>
        <w:t> </w:t>
      </w:r>
      <w:r w:rsidR="00B97454" w:rsidRPr="00683B5B">
        <w:rPr>
          <w:lang w:val="fr-FR"/>
        </w:rPr>
        <w:t xml:space="preserve">I </w:t>
      </w:r>
      <w:r w:rsidR="00DD114B" w:rsidRPr="00683B5B">
        <w:rPr>
          <w:lang w:val="fr-FR"/>
        </w:rPr>
        <w:t xml:space="preserve">à </w:t>
      </w:r>
      <w:r w:rsidR="00B97454" w:rsidRPr="00683B5B">
        <w:rPr>
          <w:lang w:val="fr-FR"/>
        </w:rPr>
        <w:t>la présente décision</w:t>
      </w:r>
      <w:r w:rsidR="00DD114B" w:rsidRPr="00683B5B">
        <w:rPr>
          <w:lang w:val="fr-FR"/>
        </w:rPr>
        <w:t> </w:t>
      </w:r>
      <w:r w:rsidR="00B97454" w:rsidRPr="00683B5B">
        <w:rPr>
          <w:lang w:val="fr-FR"/>
        </w:rPr>
        <w:t>;</w:t>
      </w:r>
      <w:r w:rsidR="00DD114B" w:rsidRPr="00683B5B">
        <w:rPr>
          <w:lang w:val="fr-FR"/>
        </w:rPr>
        <w:t xml:space="preserve"> </w:t>
      </w:r>
    </w:p>
    <w:p w14:paraId="6753248E" w14:textId="13C42DFF" w:rsidR="00222B9B" w:rsidRPr="00683B5B" w:rsidRDefault="00222B9B" w:rsidP="00C8419E">
      <w:pPr>
        <w:pStyle w:val="CBDDesicionText"/>
        <w:tabs>
          <w:tab w:val="clear" w:pos="567"/>
        </w:tabs>
        <w:ind w:left="1134"/>
        <w:rPr>
          <w:lang w:val="fr-FR"/>
        </w:rPr>
      </w:pPr>
      <w:r w:rsidRPr="00683B5B">
        <w:rPr>
          <w:lang w:val="fr-FR"/>
        </w:rPr>
        <w:t>4.</w:t>
      </w:r>
      <w:r w:rsidR="00B34F58" w:rsidRPr="00683B5B">
        <w:rPr>
          <w:lang w:val="fr-FR"/>
        </w:rPr>
        <w:tab/>
      </w:r>
      <w:r w:rsidR="008749A4" w:rsidRPr="00683B5B">
        <w:rPr>
          <w:i/>
          <w:iCs/>
          <w:lang w:val="fr-FR"/>
        </w:rPr>
        <w:t xml:space="preserve">Décide </w:t>
      </w:r>
      <w:r w:rsidR="008749A4" w:rsidRPr="00683B5B">
        <w:rPr>
          <w:lang w:val="fr-FR"/>
        </w:rPr>
        <w:t>de créer une entité informelle</w:t>
      </w:r>
      <w:r w:rsidR="003E7646" w:rsidRPr="00683B5B">
        <w:rPr>
          <w:rStyle w:val="Appelnotedebasdep"/>
          <w:lang w:val="fr-FR"/>
        </w:rPr>
        <w:footnoteReference w:id="3"/>
      </w:r>
      <w:r w:rsidRPr="00683B5B">
        <w:rPr>
          <w:lang w:val="fr-FR"/>
        </w:rPr>
        <w:t xml:space="preserve"> </w:t>
      </w:r>
      <w:r w:rsidR="005E7756" w:rsidRPr="00683B5B">
        <w:rPr>
          <w:lang w:val="fr-FR"/>
        </w:rPr>
        <w:t xml:space="preserve">pour </w:t>
      </w:r>
      <w:r w:rsidR="00022AD8" w:rsidRPr="00683B5B">
        <w:rPr>
          <w:lang w:val="fr-FR"/>
        </w:rPr>
        <w:t>faire avancer les travaux sur [le paragraphe</w:t>
      </w:r>
      <w:r w:rsidR="00022AD8" w:rsidRPr="00683B5B">
        <w:rPr>
          <w:lang w:val="fr-FR"/>
        </w:rPr>
        <w:t> </w:t>
      </w:r>
      <w:r w:rsidR="00022AD8" w:rsidRPr="00683B5B">
        <w:rPr>
          <w:lang w:val="fr-FR"/>
        </w:rPr>
        <w:t>4 de l</w:t>
      </w:r>
      <w:r w:rsidR="00683B5B">
        <w:rPr>
          <w:lang w:val="fr-FR"/>
        </w:rPr>
        <w:t>’</w:t>
      </w:r>
      <w:r w:rsidR="00022AD8" w:rsidRPr="00683B5B">
        <w:rPr>
          <w:lang w:val="fr-FR"/>
        </w:rPr>
        <w:t>article</w:t>
      </w:r>
      <w:r w:rsidR="00022AD8" w:rsidRPr="00683B5B">
        <w:rPr>
          <w:lang w:val="fr-FR"/>
        </w:rPr>
        <w:t> </w:t>
      </w:r>
      <w:r w:rsidR="00022AD8" w:rsidRPr="00683B5B">
        <w:rPr>
          <w:lang w:val="fr-FR"/>
        </w:rPr>
        <w:t xml:space="preserve">4] </w:t>
      </w:r>
      <w:r w:rsidR="005C37A0" w:rsidRPr="00683B5B">
        <w:rPr>
          <w:lang w:val="fr-FR"/>
        </w:rPr>
        <w:t>dans le cadre d</w:t>
      </w:r>
      <w:r w:rsidR="00683B5B">
        <w:rPr>
          <w:lang w:val="fr-FR"/>
        </w:rPr>
        <w:t>’</w:t>
      </w:r>
      <w:r w:rsidR="005C37A0" w:rsidRPr="00683B5B">
        <w:rPr>
          <w:lang w:val="fr-FR"/>
        </w:rPr>
        <w:t xml:space="preserve">un </w:t>
      </w:r>
      <w:r w:rsidR="00022AD8" w:rsidRPr="00683B5B">
        <w:rPr>
          <w:lang w:val="fr-FR"/>
        </w:rPr>
        <w:t>processus en ligne et pleinement inclusif ouvert à toutes les Parties, aux peuples autochtones et aux communautés locales, aux organisations internationales et aux parties prenantes concernées, afin d</w:t>
      </w:r>
      <w:r w:rsidR="00683B5B">
        <w:rPr>
          <w:lang w:val="fr-FR"/>
        </w:rPr>
        <w:t>’</w:t>
      </w:r>
      <w:r w:rsidR="00022AD8" w:rsidRPr="00683B5B">
        <w:rPr>
          <w:lang w:val="fr-FR"/>
        </w:rPr>
        <w:t xml:space="preserve">informer </w:t>
      </w:r>
      <w:r w:rsidR="00DA12E3" w:rsidRPr="00683B5B">
        <w:rPr>
          <w:lang w:val="fr-FR"/>
        </w:rPr>
        <w:t>l</w:t>
      </w:r>
      <w:r w:rsidR="00683B5B">
        <w:rPr>
          <w:lang w:val="fr-FR"/>
        </w:rPr>
        <w:t>’</w:t>
      </w:r>
      <w:r w:rsidR="00DA12E3" w:rsidRPr="00683B5B">
        <w:rPr>
          <w:lang w:val="fr-FR"/>
        </w:rPr>
        <w:t>Organe subsidiaire chargé de l</w:t>
      </w:r>
      <w:r w:rsidR="00683B5B">
        <w:rPr>
          <w:lang w:val="fr-FR"/>
        </w:rPr>
        <w:t>’</w:t>
      </w:r>
      <w:r w:rsidR="00DA12E3" w:rsidRPr="00683B5B">
        <w:rPr>
          <w:lang w:val="fr-FR"/>
        </w:rPr>
        <w:t>application à sa huitième réunion</w:t>
      </w:r>
      <w:r w:rsidR="00022AD8" w:rsidRPr="00683B5B">
        <w:rPr>
          <w:lang w:val="fr-FR"/>
        </w:rPr>
        <w:t xml:space="preserve"> [et de </w:t>
      </w:r>
      <w:r w:rsidR="00295A86" w:rsidRPr="00683B5B">
        <w:rPr>
          <w:lang w:val="fr-FR"/>
        </w:rPr>
        <w:t xml:space="preserve">clore </w:t>
      </w:r>
      <w:r w:rsidR="00022AD8" w:rsidRPr="00683B5B">
        <w:rPr>
          <w:lang w:val="fr-FR"/>
        </w:rPr>
        <w:t>le point de l</w:t>
      </w:r>
      <w:r w:rsidR="00683B5B">
        <w:rPr>
          <w:lang w:val="fr-FR"/>
        </w:rPr>
        <w:t>’</w:t>
      </w:r>
      <w:r w:rsidR="00022AD8" w:rsidRPr="00683B5B">
        <w:rPr>
          <w:lang w:val="fr-FR"/>
        </w:rPr>
        <w:t xml:space="preserve">ordre du jour </w:t>
      </w:r>
      <w:r w:rsidR="00295A86" w:rsidRPr="00683B5B">
        <w:rPr>
          <w:lang w:val="fr-FR"/>
        </w:rPr>
        <w:t xml:space="preserve">consacré aux </w:t>
      </w:r>
      <w:r w:rsidR="00022AD8" w:rsidRPr="00683B5B">
        <w:rPr>
          <w:lang w:val="fr-FR"/>
        </w:rPr>
        <w:t xml:space="preserve">instruments internationaux spécialisés </w:t>
      </w:r>
      <w:r w:rsidR="00295A86" w:rsidRPr="00683B5B">
        <w:rPr>
          <w:lang w:val="fr-FR"/>
        </w:rPr>
        <w:t xml:space="preserve">en matière </w:t>
      </w:r>
      <w:r w:rsidR="00022AD8" w:rsidRPr="00683B5B">
        <w:rPr>
          <w:lang w:val="fr-FR"/>
        </w:rPr>
        <w:t>d</w:t>
      </w:r>
      <w:r w:rsidR="00683B5B">
        <w:rPr>
          <w:lang w:val="fr-FR"/>
        </w:rPr>
        <w:t>’</w:t>
      </w:r>
      <w:r w:rsidR="00022AD8" w:rsidRPr="00683B5B">
        <w:rPr>
          <w:lang w:val="fr-FR"/>
        </w:rPr>
        <w:t xml:space="preserve">accès et de partage des avantages </w:t>
      </w:r>
      <w:r w:rsidR="00295A86" w:rsidRPr="00683B5B">
        <w:rPr>
          <w:lang w:val="fr-FR"/>
        </w:rPr>
        <w:t>au titre de l</w:t>
      </w:r>
      <w:r w:rsidR="00683B5B">
        <w:rPr>
          <w:lang w:val="fr-FR"/>
        </w:rPr>
        <w:t>’</w:t>
      </w:r>
      <w:r w:rsidR="00295A86" w:rsidRPr="00683B5B">
        <w:rPr>
          <w:lang w:val="fr-FR"/>
        </w:rPr>
        <w:t>article 4, paragraphe 4 du Protocole de Nagoya</w:t>
      </w:r>
      <w:r w:rsidR="00295A86" w:rsidRPr="00683B5B">
        <w:rPr>
          <w:lang w:val="fr-FR"/>
        </w:rPr>
        <w:t xml:space="preserve"> </w:t>
      </w:r>
      <w:r w:rsidR="00112A9D" w:rsidRPr="00683B5B">
        <w:rPr>
          <w:lang w:val="fr-FR"/>
        </w:rPr>
        <w:t xml:space="preserve">à la </w:t>
      </w:r>
      <w:r w:rsidR="00022AD8" w:rsidRPr="00683B5B">
        <w:rPr>
          <w:lang w:val="fr-FR"/>
        </w:rPr>
        <w:t xml:space="preserve">septième réunion de la </w:t>
      </w:r>
      <w:r w:rsidR="00DA739E" w:rsidRPr="00683B5B">
        <w:rPr>
          <w:lang w:val="fr-FR"/>
        </w:rPr>
        <w:t>Conférence des Parties siégeant en tant que réunion des Parties au Protocole de Nagoya</w:t>
      </w:r>
      <w:r w:rsidR="00022AD8" w:rsidRPr="00683B5B">
        <w:rPr>
          <w:lang w:val="fr-FR"/>
        </w:rPr>
        <w:t>]</w:t>
      </w:r>
      <w:r w:rsidR="00DA739E" w:rsidRPr="00683B5B">
        <w:rPr>
          <w:lang w:val="fr-FR"/>
        </w:rPr>
        <w:t> </w:t>
      </w:r>
      <w:r w:rsidR="00022AD8" w:rsidRPr="00683B5B">
        <w:rPr>
          <w:lang w:val="fr-FR"/>
        </w:rPr>
        <w:t>;</w:t>
      </w:r>
      <w:r w:rsidR="00DA739E" w:rsidRPr="00683B5B">
        <w:rPr>
          <w:lang w:val="fr-FR"/>
        </w:rPr>
        <w:t xml:space="preserve"> </w:t>
      </w:r>
    </w:p>
    <w:p w14:paraId="7BAE4CE0" w14:textId="3257F103" w:rsidR="00222B9B" w:rsidRPr="00683B5B" w:rsidRDefault="00222B9B" w:rsidP="00C8419E">
      <w:pPr>
        <w:pStyle w:val="CBDDesicionText"/>
        <w:tabs>
          <w:tab w:val="clear" w:pos="567"/>
        </w:tabs>
        <w:ind w:left="1134"/>
        <w:rPr>
          <w:lang w:val="fr-FR"/>
        </w:rPr>
      </w:pPr>
      <w:r w:rsidRPr="00683B5B">
        <w:rPr>
          <w:lang w:val="fr-FR"/>
        </w:rPr>
        <w:t>5.</w:t>
      </w:r>
      <w:r w:rsidR="00C8419E" w:rsidRPr="00683B5B">
        <w:rPr>
          <w:lang w:val="fr-FR"/>
        </w:rPr>
        <w:tab/>
      </w:r>
      <w:r w:rsidR="00871E6F" w:rsidRPr="00683B5B">
        <w:rPr>
          <w:i/>
          <w:iCs/>
          <w:lang w:val="fr-FR"/>
        </w:rPr>
        <w:t xml:space="preserve">Prie </w:t>
      </w:r>
      <w:r w:rsidR="00871E6F" w:rsidRPr="00683B5B">
        <w:rPr>
          <w:lang w:val="fr-FR"/>
        </w:rPr>
        <w:t>l</w:t>
      </w:r>
      <w:r w:rsidR="00871E6F" w:rsidRPr="00683B5B">
        <w:rPr>
          <w:lang w:val="fr-FR"/>
        </w:rPr>
        <w:t>a</w:t>
      </w:r>
      <w:r w:rsidR="00871E6F" w:rsidRPr="00683B5B">
        <w:rPr>
          <w:lang w:val="fr-FR"/>
        </w:rPr>
        <w:t xml:space="preserve"> Secrétaire exécuti</w:t>
      </w:r>
      <w:r w:rsidR="00871E6F" w:rsidRPr="00683B5B">
        <w:rPr>
          <w:lang w:val="fr-FR"/>
        </w:rPr>
        <w:t>ve</w:t>
      </w:r>
      <w:r w:rsidR="00871E6F" w:rsidRPr="00683B5B">
        <w:rPr>
          <w:lang w:val="fr-FR"/>
        </w:rPr>
        <w:t>, sous réserve de la disponibilité des ressources :</w:t>
      </w:r>
    </w:p>
    <w:p w14:paraId="68C81FCA" w14:textId="4D99DC8D" w:rsidR="00222B9B" w:rsidRPr="00683B5B" w:rsidRDefault="00222B9B" w:rsidP="00A52FA8">
      <w:pPr>
        <w:pStyle w:val="CBDDesicionText"/>
        <w:tabs>
          <w:tab w:val="clear" w:pos="567"/>
        </w:tabs>
        <w:ind w:left="1134"/>
        <w:rPr>
          <w:lang w:val="fr-FR"/>
        </w:rPr>
      </w:pPr>
      <w:r w:rsidRPr="00683B5B">
        <w:rPr>
          <w:lang w:val="fr-FR"/>
        </w:rPr>
        <w:t>a)</w:t>
      </w:r>
      <w:r w:rsidR="00A52FA8" w:rsidRPr="00683B5B">
        <w:rPr>
          <w:lang w:val="fr-FR"/>
        </w:rPr>
        <w:tab/>
      </w:r>
      <w:r w:rsidR="00432A17" w:rsidRPr="00683B5B">
        <w:rPr>
          <w:lang w:val="fr-FR"/>
        </w:rPr>
        <w:t>D</w:t>
      </w:r>
      <w:r w:rsidR="00683B5B">
        <w:rPr>
          <w:lang w:val="fr-FR"/>
        </w:rPr>
        <w:t>’</w:t>
      </w:r>
      <w:r w:rsidR="006D35E2" w:rsidRPr="00683B5B">
        <w:rPr>
          <w:lang w:val="fr-FR"/>
        </w:rPr>
        <w:t xml:space="preserve">établir une </w:t>
      </w:r>
      <w:r w:rsidR="00432A17" w:rsidRPr="00683B5B">
        <w:rPr>
          <w:lang w:val="fr-FR"/>
        </w:rPr>
        <w:t xml:space="preserve">synthèse des </w:t>
      </w:r>
      <w:r w:rsidR="006D35E2" w:rsidRPr="00683B5B">
        <w:rPr>
          <w:lang w:val="fr-FR"/>
        </w:rPr>
        <w:t xml:space="preserve">vues </w:t>
      </w:r>
      <w:r w:rsidR="00432A17" w:rsidRPr="00683B5B">
        <w:rPr>
          <w:lang w:val="fr-FR"/>
        </w:rPr>
        <w:t>mentionné</w:t>
      </w:r>
      <w:r w:rsidR="006D35E2" w:rsidRPr="00683B5B">
        <w:rPr>
          <w:lang w:val="fr-FR"/>
        </w:rPr>
        <w:t>e</w:t>
      </w:r>
      <w:r w:rsidR="00432A17" w:rsidRPr="00683B5B">
        <w:rPr>
          <w:lang w:val="fr-FR"/>
        </w:rPr>
        <w:t>s au paragraphe</w:t>
      </w:r>
      <w:r w:rsidR="006D35E2" w:rsidRPr="00683B5B">
        <w:rPr>
          <w:lang w:val="fr-FR"/>
        </w:rPr>
        <w:t> </w:t>
      </w:r>
      <w:r w:rsidR="00432A17" w:rsidRPr="00683B5B">
        <w:rPr>
          <w:lang w:val="fr-FR"/>
        </w:rPr>
        <w:t xml:space="preserve">3 ci-dessus, pour examen par </w:t>
      </w:r>
      <w:r w:rsidR="00432A17" w:rsidRPr="00683B5B">
        <w:rPr>
          <w:bCs/>
          <w:lang w:val="fr-FR"/>
        </w:rPr>
        <w:t>l</w:t>
      </w:r>
      <w:r w:rsidR="00683B5B">
        <w:rPr>
          <w:bCs/>
          <w:lang w:val="fr-FR"/>
        </w:rPr>
        <w:t>’</w:t>
      </w:r>
      <w:r w:rsidR="00432A17" w:rsidRPr="00683B5B">
        <w:rPr>
          <w:bCs/>
          <w:lang w:val="fr-FR"/>
        </w:rPr>
        <w:t>Entité</w:t>
      </w:r>
      <w:r w:rsidR="006D35E2" w:rsidRPr="00683B5B">
        <w:rPr>
          <w:bCs/>
          <w:lang w:val="fr-FR"/>
        </w:rPr>
        <w:t> </w:t>
      </w:r>
      <w:r w:rsidR="00432A17" w:rsidRPr="00683B5B">
        <w:rPr>
          <w:bCs/>
          <w:lang w:val="fr-FR"/>
        </w:rPr>
        <w:t>;</w:t>
      </w:r>
    </w:p>
    <w:p w14:paraId="6078704F" w14:textId="79235C60" w:rsidR="00222B9B" w:rsidRPr="00683B5B" w:rsidRDefault="00222B9B" w:rsidP="00A52FA8">
      <w:pPr>
        <w:pStyle w:val="CBDDesicionText"/>
        <w:tabs>
          <w:tab w:val="clear" w:pos="567"/>
        </w:tabs>
        <w:ind w:left="1134"/>
        <w:rPr>
          <w:lang w:val="fr-FR"/>
        </w:rPr>
      </w:pPr>
      <w:r w:rsidRPr="00683B5B">
        <w:rPr>
          <w:lang w:val="fr-FR"/>
        </w:rPr>
        <w:t>b)</w:t>
      </w:r>
      <w:r w:rsidR="00A52FA8" w:rsidRPr="00683B5B">
        <w:rPr>
          <w:lang w:val="fr-FR"/>
        </w:rPr>
        <w:tab/>
      </w:r>
      <w:r w:rsidR="000204E0" w:rsidRPr="00683B5B">
        <w:rPr>
          <w:lang w:val="fr-FR"/>
        </w:rPr>
        <w:t>D</w:t>
      </w:r>
      <w:r w:rsidR="00683B5B">
        <w:rPr>
          <w:lang w:val="fr-FR"/>
        </w:rPr>
        <w:t>’</w:t>
      </w:r>
      <w:r w:rsidR="000204E0" w:rsidRPr="00683B5B">
        <w:rPr>
          <w:lang w:val="fr-FR"/>
        </w:rPr>
        <w:t>aider les coprésidents de l</w:t>
      </w:r>
      <w:r w:rsidR="00683B5B">
        <w:rPr>
          <w:lang w:val="fr-FR"/>
        </w:rPr>
        <w:t>’</w:t>
      </w:r>
      <w:r w:rsidR="000204E0" w:rsidRPr="00683B5B">
        <w:rPr>
          <w:lang w:val="fr-FR"/>
        </w:rPr>
        <w:t xml:space="preserve">Entité à organiser et à </w:t>
      </w:r>
      <w:r w:rsidR="00F225F5" w:rsidRPr="00683B5B">
        <w:rPr>
          <w:lang w:val="fr-FR"/>
        </w:rPr>
        <w:t xml:space="preserve">tenir </w:t>
      </w:r>
      <w:r w:rsidR="000204E0" w:rsidRPr="00683B5B">
        <w:rPr>
          <w:lang w:val="fr-FR"/>
        </w:rPr>
        <w:t>les réunions en ligne de l</w:t>
      </w:r>
      <w:r w:rsidR="00683B5B">
        <w:rPr>
          <w:lang w:val="fr-FR"/>
        </w:rPr>
        <w:t>’</w:t>
      </w:r>
      <w:r w:rsidR="000204E0" w:rsidRPr="00683B5B">
        <w:rPr>
          <w:lang w:val="fr-FR"/>
        </w:rPr>
        <w:t xml:space="preserve">Entité et à </w:t>
      </w:r>
      <w:r w:rsidR="00F225F5" w:rsidRPr="00683B5B">
        <w:rPr>
          <w:lang w:val="fr-FR"/>
        </w:rPr>
        <w:t xml:space="preserve">établir </w:t>
      </w:r>
      <w:r w:rsidR="000204E0" w:rsidRPr="00683B5B">
        <w:rPr>
          <w:lang w:val="fr-FR"/>
        </w:rPr>
        <w:t>leur rapport</w:t>
      </w:r>
      <w:r w:rsidR="00F225F5" w:rsidRPr="00683B5B">
        <w:rPr>
          <w:lang w:val="fr-FR"/>
        </w:rPr>
        <w:t> </w:t>
      </w:r>
      <w:r w:rsidR="000204E0" w:rsidRPr="00683B5B">
        <w:rPr>
          <w:lang w:val="fr-FR"/>
        </w:rPr>
        <w:t>;</w:t>
      </w:r>
    </w:p>
    <w:p w14:paraId="2CA51DA7" w14:textId="3AFB2743" w:rsidR="00882DE0" w:rsidRPr="00683B5B" w:rsidRDefault="00882DE0" w:rsidP="00882DE0">
      <w:pPr>
        <w:pStyle w:val="CBDDesicionText"/>
        <w:tabs>
          <w:tab w:val="clear" w:pos="567"/>
        </w:tabs>
        <w:ind w:left="1134"/>
        <w:rPr>
          <w:lang w:val="fr-FR"/>
        </w:rPr>
      </w:pPr>
      <w:r w:rsidRPr="00683B5B">
        <w:rPr>
          <w:lang w:val="fr-FR"/>
        </w:rPr>
        <w:t>6.</w:t>
      </w:r>
      <w:r w:rsidRPr="00683B5B">
        <w:rPr>
          <w:i/>
          <w:iCs/>
          <w:lang w:val="fr-FR"/>
        </w:rPr>
        <w:tab/>
      </w:r>
      <w:r w:rsidR="008770D2" w:rsidRPr="00683B5B">
        <w:rPr>
          <w:i/>
          <w:iCs/>
          <w:lang w:val="fr-FR"/>
        </w:rPr>
        <w:t>Recommande</w:t>
      </w:r>
      <w:r w:rsidR="008770D2" w:rsidRPr="00683B5B">
        <w:rPr>
          <w:lang w:val="fr-FR"/>
        </w:rPr>
        <w:t xml:space="preserve"> </w:t>
      </w:r>
      <w:r w:rsidR="00F73B94" w:rsidRPr="00683B5B">
        <w:rPr>
          <w:lang w:val="fr-FR"/>
        </w:rPr>
        <w:t>que l</w:t>
      </w:r>
      <w:r w:rsidR="00445C8A" w:rsidRPr="00683B5B">
        <w:rPr>
          <w:lang w:val="fr-FR"/>
        </w:rPr>
        <w:t>e champ d</w:t>
      </w:r>
      <w:r w:rsidR="00683B5B">
        <w:rPr>
          <w:lang w:val="fr-FR"/>
        </w:rPr>
        <w:t>’</w:t>
      </w:r>
      <w:r w:rsidR="00445C8A" w:rsidRPr="00683B5B">
        <w:rPr>
          <w:lang w:val="fr-FR"/>
        </w:rPr>
        <w:t xml:space="preserve">application </w:t>
      </w:r>
      <w:r w:rsidR="00F73B94" w:rsidRPr="00683B5B">
        <w:rPr>
          <w:lang w:val="fr-FR"/>
        </w:rPr>
        <w:t xml:space="preserve">du point </w:t>
      </w:r>
      <w:r w:rsidR="00445C8A" w:rsidRPr="00683B5B">
        <w:rPr>
          <w:lang w:val="fr-FR"/>
        </w:rPr>
        <w:t xml:space="preserve">relatif à la </w:t>
      </w:r>
      <w:r w:rsidR="008770D2" w:rsidRPr="00683B5B">
        <w:rPr>
          <w:lang w:val="fr-FR"/>
        </w:rPr>
        <w:t>coopération avec d</w:t>
      </w:r>
      <w:r w:rsidR="00683B5B">
        <w:rPr>
          <w:lang w:val="fr-FR"/>
        </w:rPr>
        <w:t>’</w:t>
      </w:r>
      <w:r w:rsidR="008770D2" w:rsidRPr="00683B5B">
        <w:rPr>
          <w:lang w:val="fr-FR"/>
        </w:rPr>
        <w:t>autres organisations internationales et les secrétariats des instruments internationaux</w:t>
      </w:r>
      <w:r w:rsidR="002C32C5" w:rsidRPr="00683B5B">
        <w:rPr>
          <w:lang w:val="fr-FR"/>
        </w:rPr>
        <w:t xml:space="preserve">, qui </w:t>
      </w:r>
      <w:r w:rsidR="00FE1D68" w:rsidRPr="00683B5B">
        <w:rPr>
          <w:lang w:val="fr-FR"/>
        </w:rPr>
        <w:t>figurera en permanence à</w:t>
      </w:r>
      <w:r w:rsidR="008770D2" w:rsidRPr="00683B5B">
        <w:rPr>
          <w:lang w:val="fr-FR"/>
        </w:rPr>
        <w:t xml:space="preserve"> l</w:t>
      </w:r>
      <w:r w:rsidR="00683B5B">
        <w:rPr>
          <w:lang w:val="fr-FR"/>
        </w:rPr>
        <w:t>’</w:t>
      </w:r>
      <w:r w:rsidR="008770D2" w:rsidRPr="00683B5B">
        <w:rPr>
          <w:lang w:val="fr-FR"/>
        </w:rPr>
        <w:t xml:space="preserve">ordre du jour des futures réunions de la Conférence des Parties siégeant en tant que réunion des Parties au Protocole de Nagoya, </w:t>
      </w:r>
      <w:r w:rsidR="000A3CB9" w:rsidRPr="00683B5B">
        <w:rPr>
          <w:lang w:val="fr-FR"/>
        </w:rPr>
        <w:t xml:space="preserve">pour </w:t>
      </w:r>
      <w:r w:rsidR="004B196A" w:rsidRPr="00683B5B">
        <w:rPr>
          <w:lang w:val="fr-FR"/>
        </w:rPr>
        <w:t>dresser un bilan d</w:t>
      </w:r>
      <w:r w:rsidR="00FE1D68" w:rsidRPr="00683B5B">
        <w:rPr>
          <w:lang w:val="fr-FR"/>
        </w:rPr>
        <w:t>es progrès réalisés eu é</w:t>
      </w:r>
      <w:r w:rsidR="008770D2" w:rsidRPr="00683B5B">
        <w:rPr>
          <w:lang w:val="fr-FR"/>
        </w:rPr>
        <w:t xml:space="preserve">gard </w:t>
      </w:r>
      <w:r w:rsidR="00FE1D68" w:rsidRPr="00683B5B">
        <w:rPr>
          <w:lang w:val="fr-FR"/>
        </w:rPr>
        <w:t>a</w:t>
      </w:r>
      <w:r w:rsidR="008770D2" w:rsidRPr="00683B5B">
        <w:rPr>
          <w:lang w:val="fr-FR"/>
        </w:rPr>
        <w:t>u paragraphe 4 de l</w:t>
      </w:r>
      <w:r w:rsidR="00683B5B">
        <w:rPr>
          <w:lang w:val="fr-FR"/>
        </w:rPr>
        <w:t>’</w:t>
      </w:r>
      <w:r w:rsidR="008770D2" w:rsidRPr="00683B5B">
        <w:rPr>
          <w:lang w:val="fr-FR"/>
        </w:rPr>
        <w:t>article 4 du Protocole et promouvoir le soutien mutuel</w:t>
      </w:r>
      <w:r w:rsidR="00717F7F" w:rsidRPr="00683B5B">
        <w:rPr>
          <w:lang w:val="fr-FR"/>
        </w:rPr>
        <w:t xml:space="preserve"> </w:t>
      </w:r>
      <w:r w:rsidR="00717F7F" w:rsidRPr="00683B5B">
        <w:rPr>
          <w:lang w:val="fr-FR"/>
        </w:rPr>
        <w:t>afin d</w:t>
      </w:r>
      <w:r w:rsidR="00683B5B">
        <w:rPr>
          <w:lang w:val="fr-FR"/>
        </w:rPr>
        <w:t>’</w:t>
      </w:r>
      <w:r w:rsidR="00717F7F" w:rsidRPr="00683B5B">
        <w:rPr>
          <w:lang w:val="fr-FR"/>
        </w:rPr>
        <w:t>éviter la fragmentation du régime d</w:t>
      </w:r>
      <w:r w:rsidR="00683B5B">
        <w:rPr>
          <w:lang w:val="fr-FR"/>
        </w:rPr>
        <w:t>’</w:t>
      </w:r>
      <w:r w:rsidR="00717F7F" w:rsidRPr="00683B5B">
        <w:rPr>
          <w:lang w:val="fr-FR"/>
        </w:rPr>
        <w:t>accès et de partage des avantages, et de favoriser la cohérence avec les discussions sur l</w:t>
      </w:r>
      <w:r w:rsidR="00683B5B">
        <w:rPr>
          <w:lang w:val="fr-FR"/>
        </w:rPr>
        <w:t>’</w:t>
      </w:r>
      <w:r w:rsidR="00717F7F" w:rsidRPr="00683B5B">
        <w:rPr>
          <w:lang w:val="fr-FR"/>
        </w:rPr>
        <w:t>article 10 du Protocole</w:t>
      </w:r>
      <w:r w:rsidR="000A3CB9" w:rsidRPr="00683B5B">
        <w:rPr>
          <w:lang w:val="fr-FR"/>
        </w:rPr>
        <w:t> </w:t>
      </w:r>
      <w:r w:rsidR="00717F7F" w:rsidRPr="00683B5B">
        <w:rPr>
          <w:lang w:val="fr-FR"/>
        </w:rPr>
        <w:t>;</w:t>
      </w:r>
      <w:r w:rsidR="000A3CB9" w:rsidRPr="00683B5B">
        <w:rPr>
          <w:lang w:val="fr-FR"/>
        </w:rPr>
        <w:t xml:space="preserve"> </w:t>
      </w:r>
    </w:p>
    <w:p w14:paraId="2ADFF0BE" w14:textId="592CFB33" w:rsidR="00222B9B" w:rsidRPr="00683B5B" w:rsidRDefault="00882DE0" w:rsidP="00B13B93">
      <w:pPr>
        <w:pStyle w:val="CBDDesicionText"/>
        <w:tabs>
          <w:tab w:val="clear" w:pos="567"/>
        </w:tabs>
        <w:ind w:left="1134"/>
        <w:rPr>
          <w:lang w:val="fr-FR"/>
        </w:rPr>
      </w:pPr>
      <w:r w:rsidRPr="00683B5B">
        <w:rPr>
          <w:lang w:val="fr-FR"/>
        </w:rPr>
        <w:t>7.</w:t>
      </w:r>
      <w:r w:rsidRPr="00683B5B">
        <w:rPr>
          <w:lang w:val="fr-FR"/>
        </w:rPr>
        <w:tab/>
      </w:r>
      <w:r w:rsidR="0076474E" w:rsidRPr="00683B5B">
        <w:rPr>
          <w:i/>
          <w:iCs/>
          <w:lang w:val="fr-FR"/>
        </w:rPr>
        <w:t xml:space="preserve">Invite </w:t>
      </w:r>
      <w:r w:rsidR="0076474E" w:rsidRPr="00683B5B">
        <w:rPr>
          <w:lang w:val="fr-FR"/>
        </w:rPr>
        <w:t>les Parties qui sont en mesure de le faire, ainsi que les organisations internationales et les donateurs concernés, à fournir un soutien financier</w:t>
      </w:r>
      <w:r w:rsidR="00A104F0" w:rsidRPr="00683B5B">
        <w:rPr>
          <w:lang w:val="fr-FR"/>
        </w:rPr>
        <w:t xml:space="preserve"> et</w:t>
      </w:r>
      <w:r w:rsidR="0076474E" w:rsidRPr="00683B5B">
        <w:rPr>
          <w:lang w:val="fr-FR"/>
        </w:rPr>
        <w:t xml:space="preserve"> technique et </w:t>
      </w:r>
      <w:r w:rsidR="00A104F0" w:rsidRPr="00683B5B">
        <w:rPr>
          <w:lang w:val="fr-FR"/>
        </w:rPr>
        <w:t xml:space="preserve">à </w:t>
      </w:r>
      <w:r w:rsidR="00AA49B3" w:rsidRPr="00683B5B">
        <w:rPr>
          <w:lang w:val="fr-FR"/>
        </w:rPr>
        <w:t xml:space="preserve">contribuer au </w:t>
      </w:r>
      <w:r w:rsidR="0076474E" w:rsidRPr="00683B5B">
        <w:rPr>
          <w:lang w:val="fr-FR"/>
        </w:rPr>
        <w:t xml:space="preserve">renforcement des capacités, y compris le transfert de technologies, afin de faciliter la participation des pays en développement et des peuples autochtones et </w:t>
      </w:r>
      <w:r w:rsidR="00D91747" w:rsidRPr="00683B5B">
        <w:rPr>
          <w:lang w:val="fr-FR"/>
        </w:rPr>
        <w:t xml:space="preserve">des </w:t>
      </w:r>
      <w:r w:rsidR="0076474E" w:rsidRPr="00683B5B">
        <w:rPr>
          <w:lang w:val="fr-FR"/>
        </w:rPr>
        <w:t>communautés locales aux processus visant à renforcer l</w:t>
      </w:r>
      <w:r w:rsidR="00683B5B">
        <w:rPr>
          <w:lang w:val="fr-FR"/>
        </w:rPr>
        <w:t>’</w:t>
      </w:r>
      <w:r w:rsidR="0076474E" w:rsidRPr="00683B5B">
        <w:rPr>
          <w:lang w:val="fr-FR"/>
        </w:rPr>
        <w:t xml:space="preserve">utilisation efficace du </w:t>
      </w:r>
      <w:r w:rsidR="006B777C" w:rsidRPr="00683B5B">
        <w:rPr>
          <w:lang w:val="fr-FR"/>
        </w:rPr>
        <w:t>Centre d</w:t>
      </w:r>
      <w:r w:rsidR="00683B5B">
        <w:rPr>
          <w:lang w:val="fr-FR"/>
        </w:rPr>
        <w:t>’</w:t>
      </w:r>
      <w:r w:rsidR="006B777C" w:rsidRPr="00683B5B">
        <w:rPr>
          <w:lang w:val="fr-FR"/>
        </w:rPr>
        <w:t>échange pour l</w:t>
      </w:r>
      <w:r w:rsidR="00683B5B">
        <w:rPr>
          <w:lang w:val="fr-FR"/>
        </w:rPr>
        <w:t>’</w:t>
      </w:r>
      <w:r w:rsidR="006B777C" w:rsidRPr="00683B5B">
        <w:rPr>
          <w:lang w:val="fr-FR"/>
        </w:rPr>
        <w:t>accès et le partage des avantages</w:t>
      </w:r>
      <w:r w:rsidR="00DA64AC" w:rsidRPr="00683B5B">
        <w:rPr>
          <w:lang w:val="fr-FR"/>
        </w:rPr>
        <w:t>.</w:t>
      </w:r>
      <w:r w:rsidR="006B777C" w:rsidRPr="00683B5B">
        <w:rPr>
          <w:lang w:val="fr-FR"/>
        </w:rPr>
        <w:t xml:space="preserve"> </w:t>
      </w:r>
    </w:p>
    <w:p w14:paraId="3C0202EE" w14:textId="2C4C97E6" w:rsidR="00115BF9" w:rsidRPr="00683B5B" w:rsidRDefault="00115BF9" w:rsidP="00115BF9">
      <w:pPr>
        <w:pStyle w:val="CBDDesicionAnnex"/>
        <w:ind w:left="1134"/>
        <w:rPr>
          <w:lang w:val="fr-FR"/>
        </w:rPr>
      </w:pPr>
      <w:r w:rsidRPr="00683B5B">
        <w:rPr>
          <w:lang w:val="fr-FR"/>
        </w:rPr>
        <w:lastRenderedPageBreak/>
        <w:t>Annex</w:t>
      </w:r>
      <w:r w:rsidR="00DA64AC" w:rsidRPr="00683B5B">
        <w:rPr>
          <w:lang w:val="fr-FR"/>
        </w:rPr>
        <w:t>e</w:t>
      </w:r>
      <w:r w:rsidRPr="00683B5B">
        <w:rPr>
          <w:lang w:val="fr-FR"/>
        </w:rPr>
        <w:t xml:space="preserve"> I</w:t>
      </w:r>
    </w:p>
    <w:p w14:paraId="3437354F" w14:textId="23BB5563" w:rsidR="00115BF9" w:rsidRPr="00683B5B" w:rsidRDefault="00775BD1" w:rsidP="00115BF9">
      <w:pPr>
        <w:pStyle w:val="CBDDesicionAnnex"/>
        <w:ind w:left="1134"/>
        <w:rPr>
          <w:lang w:val="fr-FR"/>
        </w:rPr>
      </w:pPr>
      <w:r w:rsidRPr="00683B5B">
        <w:rPr>
          <w:lang w:val="fr-FR"/>
        </w:rPr>
        <w:t>Options proposées pour la détermination du statut ou la reconnaissance des instruments internationaux spécialisés en matière d</w:t>
      </w:r>
      <w:r w:rsidR="00683B5B">
        <w:rPr>
          <w:lang w:val="fr-FR"/>
        </w:rPr>
        <w:t>’</w:t>
      </w:r>
      <w:r w:rsidRPr="00683B5B">
        <w:rPr>
          <w:lang w:val="fr-FR"/>
        </w:rPr>
        <w:t>accès et de partage des avantages</w:t>
      </w:r>
      <w:r w:rsidRPr="00683B5B">
        <w:rPr>
          <w:lang w:val="fr-FR"/>
        </w:rPr>
        <w:t xml:space="preserve"> </w:t>
      </w:r>
      <w:r w:rsidR="001757FF" w:rsidRPr="00683B5B">
        <w:rPr>
          <w:lang w:val="fr-FR"/>
        </w:rPr>
        <w:t>au titre de l</w:t>
      </w:r>
      <w:r w:rsidR="00683B5B">
        <w:rPr>
          <w:lang w:val="fr-FR"/>
        </w:rPr>
        <w:t>’</w:t>
      </w:r>
      <w:r w:rsidR="001757FF" w:rsidRPr="00683B5B">
        <w:rPr>
          <w:lang w:val="fr-FR"/>
        </w:rPr>
        <w:t>article 4, paragraphe 4 du Protocole de Nagoya</w:t>
      </w:r>
    </w:p>
    <w:p w14:paraId="4504F12A" w14:textId="564D490B" w:rsidR="00115BF9" w:rsidRPr="00683B5B" w:rsidRDefault="00115BF9" w:rsidP="00115BF9">
      <w:pPr>
        <w:pStyle w:val="CBDH2"/>
        <w:tabs>
          <w:tab w:val="clear" w:pos="567"/>
        </w:tabs>
        <w:ind w:left="1134"/>
        <w:jc w:val="left"/>
        <w:rPr>
          <w:lang w:val="fr-FR"/>
        </w:rPr>
      </w:pPr>
      <w:r w:rsidRPr="00683B5B">
        <w:rPr>
          <w:lang w:val="fr-FR"/>
        </w:rPr>
        <w:t>I.</w:t>
      </w:r>
      <w:r w:rsidRPr="00683B5B">
        <w:rPr>
          <w:lang w:val="fr-FR"/>
        </w:rPr>
        <w:tab/>
      </w:r>
      <w:r w:rsidR="00606718" w:rsidRPr="00683B5B">
        <w:rPr>
          <w:lang w:val="fr-FR"/>
        </w:rPr>
        <w:t>Options pour la reconnaissance des instruments d</w:t>
      </w:r>
      <w:r w:rsidR="00683B5B">
        <w:rPr>
          <w:lang w:val="fr-FR"/>
        </w:rPr>
        <w:t>’</w:t>
      </w:r>
      <w:r w:rsidR="00606718" w:rsidRPr="00683B5B">
        <w:rPr>
          <w:lang w:val="fr-FR"/>
        </w:rPr>
        <w:t>accès</w:t>
      </w:r>
      <w:r w:rsidRPr="00683B5B">
        <w:rPr>
          <w:lang w:val="fr-FR"/>
        </w:rPr>
        <w:br/>
      </w:r>
      <w:r w:rsidR="00606718" w:rsidRPr="00683B5B">
        <w:rPr>
          <w:lang w:val="fr-FR"/>
        </w:rPr>
        <w:t>et de partage des avantages internationaux spécialisés</w:t>
      </w:r>
    </w:p>
    <w:p w14:paraId="5E425187" w14:textId="5F51523D" w:rsidR="005273C6" w:rsidRPr="00683B5B" w:rsidRDefault="005273C6" w:rsidP="005273C6">
      <w:pPr>
        <w:pStyle w:val="CBDH3"/>
        <w:tabs>
          <w:tab w:val="clear" w:pos="567"/>
        </w:tabs>
        <w:ind w:left="1134" w:firstLine="0"/>
        <w:rPr>
          <w:lang w:val="fr-FR"/>
        </w:rPr>
      </w:pPr>
      <w:r w:rsidRPr="00683B5B">
        <w:rPr>
          <w:lang w:val="fr-FR"/>
        </w:rPr>
        <w:t xml:space="preserve">Option A </w:t>
      </w:r>
      <w:r w:rsidRPr="00683B5B">
        <w:rPr>
          <w:lang w:val="fr-FR"/>
        </w:rPr>
        <w:br/>
        <w:t>Reconnaissance par la Conférence des Parties siégeant en tant que réunion des Parties au Protocole de Nagoya sur l</w:t>
      </w:r>
      <w:r w:rsidR="00683B5B">
        <w:rPr>
          <w:lang w:val="fr-FR"/>
        </w:rPr>
        <w:t>’</w:t>
      </w:r>
      <w:r w:rsidRPr="00683B5B">
        <w:rPr>
          <w:lang w:val="fr-FR"/>
        </w:rPr>
        <w:t>accès aux ressources génétiques et le partage juste et équitable des avantages découlant de leur utilisation</w:t>
      </w:r>
    </w:p>
    <w:p w14:paraId="313E870E" w14:textId="378455EC" w:rsidR="005273C6" w:rsidRPr="00683B5B" w:rsidRDefault="005273C6" w:rsidP="005273C6">
      <w:pPr>
        <w:pStyle w:val="CBDNormalNoNumber"/>
        <w:tabs>
          <w:tab w:val="clear" w:pos="567"/>
        </w:tabs>
        <w:ind w:left="1134"/>
        <w:rPr>
          <w:lang w:val="fr-FR"/>
        </w:rPr>
      </w:pPr>
      <w:r w:rsidRPr="00683B5B">
        <w:rPr>
          <w:lang w:val="fr-FR"/>
        </w:rPr>
        <w:t>1.</w:t>
      </w:r>
      <w:r w:rsidRPr="00683B5B">
        <w:rPr>
          <w:lang w:val="fr-FR"/>
        </w:rPr>
        <w:tab/>
        <w:t>L</w:t>
      </w:r>
      <w:r w:rsidR="00683B5B">
        <w:rPr>
          <w:lang w:val="fr-FR"/>
        </w:rPr>
        <w:t>’</w:t>
      </w:r>
      <w:r w:rsidRPr="00683B5B">
        <w:rPr>
          <w:lang w:val="fr-FR"/>
        </w:rPr>
        <w:t>objectif de l</w:t>
      </w:r>
      <w:r w:rsidR="00683B5B">
        <w:rPr>
          <w:lang w:val="fr-FR"/>
        </w:rPr>
        <w:t>’</w:t>
      </w:r>
      <w:r w:rsidRPr="00683B5B">
        <w:rPr>
          <w:lang w:val="fr-FR"/>
        </w:rPr>
        <w:t>option A est d</w:t>
      </w:r>
      <w:r w:rsidR="00683B5B">
        <w:rPr>
          <w:lang w:val="fr-FR"/>
        </w:rPr>
        <w:t>’</w:t>
      </w:r>
      <w:r w:rsidRPr="00683B5B">
        <w:rPr>
          <w:lang w:val="fr-FR"/>
        </w:rPr>
        <w:t>établir un mécanisme officiel dirigé par les Parties de reconnaissance des instruments internationaux spécialisés en matière d</w:t>
      </w:r>
      <w:r w:rsidR="00683B5B">
        <w:rPr>
          <w:lang w:val="fr-FR"/>
        </w:rPr>
        <w:t>’</w:t>
      </w:r>
      <w:r w:rsidRPr="00683B5B">
        <w:rPr>
          <w:lang w:val="fr-FR"/>
        </w:rPr>
        <w:t>accès et de partage des avantages par le biais de la Conférence des Parties siégeant en tant que réunion des Parties au Protocole de Nagoya sur l</w:t>
      </w:r>
      <w:r w:rsidR="00683B5B">
        <w:rPr>
          <w:lang w:val="fr-FR"/>
        </w:rPr>
        <w:t>’</w:t>
      </w:r>
      <w:r w:rsidRPr="00683B5B">
        <w:rPr>
          <w:lang w:val="fr-FR"/>
        </w:rPr>
        <w:t>accès aux ressources génétiques et le partage juste et équitable des avantages découlant de leur utilisation</w:t>
      </w:r>
      <w:r w:rsidRPr="00683B5B">
        <w:rPr>
          <w:rStyle w:val="Appelnotedebasdep"/>
          <w:lang w:val="fr-FR"/>
        </w:rPr>
        <w:footnoteReference w:id="4"/>
      </w:r>
      <w:r w:rsidRPr="00683B5B">
        <w:rPr>
          <w:lang w:val="fr-FR"/>
        </w:rPr>
        <w:t xml:space="preserve"> à partir des critères indicatifs énoncés dans la section II. Cette option peut inclure les éléments suivants :</w:t>
      </w:r>
    </w:p>
    <w:p w14:paraId="46CFE3DA" w14:textId="77777777" w:rsidR="005273C6" w:rsidRPr="00683B5B" w:rsidRDefault="005273C6" w:rsidP="005273C6">
      <w:pPr>
        <w:pStyle w:val="CBDNormalNoNumber"/>
        <w:tabs>
          <w:tab w:val="clear" w:pos="567"/>
        </w:tabs>
        <w:ind w:left="1134" w:firstLine="567"/>
        <w:rPr>
          <w:lang w:val="fr-FR"/>
        </w:rPr>
      </w:pPr>
      <w:r w:rsidRPr="00683B5B">
        <w:rPr>
          <w:lang w:val="fr-FR"/>
        </w:rPr>
        <w:t>a)</w:t>
      </w:r>
      <w:r w:rsidRPr="00683B5B">
        <w:rPr>
          <w:lang w:val="fr-FR"/>
        </w:rPr>
        <w:tab/>
        <w:t>Critères indicatifs convenus par la Conférence des Parties siégeant en tant que réunion des Parties au Protocole de Nagoya (voir section II) ;</w:t>
      </w:r>
    </w:p>
    <w:p w14:paraId="3064EBC7" w14:textId="77777777" w:rsidR="005273C6" w:rsidRPr="00683B5B" w:rsidRDefault="005273C6" w:rsidP="005273C6">
      <w:pPr>
        <w:pStyle w:val="CBDNormalNoNumber"/>
        <w:tabs>
          <w:tab w:val="clear" w:pos="567"/>
        </w:tabs>
        <w:ind w:left="1134" w:firstLine="567"/>
        <w:rPr>
          <w:lang w:val="fr-FR"/>
        </w:rPr>
      </w:pPr>
      <w:r w:rsidRPr="00683B5B">
        <w:rPr>
          <w:lang w:val="fr-FR"/>
        </w:rPr>
        <w:t>b)</w:t>
      </w:r>
      <w:r w:rsidRPr="00683B5B">
        <w:rPr>
          <w:lang w:val="fr-FR"/>
        </w:rPr>
        <w:tab/>
        <w:t>La communication des dossiers par les Parties ;</w:t>
      </w:r>
    </w:p>
    <w:p w14:paraId="2AB5F302" w14:textId="3658E4D6" w:rsidR="005273C6" w:rsidRPr="00683B5B" w:rsidRDefault="005273C6" w:rsidP="005273C6">
      <w:pPr>
        <w:pStyle w:val="CBDNormalNoNumber"/>
        <w:tabs>
          <w:tab w:val="clear" w:pos="567"/>
        </w:tabs>
        <w:ind w:left="1134" w:firstLine="567"/>
        <w:rPr>
          <w:lang w:val="fr-FR"/>
        </w:rPr>
      </w:pPr>
      <w:r w:rsidRPr="00683B5B">
        <w:rPr>
          <w:lang w:val="fr-FR"/>
        </w:rPr>
        <w:t>c)</w:t>
      </w:r>
      <w:r w:rsidRPr="00683B5B">
        <w:rPr>
          <w:lang w:val="fr-FR"/>
        </w:rPr>
        <w:tab/>
        <w:t>Des consultations inclusives avec les parties prenantes</w:t>
      </w:r>
      <w:r w:rsidR="00642E4D" w:rsidRPr="00683B5B">
        <w:rPr>
          <w:lang w:val="fr-FR"/>
        </w:rPr>
        <w:t xml:space="preserve">, y compris les </w:t>
      </w:r>
      <w:r w:rsidR="00570923" w:rsidRPr="00683B5B">
        <w:rPr>
          <w:lang w:val="fr-FR"/>
        </w:rPr>
        <w:t>peuples autochtones et les communautés locales, les femmes et les jeunes</w:t>
      </w:r>
      <w:r w:rsidRPr="00683B5B">
        <w:rPr>
          <w:lang w:val="fr-FR"/>
        </w:rPr>
        <w:t> ;</w:t>
      </w:r>
    </w:p>
    <w:p w14:paraId="213852AB" w14:textId="77777777" w:rsidR="005273C6" w:rsidRPr="00683B5B" w:rsidRDefault="005273C6" w:rsidP="005273C6">
      <w:pPr>
        <w:pStyle w:val="CBDNormalNoNumber"/>
        <w:tabs>
          <w:tab w:val="clear" w:pos="567"/>
        </w:tabs>
        <w:ind w:left="1134" w:firstLine="567"/>
        <w:rPr>
          <w:lang w:val="fr-FR"/>
        </w:rPr>
      </w:pPr>
      <w:r w:rsidRPr="00683B5B">
        <w:rPr>
          <w:lang w:val="fr-FR"/>
        </w:rPr>
        <w:t>d)</w:t>
      </w:r>
      <w:r w:rsidRPr="00683B5B">
        <w:rPr>
          <w:lang w:val="fr-FR"/>
        </w:rPr>
        <w:tab/>
        <w:t>Une reconnaissance limitée dans le temps et soumise à un examen périodique ;</w:t>
      </w:r>
    </w:p>
    <w:p w14:paraId="08C833C8" w14:textId="77777777" w:rsidR="005273C6" w:rsidRPr="00683B5B" w:rsidRDefault="005273C6" w:rsidP="005273C6">
      <w:pPr>
        <w:pStyle w:val="CBDNormalNoNumber"/>
        <w:tabs>
          <w:tab w:val="clear" w:pos="567"/>
        </w:tabs>
        <w:ind w:left="1134" w:firstLine="567"/>
        <w:rPr>
          <w:lang w:val="fr-FR"/>
        </w:rPr>
      </w:pPr>
      <w:r w:rsidRPr="00683B5B">
        <w:rPr>
          <w:lang w:val="fr-FR"/>
        </w:rPr>
        <w:t>e)</w:t>
      </w:r>
      <w:r w:rsidRPr="00683B5B">
        <w:rPr>
          <w:lang w:val="fr-FR"/>
        </w:rPr>
        <w:tab/>
        <w:t>Un mécanisme de règlement des différends ;</w:t>
      </w:r>
    </w:p>
    <w:p w14:paraId="3DBD7698" w14:textId="00B86FB1" w:rsidR="00115BF9" w:rsidRPr="00683B5B" w:rsidRDefault="005273C6" w:rsidP="005273C6">
      <w:pPr>
        <w:pStyle w:val="CBDNormalNoNumber"/>
        <w:tabs>
          <w:tab w:val="clear" w:pos="567"/>
        </w:tabs>
        <w:ind w:left="1134" w:firstLine="567"/>
        <w:rPr>
          <w:lang w:val="fr-FR"/>
        </w:rPr>
      </w:pPr>
      <w:r w:rsidRPr="00683B5B">
        <w:rPr>
          <w:lang w:val="fr-FR"/>
        </w:rPr>
        <w:t>f)</w:t>
      </w:r>
      <w:r w:rsidRPr="00683B5B">
        <w:rPr>
          <w:lang w:val="fr-FR"/>
        </w:rPr>
        <w:tab/>
        <w:t>Un registre au sein du Centre d</w:t>
      </w:r>
      <w:r w:rsidR="00683B5B">
        <w:rPr>
          <w:lang w:val="fr-FR"/>
        </w:rPr>
        <w:t>’</w:t>
      </w:r>
      <w:r w:rsidRPr="00683B5B">
        <w:rPr>
          <w:lang w:val="fr-FR"/>
        </w:rPr>
        <w:t>échange pour l</w:t>
      </w:r>
      <w:r w:rsidR="00683B5B">
        <w:rPr>
          <w:lang w:val="fr-FR"/>
        </w:rPr>
        <w:t>’</w:t>
      </w:r>
      <w:r w:rsidRPr="00683B5B">
        <w:rPr>
          <w:lang w:val="fr-FR"/>
        </w:rPr>
        <w:t>accès et le partage des avantages.</w:t>
      </w:r>
    </w:p>
    <w:p w14:paraId="1EABA1EB" w14:textId="77777777" w:rsidR="007C7169" w:rsidRPr="00683B5B" w:rsidRDefault="00115BF9" w:rsidP="007C7169">
      <w:pPr>
        <w:pStyle w:val="CBDH3"/>
        <w:tabs>
          <w:tab w:val="clear" w:pos="567"/>
        </w:tabs>
        <w:ind w:left="1134" w:firstLine="0"/>
        <w:rPr>
          <w:lang w:val="fr-FR"/>
        </w:rPr>
      </w:pPr>
      <w:r w:rsidRPr="00683B5B">
        <w:rPr>
          <w:lang w:val="fr-FR"/>
        </w:rPr>
        <w:t xml:space="preserve">Option B </w:t>
      </w:r>
      <w:r w:rsidRPr="00683B5B">
        <w:rPr>
          <w:lang w:val="fr-FR"/>
        </w:rPr>
        <w:br/>
      </w:r>
      <w:r w:rsidR="007C7169" w:rsidRPr="00683B5B">
        <w:rPr>
          <w:lang w:val="fr-FR"/>
        </w:rPr>
        <w:t>Approche fondée sur une coordination initiale sans reconnaissance officielle</w:t>
      </w:r>
    </w:p>
    <w:p w14:paraId="396F6E24" w14:textId="571B3A89" w:rsidR="007C7169" w:rsidRPr="00683B5B" w:rsidRDefault="007C7169" w:rsidP="007C7169">
      <w:pPr>
        <w:pStyle w:val="CBDNormalNoNumber"/>
        <w:tabs>
          <w:tab w:val="clear" w:pos="567"/>
        </w:tabs>
        <w:ind w:left="1134"/>
        <w:rPr>
          <w:lang w:val="fr-FR"/>
        </w:rPr>
      </w:pPr>
      <w:r w:rsidRPr="00683B5B">
        <w:rPr>
          <w:lang w:val="fr-FR"/>
        </w:rPr>
        <w:t>2.</w:t>
      </w:r>
      <w:r w:rsidRPr="00683B5B">
        <w:rPr>
          <w:lang w:val="fr-FR"/>
        </w:rPr>
        <w:tab/>
        <w:t>L</w:t>
      </w:r>
      <w:r w:rsidR="00683B5B">
        <w:rPr>
          <w:lang w:val="fr-FR"/>
        </w:rPr>
        <w:t>’</w:t>
      </w:r>
      <w:r w:rsidRPr="00683B5B">
        <w:rPr>
          <w:lang w:val="fr-FR"/>
        </w:rPr>
        <w:t>option B a pour objectif de promouvoir une coordination structurée et un appui mutuel sans reconnaissance formelle. Elle se caractérise par les éléments suivants :</w:t>
      </w:r>
    </w:p>
    <w:p w14:paraId="02E136A5" w14:textId="2D926838" w:rsidR="007C7169" w:rsidRPr="00683B5B" w:rsidRDefault="007C7169" w:rsidP="007C7169">
      <w:pPr>
        <w:pStyle w:val="CBDNormalNoNumber"/>
        <w:tabs>
          <w:tab w:val="clear" w:pos="567"/>
        </w:tabs>
        <w:ind w:left="1134" w:firstLine="567"/>
        <w:rPr>
          <w:lang w:val="fr-FR"/>
        </w:rPr>
      </w:pPr>
      <w:r w:rsidRPr="00683B5B">
        <w:rPr>
          <w:lang w:val="fr-FR"/>
        </w:rPr>
        <w:t>a)</w:t>
      </w:r>
      <w:r w:rsidRPr="00683B5B">
        <w:rPr>
          <w:lang w:val="fr-FR"/>
        </w:rPr>
        <w:tab/>
      </w:r>
      <w:r w:rsidR="00816FDD" w:rsidRPr="00683B5B">
        <w:rPr>
          <w:lang w:val="fr-FR"/>
        </w:rPr>
        <w:t>Une c</w:t>
      </w:r>
      <w:r w:rsidRPr="00683B5B">
        <w:rPr>
          <w:lang w:val="fr-FR"/>
        </w:rPr>
        <w:t>oopération structurée avec d</w:t>
      </w:r>
      <w:r w:rsidR="00683B5B">
        <w:rPr>
          <w:lang w:val="fr-FR"/>
        </w:rPr>
        <w:t>’</w:t>
      </w:r>
      <w:r w:rsidRPr="00683B5B">
        <w:rPr>
          <w:lang w:val="fr-FR"/>
        </w:rPr>
        <w:t>autres organisations internationales ;</w:t>
      </w:r>
    </w:p>
    <w:p w14:paraId="14FA0A12" w14:textId="4BDBDD61" w:rsidR="007C7169" w:rsidRPr="00683B5B" w:rsidRDefault="007C7169" w:rsidP="007C7169">
      <w:pPr>
        <w:pStyle w:val="CBDNormalNoNumber"/>
        <w:tabs>
          <w:tab w:val="clear" w:pos="567"/>
        </w:tabs>
        <w:ind w:left="1134" w:firstLine="567"/>
        <w:rPr>
          <w:lang w:val="fr-FR"/>
        </w:rPr>
      </w:pPr>
      <w:r w:rsidRPr="00683B5B">
        <w:rPr>
          <w:lang w:val="fr-FR"/>
        </w:rPr>
        <w:t>b)</w:t>
      </w:r>
      <w:r w:rsidRPr="00683B5B">
        <w:rPr>
          <w:lang w:val="fr-FR"/>
        </w:rPr>
        <w:tab/>
      </w:r>
      <w:r w:rsidR="00816FDD" w:rsidRPr="00683B5B">
        <w:rPr>
          <w:lang w:val="fr-FR"/>
        </w:rPr>
        <w:t>Un é</w:t>
      </w:r>
      <w:r w:rsidRPr="00683B5B">
        <w:rPr>
          <w:lang w:val="fr-FR"/>
        </w:rPr>
        <w:t>change d</w:t>
      </w:r>
      <w:r w:rsidR="00683B5B">
        <w:rPr>
          <w:lang w:val="fr-FR"/>
        </w:rPr>
        <w:t>’</w:t>
      </w:r>
      <w:r w:rsidRPr="00683B5B">
        <w:rPr>
          <w:lang w:val="fr-FR"/>
        </w:rPr>
        <w:t xml:space="preserve">informations et </w:t>
      </w:r>
      <w:r w:rsidR="00745215" w:rsidRPr="00683B5B">
        <w:rPr>
          <w:lang w:val="fr-FR"/>
        </w:rPr>
        <w:t xml:space="preserve">la </w:t>
      </w:r>
      <w:r w:rsidRPr="00683B5B">
        <w:rPr>
          <w:lang w:val="fr-FR"/>
        </w:rPr>
        <w:t>transparence</w:t>
      </w:r>
      <w:r w:rsidR="008724FF" w:rsidRPr="00683B5B">
        <w:rPr>
          <w:lang w:val="fr-FR"/>
        </w:rPr>
        <w:t xml:space="preserve"> assurés par le </w:t>
      </w:r>
      <w:r w:rsidR="008724FF" w:rsidRPr="00683B5B">
        <w:rPr>
          <w:lang w:val="fr-FR"/>
        </w:rPr>
        <w:t>Centre d</w:t>
      </w:r>
      <w:r w:rsidR="00683B5B">
        <w:rPr>
          <w:lang w:val="fr-FR"/>
        </w:rPr>
        <w:t>’</w:t>
      </w:r>
      <w:r w:rsidR="008724FF" w:rsidRPr="00683B5B">
        <w:rPr>
          <w:lang w:val="fr-FR"/>
        </w:rPr>
        <w:t>échange pour l</w:t>
      </w:r>
      <w:r w:rsidR="00683B5B">
        <w:rPr>
          <w:lang w:val="fr-FR"/>
        </w:rPr>
        <w:t>’</w:t>
      </w:r>
      <w:r w:rsidR="008724FF" w:rsidRPr="00683B5B">
        <w:rPr>
          <w:lang w:val="fr-FR"/>
        </w:rPr>
        <w:t>accès et le partage des avantages</w:t>
      </w:r>
      <w:r w:rsidR="00694218" w:rsidRPr="00683B5B">
        <w:rPr>
          <w:lang w:val="fr-FR"/>
        </w:rPr>
        <w:t xml:space="preserve"> et d</w:t>
      </w:r>
      <w:r w:rsidR="00683B5B">
        <w:rPr>
          <w:lang w:val="fr-FR"/>
        </w:rPr>
        <w:t>’</w:t>
      </w:r>
      <w:r w:rsidR="00694218" w:rsidRPr="00683B5B">
        <w:rPr>
          <w:lang w:val="fr-FR"/>
        </w:rPr>
        <w:t>autres mécanismes pertinents</w:t>
      </w:r>
      <w:r w:rsidRPr="00683B5B">
        <w:rPr>
          <w:lang w:val="fr-FR"/>
        </w:rPr>
        <w:t> ;</w:t>
      </w:r>
    </w:p>
    <w:p w14:paraId="57611BDF" w14:textId="3EC8A626" w:rsidR="007C7169" w:rsidRPr="00683B5B" w:rsidRDefault="007C7169" w:rsidP="007C7169">
      <w:pPr>
        <w:pStyle w:val="CBDNormalNoNumber"/>
        <w:tabs>
          <w:tab w:val="clear" w:pos="567"/>
        </w:tabs>
        <w:ind w:left="1134" w:firstLine="567"/>
        <w:rPr>
          <w:lang w:val="fr-FR"/>
        </w:rPr>
      </w:pPr>
      <w:r w:rsidRPr="00683B5B">
        <w:rPr>
          <w:lang w:val="fr-FR"/>
        </w:rPr>
        <w:t>c)</w:t>
      </w:r>
      <w:r w:rsidRPr="00683B5B">
        <w:rPr>
          <w:lang w:val="fr-FR"/>
        </w:rPr>
        <w:tab/>
      </w:r>
      <w:r w:rsidR="00745215" w:rsidRPr="00683B5B">
        <w:rPr>
          <w:lang w:val="fr-FR"/>
        </w:rPr>
        <w:t>L</w:t>
      </w:r>
      <w:r w:rsidR="00683B5B">
        <w:rPr>
          <w:lang w:val="fr-FR"/>
        </w:rPr>
        <w:t>’</w:t>
      </w:r>
      <w:r w:rsidR="00745215" w:rsidRPr="00683B5B">
        <w:rPr>
          <w:lang w:val="fr-FR"/>
        </w:rPr>
        <w:t>é</w:t>
      </w:r>
      <w:r w:rsidRPr="00683B5B">
        <w:rPr>
          <w:lang w:val="fr-FR"/>
        </w:rPr>
        <w:t>tablissement de rapports nationaux sur les pratiques liées aux instruments internationaux spécialisés en matière d</w:t>
      </w:r>
      <w:r w:rsidR="00683B5B">
        <w:rPr>
          <w:lang w:val="fr-FR"/>
        </w:rPr>
        <w:t>’</w:t>
      </w:r>
      <w:r w:rsidRPr="00683B5B">
        <w:rPr>
          <w:lang w:val="fr-FR"/>
        </w:rPr>
        <w:t xml:space="preserve">accès et de partage des avantages ; </w:t>
      </w:r>
    </w:p>
    <w:p w14:paraId="437727DB" w14:textId="646C57F6" w:rsidR="007C7169" w:rsidRPr="00683B5B" w:rsidRDefault="007C7169" w:rsidP="007C7169">
      <w:pPr>
        <w:pStyle w:val="CBDNormalNoNumber"/>
        <w:tabs>
          <w:tab w:val="clear" w:pos="567"/>
        </w:tabs>
        <w:ind w:left="1134" w:firstLine="567"/>
        <w:rPr>
          <w:lang w:val="fr-FR"/>
        </w:rPr>
      </w:pPr>
      <w:r w:rsidRPr="00683B5B">
        <w:rPr>
          <w:lang w:val="fr-FR"/>
        </w:rPr>
        <w:t>d)</w:t>
      </w:r>
      <w:r w:rsidRPr="00683B5B">
        <w:rPr>
          <w:lang w:val="fr-FR"/>
        </w:rPr>
        <w:tab/>
      </w:r>
      <w:r w:rsidR="00745215" w:rsidRPr="00683B5B">
        <w:rPr>
          <w:lang w:val="fr-FR"/>
        </w:rPr>
        <w:t>Des é</w:t>
      </w:r>
      <w:r w:rsidRPr="00683B5B">
        <w:rPr>
          <w:lang w:val="fr-FR"/>
        </w:rPr>
        <w:t>valuations fondées sur le Protocole de Nagoya ;</w:t>
      </w:r>
    </w:p>
    <w:p w14:paraId="4D40E156" w14:textId="6E37241C" w:rsidR="007C7169" w:rsidRPr="00683B5B" w:rsidRDefault="007C7169" w:rsidP="007C7169">
      <w:pPr>
        <w:pStyle w:val="CBDNormalNoNumber"/>
        <w:tabs>
          <w:tab w:val="clear" w:pos="567"/>
        </w:tabs>
        <w:ind w:left="1134" w:firstLine="567"/>
        <w:rPr>
          <w:lang w:val="fr-FR"/>
        </w:rPr>
      </w:pPr>
      <w:r w:rsidRPr="00683B5B">
        <w:rPr>
          <w:lang w:val="fr-FR"/>
        </w:rPr>
        <w:t>e)</w:t>
      </w:r>
      <w:r w:rsidRPr="00683B5B">
        <w:rPr>
          <w:lang w:val="fr-FR"/>
        </w:rPr>
        <w:tab/>
      </w:r>
      <w:r w:rsidR="00745215" w:rsidRPr="00683B5B">
        <w:rPr>
          <w:lang w:val="fr-FR"/>
        </w:rPr>
        <w:t>Un p</w:t>
      </w:r>
      <w:r w:rsidRPr="00683B5B">
        <w:rPr>
          <w:lang w:val="fr-FR"/>
        </w:rPr>
        <w:t>rocessus de révision ;</w:t>
      </w:r>
    </w:p>
    <w:p w14:paraId="4493B3AA" w14:textId="54DA5A7F" w:rsidR="008066C5" w:rsidRPr="00683B5B" w:rsidRDefault="008066C5" w:rsidP="007C7169">
      <w:pPr>
        <w:pStyle w:val="CBDNormalNoNumber"/>
        <w:tabs>
          <w:tab w:val="clear" w:pos="567"/>
        </w:tabs>
        <w:ind w:left="1134" w:firstLine="567"/>
        <w:rPr>
          <w:lang w:val="fr-FR"/>
        </w:rPr>
      </w:pPr>
      <w:r w:rsidRPr="00683B5B">
        <w:rPr>
          <w:lang w:val="fr-FR"/>
        </w:rPr>
        <w:t xml:space="preserve">f) </w:t>
      </w:r>
      <w:r w:rsidRPr="00683B5B">
        <w:rPr>
          <w:lang w:val="fr-FR"/>
        </w:rPr>
        <w:tab/>
      </w:r>
      <w:r w:rsidR="00840B41" w:rsidRPr="00683B5B">
        <w:rPr>
          <w:lang w:val="fr-FR"/>
        </w:rPr>
        <w:t>L</w:t>
      </w:r>
      <w:r w:rsidR="00683B5B">
        <w:rPr>
          <w:lang w:val="fr-FR"/>
        </w:rPr>
        <w:t>’</w:t>
      </w:r>
      <w:r w:rsidR="00840B41" w:rsidRPr="00683B5B">
        <w:rPr>
          <w:lang w:val="fr-FR"/>
        </w:rPr>
        <w:t>absence d</w:t>
      </w:r>
      <w:r w:rsidR="00683B5B">
        <w:rPr>
          <w:lang w:val="fr-FR"/>
        </w:rPr>
        <w:t>’</w:t>
      </w:r>
      <w:r w:rsidR="00840B41" w:rsidRPr="00683B5B">
        <w:rPr>
          <w:lang w:val="fr-FR"/>
        </w:rPr>
        <w:t xml:space="preserve">une </w:t>
      </w:r>
      <w:r w:rsidRPr="00683B5B">
        <w:rPr>
          <w:lang w:val="fr-FR"/>
        </w:rPr>
        <w:t>étape officielle de reconnaissance ou d</w:t>
      </w:r>
      <w:r w:rsidR="00683B5B">
        <w:rPr>
          <w:lang w:val="fr-FR"/>
        </w:rPr>
        <w:t>’</w:t>
      </w:r>
      <w:r w:rsidRPr="00683B5B">
        <w:rPr>
          <w:lang w:val="fr-FR"/>
        </w:rPr>
        <w:t>accréditation.</w:t>
      </w:r>
    </w:p>
    <w:p w14:paraId="6D46A3A2" w14:textId="77777777" w:rsidR="00A22C66" w:rsidRPr="00683B5B" w:rsidRDefault="00115BF9" w:rsidP="00A22C66">
      <w:pPr>
        <w:pStyle w:val="CBDH3"/>
        <w:tabs>
          <w:tab w:val="clear" w:pos="567"/>
        </w:tabs>
        <w:ind w:left="1134" w:firstLine="0"/>
        <w:rPr>
          <w:lang w:val="fr-FR"/>
        </w:rPr>
      </w:pPr>
      <w:r w:rsidRPr="00683B5B">
        <w:rPr>
          <w:lang w:val="fr-FR"/>
        </w:rPr>
        <w:lastRenderedPageBreak/>
        <w:t xml:space="preserve">Option C </w:t>
      </w:r>
      <w:r w:rsidRPr="00683B5B">
        <w:rPr>
          <w:lang w:val="fr-FR"/>
        </w:rPr>
        <w:br/>
      </w:r>
      <w:r w:rsidR="00A22C66" w:rsidRPr="00683B5B">
        <w:rPr>
          <w:lang w:val="fr-FR"/>
        </w:rPr>
        <w:t>Modèle hybride « déférence et registre</w:t>
      </w:r>
      <w:r w:rsidR="00A22C66" w:rsidRPr="00683B5B">
        <w:rPr>
          <w:rStyle w:val="Appelnotedebasdep"/>
          <w:bCs/>
          <w:lang w:val="fr-FR"/>
        </w:rPr>
        <w:footnoteReference w:id="5"/>
      </w:r>
      <w:r w:rsidR="00A22C66" w:rsidRPr="00683B5B">
        <w:rPr>
          <w:lang w:val="fr-FR"/>
        </w:rPr>
        <w:t> »</w:t>
      </w:r>
    </w:p>
    <w:p w14:paraId="4A005FC8" w14:textId="67CE1C09" w:rsidR="00A22C66" w:rsidRPr="00683B5B" w:rsidRDefault="00A22C66" w:rsidP="00A22C66">
      <w:pPr>
        <w:pStyle w:val="CBDNormalNoNumber"/>
        <w:tabs>
          <w:tab w:val="clear" w:pos="567"/>
        </w:tabs>
        <w:ind w:left="1134"/>
        <w:rPr>
          <w:lang w:val="fr-FR"/>
        </w:rPr>
      </w:pPr>
      <w:r w:rsidRPr="00683B5B">
        <w:rPr>
          <w:lang w:val="fr-FR"/>
        </w:rPr>
        <w:t>3.</w:t>
      </w:r>
      <w:r w:rsidRPr="00683B5B">
        <w:rPr>
          <w:lang w:val="fr-FR"/>
        </w:rPr>
        <w:tab/>
        <w:t>L</w:t>
      </w:r>
      <w:r w:rsidR="00683B5B">
        <w:rPr>
          <w:lang w:val="fr-FR"/>
        </w:rPr>
        <w:t>’</w:t>
      </w:r>
      <w:r w:rsidRPr="00683B5B">
        <w:rPr>
          <w:lang w:val="fr-FR"/>
        </w:rPr>
        <w:t>option C a pour objectif de combiner les déclarations volontaires des organes directeurs et des secrétariats des instruments internationaux spécialisés en matière d</w:t>
      </w:r>
      <w:r w:rsidR="00683B5B">
        <w:rPr>
          <w:lang w:val="fr-FR"/>
        </w:rPr>
        <w:t>’</w:t>
      </w:r>
      <w:r w:rsidRPr="00683B5B">
        <w:rPr>
          <w:lang w:val="fr-FR"/>
        </w:rPr>
        <w:t>accès et de partage des avantages, qui seraient enregistrées par la Conférence des Parties siégeant en tant que réunion des Parties au Protocole de Nagoya, avec un examen minimal. Cette option se définit par les éléments suivants :</w:t>
      </w:r>
    </w:p>
    <w:p w14:paraId="0B676515" w14:textId="1B681A0B" w:rsidR="00A22C66" w:rsidRPr="00683B5B" w:rsidRDefault="00A22C66" w:rsidP="00A22C66">
      <w:pPr>
        <w:pStyle w:val="CBDNormalNoNumber"/>
        <w:tabs>
          <w:tab w:val="clear" w:pos="567"/>
        </w:tabs>
        <w:ind w:left="1134" w:firstLine="567"/>
        <w:rPr>
          <w:lang w:val="fr-FR"/>
        </w:rPr>
      </w:pPr>
      <w:r w:rsidRPr="00683B5B">
        <w:rPr>
          <w:lang w:val="fr-FR"/>
        </w:rPr>
        <w:t>a)</w:t>
      </w:r>
      <w:r w:rsidRPr="00683B5B">
        <w:rPr>
          <w:lang w:val="fr-FR"/>
        </w:rPr>
        <w:tab/>
      </w:r>
      <w:r w:rsidR="005F6425" w:rsidRPr="00683B5B">
        <w:rPr>
          <w:lang w:val="fr-FR"/>
        </w:rPr>
        <w:t>Les d</w:t>
      </w:r>
      <w:r w:rsidRPr="00683B5B">
        <w:rPr>
          <w:lang w:val="fr-FR"/>
        </w:rPr>
        <w:t>éclarations primaires par les organes directeurs ou les secrétariats des instruments internationaux spécialisés en matière d</w:t>
      </w:r>
      <w:r w:rsidR="00683B5B">
        <w:rPr>
          <w:lang w:val="fr-FR"/>
        </w:rPr>
        <w:t>’</w:t>
      </w:r>
      <w:r w:rsidRPr="00683B5B">
        <w:rPr>
          <w:lang w:val="fr-FR"/>
        </w:rPr>
        <w:t>accès et de partage des avantages</w:t>
      </w:r>
      <w:r w:rsidRPr="00683B5B">
        <w:rPr>
          <w:sz w:val="24"/>
          <w:szCs w:val="24"/>
          <w:lang w:val="fr-FR"/>
        </w:rPr>
        <w:t> </w:t>
      </w:r>
      <w:r w:rsidRPr="00683B5B">
        <w:rPr>
          <w:lang w:val="fr-FR"/>
        </w:rPr>
        <w:t>;</w:t>
      </w:r>
    </w:p>
    <w:p w14:paraId="189D9FE9" w14:textId="5881FB38" w:rsidR="00A22C66" w:rsidRPr="00683B5B" w:rsidRDefault="00A22C66" w:rsidP="00A22C66">
      <w:pPr>
        <w:pStyle w:val="CBDNormalNoNumber"/>
        <w:tabs>
          <w:tab w:val="clear" w:pos="567"/>
        </w:tabs>
        <w:ind w:left="1134" w:firstLine="567"/>
        <w:rPr>
          <w:lang w:val="fr-FR"/>
        </w:rPr>
      </w:pPr>
      <w:r w:rsidRPr="00683B5B">
        <w:rPr>
          <w:lang w:val="fr-FR"/>
        </w:rPr>
        <w:t>b)</w:t>
      </w:r>
      <w:r w:rsidRPr="00683B5B">
        <w:rPr>
          <w:lang w:val="fr-FR"/>
        </w:rPr>
        <w:tab/>
      </w:r>
      <w:r w:rsidR="005F6425" w:rsidRPr="00683B5B">
        <w:rPr>
          <w:lang w:val="fr-FR"/>
        </w:rPr>
        <w:t>L</w:t>
      </w:r>
      <w:r w:rsidR="00683B5B">
        <w:rPr>
          <w:lang w:val="fr-FR"/>
        </w:rPr>
        <w:t>’</w:t>
      </w:r>
      <w:r w:rsidR="005F6425" w:rsidRPr="00683B5B">
        <w:rPr>
          <w:lang w:val="fr-FR"/>
        </w:rPr>
        <w:t>e</w:t>
      </w:r>
      <w:r w:rsidRPr="00683B5B">
        <w:rPr>
          <w:lang w:val="fr-FR"/>
        </w:rPr>
        <w:t xml:space="preserve">nregistrement ou </w:t>
      </w:r>
      <w:r w:rsidR="005F6425" w:rsidRPr="00683B5B">
        <w:rPr>
          <w:lang w:val="fr-FR"/>
        </w:rPr>
        <w:t xml:space="preserve">la </w:t>
      </w:r>
      <w:r w:rsidRPr="00683B5B">
        <w:rPr>
          <w:lang w:val="fr-FR"/>
        </w:rPr>
        <w:t>prise en note des déclarations volontaires par la Conférence des Parties siégeant en tant que réunion des Parties au Protocole de Nagoya ;</w:t>
      </w:r>
    </w:p>
    <w:p w14:paraId="720C79D8" w14:textId="4BBA585C" w:rsidR="00A22C66" w:rsidRPr="00683B5B" w:rsidRDefault="00A22C66" w:rsidP="00A22C66">
      <w:pPr>
        <w:pStyle w:val="CBDNormalNoNumber"/>
        <w:tabs>
          <w:tab w:val="clear" w:pos="567"/>
        </w:tabs>
        <w:ind w:left="1134" w:firstLine="567"/>
        <w:rPr>
          <w:lang w:val="fr-FR"/>
        </w:rPr>
      </w:pPr>
      <w:r w:rsidRPr="00683B5B">
        <w:rPr>
          <w:lang w:val="fr-FR"/>
        </w:rPr>
        <w:t>c)</w:t>
      </w:r>
      <w:r w:rsidRPr="00683B5B">
        <w:rPr>
          <w:lang w:val="fr-FR"/>
        </w:rPr>
        <w:tab/>
      </w:r>
      <w:r w:rsidR="005F6425" w:rsidRPr="00683B5B">
        <w:rPr>
          <w:lang w:val="fr-FR"/>
        </w:rPr>
        <w:t>L</w:t>
      </w:r>
      <w:r w:rsidR="00683B5B">
        <w:rPr>
          <w:lang w:val="fr-FR"/>
        </w:rPr>
        <w:t>’</w:t>
      </w:r>
      <w:r w:rsidR="005F6425" w:rsidRPr="00683B5B">
        <w:rPr>
          <w:lang w:val="fr-FR"/>
        </w:rPr>
        <w:t>u</w:t>
      </w:r>
      <w:r w:rsidRPr="00683B5B">
        <w:rPr>
          <w:lang w:val="fr-FR"/>
        </w:rPr>
        <w:t>tilisation de critères volontaires par les organes directeurs ou le secrétariat des instruments internationaux spécialisés en matière d</w:t>
      </w:r>
      <w:r w:rsidR="00683B5B">
        <w:rPr>
          <w:lang w:val="fr-FR"/>
        </w:rPr>
        <w:t>’</w:t>
      </w:r>
      <w:r w:rsidRPr="00683B5B">
        <w:rPr>
          <w:lang w:val="fr-FR"/>
        </w:rPr>
        <w:t>accès et de partage des avantages pour déterminer le statut de ces instruments au regard du paragraphe 4 de l</w:t>
      </w:r>
      <w:r w:rsidR="00683B5B">
        <w:rPr>
          <w:lang w:val="fr-FR"/>
        </w:rPr>
        <w:t>’</w:t>
      </w:r>
      <w:r w:rsidRPr="00683B5B">
        <w:rPr>
          <w:lang w:val="fr-FR"/>
        </w:rPr>
        <w:t>article 4 du Protocole ;</w:t>
      </w:r>
    </w:p>
    <w:p w14:paraId="63AB4941" w14:textId="7AD92335" w:rsidR="00A22C66" w:rsidRPr="00683B5B" w:rsidRDefault="00A22C66" w:rsidP="00A22C66">
      <w:pPr>
        <w:pStyle w:val="CBDNormalNoNumber"/>
        <w:tabs>
          <w:tab w:val="clear" w:pos="567"/>
        </w:tabs>
        <w:ind w:left="1134" w:firstLine="567"/>
        <w:rPr>
          <w:lang w:val="fr-FR"/>
        </w:rPr>
      </w:pPr>
      <w:r w:rsidRPr="00683B5B">
        <w:rPr>
          <w:lang w:val="fr-FR"/>
        </w:rPr>
        <w:t>d)</w:t>
      </w:r>
      <w:r w:rsidRPr="00683B5B">
        <w:rPr>
          <w:lang w:val="fr-FR"/>
        </w:rPr>
        <w:tab/>
      </w:r>
      <w:r w:rsidR="00B629AF" w:rsidRPr="00683B5B">
        <w:rPr>
          <w:lang w:val="fr-FR"/>
        </w:rPr>
        <w:t>Des l</w:t>
      </w:r>
      <w:r w:rsidRPr="00683B5B">
        <w:rPr>
          <w:lang w:val="fr-FR"/>
        </w:rPr>
        <w:t>istes intersessions glissantes ;</w:t>
      </w:r>
    </w:p>
    <w:p w14:paraId="3D263122" w14:textId="43C8F4BD" w:rsidR="00A22C66" w:rsidRPr="00683B5B" w:rsidRDefault="00A22C66" w:rsidP="00A22C66">
      <w:pPr>
        <w:pStyle w:val="CBDNormalNoNumber"/>
        <w:tabs>
          <w:tab w:val="clear" w:pos="567"/>
        </w:tabs>
        <w:ind w:left="1134" w:firstLine="567"/>
        <w:rPr>
          <w:lang w:val="fr-FR"/>
        </w:rPr>
      </w:pPr>
      <w:r w:rsidRPr="00683B5B">
        <w:rPr>
          <w:lang w:val="fr-FR"/>
        </w:rPr>
        <w:t>e)</w:t>
      </w:r>
      <w:r w:rsidRPr="00683B5B">
        <w:rPr>
          <w:lang w:val="fr-FR"/>
        </w:rPr>
        <w:tab/>
      </w:r>
      <w:r w:rsidR="00B629AF" w:rsidRPr="00683B5B">
        <w:rPr>
          <w:lang w:val="fr-FR"/>
        </w:rPr>
        <w:t>La c</w:t>
      </w:r>
      <w:r w:rsidRPr="00683B5B">
        <w:rPr>
          <w:lang w:val="fr-FR"/>
        </w:rPr>
        <w:t>réation d</w:t>
      </w:r>
      <w:r w:rsidR="00683B5B">
        <w:rPr>
          <w:lang w:val="fr-FR"/>
        </w:rPr>
        <w:t>’</w:t>
      </w:r>
      <w:r w:rsidRPr="00683B5B">
        <w:rPr>
          <w:lang w:val="fr-FR"/>
        </w:rPr>
        <w:t>un registre dans le Centre d</w:t>
      </w:r>
      <w:r w:rsidR="00683B5B">
        <w:rPr>
          <w:lang w:val="fr-FR"/>
        </w:rPr>
        <w:t>’</w:t>
      </w:r>
      <w:r w:rsidRPr="00683B5B">
        <w:rPr>
          <w:lang w:val="fr-FR"/>
        </w:rPr>
        <w:t>échange pour l</w:t>
      </w:r>
      <w:r w:rsidR="00683B5B">
        <w:rPr>
          <w:lang w:val="fr-FR"/>
        </w:rPr>
        <w:t>’</w:t>
      </w:r>
      <w:r w:rsidRPr="00683B5B">
        <w:rPr>
          <w:lang w:val="fr-FR"/>
        </w:rPr>
        <w:t>accès et le partage des avantages ;</w:t>
      </w:r>
    </w:p>
    <w:p w14:paraId="001B03F2" w14:textId="37B94277" w:rsidR="00A22C66" w:rsidRPr="00683B5B" w:rsidRDefault="00A22C66" w:rsidP="00A22C66">
      <w:pPr>
        <w:pStyle w:val="CBDNormalNoNumber"/>
        <w:tabs>
          <w:tab w:val="clear" w:pos="567"/>
        </w:tabs>
        <w:ind w:left="1134" w:firstLine="567"/>
        <w:rPr>
          <w:lang w:val="fr-FR"/>
        </w:rPr>
      </w:pPr>
      <w:r w:rsidRPr="00683B5B">
        <w:rPr>
          <w:lang w:val="fr-FR"/>
        </w:rPr>
        <w:t xml:space="preserve">f) </w:t>
      </w:r>
      <w:r w:rsidRPr="00683B5B">
        <w:rPr>
          <w:lang w:val="fr-FR"/>
        </w:rPr>
        <w:tab/>
      </w:r>
      <w:r w:rsidR="009F4533" w:rsidRPr="00683B5B">
        <w:rPr>
          <w:lang w:val="fr-FR"/>
        </w:rPr>
        <w:t>Un service d</w:t>
      </w:r>
      <w:r w:rsidR="00683B5B">
        <w:rPr>
          <w:lang w:val="fr-FR"/>
        </w:rPr>
        <w:t>’</w:t>
      </w:r>
      <w:r w:rsidR="009F4533" w:rsidRPr="00683B5B">
        <w:rPr>
          <w:lang w:val="fr-FR"/>
        </w:rPr>
        <w:t>assistance inter-régime pour les Parties</w:t>
      </w:r>
      <w:r w:rsidR="00F23B9B" w:rsidRPr="00683B5B">
        <w:rPr>
          <w:lang w:val="fr-FR"/>
        </w:rPr>
        <w:t xml:space="preserve">, </w:t>
      </w:r>
      <w:r w:rsidR="00F23B9B" w:rsidRPr="00683B5B">
        <w:rPr>
          <w:lang w:val="fr-FR"/>
        </w:rPr>
        <w:t xml:space="preserve">les peuples autochtones et les communautés locales, ainsi que </w:t>
      </w:r>
      <w:r w:rsidR="00E80384" w:rsidRPr="00683B5B">
        <w:rPr>
          <w:lang w:val="fr-FR"/>
        </w:rPr>
        <w:t xml:space="preserve">les </w:t>
      </w:r>
      <w:r w:rsidR="00F23B9B" w:rsidRPr="00683B5B">
        <w:rPr>
          <w:lang w:val="fr-FR"/>
        </w:rPr>
        <w:t>autres parties prenantes</w:t>
      </w:r>
      <w:r w:rsidR="009F4533" w:rsidRPr="00683B5B">
        <w:rPr>
          <w:lang w:val="fr-FR"/>
        </w:rPr>
        <w:t>.</w:t>
      </w:r>
    </w:p>
    <w:p w14:paraId="2F203A57" w14:textId="77777777" w:rsidR="00115BF9" w:rsidRPr="00683B5B" w:rsidRDefault="00115BF9" w:rsidP="00115BF9">
      <w:pPr>
        <w:pStyle w:val="CBDH3"/>
        <w:tabs>
          <w:tab w:val="clear" w:pos="567"/>
        </w:tabs>
        <w:ind w:left="1134" w:firstLine="0"/>
        <w:rPr>
          <w:lang w:val="fr-FR"/>
        </w:rPr>
      </w:pPr>
      <w:r w:rsidRPr="00683B5B">
        <w:rPr>
          <w:lang w:val="fr-FR"/>
        </w:rPr>
        <w:t>Option D</w:t>
      </w:r>
    </w:p>
    <w:p w14:paraId="026AED35" w14:textId="45138398" w:rsidR="00115BF9" w:rsidRPr="00683B5B" w:rsidRDefault="004D2D36" w:rsidP="00115BF9">
      <w:pPr>
        <w:pStyle w:val="CBDH3"/>
        <w:tabs>
          <w:tab w:val="clear" w:pos="567"/>
        </w:tabs>
        <w:ind w:left="1134" w:firstLine="0"/>
        <w:rPr>
          <w:lang w:val="fr-FR"/>
        </w:rPr>
      </w:pPr>
      <w:r w:rsidRPr="00683B5B">
        <w:rPr>
          <w:lang w:val="fr-FR"/>
        </w:rPr>
        <w:t>Procédure d</w:t>
      </w:r>
      <w:r w:rsidRPr="00683B5B">
        <w:rPr>
          <w:lang w:val="fr-FR"/>
        </w:rPr>
        <w:t>e d</w:t>
      </w:r>
      <w:r w:rsidRPr="00683B5B">
        <w:rPr>
          <w:lang w:val="fr-FR"/>
        </w:rPr>
        <w:t>écision de la Conférence des Parties siégeant en tant que réunion des Parties au Protocole de Nagoya concernant l</w:t>
      </w:r>
      <w:r w:rsidR="00683B5B">
        <w:rPr>
          <w:lang w:val="fr-FR"/>
        </w:rPr>
        <w:t>’</w:t>
      </w:r>
      <w:r w:rsidRPr="00683B5B">
        <w:rPr>
          <w:lang w:val="fr-FR"/>
        </w:rPr>
        <w:t>applicabilité du Protocole à un instrument international</w:t>
      </w:r>
      <w:r w:rsidRPr="00683B5B">
        <w:rPr>
          <w:lang w:val="fr-FR"/>
        </w:rPr>
        <w:t xml:space="preserve"> </w:t>
      </w:r>
    </w:p>
    <w:p w14:paraId="5B1AB64F" w14:textId="02EEE9E0" w:rsidR="00115BF9" w:rsidRPr="00683B5B" w:rsidRDefault="00115BF9" w:rsidP="00115BF9">
      <w:pPr>
        <w:pStyle w:val="CBDNormalNoNumber"/>
        <w:tabs>
          <w:tab w:val="clear" w:pos="567"/>
        </w:tabs>
        <w:ind w:left="1134"/>
        <w:rPr>
          <w:lang w:val="fr-FR"/>
        </w:rPr>
      </w:pPr>
      <w:r w:rsidRPr="00683B5B">
        <w:rPr>
          <w:lang w:val="fr-FR"/>
        </w:rPr>
        <w:t>4.</w:t>
      </w:r>
      <w:r w:rsidRPr="00683B5B">
        <w:rPr>
          <w:lang w:val="fr-FR"/>
        </w:rPr>
        <w:tab/>
      </w:r>
      <w:r w:rsidR="00E67E46" w:rsidRPr="00683B5B">
        <w:rPr>
          <w:lang w:val="fr-FR"/>
        </w:rPr>
        <w:t>L</w:t>
      </w:r>
      <w:r w:rsidR="00683B5B">
        <w:rPr>
          <w:lang w:val="fr-FR"/>
        </w:rPr>
        <w:t>’</w:t>
      </w:r>
      <w:r w:rsidR="00E67E46" w:rsidRPr="00683B5B">
        <w:rPr>
          <w:lang w:val="fr-FR"/>
        </w:rPr>
        <w:t>option D a pour objectif d</w:t>
      </w:r>
      <w:r w:rsidR="00683B5B">
        <w:rPr>
          <w:lang w:val="fr-FR"/>
        </w:rPr>
        <w:t>’</w:t>
      </w:r>
      <w:r w:rsidR="00E67E46" w:rsidRPr="00683B5B">
        <w:rPr>
          <w:lang w:val="fr-FR"/>
        </w:rPr>
        <w:t xml:space="preserve">établir une procédure </w:t>
      </w:r>
      <w:r w:rsidR="00E67E46" w:rsidRPr="00683B5B">
        <w:rPr>
          <w:lang w:val="fr-FR"/>
        </w:rPr>
        <w:t xml:space="preserve">de décision </w:t>
      </w:r>
      <w:r w:rsidR="006F6DEC" w:rsidRPr="00683B5B">
        <w:rPr>
          <w:lang w:val="fr-FR"/>
        </w:rPr>
        <w:t xml:space="preserve">menée </w:t>
      </w:r>
      <w:r w:rsidR="00E67E46" w:rsidRPr="00683B5B">
        <w:rPr>
          <w:lang w:val="fr-FR"/>
        </w:rPr>
        <w:t xml:space="preserve">par les Parties, </w:t>
      </w:r>
      <w:r w:rsidR="00E218FE" w:rsidRPr="00683B5B">
        <w:rPr>
          <w:lang w:val="fr-FR"/>
        </w:rPr>
        <w:t xml:space="preserve">en vertu de </w:t>
      </w:r>
      <w:r w:rsidR="00E67E46" w:rsidRPr="00683B5B">
        <w:rPr>
          <w:lang w:val="fr-FR"/>
        </w:rPr>
        <w:t>laquelle la Conférence des Parties siégeant en tant que réunion des Parties au Protocole de Nagoya détermine, conformément au paragraphe</w:t>
      </w:r>
      <w:r w:rsidR="00E218FE" w:rsidRPr="00683B5B">
        <w:rPr>
          <w:lang w:val="fr-FR"/>
        </w:rPr>
        <w:t> </w:t>
      </w:r>
      <w:r w:rsidR="00E67E46" w:rsidRPr="00683B5B">
        <w:rPr>
          <w:lang w:val="fr-FR"/>
        </w:rPr>
        <w:t>4 de l</w:t>
      </w:r>
      <w:r w:rsidR="00683B5B">
        <w:rPr>
          <w:lang w:val="fr-FR"/>
        </w:rPr>
        <w:t>’</w:t>
      </w:r>
      <w:r w:rsidR="00E67E46" w:rsidRPr="00683B5B">
        <w:rPr>
          <w:lang w:val="fr-FR"/>
        </w:rPr>
        <w:t>article</w:t>
      </w:r>
      <w:r w:rsidR="00E218FE" w:rsidRPr="00683B5B">
        <w:rPr>
          <w:lang w:val="fr-FR"/>
        </w:rPr>
        <w:t> </w:t>
      </w:r>
      <w:r w:rsidR="00E67E46" w:rsidRPr="00683B5B">
        <w:rPr>
          <w:lang w:val="fr-FR"/>
        </w:rPr>
        <w:t>4, si le Protocole de Nagoya s</w:t>
      </w:r>
      <w:r w:rsidR="00683B5B">
        <w:rPr>
          <w:lang w:val="fr-FR"/>
        </w:rPr>
        <w:t>’</w:t>
      </w:r>
      <w:r w:rsidR="00E67E46" w:rsidRPr="00683B5B">
        <w:rPr>
          <w:lang w:val="fr-FR"/>
        </w:rPr>
        <w:t xml:space="preserve">applique à un instrument international donné, sans invoquer </w:t>
      </w:r>
      <w:r w:rsidR="007369D8" w:rsidRPr="00683B5B">
        <w:rPr>
          <w:lang w:val="fr-FR"/>
        </w:rPr>
        <w:t xml:space="preserve">quelque </w:t>
      </w:r>
      <w:r w:rsidR="00E67E46" w:rsidRPr="00683B5B">
        <w:rPr>
          <w:lang w:val="fr-FR"/>
        </w:rPr>
        <w:t>reconnaissance ou accréditation</w:t>
      </w:r>
      <w:r w:rsidR="007369D8" w:rsidRPr="00683B5B">
        <w:rPr>
          <w:lang w:val="fr-FR"/>
        </w:rPr>
        <w:t xml:space="preserve"> que ce soit</w:t>
      </w:r>
      <w:r w:rsidR="00E67E46" w:rsidRPr="00683B5B">
        <w:rPr>
          <w:lang w:val="fr-FR"/>
        </w:rPr>
        <w:t xml:space="preserve">. Cette approche restructure le processus de </w:t>
      </w:r>
      <w:r w:rsidR="00264C26" w:rsidRPr="00683B5B">
        <w:rPr>
          <w:lang w:val="fr-FR"/>
        </w:rPr>
        <w:t xml:space="preserve">telle sorte </w:t>
      </w:r>
      <w:r w:rsidR="00E67E46" w:rsidRPr="00683B5B">
        <w:rPr>
          <w:lang w:val="fr-FR"/>
        </w:rPr>
        <w:t xml:space="preserve">que la Conférence des Parties </w:t>
      </w:r>
      <w:r w:rsidR="00264C26" w:rsidRPr="00683B5B">
        <w:rPr>
          <w:lang w:val="fr-FR"/>
        </w:rPr>
        <w:t xml:space="preserve">siégeant </w:t>
      </w:r>
      <w:r w:rsidR="00E67E46" w:rsidRPr="00683B5B">
        <w:rPr>
          <w:lang w:val="fr-FR"/>
        </w:rPr>
        <w:t>comme réunion des Parties au Protocole se prononce sur l</w:t>
      </w:r>
      <w:r w:rsidR="00683B5B">
        <w:rPr>
          <w:lang w:val="fr-FR"/>
        </w:rPr>
        <w:t>’</w:t>
      </w:r>
      <w:r w:rsidR="00E67E46" w:rsidRPr="00683B5B">
        <w:rPr>
          <w:lang w:val="fr-FR"/>
        </w:rPr>
        <w:t>applicabilité, plutôt que de valider l</w:t>
      </w:r>
      <w:r w:rsidR="00683B5B">
        <w:rPr>
          <w:lang w:val="fr-FR"/>
        </w:rPr>
        <w:t>’</w:t>
      </w:r>
      <w:r w:rsidR="00E67E46" w:rsidRPr="00683B5B">
        <w:rPr>
          <w:lang w:val="fr-FR"/>
        </w:rPr>
        <w:t>instrument international. Cette option</w:t>
      </w:r>
      <w:r w:rsidR="002037B0" w:rsidRPr="00683B5B">
        <w:rPr>
          <w:lang w:val="fr-FR"/>
        </w:rPr>
        <w:t xml:space="preserve"> </w:t>
      </w:r>
      <w:r w:rsidR="004F4A19" w:rsidRPr="00683B5B">
        <w:rPr>
          <w:lang w:val="fr-FR"/>
        </w:rPr>
        <w:t xml:space="preserve">se </w:t>
      </w:r>
      <w:r w:rsidR="00E67E46" w:rsidRPr="00683B5B">
        <w:rPr>
          <w:lang w:val="fr-FR"/>
        </w:rPr>
        <w:t>défini</w:t>
      </w:r>
      <w:r w:rsidR="004F4A19" w:rsidRPr="00683B5B">
        <w:rPr>
          <w:lang w:val="fr-FR"/>
        </w:rPr>
        <w:t>t</w:t>
      </w:r>
      <w:r w:rsidR="00E67E46" w:rsidRPr="00683B5B">
        <w:rPr>
          <w:lang w:val="fr-FR"/>
        </w:rPr>
        <w:t xml:space="preserve"> par </w:t>
      </w:r>
      <w:r w:rsidR="004F4A19" w:rsidRPr="00683B5B">
        <w:rPr>
          <w:lang w:val="fr-FR"/>
        </w:rPr>
        <w:t>les éléments suivants</w:t>
      </w:r>
      <w:r w:rsidR="002037B0" w:rsidRPr="00683B5B">
        <w:rPr>
          <w:lang w:val="fr-FR"/>
        </w:rPr>
        <w:t> </w:t>
      </w:r>
      <w:r w:rsidR="00E67E46" w:rsidRPr="00683B5B">
        <w:rPr>
          <w:lang w:val="fr-FR"/>
        </w:rPr>
        <w:t>:</w:t>
      </w:r>
      <w:r w:rsidR="002037B0" w:rsidRPr="00683B5B">
        <w:rPr>
          <w:lang w:val="fr-FR"/>
        </w:rPr>
        <w:t xml:space="preserve"> </w:t>
      </w:r>
    </w:p>
    <w:p w14:paraId="2AD0ED6A" w14:textId="04DB5385" w:rsidR="00115BF9" w:rsidRPr="00683B5B" w:rsidRDefault="00115BF9" w:rsidP="00115BF9">
      <w:pPr>
        <w:pStyle w:val="CBDNormalNoNumber"/>
        <w:tabs>
          <w:tab w:val="clear" w:pos="567"/>
        </w:tabs>
        <w:ind w:left="1134" w:firstLine="567"/>
        <w:rPr>
          <w:lang w:val="fr-FR"/>
        </w:rPr>
      </w:pPr>
      <w:r w:rsidRPr="00683B5B">
        <w:rPr>
          <w:lang w:val="fr-FR"/>
        </w:rPr>
        <w:t>a)</w:t>
      </w:r>
      <w:r w:rsidRPr="00683B5B">
        <w:rPr>
          <w:lang w:val="fr-FR"/>
        </w:rPr>
        <w:tab/>
      </w:r>
      <w:r w:rsidR="00B629AF" w:rsidRPr="00683B5B">
        <w:rPr>
          <w:lang w:val="fr-FR"/>
        </w:rPr>
        <w:t>Un c</w:t>
      </w:r>
      <w:r w:rsidR="00265654" w:rsidRPr="00683B5B">
        <w:rPr>
          <w:lang w:val="fr-FR"/>
        </w:rPr>
        <w:t>ritère</w:t>
      </w:r>
      <w:r w:rsidR="00265654" w:rsidRPr="00683B5B">
        <w:rPr>
          <w:lang w:val="fr-FR"/>
        </w:rPr>
        <w:t xml:space="preserve"> décisionnel unique </w:t>
      </w:r>
      <w:r w:rsidR="00265654" w:rsidRPr="00683B5B">
        <w:rPr>
          <w:lang w:val="fr-FR"/>
        </w:rPr>
        <w:t xml:space="preserve">et simplifié, </w:t>
      </w:r>
      <w:r w:rsidR="009A654F" w:rsidRPr="00683B5B">
        <w:rPr>
          <w:lang w:val="fr-FR"/>
        </w:rPr>
        <w:t xml:space="preserve">suivant lequel </w:t>
      </w:r>
      <w:r w:rsidR="000C760E" w:rsidRPr="00683B5B">
        <w:rPr>
          <w:lang w:val="fr-FR"/>
        </w:rPr>
        <w:t>il s</w:t>
      </w:r>
      <w:r w:rsidR="00683B5B">
        <w:rPr>
          <w:lang w:val="fr-FR"/>
        </w:rPr>
        <w:t>’</w:t>
      </w:r>
      <w:r w:rsidR="000C760E" w:rsidRPr="00683B5B">
        <w:rPr>
          <w:lang w:val="fr-FR"/>
        </w:rPr>
        <w:t xml:space="preserve">agit uniquement de déterminer si </w:t>
      </w:r>
      <w:r w:rsidR="00265654" w:rsidRPr="00683B5B">
        <w:rPr>
          <w:lang w:val="fr-FR"/>
        </w:rPr>
        <w:t>l</w:t>
      </w:r>
      <w:r w:rsidR="00683B5B">
        <w:rPr>
          <w:lang w:val="fr-FR"/>
        </w:rPr>
        <w:t>’</w:t>
      </w:r>
      <w:r w:rsidR="00265654" w:rsidRPr="00683B5B">
        <w:rPr>
          <w:lang w:val="fr-FR"/>
        </w:rPr>
        <w:t xml:space="preserve">instrument international est « compatible avec » </w:t>
      </w:r>
      <w:r w:rsidR="00A04E2A" w:rsidRPr="00683B5B">
        <w:rPr>
          <w:lang w:val="fr-FR"/>
        </w:rPr>
        <w:t xml:space="preserve">le </w:t>
      </w:r>
      <w:r w:rsidR="00A04E2A" w:rsidRPr="00683B5B">
        <w:rPr>
          <w:lang w:val="fr-FR"/>
        </w:rPr>
        <w:t>Protocole de Nagoya</w:t>
      </w:r>
      <w:r w:rsidR="00A04E2A" w:rsidRPr="00683B5B">
        <w:rPr>
          <w:lang w:val="fr-FR"/>
        </w:rPr>
        <w:t xml:space="preserve"> </w:t>
      </w:r>
      <w:r w:rsidR="00265654" w:rsidRPr="00683B5B">
        <w:rPr>
          <w:lang w:val="fr-FR"/>
        </w:rPr>
        <w:t>et «</w:t>
      </w:r>
      <w:r w:rsidR="000C760E" w:rsidRPr="00683B5B">
        <w:rPr>
          <w:lang w:val="fr-FR"/>
        </w:rPr>
        <w:t> </w:t>
      </w:r>
      <w:r w:rsidR="00265654" w:rsidRPr="00683B5B">
        <w:rPr>
          <w:lang w:val="fr-FR"/>
        </w:rPr>
        <w:t xml:space="preserve">ne va pas à </w:t>
      </w:r>
      <w:r w:rsidR="00A04E2A" w:rsidRPr="00683B5B">
        <w:rPr>
          <w:lang w:val="fr-FR"/>
        </w:rPr>
        <w:t xml:space="preserve">son </w:t>
      </w:r>
      <w:r w:rsidR="00265654" w:rsidRPr="00683B5B">
        <w:rPr>
          <w:lang w:val="fr-FR"/>
        </w:rPr>
        <w:t>encontre</w:t>
      </w:r>
      <w:r w:rsidR="00A04E2A" w:rsidRPr="00683B5B">
        <w:rPr>
          <w:lang w:val="fr-FR"/>
        </w:rPr>
        <w:t> </w:t>
      </w:r>
      <w:r w:rsidR="00265654" w:rsidRPr="00683B5B">
        <w:rPr>
          <w:lang w:val="fr-FR"/>
        </w:rPr>
        <w:t xml:space="preserve">», tant dans ses dispositions juridiques que dans sa mise en œuvre effective, afin de garantir que les obligations </w:t>
      </w:r>
      <w:r w:rsidR="00930ADD" w:rsidRPr="00683B5B">
        <w:rPr>
          <w:lang w:val="fr-FR"/>
        </w:rPr>
        <w:t xml:space="preserve">relatives au </w:t>
      </w:r>
      <w:r w:rsidR="00265654" w:rsidRPr="00683B5B">
        <w:rPr>
          <w:lang w:val="fr-FR"/>
        </w:rPr>
        <w:t xml:space="preserve">partage des avantages </w:t>
      </w:r>
      <w:r w:rsidR="001D63B5" w:rsidRPr="00683B5B">
        <w:rPr>
          <w:lang w:val="fr-FR"/>
        </w:rPr>
        <w:t>restent entières</w:t>
      </w:r>
      <w:r w:rsidR="000C760E" w:rsidRPr="00683B5B">
        <w:rPr>
          <w:lang w:val="fr-FR"/>
        </w:rPr>
        <w:t> </w:t>
      </w:r>
      <w:r w:rsidRPr="00683B5B">
        <w:rPr>
          <w:lang w:val="fr-FR"/>
        </w:rPr>
        <w:t>;</w:t>
      </w:r>
    </w:p>
    <w:p w14:paraId="2C30B787" w14:textId="5C152499" w:rsidR="00115BF9" w:rsidRPr="00683B5B" w:rsidRDefault="00115BF9" w:rsidP="00115BF9">
      <w:pPr>
        <w:pStyle w:val="CBDNormalNoNumber"/>
        <w:tabs>
          <w:tab w:val="clear" w:pos="567"/>
        </w:tabs>
        <w:ind w:left="1134" w:firstLine="567"/>
        <w:rPr>
          <w:lang w:val="fr-FR"/>
        </w:rPr>
      </w:pPr>
      <w:r w:rsidRPr="00683B5B">
        <w:rPr>
          <w:lang w:val="fr-FR"/>
        </w:rPr>
        <w:t>b)</w:t>
      </w:r>
      <w:r w:rsidRPr="00683B5B">
        <w:rPr>
          <w:lang w:val="fr-FR"/>
        </w:rPr>
        <w:tab/>
      </w:r>
      <w:r w:rsidR="00B629AF" w:rsidRPr="00683B5B">
        <w:rPr>
          <w:lang w:val="fr-FR"/>
        </w:rPr>
        <w:t>Un e</w:t>
      </w:r>
      <w:r w:rsidR="00F4361C" w:rsidRPr="00683B5B">
        <w:rPr>
          <w:lang w:val="fr-FR"/>
        </w:rPr>
        <w:t xml:space="preserve">xamen </w:t>
      </w:r>
      <w:r w:rsidR="00FB2531" w:rsidRPr="00683B5B">
        <w:rPr>
          <w:lang w:val="fr-FR"/>
        </w:rPr>
        <w:t>réalisé à la demande d</w:t>
      </w:r>
      <w:r w:rsidR="00683B5B">
        <w:rPr>
          <w:lang w:val="fr-FR"/>
        </w:rPr>
        <w:t>’</w:t>
      </w:r>
      <w:r w:rsidR="00F4361C" w:rsidRPr="00683B5B">
        <w:rPr>
          <w:lang w:val="fr-FR"/>
        </w:rPr>
        <w:t xml:space="preserve">une Partie ou </w:t>
      </w:r>
      <w:r w:rsidR="00FB2531" w:rsidRPr="00683B5B">
        <w:rPr>
          <w:lang w:val="fr-FR"/>
        </w:rPr>
        <w:t>d</w:t>
      </w:r>
      <w:r w:rsidR="00683B5B">
        <w:rPr>
          <w:lang w:val="fr-FR"/>
        </w:rPr>
        <w:t>’</w:t>
      </w:r>
      <w:r w:rsidR="00F4361C" w:rsidRPr="00683B5B">
        <w:rPr>
          <w:lang w:val="fr-FR"/>
        </w:rPr>
        <w:t xml:space="preserve">un groupe de Parties, étayé par des informations essentielles sur </w:t>
      </w:r>
      <w:r w:rsidR="00FB2531" w:rsidRPr="00683B5B">
        <w:rPr>
          <w:lang w:val="fr-FR"/>
        </w:rPr>
        <w:t>le champ d</w:t>
      </w:r>
      <w:r w:rsidR="00683B5B">
        <w:rPr>
          <w:lang w:val="fr-FR"/>
        </w:rPr>
        <w:t>’</w:t>
      </w:r>
      <w:r w:rsidR="00FB2531" w:rsidRPr="00683B5B">
        <w:rPr>
          <w:lang w:val="fr-FR"/>
        </w:rPr>
        <w:t>application</w:t>
      </w:r>
      <w:r w:rsidR="00F4361C" w:rsidRPr="00683B5B">
        <w:rPr>
          <w:lang w:val="fr-FR"/>
        </w:rPr>
        <w:t>, le fonctionnement et les i</w:t>
      </w:r>
      <w:r w:rsidR="000664FA" w:rsidRPr="00683B5B">
        <w:rPr>
          <w:lang w:val="fr-FR"/>
        </w:rPr>
        <w:t xml:space="preserve">ncidences </w:t>
      </w:r>
      <w:r w:rsidR="00F4361C" w:rsidRPr="00683B5B">
        <w:rPr>
          <w:lang w:val="fr-FR"/>
        </w:rPr>
        <w:t>de l</w:t>
      </w:r>
      <w:r w:rsidR="00683B5B">
        <w:rPr>
          <w:lang w:val="fr-FR"/>
        </w:rPr>
        <w:t>’</w:t>
      </w:r>
      <w:r w:rsidR="00F4361C" w:rsidRPr="00683B5B">
        <w:rPr>
          <w:lang w:val="fr-FR"/>
        </w:rPr>
        <w:t xml:space="preserve">instrument </w:t>
      </w:r>
      <w:r w:rsidR="000664FA" w:rsidRPr="00683B5B">
        <w:rPr>
          <w:lang w:val="fr-FR"/>
        </w:rPr>
        <w:t>sur l</w:t>
      </w:r>
      <w:r w:rsidR="00683B5B">
        <w:rPr>
          <w:lang w:val="fr-FR"/>
        </w:rPr>
        <w:t>’</w:t>
      </w:r>
      <w:r w:rsidR="00F4361C" w:rsidRPr="00683B5B">
        <w:rPr>
          <w:lang w:val="fr-FR"/>
        </w:rPr>
        <w:t xml:space="preserve">accès et </w:t>
      </w:r>
      <w:r w:rsidR="000664FA" w:rsidRPr="00683B5B">
        <w:rPr>
          <w:lang w:val="fr-FR"/>
        </w:rPr>
        <w:t xml:space="preserve">le </w:t>
      </w:r>
      <w:r w:rsidR="00F4361C" w:rsidRPr="00683B5B">
        <w:rPr>
          <w:lang w:val="fr-FR"/>
        </w:rPr>
        <w:t>partage des avantages</w:t>
      </w:r>
      <w:r w:rsidR="00FB2531" w:rsidRPr="00683B5B">
        <w:rPr>
          <w:lang w:val="fr-FR"/>
        </w:rPr>
        <w:t> </w:t>
      </w:r>
      <w:r w:rsidR="00F4361C" w:rsidRPr="00683B5B">
        <w:rPr>
          <w:lang w:val="fr-FR"/>
        </w:rPr>
        <w:t>;</w:t>
      </w:r>
      <w:r w:rsidR="00FB2531" w:rsidRPr="00683B5B">
        <w:rPr>
          <w:lang w:val="fr-FR"/>
        </w:rPr>
        <w:t xml:space="preserve"> </w:t>
      </w:r>
    </w:p>
    <w:p w14:paraId="63FD7C79" w14:textId="173A0819" w:rsidR="00115BF9" w:rsidRPr="00683B5B" w:rsidRDefault="00115BF9" w:rsidP="00115BF9">
      <w:pPr>
        <w:pStyle w:val="CBDNormalNoNumber"/>
        <w:tabs>
          <w:tab w:val="clear" w:pos="567"/>
        </w:tabs>
        <w:ind w:left="1134" w:firstLine="567"/>
        <w:rPr>
          <w:lang w:val="fr-FR"/>
        </w:rPr>
      </w:pPr>
      <w:r w:rsidRPr="00683B5B">
        <w:rPr>
          <w:lang w:val="fr-FR"/>
        </w:rPr>
        <w:t>c)</w:t>
      </w:r>
      <w:r w:rsidRPr="00683B5B">
        <w:rPr>
          <w:lang w:val="fr-FR"/>
        </w:rPr>
        <w:tab/>
      </w:r>
      <w:r w:rsidR="00B629AF" w:rsidRPr="00683B5B">
        <w:rPr>
          <w:lang w:val="fr-FR"/>
        </w:rPr>
        <w:t xml:space="preserve">Des </w:t>
      </w:r>
      <w:r w:rsidR="000A4F12" w:rsidRPr="00683B5B">
        <w:rPr>
          <w:lang w:val="fr-FR"/>
        </w:rPr>
        <w:t>c</w:t>
      </w:r>
      <w:r w:rsidR="0064390C" w:rsidRPr="00683B5B">
        <w:rPr>
          <w:lang w:val="fr-FR"/>
        </w:rPr>
        <w:t xml:space="preserve">onsultations inclusives, notamment </w:t>
      </w:r>
      <w:r w:rsidR="0064390C" w:rsidRPr="00683B5B">
        <w:rPr>
          <w:lang w:val="fr-FR"/>
        </w:rPr>
        <w:t xml:space="preserve">auprès des </w:t>
      </w:r>
      <w:r w:rsidR="0064390C" w:rsidRPr="00683B5B">
        <w:rPr>
          <w:lang w:val="fr-FR"/>
        </w:rPr>
        <w:t xml:space="preserve">peuples autochtones et </w:t>
      </w:r>
      <w:r w:rsidR="0064390C" w:rsidRPr="00683B5B">
        <w:rPr>
          <w:lang w:val="fr-FR"/>
        </w:rPr>
        <w:t>d</w:t>
      </w:r>
      <w:r w:rsidR="0064390C" w:rsidRPr="00683B5B">
        <w:rPr>
          <w:lang w:val="fr-FR"/>
        </w:rPr>
        <w:t xml:space="preserve">es communautés locales, </w:t>
      </w:r>
      <w:r w:rsidR="0064390C" w:rsidRPr="00683B5B">
        <w:rPr>
          <w:lang w:val="fr-FR"/>
        </w:rPr>
        <w:t>d</w:t>
      </w:r>
      <w:r w:rsidR="0064390C" w:rsidRPr="00683B5B">
        <w:rPr>
          <w:lang w:val="fr-FR"/>
        </w:rPr>
        <w:t xml:space="preserve">es femmes, </w:t>
      </w:r>
      <w:r w:rsidR="0064390C" w:rsidRPr="00683B5B">
        <w:rPr>
          <w:lang w:val="fr-FR"/>
        </w:rPr>
        <w:t>d</w:t>
      </w:r>
      <w:r w:rsidR="0064390C" w:rsidRPr="00683B5B">
        <w:rPr>
          <w:lang w:val="fr-FR"/>
        </w:rPr>
        <w:t xml:space="preserve">es jeunes et </w:t>
      </w:r>
      <w:r w:rsidR="0064390C" w:rsidRPr="00683B5B">
        <w:rPr>
          <w:lang w:val="fr-FR"/>
        </w:rPr>
        <w:t>d</w:t>
      </w:r>
      <w:r w:rsidR="0064390C" w:rsidRPr="00683B5B">
        <w:rPr>
          <w:lang w:val="fr-FR"/>
        </w:rPr>
        <w:t xml:space="preserve">es autres parties prenantes concernées, conformément à la pratique établie </w:t>
      </w:r>
      <w:r w:rsidR="00FD15A6" w:rsidRPr="00683B5B">
        <w:rPr>
          <w:lang w:val="fr-FR"/>
        </w:rPr>
        <w:t xml:space="preserve">par </w:t>
      </w:r>
      <w:r w:rsidR="0064390C" w:rsidRPr="00683B5B">
        <w:rPr>
          <w:lang w:val="fr-FR"/>
        </w:rPr>
        <w:t>la Convention sur la diversité biologique</w:t>
      </w:r>
      <w:r w:rsidR="00FD15A6" w:rsidRPr="00683B5B">
        <w:rPr>
          <w:lang w:val="fr-FR"/>
        </w:rPr>
        <w:t> </w:t>
      </w:r>
      <w:r w:rsidR="0064390C" w:rsidRPr="00683B5B">
        <w:rPr>
          <w:lang w:val="fr-FR"/>
        </w:rPr>
        <w:t>;</w:t>
      </w:r>
      <w:r w:rsidR="00FD15A6" w:rsidRPr="00683B5B">
        <w:rPr>
          <w:lang w:val="fr-FR"/>
        </w:rPr>
        <w:t xml:space="preserve"> </w:t>
      </w:r>
    </w:p>
    <w:p w14:paraId="0E9D2446" w14:textId="448E9D07" w:rsidR="00115BF9" w:rsidRPr="00683B5B" w:rsidRDefault="00115BF9" w:rsidP="00115BF9">
      <w:pPr>
        <w:pStyle w:val="CBDNormalNoNumber"/>
        <w:tabs>
          <w:tab w:val="clear" w:pos="567"/>
        </w:tabs>
        <w:ind w:left="1134" w:firstLine="567"/>
        <w:rPr>
          <w:lang w:val="fr-FR"/>
        </w:rPr>
      </w:pPr>
      <w:r w:rsidRPr="00683B5B">
        <w:rPr>
          <w:lang w:val="fr-FR"/>
        </w:rPr>
        <w:lastRenderedPageBreak/>
        <w:t>d)</w:t>
      </w:r>
      <w:r w:rsidRPr="00683B5B">
        <w:rPr>
          <w:lang w:val="fr-FR"/>
        </w:rPr>
        <w:tab/>
      </w:r>
      <w:r w:rsidR="000A4F12" w:rsidRPr="00683B5B">
        <w:rPr>
          <w:lang w:val="fr-FR"/>
        </w:rPr>
        <w:t xml:space="preserve">La </w:t>
      </w:r>
      <w:r w:rsidR="00E06EC8" w:rsidRPr="00683B5B">
        <w:rPr>
          <w:lang w:val="fr-FR"/>
        </w:rPr>
        <w:t xml:space="preserve">constatation par la </w:t>
      </w:r>
      <w:r w:rsidR="00C51E84" w:rsidRPr="00683B5B">
        <w:rPr>
          <w:lang w:val="fr-FR"/>
        </w:rPr>
        <w:t xml:space="preserve">Conférence des Parties siégeant </w:t>
      </w:r>
      <w:r w:rsidR="000E0598" w:rsidRPr="00683B5B">
        <w:rPr>
          <w:lang w:val="fr-FR"/>
        </w:rPr>
        <w:t xml:space="preserve">en tant que </w:t>
      </w:r>
      <w:r w:rsidR="00C51E84" w:rsidRPr="00683B5B">
        <w:rPr>
          <w:lang w:val="fr-FR"/>
        </w:rPr>
        <w:t xml:space="preserve">réunion des Parties au Protocole </w:t>
      </w:r>
      <w:r w:rsidR="00C51E84" w:rsidRPr="00683B5B">
        <w:rPr>
          <w:lang w:val="fr-FR"/>
        </w:rPr>
        <w:t xml:space="preserve">que </w:t>
      </w:r>
      <w:r w:rsidR="00140557" w:rsidRPr="00683B5B">
        <w:rPr>
          <w:lang w:val="fr-FR"/>
        </w:rPr>
        <w:t>le Protocole s</w:t>
      </w:r>
      <w:r w:rsidR="00683B5B">
        <w:rPr>
          <w:lang w:val="fr-FR"/>
        </w:rPr>
        <w:t>’</w:t>
      </w:r>
      <w:r w:rsidR="00140557" w:rsidRPr="00683B5B">
        <w:rPr>
          <w:lang w:val="fr-FR"/>
        </w:rPr>
        <w:t xml:space="preserve">applique </w:t>
      </w:r>
      <w:r w:rsidR="00870F00" w:rsidRPr="00683B5B">
        <w:rPr>
          <w:lang w:val="fr-FR"/>
        </w:rPr>
        <w:t xml:space="preserve">intégralement </w:t>
      </w:r>
      <w:r w:rsidR="00140557" w:rsidRPr="00683B5B">
        <w:rPr>
          <w:lang w:val="fr-FR"/>
        </w:rPr>
        <w:t xml:space="preserve">ou en partie, ou que </w:t>
      </w:r>
      <w:r w:rsidR="00870F00" w:rsidRPr="00683B5B">
        <w:rPr>
          <w:lang w:val="fr-FR"/>
        </w:rPr>
        <w:t>d</w:t>
      </w:r>
      <w:r w:rsidR="00683B5B">
        <w:rPr>
          <w:lang w:val="fr-FR"/>
        </w:rPr>
        <w:t>’</w:t>
      </w:r>
      <w:r w:rsidR="00870F00" w:rsidRPr="00683B5B">
        <w:rPr>
          <w:lang w:val="fr-FR"/>
        </w:rPr>
        <w:t xml:space="preserve">autres </w:t>
      </w:r>
      <w:r w:rsidR="00140557" w:rsidRPr="00683B5B">
        <w:rPr>
          <w:lang w:val="fr-FR"/>
        </w:rPr>
        <w:t xml:space="preserve">informations sont nécessaires, </w:t>
      </w:r>
      <w:r w:rsidR="00D36522" w:rsidRPr="00683B5B">
        <w:rPr>
          <w:lang w:val="fr-FR"/>
        </w:rPr>
        <w:t xml:space="preserve">précisant </w:t>
      </w:r>
      <w:r w:rsidR="00140557" w:rsidRPr="00683B5B">
        <w:rPr>
          <w:lang w:val="fr-FR"/>
        </w:rPr>
        <w:t>qu</w:t>
      </w:r>
      <w:r w:rsidR="00683B5B">
        <w:rPr>
          <w:lang w:val="fr-FR"/>
        </w:rPr>
        <w:t>’</w:t>
      </w:r>
      <w:r w:rsidR="00D36522" w:rsidRPr="00683B5B">
        <w:rPr>
          <w:lang w:val="fr-FR"/>
        </w:rPr>
        <w:t>e</w:t>
      </w:r>
      <w:r w:rsidR="00140557" w:rsidRPr="00683B5B">
        <w:rPr>
          <w:lang w:val="fr-FR"/>
        </w:rPr>
        <w:t>lle ne prévaut pas sur l</w:t>
      </w:r>
      <w:r w:rsidR="00683B5B">
        <w:rPr>
          <w:lang w:val="fr-FR"/>
        </w:rPr>
        <w:t>’</w:t>
      </w:r>
      <w:r w:rsidR="00140557" w:rsidRPr="00683B5B">
        <w:rPr>
          <w:lang w:val="fr-FR"/>
        </w:rPr>
        <w:t>autonomie de l</w:t>
      </w:r>
      <w:r w:rsidR="00683B5B">
        <w:rPr>
          <w:lang w:val="fr-FR"/>
        </w:rPr>
        <w:t>’</w:t>
      </w:r>
      <w:r w:rsidR="00140557" w:rsidRPr="00683B5B">
        <w:rPr>
          <w:lang w:val="fr-FR"/>
        </w:rPr>
        <w:t>organe directeur de l</w:t>
      </w:r>
      <w:r w:rsidR="00683B5B">
        <w:rPr>
          <w:lang w:val="fr-FR"/>
        </w:rPr>
        <w:t>’</w:t>
      </w:r>
      <w:r w:rsidR="00140557" w:rsidRPr="00683B5B">
        <w:rPr>
          <w:lang w:val="fr-FR"/>
        </w:rPr>
        <w:t>instrument international et ne la modifie pas</w:t>
      </w:r>
      <w:r w:rsidR="009E6996" w:rsidRPr="00683B5B">
        <w:rPr>
          <w:lang w:val="fr-FR"/>
        </w:rPr>
        <w:t> </w:t>
      </w:r>
      <w:r w:rsidR="00140557" w:rsidRPr="00683B5B">
        <w:rPr>
          <w:lang w:val="fr-FR"/>
        </w:rPr>
        <w:t>;</w:t>
      </w:r>
    </w:p>
    <w:p w14:paraId="3D853DA3" w14:textId="356720CF" w:rsidR="00115BF9" w:rsidRPr="00683B5B" w:rsidRDefault="00115BF9" w:rsidP="00115BF9">
      <w:pPr>
        <w:pStyle w:val="CBDNormalNoNumber"/>
        <w:tabs>
          <w:tab w:val="clear" w:pos="567"/>
        </w:tabs>
        <w:ind w:left="1134" w:firstLine="567"/>
        <w:rPr>
          <w:lang w:val="fr-FR"/>
        </w:rPr>
      </w:pPr>
      <w:r w:rsidRPr="00683B5B">
        <w:rPr>
          <w:lang w:val="fr-FR"/>
        </w:rPr>
        <w:t>e)</w:t>
      </w:r>
      <w:r w:rsidRPr="00683B5B">
        <w:rPr>
          <w:lang w:val="fr-FR"/>
        </w:rPr>
        <w:tab/>
      </w:r>
      <w:r w:rsidR="000E0598" w:rsidRPr="00683B5B">
        <w:rPr>
          <w:lang w:val="fr-FR"/>
        </w:rPr>
        <w:t>S</w:t>
      </w:r>
      <w:r w:rsidR="00683B5B">
        <w:rPr>
          <w:lang w:val="fr-FR"/>
        </w:rPr>
        <w:t>’</w:t>
      </w:r>
      <w:r w:rsidR="000E0598" w:rsidRPr="00683B5B">
        <w:rPr>
          <w:lang w:val="fr-FR"/>
        </w:rPr>
        <w:t xml:space="preserve">il y a lieu, </w:t>
      </w:r>
      <w:r w:rsidR="000E0598" w:rsidRPr="00683B5B">
        <w:rPr>
          <w:lang w:val="fr-FR"/>
        </w:rPr>
        <w:t xml:space="preserve">des recommandations non contraignantes de la Conférence des Parties siégeant en tant que réunion des Parties au Protocole de Nagoya </w:t>
      </w:r>
      <w:r w:rsidR="003E771E" w:rsidRPr="00683B5B">
        <w:rPr>
          <w:lang w:val="fr-FR"/>
        </w:rPr>
        <w:t xml:space="preserve">destinées </w:t>
      </w:r>
      <w:r w:rsidR="000E0598" w:rsidRPr="00683B5B">
        <w:rPr>
          <w:lang w:val="fr-FR"/>
        </w:rPr>
        <w:t>à l</w:t>
      </w:r>
      <w:r w:rsidR="00683B5B">
        <w:rPr>
          <w:lang w:val="fr-FR"/>
        </w:rPr>
        <w:t>’</w:t>
      </w:r>
      <w:r w:rsidR="000E0598" w:rsidRPr="00683B5B">
        <w:rPr>
          <w:lang w:val="fr-FR"/>
        </w:rPr>
        <w:t>organe directeur de l</w:t>
      </w:r>
      <w:r w:rsidR="00683B5B">
        <w:rPr>
          <w:lang w:val="fr-FR"/>
        </w:rPr>
        <w:t>’</w:t>
      </w:r>
      <w:r w:rsidR="000E0598" w:rsidRPr="00683B5B">
        <w:rPr>
          <w:lang w:val="fr-FR"/>
        </w:rPr>
        <w:t xml:space="preserve">autre instrument sur </w:t>
      </w:r>
      <w:r w:rsidR="0035517C" w:rsidRPr="00683B5B">
        <w:rPr>
          <w:lang w:val="fr-FR"/>
        </w:rPr>
        <w:t xml:space="preserve">les mesures à prendre pour que </w:t>
      </w:r>
      <w:r w:rsidR="000E0598" w:rsidRPr="00683B5B">
        <w:rPr>
          <w:lang w:val="fr-FR"/>
        </w:rPr>
        <w:t>ses mécanismes d</w:t>
      </w:r>
      <w:r w:rsidR="00683B5B">
        <w:rPr>
          <w:lang w:val="fr-FR"/>
        </w:rPr>
        <w:t>’</w:t>
      </w:r>
      <w:r w:rsidR="000E0598" w:rsidRPr="00683B5B">
        <w:rPr>
          <w:lang w:val="fr-FR"/>
        </w:rPr>
        <w:t xml:space="preserve">accès et de partage des avantages </w:t>
      </w:r>
      <w:r w:rsidR="0035517C" w:rsidRPr="00683B5B">
        <w:rPr>
          <w:lang w:val="fr-FR"/>
        </w:rPr>
        <w:t xml:space="preserve">soient compatibles </w:t>
      </w:r>
      <w:r w:rsidR="000E0598" w:rsidRPr="00683B5B">
        <w:rPr>
          <w:lang w:val="fr-FR"/>
        </w:rPr>
        <w:t xml:space="preserve">avec la Convention sur la diversité biologique et le Protocole de Nagoya et </w:t>
      </w:r>
      <w:r w:rsidR="00076748" w:rsidRPr="00683B5B">
        <w:rPr>
          <w:lang w:val="fr-FR"/>
        </w:rPr>
        <w:t>n</w:t>
      </w:r>
      <w:r w:rsidR="00683B5B">
        <w:rPr>
          <w:lang w:val="fr-FR"/>
        </w:rPr>
        <w:t>’</w:t>
      </w:r>
      <w:r w:rsidR="00076748" w:rsidRPr="00683B5B">
        <w:rPr>
          <w:lang w:val="fr-FR"/>
        </w:rPr>
        <w:t xml:space="preserve">aillent </w:t>
      </w:r>
      <w:r w:rsidR="000E0598" w:rsidRPr="00683B5B">
        <w:rPr>
          <w:lang w:val="fr-FR"/>
        </w:rPr>
        <w:t xml:space="preserve">pas </w:t>
      </w:r>
      <w:r w:rsidR="00BE48BF" w:rsidRPr="00683B5B">
        <w:rPr>
          <w:lang w:val="fr-FR"/>
        </w:rPr>
        <w:t>à leur encontre </w:t>
      </w:r>
      <w:r w:rsidR="000E0598" w:rsidRPr="00683B5B">
        <w:rPr>
          <w:lang w:val="fr-FR"/>
        </w:rPr>
        <w:t>;</w:t>
      </w:r>
      <w:r w:rsidR="00BE48BF" w:rsidRPr="00683B5B">
        <w:rPr>
          <w:lang w:val="fr-FR"/>
        </w:rPr>
        <w:t xml:space="preserve"> </w:t>
      </w:r>
    </w:p>
    <w:p w14:paraId="3B9A7680" w14:textId="2A15F8AA" w:rsidR="00115BF9" w:rsidRPr="00683B5B" w:rsidRDefault="00115BF9" w:rsidP="00115BF9">
      <w:pPr>
        <w:pStyle w:val="CBDNormalNoNumber"/>
        <w:tabs>
          <w:tab w:val="clear" w:pos="567"/>
        </w:tabs>
        <w:ind w:left="1134" w:firstLine="567"/>
        <w:rPr>
          <w:lang w:val="fr-FR"/>
        </w:rPr>
      </w:pPr>
      <w:r w:rsidRPr="00683B5B">
        <w:rPr>
          <w:lang w:val="fr-FR"/>
        </w:rPr>
        <w:t>f)</w:t>
      </w:r>
      <w:r w:rsidRPr="00683B5B">
        <w:rPr>
          <w:lang w:val="fr-FR"/>
        </w:rPr>
        <w:tab/>
      </w:r>
      <w:r w:rsidR="0052745E" w:rsidRPr="00683B5B">
        <w:rPr>
          <w:lang w:val="fr-FR"/>
        </w:rPr>
        <w:t>L</w:t>
      </w:r>
      <w:r w:rsidR="00683B5B">
        <w:rPr>
          <w:lang w:val="fr-FR"/>
        </w:rPr>
        <w:t>’</w:t>
      </w:r>
      <w:r w:rsidR="0052745E" w:rsidRPr="00683B5B">
        <w:rPr>
          <w:lang w:val="fr-FR"/>
        </w:rPr>
        <w:t xml:space="preserve">insistance expresse sur </w:t>
      </w:r>
      <w:r w:rsidR="00390D81" w:rsidRPr="00683B5B">
        <w:rPr>
          <w:lang w:val="fr-FR"/>
        </w:rPr>
        <w:t>le soutien mutuel (article</w:t>
      </w:r>
      <w:r w:rsidR="00D54FC4" w:rsidRPr="00683B5B">
        <w:rPr>
          <w:lang w:val="fr-FR"/>
        </w:rPr>
        <w:t> </w:t>
      </w:r>
      <w:r w:rsidR="00390D81" w:rsidRPr="00683B5B">
        <w:rPr>
          <w:lang w:val="fr-FR"/>
        </w:rPr>
        <w:t>4, paragraphe</w:t>
      </w:r>
      <w:r w:rsidR="00D54FC4" w:rsidRPr="00683B5B">
        <w:rPr>
          <w:lang w:val="fr-FR"/>
        </w:rPr>
        <w:t> </w:t>
      </w:r>
      <w:r w:rsidR="00390D81" w:rsidRPr="00683B5B">
        <w:rPr>
          <w:lang w:val="fr-FR"/>
        </w:rPr>
        <w:t>3)</w:t>
      </w:r>
      <w:r w:rsidR="0061347E" w:rsidRPr="00683B5B">
        <w:rPr>
          <w:lang w:val="fr-FR"/>
        </w:rPr>
        <w:t xml:space="preserve"> pour éviter la hiérarchisation des </w:t>
      </w:r>
      <w:r w:rsidR="00390D81" w:rsidRPr="00683B5B">
        <w:rPr>
          <w:lang w:val="fr-FR"/>
        </w:rPr>
        <w:t>régimes conventionnels</w:t>
      </w:r>
      <w:r w:rsidR="0061347E" w:rsidRPr="00683B5B">
        <w:rPr>
          <w:lang w:val="fr-FR"/>
        </w:rPr>
        <w:t>,</w:t>
      </w:r>
      <w:r w:rsidR="00390D81" w:rsidRPr="00683B5B">
        <w:rPr>
          <w:lang w:val="fr-FR"/>
        </w:rPr>
        <w:t xml:space="preserve"> tout en veillant à ce que les Parties s</w:t>
      </w:r>
      <w:r w:rsidR="00683B5B">
        <w:rPr>
          <w:lang w:val="fr-FR"/>
        </w:rPr>
        <w:t>’</w:t>
      </w:r>
      <w:r w:rsidR="00390D81" w:rsidRPr="00683B5B">
        <w:rPr>
          <w:lang w:val="fr-FR"/>
        </w:rPr>
        <w:t>acquittent de leurs obligations au titre de l</w:t>
      </w:r>
      <w:r w:rsidR="00683B5B">
        <w:rPr>
          <w:lang w:val="fr-FR"/>
        </w:rPr>
        <w:t>’</w:t>
      </w:r>
      <w:r w:rsidR="00390D81" w:rsidRPr="00683B5B">
        <w:rPr>
          <w:lang w:val="fr-FR"/>
        </w:rPr>
        <w:t>article 4, paragraphe 4, du Protocole de Nagoya.</w:t>
      </w:r>
      <w:r w:rsidR="00B85ADA" w:rsidRPr="00683B5B">
        <w:rPr>
          <w:lang w:val="fr-FR"/>
        </w:rPr>
        <w:t xml:space="preserve"> </w:t>
      </w:r>
    </w:p>
    <w:p w14:paraId="2FC0CFA3" w14:textId="12B5E3FC" w:rsidR="00115BF9" w:rsidRPr="00683B5B" w:rsidRDefault="00115BF9" w:rsidP="00115BF9">
      <w:pPr>
        <w:pStyle w:val="CBDNormalNoNumber"/>
        <w:ind w:left="1134"/>
        <w:rPr>
          <w:lang w:val="fr-FR"/>
        </w:rPr>
      </w:pPr>
      <w:r w:rsidRPr="00683B5B">
        <w:rPr>
          <w:lang w:val="fr-FR"/>
        </w:rPr>
        <w:t>5.</w:t>
      </w:r>
      <w:r w:rsidRPr="00683B5B">
        <w:rPr>
          <w:lang w:val="fr-FR"/>
        </w:rPr>
        <w:tab/>
      </w:r>
      <w:r w:rsidR="00FE3277" w:rsidRPr="00683B5B">
        <w:rPr>
          <w:lang w:val="fr-FR"/>
        </w:rPr>
        <w:t>Au titre de l</w:t>
      </w:r>
      <w:r w:rsidR="00683B5B">
        <w:rPr>
          <w:lang w:val="fr-FR"/>
        </w:rPr>
        <w:t>’</w:t>
      </w:r>
      <w:r w:rsidR="00FE3277" w:rsidRPr="00683B5B">
        <w:rPr>
          <w:lang w:val="fr-FR"/>
        </w:rPr>
        <w:t>option I</w:t>
      </w:r>
      <w:r w:rsidR="00C12B39" w:rsidRPr="00683B5B">
        <w:rPr>
          <w:lang w:val="fr-FR"/>
        </w:rPr>
        <w:t>.D</w:t>
      </w:r>
      <w:r w:rsidR="00FE3277" w:rsidRPr="00683B5B">
        <w:rPr>
          <w:lang w:val="fr-FR"/>
        </w:rPr>
        <w:t>, la décision finale appartient aux Parties au Protocole de Nagoya, qui veillent à ce que l</w:t>
      </w:r>
      <w:r w:rsidR="00683B5B">
        <w:rPr>
          <w:lang w:val="fr-FR"/>
        </w:rPr>
        <w:t>’</w:t>
      </w:r>
      <w:r w:rsidR="00FE3277" w:rsidRPr="00683B5B">
        <w:rPr>
          <w:lang w:val="fr-FR"/>
        </w:rPr>
        <w:t>article 4, paragraphe 4, soit pleinement mis en œuvre</w:t>
      </w:r>
      <w:r w:rsidR="00A16820" w:rsidRPr="00683B5B">
        <w:rPr>
          <w:lang w:val="fr-FR"/>
        </w:rPr>
        <w:t xml:space="preserve">, </w:t>
      </w:r>
      <w:r w:rsidR="00FE3277" w:rsidRPr="00683B5B">
        <w:rPr>
          <w:lang w:val="fr-FR"/>
        </w:rPr>
        <w:t>tout en respectant l</w:t>
      </w:r>
      <w:r w:rsidR="00683B5B">
        <w:rPr>
          <w:lang w:val="fr-FR"/>
        </w:rPr>
        <w:t>’</w:t>
      </w:r>
      <w:r w:rsidR="00FE3277" w:rsidRPr="00683B5B">
        <w:rPr>
          <w:lang w:val="fr-FR"/>
        </w:rPr>
        <w:t xml:space="preserve">autonomie des autres organes conventionnels et en renforçant la complémentarité </w:t>
      </w:r>
      <w:r w:rsidR="00A16820" w:rsidRPr="00683B5B">
        <w:rPr>
          <w:lang w:val="fr-FR"/>
        </w:rPr>
        <w:t>des</w:t>
      </w:r>
      <w:r w:rsidR="00FE3277" w:rsidRPr="00683B5B">
        <w:rPr>
          <w:lang w:val="fr-FR"/>
        </w:rPr>
        <w:t xml:space="preserve"> régimes.</w:t>
      </w:r>
      <w:r w:rsidR="00A16820" w:rsidRPr="00683B5B">
        <w:rPr>
          <w:lang w:val="fr-FR"/>
        </w:rPr>
        <w:t xml:space="preserve"> </w:t>
      </w:r>
    </w:p>
    <w:p w14:paraId="12EA7077" w14:textId="5275B6B4" w:rsidR="00115BF9" w:rsidRPr="00683B5B" w:rsidRDefault="00115BF9" w:rsidP="00115BF9">
      <w:pPr>
        <w:pStyle w:val="CBDH2"/>
        <w:tabs>
          <w:tab w:val="clear" w:pos="567"/>
        </w:tabs>
        <w:ind w:left="1134"/>
        <w:jc w:val="left"/>
        <w:rPr>
          <w:lang w:val="fr-FR"/>
        </w:rPr>
      </w:pPr>
      <w:r w:rsidRPr="00683B5B">
        <w:rPr>
          <w:lang w:val="fr-FR"/>
        </w:rPr>
        <w:t>II.</w:t>
      </w:r>
      <w:r w:rsidRPr="00683B5B">
        <w:rPr>
          <w:lang w:val="fr-FR"/>
        </w:rPr>
        <w:tab/>
      </w:r>
      <w:r w:rsidR="00C12B39" w:rsidRPr="00683B5B">
        <w:rPr>
          <w:lang w:val="fr-FR"/>
        </w:rPr>
        <w:t>Critères indicatifs proposés pour la détermination du statut des instruments internationaux spécialisés en matière d</w:t>
      </w:r>
      <w:r w:rsidR="00683B5B">
        <w:rPr>
          <w:lang w:val="fr-FR"/>
        </w:rPr>
        <w:t>’</w:t>
      </w:r>
      <w:r w:rsidR="00C12B39" w:rsidRPr="00683B5B">
        <w:rPr>
          <w:lang w:val="fr-FR"/>
        </w:rPr>
        <w:t>accès et de partage des avantages ou leur reconnaissance (applicables aux options I.A et I.C)</w:t>
      </w:r>
      <w:r w:rsidR="00015176" w:rsidRPr="00683B5B">
        <w:rPr>
          <w:lang w:val="fr-FR"/>
        </w:rPr>
        <w:t xml:space="preserve"> </w:t>
      </w:r>
    </w:p>
    <w:p w14:paraId="46E94D50" w14:textId="31545A12" w:rsidR="00115BF9" w:rsidRPr="00683B5B" w:rsidRDefault="00115BF9" w:rsidP="00115BF9">
      <w:pPr>
        <w:pStyle w:val="CBDNormalNoNumber"/>
        <w:tabs>
          <w:tab w:val="clear" w:pos="567"/>
        </w:tabs>
        <w:ind w:left="1134"/>
        <w:rPr>
          <w:lang w:val="fr-FR"/>
        </w:rPr>
      </w:pPr>
      <w:r w:rsidRPr="00683B5B">
        <w:rPr>
          <w:lang w:val="fr-FR"/>
        </w:rPr>
        <w:t>6.</w:t>
      </w:r>
      <w:r w:rsidRPr="00683B5B">
        <w:rPr>
          <w:lang w:val="fr-FR"/>
        </w:rPr>
        <w:tab/>
      </w:r>
      <w:r w:rsidR="00357AA7" w:rsidRPr="00683B5B">
        <w:rPr>
          <w:lang w:val="fr-FR"/>
        </w:rPr>
        <w:t>Les critères indicatifs de reconnaissance comprennent :</w:t>
      </w:r>
    </w:p>
    <w:p w14:paraId="7F47C5DC" w14:textId="7A245D07" w:rsidR="00115BF9" w:rsidRPr="00683B5B" w:rsidRDefault="00115BF9" w:rsidP="00115BF9">
      <w:pPr>
        <w:pStyle w:val="CBDNormalNoNumber"/>
        <w:tabs>
          <w:tab w:val="clear" w:pos="567"/>
        </w:tabs>
        <w:ind w:left="1134" w:firstLine="567"/>
        <w:rPr>
          <w:lang w:val="fr-FR"/>
        </w:rPr>
      </w:pPr>
      <w:r w:rsidRPr="00683B5B">
        <w:rPr>
          <w:lang w:val="fr-FR"/>
        </w:rPr>
        <w:t>a)</w:t>
      </w:r>
      <w:r w:rsidRPr="00683B5B">
        <w:rPr>
          <w:lang w:val="fr-FR"/>
        </w:rPr>
        <w:tab/>
      </w:r>
      <w:r w:rsidR="00F74DD3" w:rsidRPr="00683B5B">
        <w:rPr>
          <w:lang w:val="fr-FR"/>
        </w:rPr>
        <w:t>Une base juridique fournie par adoption ou approbation intergouvernementale ;</w:t>
      </w:r>
    </w:p>
    <w:p w14:paraId="7F7E73EA" w14:textId="43B07722" w:rsidR="00115BF9" w:rsidRPr="00683B5B" w:rsidRDefault="00115BF9" w:rsidP="00115BF9">
      <w:pPr>
        <w:pStyle w:val="CBDNormalNoNumber"/>
        <w:tabs>
          <w:tab w:val="clear" w:pos="567"/>
        </w:tabs>
        <w:ind w:left="1134" w:firstLine="567"/>
        <w:rPr>
          <w:lang w:val="fr-FR"/>
        </w:rPr>
      </w:pPr>
      <w:r w:rsidRPr="00683B5B">
        <w:rPr>
          <w:lang w:val="fr-FR"/>
        </w:rPr>
        <w:t>b)</w:t>
      </w:r>
      <w:r w:rsidRPr="00683B5B">
        <w:rPr>
          <w:lang w:val="fr-FR"/>
        </w:rPr>
        <w:tab/>
      </w:r>
      <w:r w:rsidR="00E035CA" w:rsidRPr="00683B5B">
        <w:rPr>
          <w:lang w:val="fr-FR"/>
        </w:rPr>
        <w:t>Une spécialisation en termes de portée et d</w:t>
      </w:r>
      <w:r w:rsidR="00683B5B">
        <w:rPr>
          <w:lang w:val="fr-FR"/>
        </w:rPr>
        <w:t>’</w:t>
      </w:r>
      <w:r w:rsidR="00E035CA" w:rsidRPr="00683B5B">
        <w:rPr>
          <w:lang w:val="fr-FR"/>
        </w:rPr>
        <w:t>objectif</w:t>
      </w:r>
      <w:r w:rsidR="00884C0F" w:rsidRPr="00683B5B">
        <w:rPr>
          <w:lang w:val="fr-FR"/>
        </w:rPr>
        <w:t>,</w:t>
      </w:r>
      <w:r w:rsidR="00205D8A" w:rsidRPr="00683B5B">
        <w:rPr>
          <w:lang w:val="fr-FR"/>
        </w:rPr>
        <w:t xml:space="preserve"> </w:t>
      </w:r>
      <w:r w:rsidR="00884C0F" w:rsidRPr="00683B5B">
        <w:rPr>
          <w:lang w:val="fr-FR"/>
        </w:rPr>
        <w:t>c</w:t>
      </w:r>
      <w:r w:rsidR="00683B5B">
        <w:rPr>
          <w:lang w:val="fr-FR"/>
        </w:rPr>
        <w:t>’</w:t>
      </w:r>
      <w:r w:rsidR="00884C0F" w:rsidRPr="00683B5B">
        <w:rPr>
          <w:lang w:val="fr-FR"/>
        </w:rPr>
        <w:t xml:space="preserve">est-à-dire les ressources génétiques spécifiques </w:t>
      </w:r>
      <w:r w:rsidR="00884C0F" w:rsidRPr="00683B5B">
        <w:rPr>
          <w:lang w:val="fr-FR"/>
        </w:rPr>
        <w:t xml:space="preserve">visées </w:t>
      </w:r>
      <w:r w:rsidR="00884C0F" w:rsidRPr="00683B5B">
        <w:rPr>
          <w:lang w:val="fr-FR"/>
        </w:rPr>
        <w:t>et l</w:t>
      </w:r>
      <w:r w:rsidR="00683B5B">
        <w:rPr>
          <w:lang w:val="fr-FR"/>
        </w:rPr>
        <w:t>’</w:t>
      </w:r>
      <w:r w:rsidR="00884C0F" w:rsidRPr="00683B5B">
        <w:rPr>
          <w:lang w:val="fr-FR"/>
        </w:rPr>
        <w:t>utilisation spécifique</w:t>
      </w:r>
      <w:r w:rsidR="0023004C" w:rsidRPr="00683B5B">
        <w:rPr>
          <w:lang w:val="fr-FR"/>
        </w:rPr>
        <w:t> </w:t>
      </w:r>
      <w:r w:rsidRPr="00683B5B">
        <w:rPr>
          <w:lang w:val="fr-FR"/>
        </w:rPr>
        <w:t>;</w:t>
      </w:r>
    </w:p>
    <w:p w14:paraId="3131E6E6" w14:textId="51F316B4" w:rsidR="00115BF9" w:rsidRPr="00683B5B" w:rsidRDefault="00115BF9" w:rsidP="00115BF9">
      <w:pPr>
        <w:pStyle w:val="CBDNormalNoNumber"/>
        <w:tabs>
          <w:tab w:val="clear" w:pos="567"/>
        </w:tabs>
        <w:ind w:left="1134" w:firstLine="567"/>
        <w:rPr>
          <w:lang w:val="fr-FR"/>
        </w:rPr>
      </w:pPr>
      <w:r w:rsidRPr="00683B5B">
        <w:rPr>
          <w:lang w:val="fr-FR"/>
        </w:rPr>
        <w:t>c)</w:t>
      </w:r>
      <w:r w:rsidRPr="00683B5B">
        <w:rPr>
          <w:lang w:val="fr-FR"/>
        </w:rPr>
        <w:tab/>
      </w:r>
      <w:r w:rsidR="007D2D6C" w:rsidRPr="00683B5B">
        <w:rPr>
          <w:lang w:val="fr-FR"/>
        </w:rPr>
        <w:t>L</w:t>
      </w:r>
      <w:r w:rsidR="00683B5B">
        <w:rPr>
          <w:lang w:val="fr-FR"/>
        </w:rPr>
        <w:t>’</w:t>
      </w:r>
      <w:r w:rsidR="007D2D6C" w:rsidRPr="00683B5B">
        <w:rPr>
          <w:lang w:val="fr-FR"/>
        </w:rPr>
        <w:t>alignement avec les objectifs de la Convention sur la diversité biologique</w:t>
      </w:r>
      <w:r w:rsidR="007D2D6C" w:rsidRPr="00683B5B">
        <w:rPr>
          <w:rStyle w:val="Appelnotedebasdep"/>
          <w:lang w:val="fr-FR"/>
        </w:rPr>
        <w:footnoteReference w:id="6"/>
      </w:r>
      <w:r w:rsidR="007D2D6C" w:rsidRPr="00683B5B">
        <w:rPr>
          <w:lang w:val="fr-FR"/>
        </w:rPr>
        <w:t xml:space="preserve"> et le Protocole de Nagoya</w:t>
      </w:r>
      <w:r w:rsidR="0065573C" w:rsidRPr="00683B5B">
        <w:rPr>
          <w:lang w:val="fr-FR"/>
        </w:rPr>
        <w:t xml:space="preserve">, </w:t>
      </w:r>
      <w:r w:rsidR="0065573C" w:rsidRPr="00683B5B">
        <w:rPr>
          <w:lang w:val="fr-FR"/>
        </w:rPr>
        <w:t>ainsi que le</w:t>
      </w:r>
      <w:r w:rsidR="005A62C4" w:rsidRPr="00683B5B">
        <w:rPr>
          <w:lang w:val="fr-FR"/>
        </w:rPr>
        <w:t xml:space="preserve"> </w:t>
      </w:r>
      <w:r w:rsidR="002A2595" w:rsidRPr="00683B5B">
        <w:rPr>
          <w:lang w:val="fr-FR"/>
        </w:rPr>
        <w:t xml:space="preserve">maintien du </w:t>
      </w:r>
      <w:r w:rsidR="0065573C" w:rsidRPr="00683B5B">
        <w:rPr>
          <w:lang w:val="fr-FR"/>
        </w:rPr>
        <w:t>soutien mutuel entre les instruments</w:t>
      </w:r>
      <w:r w:rsidR="007D2D6C" w:rsidRPr="00683B5B">
        <w:rPr>
          <w:lang w:val="fr-FR"/>
        </w:rPr>
        <w:t> ;</w:t>
      </w:r>
      <w:r w:rsidRPr="00683B5B">
        <w:rPr>
          <w:lang w:val="fr-FR"/>
        </w:rPr>
        <w:t xml:space="preserve"> </w:t>
      </w:r>
    </w:p>
    <w:p w14:paraId="6273C804" w14:textId="356B6FBA" w:rsidR="00115BF9" w:rsidRPr="00683B5B" w:rsidRDefault="00115BF9" w:rsidP="00115BF9">
      <w:pPr>
        <w:pStyle w:val="CBDNormalNoNumber"/>
        <w:tabs>
          <w:tab w:val="clear" w:pos="567"/>
        </w:tabs>
        <w:ind w:left="1134" w:firstLine="567"/>
        <w:rPr>
          <w:lang w:val="fr-FR"/>
        </w:rPr>
      </w:pPr>
      <w:r w:rsidRPr="00683B5B">
        <w:rPr>
          <w:lang w:val="fr-FR"/>
        </w:rPr>
        <w:t>d)</w:t>
      </w:r>
      <w:r w:rsidRPr="00683B5B">
        <w:rPr>
          <w:lang w:val="fr-FR"/>
        </w:rPr>
        <w:tab/>
      </w:r>
      <w:r w:rsidR="0052143D" w:rsidRPr="00683B5B">
        <w:rPr>
          <w:lang w:val="fr-FR"/>
        </w:rPr>
        <w:t xml:space="preserve">Des mécanismes de partage </w:t>
      </w:r>
      <w:r w:rsidR="003F0B39" w:rsidRPr="00683B5B">
        <w:rPr>
          <w:lang w:val="fr-FR"/>
        </w:rPr>
        <w:t>juste et équitable</w:t>
      </w:r>
      <w:r w:rsidR="003F0B39" w:rsidRPr="00683B5B">
        <w:rPr>
          <w:lang w:val="fr-FR"/>
        </w:rPr>
        <w:t xml:space="preserve"> </w:t>
      </w:r>
      <w:r w:rsidR="0052143D" w:rsidRPr="00683B5B">
        <w:rPr>
          <w:lang w:val="fr-FR"/>
        </w:rPr>
        <w:t>des avantages</w:t>
      </w:r>
      <w:r w:rsidR="009A7CC1" w:rsidRPr="00683B5B">
        <w:rPr>
          <w:lang w:val="fr-FR"/>
        </w:rPr>
        <w:t xml:space="preserve">, </w:t>
      </w:r>
      <w:r w:rsidR="009A7CC1" w:rsidRPr="00683B5B">
        <w:rPr>
          <w:lang w:val="fr-FR"/>
        </w:rPr>
        <w:t xml:space="preserve">y compris </w:t>
      </w:r>
      <w:r w:rsidR="00B7022F" w:rsidRPr="00683B5B">
        <w:rPr>
          <w:lang w:val="fr-FR"/>
        </w:rPr>
        <w:t>l</w:t>
      </w:r>
      <w:r w:rsidR="009A7CC1" w:rsidRPr="00683B5B">
        <w:rPr>
          <w:lang w:val="fr-FR"/>
        </w:rPr>
        <w:t xml:space="preserve">es avantages monétaires et non monétaires tenant compte </w:t>
      </w:r>
      <w:r w:rsidR="00603533" w:rsidRPr="00683B5B">
        <w:rPr>
          <w:lang w:val="fr-FR"/>
        </w:rPr>
        <w:t xml:space="preserve">de </w:t>
      </w:r>
      <w:r w:rsidR="009A7CC1" w:rsidRPr="00683B5B">
        <w:rPr>
          <w:lang w:val="fr-FR"/>
        </w:rPr>
        <w:t xml:space="preserve">des questions de genre qui </w:t>
      </w:r>
      <w:r w:rsidR="007D3879" w:rsidRPr="00683B5B">
        <w:rPr>
          <w:lang w:val="fr-FR"/>
        </w:rPr>
        <w:t xml:space="preserve">appuient </w:t>
      </w:r>
      <w:r w:rsidR="009A7CC1" w:rsidRPr="00683B5B">
        <w:rPr>
          <w:lang w:val="fr-FR"/>
        </w:rPr>
        <w:t>les moyens d</w:t>
      </w:r>
      <w:r w:rsidR="00683B5B">
        <w:rPr>
          <w:lang w:val="fr-FR"/>
        </w:rPr>
        <w:t>’</w:t>
      </w:r>
      <w:r w:rsidR="00603533" w:rsidRPr="00683B5B">
        <w:rPr>
          <w:lang w:val="fr-FR"/>
        </w:rPr>
        <w:t xml:space="preserve">existence </w:t>
      </w:r>
      <w:r w:rsidR="009A7CC1" w:rsidRPr="00683B5B">
        <w:rPr>
          <w:lang w:val="fr-FR"/>
        </w:rPr>
        <w:t>des femmes, les systèmes de connaissances, le renforcement des capacités et le bien-être des communautés</w:t>
      </w:r>
      <w:r w:rsidR="00B7022F" w:rsidRPr="00683B5B">
        <w:rPr>
          <w:lang w:val="fr-FR"/>
        </w:rPr>
        <w:t> ;</w:t>
      </w:r>
      <w:r w:rsidR="009A7CC1" w:rsidRPr="00683B5B">
        <w:rPr>
          <w:lang w:val="fr-FR"/>
        </w:rPr>
        <w:t xml:space="preserve"> </w:t>
      </w:r>
      <w:r w:rsidR="006A6534" w:rsidRPr="00683B5B">
        <w:rPr>
          <w:lang w:val="fr-FR"/>
        </w:rPr>
        <w:t>l</w:t>
      </w:r>
      <w:r w:rsidR="009A7CC1" w:rsidRPr="00683B5B">
        <w:rPr>
          <w:lang w:val="fr-FR"/>
        </w:rPr>
        <w:t>es avantages monétaires et non monétaires, le renforcement des capacités et les transferts de technologie, selon qu</w:t>
      </w:r>
      <w:r w:rsidR="00683B5B">
        <w:rPr>
          <w:lang w:val="fr-FR"/>
        </w:rPr>
        <w:t>’</w:t>
      </w:r>
      <w:r w:rsidR="009A7CC1" w:rsidRPr="00683B5B">
        <w:rPr>
          <w:lang w:val="fr-FR"/>
        </w:rPr>
        <w:t>il convient</w:t>
      </w:r>
      <w:r w:rsidR="0052143D" w:rsidRPr="00683B5B">
        <w:rPr>
          <w:lang w:val="fr-FR"/>
        </w:rPr>
        <w:t> ;</w:t>
      </w:r>
      <w:r w:rsidR="006A6534" w:rsidRPr="00683B5B">
        <w:rPr>
          <w:lang w:val="fr-FR"/>
        </w:rPr>
        <w:t xml:space="preserve"> </w:t>
      </w:r>
    </w:p>
    <w:p w14:paraId="0ECD1FB7" w14:textId="77676FC4" w:rsidR="00115BF9" w:rsidRPr="00683B5B" w:rsidRDefault="00115BF9" w:rsidP="00115BF9">
      <w:pPr>
        <w:pStyle w:val="CBDNormalNoNumber"/>
        <w:tabs>
          <w:tab w:val="clear" w:pos="567"/>
        </w:tabs>
        <w:ind w:left="1134" w:firstLine="567"/>
        <w:rPr>
          <w:lang w:val="fr-FR"/>
        </w:rPr>
      </w:pPr>
      <w:r w:rsidRPr="00683B5B">
        <w:rPr>
          <w:lang w:val="fr-FR"/>
        </w:rPr>
        <w:t>e)</w:t>
      </w:r>
      <w:r w:rsidRPr="00683B5B">
        <w:rPr>
          <w:lang w:val="fr-FR"/>
        </w:rPr>
        <w:tab/>
      </w:r>
      <w:r w:rsidR="008C5787" w:rsidRPr="00683B5B">
        <w:rPr>
          <w:lang w:val="fr-FR"/>
        </w:rPr>
        <w:t>Un a</w:t>
      </w:r>
      <w:r w:rsidR="008C5787" w:rsidRPr="00683B5B">
        <w:rPr>
          <w:lang w:val="fr-FR"/>
        </w:rPr>
        <w:t xml:space="preserve">ccès approprié aux informations </w:t>
      </w:r>
      <w:r w:rsidR="002A2147" w:rsidRPr="00683B5B">
        <w:rPr>
          <w:lang w:val="fr-FR"/>
        </w:rPr>
        <w:t xml:space="preserve">de séquençage numérique </w:t>
      </w:r>
      <w:r w:rsidR="008C5787" w:rsidRPr="00683B5B">
        <w:rPr>
          <w:lang w:val="fr-FR"/>
        </w:rPr>
        <w:t>sur les ressources génétiques, ainsi qu</w:t>
      </w:r>
      <w:r w:rsidR="00683B5B">
        <w:rPr>
          <w:lang w:val="fr-FR"/>
        </w:rPr>
        <w:t>’</w:t>
      </w:r>
      <w:r w:rsidR="00BA33B4" w:rsidRPr="00683B5B">
        <w:rPr>
          <w:lang w:val="fr-FR"/>
        </w:rPr>
        <w:t xml:space="preserve">un </w:t>
      </w:r>
      <w:r w:rsidR="008C5787" w:rsidRPr="00683B5B">
        <w:rPr>
          <w:lang w:val="fr-FR"/>
        </w:rPr>
        <w:t>partage juste et équitable des avantages découlant de l</w:t>
      </w:r>
      <w:r w:rsidR="00683B5B">
        <w:rPr>
          <w:lang w:val="fr-FR"/>
        </w:rPr>
        <w:t>’</w:t>
      </w:r>
      <w:r w:rsidR="008C5787" w:rsidRPr="00683B5B">
        <w:rPr>
          <w:lang w:val="fr-FR"/>
        </w:rPr>
        <w:t>utilisation de ces informations</w:t>
      </w:r>
      <w:r w:rsidR="00BA33B4" w:rsidRPr="00683B5B">
        <w:rPr>
          <w:lang w:val="fr-FR"/>
        </w:rPr>
        <w:t> </w:t>
      </w:r>
      <w:r w:rsidR="008C5787" w:rsidRPr="00683B5B">
        <w:rPr>
          <w:lang w:val="fr-FR"/>
        </w:rPr>
        <w:t>;</w:t>
      </w:r>
    </w:p>
    <w:p w14:paraId="6E467649" w14:textId="7A84F38C" w:rsidR="00115BF9" w:rsidRPr="00683B5B" w:rsidRDefault="00115BF9" w:rsidP="00115BF9">
      <w:pPr>
        <w:pStyle w:val="CBDNormalNoNumber"/>
        <w:tabs>
          <w:tab w:val="clear" w:pos="567"/>
        </w:tabs>
        <w:ind w:left="1134" w:firstLine="567"/>
        <w:rPr>
          <w:lang w:val="fr-FR"/>
        </w:rPr>
      </w:pPr>
      <w:r w:rsidRPr="00683B5B">
        <w:rPr>
          <w:lang w:val="fr-FR"/>
        </w:rPr>
        <w:t>f)</w:t>
      </w:r>
      <w:r w:rsidRPr="00683B5B">
        <w:rPr>
          <w:lang w:val="fr-FR"/>
        </w:rPr>
        <w:tab/>
      </w:r>
      <w:r w:rsidR="006A36A0" w:rsidRPr="00683B5B">
        <w:rPr>
          <w:lang w:val="fr-FR"/>
        </w:rPr>
        <w:t>L</w:t>
      </w:r>
      <w:r w:rsidR="00683B5B">
        <w:rPr>
          <w:lang w:val="fr-FR"/>
        </w:rPr>
        <w:t>’</w:t>
      </w:r>
      <w:r w:rsidR="006A36A0" w:rsidRPr="00683B5B">
        <w:rPr>
          <w:lang w:val="fr-FR"/>
        </w:rPr>
        <w:t xml:space="preserve">accès aux ressources génétiques </w:t>
      </w:r>
      <w:r w:rsidR="00381EB3" w:rsidRPr="00683B5B">
        <w:rPr>
          <w:lang w:val="fr-FR"/>
        </w:rPr>
        <w:t>fait l</w:t>
      </w:r>
      <w:r w:rsidR="00683B5B">
        <w:rPr>
          <w:lang w:val="fr-FR"/>
        </w:rPr>
        <w:t>’</w:t>
      </w:r>
      <w:r w:rsidR="00381EB3" w:rsidRPr="00683B5B">
        <w:rPr>
          <w:lang w:val="fr-FR"/>
        </w:rPr>
        <w:t>objet</w:t>
      </w:r>
      <w:r w:rsidR="006A36A0" w:rsidRPr="00683B5B">
        <w:rPr>
          <w:lang w:val="fr-FR"/>
        </w:rPr>
        <w:t xml:space="preserve"> d</w:t>
      </w:r>
      <w:r w:rsidR="00683B5B">
        <w:rPr>
          <w:lang w:val="fr-FR"/>
        </w:rPr>
        <w:t>’</w:t>
      </w:r>
      <w:r w:rsidR="006A36A0" w:rsidRPr="00683B5B">
        <w:rPr>
          <w:lang w:val="fr-FR"/>
        </w:rPr>
        <w:t>engagements juridiquement contraignants pris par les bénéficiaires concernant les conditions d</w:t>
      </w:r>
      <w:r w:rsidR="00683B5B">
        <w:rPr>
          <w:lang w:val="fr-FR"/>
        </w:rPr>
        <w:t>’</w:t>
      </w:r>
      <w:r w:rsidR="006A36A0" w:rsidRPr="00683B5B">
        <w:rPr>
          <w:lang w:val="fr-FR"/>
        </w:rPr>
        <w:t>utilisation, la portée des activités de recherche</w:t>
      </w:r>
      <w:r w:rsidR="00846E4A" w:rsidRPr="00683B5B">
        <w:rPr>
          <w:lang w:val="fr-FR"/>
        </w:rPr>
        <w:t>-</w:t>
      </w:r>
      <w:r w:rsidR="006A36A0" w:rsidRPr="00683B5B">
        <w:rPr>
          <w:lang w:val="fr-FR"/>
        </w:rPr>
        <w:t>développement autorisées, l</w:t>
      </w:r>
      <w:r w:rsidR="00683B5B">
        <w:rPr>
          <w:lang w:val="fr-FR"/>
        </w:rPr>
        <w:t>’</w:t>
      </w:r>
      <w:r w:rsidR="006A36A0" w:rsidRPr="00683B5B">
        <w:rPr>
          <w:lang w:val="fr-FR"/>
        </w:rPr>
        <w:t xml:space="preserve">accès par des tiers ou le transfert à des tiers, le partage juste et équitable des avantages découlant de cette utilisation et les informations </w:t>
      </w:r>
      <w:r w:rsidR="00F37819" w:rsidRPr="00683B5B">
        <w:rPr>
          <w:lang w:val="fr-FR"/>
        </w:rPr>
        <w:t xml:space="preserve">de séquençage </w:t>
      </w:r>
      <w:r w:rsidR="006A36A0" w:rsidRPr="00683B5B">
        <w:rPr>
          <w:lang w:val="fr-FR"/>
        </w:rPr>
        <w:t xml:space="preserve">numérique sur les </w:t>
      </w:r>
      <w:r w:rsidR="00F37819" w:rsidRPr="00683B5B">
        <w:rPr>
          <w:lang w:val="fr-FR"/>
        </w:rPr>
        <w:t xml:space="preserve">ressources </w:t>
      </w:r>
      <w:r w:rsidR="006A36A0" w:rsidRPr="00683B5B">
        <w:rPr>
          <w:lang w:val="fr-FR"/>
        </w:rPr>
        <w:t xml:space="preserve">génétiques </w:t>
      </w:r>
      <w:r w:rsidR="00645A87" w:rsidRPr="00683B5B">
        <w:rPr>
          <w:lang w:val="fr-FR"/>
        </w:rPr>
        <w:t xml:space="preserve">produites à </w:t>
      </w:r>
      <w:r w:rsidR="006A36A0" w:rsidRPr="00683B5B">
        <w:rPr>
          <w:lang w:val="fr-FR"/>
        </w:rPr>
        <w:t>partir de ces ressources</w:t>
      </w:r>
      <w:r w:rsidR="00645A87" w:rsidRPr="00683B5B">
        <w:rPr>
          <w:lang w:val="fr-FR"/>
        </w:rPr>
        <w:t> </w:t>
      </w:r>
      <w:r w:rsidRPr="00683B5B">
        <w:rPr>
          <w:lang w:val="fr-FR"/>
        </w:rPr>
        <w:t>;</w:t>
      </w:r>
    </w:p>
    <w:p w14:paraId="2034C150" w14:textId="35F801D7" w:rsidR="00115BF9" w:rsidRPr="00683B5B" w:rsidRDefault="00115BF9" w:rsidP="00115BF9">
      <w:pPr>
        <w:pStyle w:val="CBDNormalNoNumber"/>
        <w:tabs>
          <w:tab w:val="clear" w:pos="567"/>
        </w:tabs>
        <w:ind w:left="1134" w:firstLine="567"/>
        <w:rPr>
          <w:lang w:val="fr-FR"/>
        </w:rPr>
      </w:pPr>
      <w:r w:rsidRPr="00683B5B">
        <w:rPr>
          <w:lang w:val="fr-FR"/>
        </w:rPr>
        <w:t>g)</w:t>
      </w:r>
      <w:r w:rsidRPr="00683B5B">
        <w:rPr>
          <w:lang w:val="fr-FR"/>
        </w:rPr>
        <w:tab/>
      </w:r>
      <w:r w:rsidR="00E53D77" w:rsidRPr="00683B5B">
        <w:rPr>
          <w:lang w:val="fr-FR"/>
        </w:rPr>
        <w:t xml:space="preserve">La participation pleine et effective des peuples autochtones et des communautés locales, y compris </w:t>
      </w:r>
      <w:r w:rsidR="009048B5" w:rsidRPr="00683B5B">
        <w:rPr>
          <w:lang w:val="fr-FR"/>
        </w:rPr>
        <w:t xml:space="preserve">les </w:t>
      </w:r>
      <w:r w:rsidR="00E53D77" w:rsidRPr="00683B5B">
        <w:rPr>
          <w:lang w:val="fr-FR"/>
        </w:rPr>
        <w:t xml:space="preserve">mesures spécifiques visant à garantir la participation pleine, effective et </w:t>
      </w:r>
      <w:r w:rsidR="00CF29E3" w:rsidRPr="00683B5B">
        <w:rPr>
          <w:lang w:val="fr-FR"/>
        </w:rPr>
        <w:t xml:space="preserve">substantielle </w:t>
      </w:r>
      <w:r w:rsidR="00E53D77" w:rsidRPr="00683B5B">
        <w:rPr>
          <w:lang w:val="fr-FR"/>
        </w:rPr>
        <w:t xml:space="preserve">des femmes au sein de ces communautés, </w:t>
      </w:r>
      <w:r w:rsidR="00C00185" w:rsidRPr="00683B5B">
        <w:rPr>
          <w:lang w:val="fr-FR"/>
        </w:rPr>
        <w:t>et</w:t>
      </w:r>
      <w:r w:rsidR="00E53D77" w:rsidRPr="00683B5B">
        <w:rPr>
          <w:lang w:val="fr-FR"/>
        </w:rPr>
        <w:t xml:space="preserve">, </w:t>
      </w:r>
      <w:r w:rsidR="00CF29E3" w:rsidRPr="00683B5B">
        <w:rPr>
          <w:lang w:val="fr-FR"/>
        </w:rPr>
        <w:t>s</w:t>
      </w:r>
      <w:r w:rsidR="00683B5B">
        <w:rPr>
          <w:lang w:val="fr-FR"/>
        </w:rPr>
        <w:t>’</w:t>
      </w:r>
      <w:r w:rsidR="00CF29E3" w:rsidRPr="00683B5B">
        <w:rPr>
          <w:lang w:val="fr-FR"/>
        </w:rPr>
        <w:t>il y a lieu</w:t>
      </w:r>
      <w:r w:rsidR="00E53D77" w:rsidRPr="00683B5B">
        <w:rPr>
          <w:lang w:val="fr-FR"/>
        </w:rPr>
        <w:t>, l</w:t>
      </w:r>
      <w:r w:rsidR="00683B5B">
        <w:rPr>
          <w:lang w:val="fr-FR"/>
        </w:rPr>
        <w:t>’</w:t>
      </w:r>
      <w:r w:rsidR="00E53D77" w:rsidRPr="00683B5B">
        <w:rPr>
          <w:lang w:val="fr-FR"/>
        </w:rPr>
        <w:t xml:space="preserve">approbation et la participation ou le consentement libre, préalable et éclairé, conformément </w:t>
      </w:r>
      <w:r w:rsidR="00C00185" w:rsidRPr="00683B5B">
        <w:rPr>
          <w:lang w:val="fr-FR"/>
        </w:rPr>
        <w:t xml:space="preserve">aux lois </w:t>
      </w:r>
      <w:r w:rsidR="00E53D77" w:rsidRPr="00683B5B">
        <w:rPr>
          <w:lang w:val="fr-FR"/>
        </w:rPr>
        <w:t>nationale</w:t>
      </w:r>
      <w:r w:rsidR="00C00185" w:rsidRPr="00683B5B">
        <w:rPr>
          <w:lang w:val="fr-FR"/>
        </w:rPr>
        <w:t>s </w:t>
      </w:r>
      <w:r w:rsidR="00E53D77" w:rsidRPr="00683B5B">
        <w:rPr>
          <w:lang w:val="fr-FR"/>
        </w:rPr>
        <w:t>;</w:t>
      </w:r>
    </w:p>
    <w:p w14:paraId="22E8D808" w14:textId="7E7835BA" w:rsidR="00115BF9" w:rsidRPr="00683B5B" w:rsidRDefault="00115BF9" w:rsidP="00115BF9">
      <w:pPr>
        <w:pStyle w:val="CBDNormalNoNumber"/>
        <w:tabs>
          <w:tab w:val="clear" w:pos="567"/>
        </w:tabs>
        <w:ind w:left="1134" w:firstLine="567"/>
        <w:rPr>
          <w:lang w:val="fr-FR"/>
        </w:rPr>
      </w:pPr>
      <w:r w:rsidRPr="00683B5B">
        <w:rPr>
          <w:lang w:val="fr-FR"/>
        </w:rPr>
        <w:t>h)</w:t>
      </w:r>
      <w:r w:rsidRPr="00683B5B">
        <w:rPr>
          <w:lang w:val="fr-FR"/>
        </w:rPr>
        <w:tab/>
      </w:r>
      <w:r w:rsidR="00A646CF" w:rsidRPr="00683B5B">
        <w:rPr>
          <w:lang w:val="fr-FR"/>
        </w:rPr>
        <w:t xml:space="preserve">La transparence, le suivi tenant compte des questions de genre et les dispositions en matière de responsabilité, y compris </w:t>
      </w:r>
      <w:r w:rsidR="00B576D7" w:rsidRPr="00683B5B">
        <w:rPr>
          <w:lang w:val="fr-FR"/>
        </w:rPr>
        <w:t>l</w:t>
      </w:r>
      <w:r w:rsidR="00683B5B">
        <w:rPr>
          <w:lang w:val="fr-FR"/>
        </w:rPr>
        <w:t>’</w:t>
      </w:r>
      <w:r w:rsidR="00B576D7" w:rsidRPr="00683B5B">
        <w:rPr>
          <w:lang w:val="fr-FR"/>
        </w:rPr>
        <w:t xml:space="preserve">accès du </w:t>
      </w:r>
      <w:r w:rsidR="00A646CF" w:rsidRPr="00683B5B">
        <w:rPr>
          <w:lang w:val="fr-FR"/>
        </w:rPr>
        <w:t xml:space="preserve">public </w:t>
      </w:r>
      <w:r w:rsidR="00B576D7" w:rsidRPr="00683B5B">
        <w:rPr>
          <w:lang w:val="fr-FR"/>
        </w:rPr>
        <w:t xml:space="preserve">à </w:t>
      </w:r>
      <w:r w:rsidR="00A646CF" w:rsidRPr="00683B5B">
        <w:rPr>
          <w:lang w:val="fr-FR"/>
        </w:rPr>
        <w:t xml:space="preserve">des informations pertinentes et </w:t>
      </w:r>
      <w:r w:rsidR="00A646CF" w:rsidRPr="00683B5B">
        <w:rPr>
          <w:lang w:val="fr-FR"/>
        </w:rPr>
        <w:lastRenderedPageBreak/>
        <w:t>l</w:t>
      </w:r>
      <w:r w:rsidR="00683B5B">
        <w:rPr>
          <w:lang w:val="fr-FR"/>
        </w:rPr>
        <w:t>’</w:t>
      </w:r>
      <w:r w:rsidR="00A646CF" w:rsidRPr="00683B5B">
        <w:rPr>
          <w:lang w:val="fr-FR"/>
        </w:rPr>
        <w:t>échange d</w:t>
      </w:r>
      <w:r w:rsidR="00683B5B">
        <w:rPr>
          <w:lang w:val="fr-FR"/>
        </w:rPr>
        <w:t>’</w:t>
      </w:r>
      <w:r w:rsidR="00A646CF" w:rsidRPr="00683B5B">
        <w:rPr>
          <w:lang w:val="fr-FR"/>
        </w:rPr>
        <w:t xml:space="preserve">informations, </w:t>
      </w:r>
      <w:r w:rsidR="001A086D" w:rsidRPr="00683B5B">
        <w:rPr>
          <w:lang w:val="fr-FR"/>
        </w:rPr>
        <w:t>s</w:t>
      </w:r>
      <w:r w:rsidR="00683B5B">
        <w:rPr>
          <w:lang w:val="fr-FR"/>
        </w:rPr>
        <w:t>’</w:t>
      </w:r>
      <w:r w:rsidR="001A086D" w:rsidRPr="00683B5B">
        <w:rPr>
          <w:lang w:val="fr-FR"/>
        </w:rPr>
        <w:t>il y a lieu</w:t>
      </w:r>
      <w:r w:rsidR="00A646CF" w:rsidRPr="00683B5B">
        <w:rPr>
          <w:lang w:val="fr-FR"/>
        </w:rPr>
        <w:t>, par l</w:t>
      </w:r>
      <w:r w:rsidR="00683B5B">
        <w:rPr>
          <w:lang w:val="fr-FR"/>
        </w:rPr>
        <w:t>’</w:t>
      </w:r>
      <w:r w:rsidR="00A646CF" w:rsidRPr="00683B5B">
        <w:rPr>
          <w:lang w:val="fr-FR"/>
        </w:rPr>
        <w:t>intermédiaire du Centre d</w:t>
      </w:r>
      <w:r w:rsidR="00683B5B">
        <w:rPr>
          <w:lang w:val="fr-FR"/>
        </w:rPr>
        <w:t>’</w:t>
      </w:r>
      <w:r w:rsidR="00A646CF" w:rsidRPr="00683B5B">
        <w:rPr>
          <w:lang w:val="fr-FR"/>
        </w:rPr>
        <w:t xml:space="preserve">échange </w:t>
      </w:r>
      <w:r w:rsidR="00B576D7" w:rsidRPr="00683B5B">
        <w:rPr>
          <w:lang w:val="fr-FR"/>
        </w:rPr>
        <w:t xml:space="preserve">pour </w:t>
      </w:r>
      <w:r w:rsidR="00A646CF" w:rsidRPr="00683B5B">
        <w:rPr>
          <w:lang w:val="fr-FR"/>
        </w:rPr>
        <w:t>l</w:t>
      </w:r>
      <w:r w:rsidR="00683B5B">
        <w:rPr>
          <w:lang w:val="fr-FR"/>
        </w:rPr>
        <w:t>’</w:t>
      </w:r>
      <w:r w:rsidR="00A646CF" w:rsidRPr="00683B5B">
        <w:rPr>
          <w:lang w:val="fr-FR"/>
        </w:rPr>
        <w:t>accès et le partage des avantages</w:t>
      </w:r>
      <w:r w:rsidR="00A646CF" w:rsidRPr="00683B5B">
        <w:rPr>
          <w:lang w:val="fr-FR"/>
        </w:rPr>
        <w:t> </w:t>
      </w:r>
      <w:r w:rsidR="00A646CF" w:rsidRPr="00683B5B">
        <w:rPr>
          <w:lang w:val="fr-FR"/>
        </w:rPr>
        <w:t>;</w:t>
      </w:r>
      <w:r w:rsidR="00A646CF" w:rsidRPr="00683B5B">
        <w:rPr>
          <w:lang w:val="fr-FR"/>
        </w:rPr>
        <w:t xml:space="preserve"> </w:t>
      </w:r>
    </w:p>
    <w:p w14:paraId="59B466B3" w14:textId="5DD2250B" w:rsidR="00115BF9" w:rsidRPr="00683B5B" w:rsidRDefault="00115BF9" w:rsidP="00115BF9">
      <w:pPr>
        <w:pStyle w:val="CBDNormalNoNumber"/>
        <w:ind w:left="1134" w:firstLine="567"/>
        <w:rPr>
          <w:lang w:val="fr-FR"/>
        </w:rPr>
      </w:pPr>
      <w:r w:rsidRPr="00683B5B">
        <w:rPr>
          <w:lang w:val="fr-FR"/>
        </w:rPr>
        <w:t>i)</w:t>
      </w:r>
      <w:r w:rsidRPr="00683B5B">
        <w:rPr>
          <w:lang w:val="fr-FR"/>
        </w:rPr>
        <w:tab/>
      </w:r>
      <w:r w:rsidR="005B7B7F" w:rsidRPr="00683B5B">
        <w:rPr>
          <w:lang w:val="fr-FR"/>
        </w:rPr>
        <w:t>La promotion d</w:t>
      </w:r>
      <w:r w:rsidR="00F708EB" w:rsidRPr="00683B5B">
        <w:rPr>
          <w:lang w:val="fr-FR"/>
        </w:rPr>
        <w:t>u soutien mutuel</w:t>
      </w:r>
      <w:r w:rsidR="005B7B7F" w:rsidRPr="00683B5B">
        <w:rPr>
          <w:lang w:val="fr-FR"/>
        </w:rPr>
        <w:t xml:space="preserve"> et l</w:t>
      </w:r>
      <w:r w:rsidR="00BB0036" w:rsidRPr="00683B5B">
        <w:rPr>
          <w:lang w:val="fr-FR"/>
        </w:rPr>
        <w:t xml:space="preserve">a </w:t>
      </w:r>
      <w:r w:rsidR="005B7B7F" w:rsidRPr="00683B5B">
        <w:rPr>
          <w:lang w:val="fr-FR"/>
        </w:rPr>
        <w:t xml:space="preserve">prévention des </w:t>
      </w:r>
      <w:r w:rsidR="00C404B1" w:rsidRPr="00683B5B">
        <w:rPr>
          <w:lang w:val="fr-FR"/>
        </w:rPr>
        <w:t>doubles emplois</w:t>
      </w:r>
      <w:r w:rsidR="005B7B7F" w:rsidRPr="00683B5B">
        <w:rPr>
          <w:lang w:val="fr-FR"/>
        </w:rPr>
        <w:t xml:space="preserve">, y compris </w:t>
      </w:r>
      <w:r w:rsidR="00315FA4" w:rsidRPr="00683B5B">
        <w:rPr>
          <w:lang w:val="fr-FR"/>
        </w:rPr>
        <w:t>l</w:t>
      </w:r>
      <w:r w:rsidR="005B7B7F" w:rsidRPr="00683B5B">
        <w:rPr>
          <w:lang w:val="fr-FR"/>
        </w:rPr>
        <w:t>es garanties visant à empêcher que le statut d</w:t>
      </w:r>
      <w:r w:rsidR="00683B5B">
        <w:rPr>
          <w:lang w:val="fr-FR"/>
        </w:rPr>
        <w:t>’</w:t>
      </w:r>
      <w:r w:rsidR="005B7B7F" w:rsidRPr="00683B5B">
        <w:rPr>
          <w:lang w:val="fr-FR"/>
        </w:rPr>
        <w:t xml:space="preserve">instrument spécialisé ne soit utilisé pour </w:t>
      </w:r>
      <w:r w:rsidR="00315FA4" w:rsidRPr="00683B5B">
        <w:rPr>
          <w:lang w:val="fr-FR"/>
        </w:rPr>
        <w:t xml:space="preserve">se soustraire aux </w:t>
      </w:r>
      <w:r w:rsidR="005B7B7F" w:rsidRPr="00683B5B">
        <w:rPr>
          <w:lang w:val="fr-FR"/>
        </w:rPr>
        <w:t>obligations en matière d</w:t>
      </w:r>
      <w:r w:rsidR="00683B5B">
        <w:rPr>
          <w:lang w:val="fr-FR"/>
        </w:rPr>
        <w:t>’</w:t>
      </w:r>
      <w:r w:rsidR="005B7B7F" w:rsidRPr="00683B5B">
        <w:rPr>
          <w:lang w:val="fr-FR"/>
        </w:rPr>
        <w:t>accès et de partage des avantages prévues par le Protocole de Nagoya.</w:t>
      </w:r>
      <w:r w:rsidRPr="00683B5B">
        <w:rPr>
          <w:lang w:val="fr-FR"/>
        </w:rPr>
        <w:t xml:space="preserve"> </w:t>
      </w:r>
    </w:p>
    <w:p w14:paraId="78D4B8EA" w14:textId="027B1DD2" w:rsidR="00115BF9" w:rsidRPr="00683B5B" w:rsidRDefault="00115BF9" w:rsidP="00E1694B">
      <w:pPr>
        <w:pStyle w:val="CBDNormalNoNumber"/>
        <w:tabs>
          <w:tab w:val="clear" w:pos="567"/>
        </w:tabs>
        <w:ind w:left="1134"/>
        <w:rPr>
          <w:lang w:val="fr-FR"/>
        </w:rPr>
      </w:pPr>
      <w:r w:rsidRPr="00683B5B">
        <w:rPr>
          <w:lang w:val="fr-FR"/>
        </w:rPr>
        <w:t>7.</w:t>
      </w:r>
      <w:r w:rsidRPr="00683B5B">
        <w:rPr>
          <w:lang w:val="fr-FR"/>
        </w:rPr>
        <w:tab/>
      </w:r>
      <w:r w:rsidR="00315FA4" w:rsidRPr="00683B5B">
        <w:rPr>
          <w:lang w:val="fr-FR"/>
        </w:rPr>
        <w:t>Au titre de l</w:t>
      </w:r>
      <w:r w:rsidR="00683B5B">
        <w:rPr>
          <w:lang w:val="fr-FR"/>
        </w:rPr>
        <w:t>’</w:t>
      </w:r>
      <w:r w:rsidRPr="00683B5B">
        <w:rPr>
          <w:lang w:val="fr-FR"/>
        </w:rPr>
        <w:t xml:space="preserve">option I.D, </w:t>
      </w:r>
      <w:r w:rsidR="0039403B" w:rsidRPr="00683B5B">
        <w:rPr>
          <w:lang w:val="fr-FR"/>
        </w:rPr>
        <w:t xml:space="preserve">la Conférence des Parties </w:t>
      </w:r>
      <w:r w:rsidR="004005F2" w:rsidRPr="00683B5B">
        <w:rPr>
          <w:lang w:val="fr-FR"/>
        </w:rPr>
        <w:t xml:space="preserve">siégeant en tant que réunion des Parties au Protocole </w:t>
      </w:r>
      <w:r w:rsidR="0039403B" w:rsidRPr="00683B5B">
        <w:rPr>
          <w:lang w:val="fr-FR"/>
        </w:rPr>
        <w:t>applique le critère décision</w:t>
      </w:r>
      <w:r w:rsidR="00FA4BDA" w:rsidRPr="00683B5B">
        <w:rPr>
          <w:lang w:val="fr-FR"/>
        </w:rPr>
        <w:t>nel</w:t>
      </w:r>
      <w:r w:rsidR="0039403B" w:rsidRPr="00683B5B">
        <w:rPr>
          <w:lang w:val="fr-FR"/>
        </w:rPr>
        <w:t xml:space="preserve"> et la procédure simplifiée </w:t>
      </w:r>
      <w:r w:rsidR="00FA4BDA" w:rsidRPr="00683B5B">
        <w:rPr>
          <w:lang w:val="fr-FR"/>
        </w:rPr>
        <w:t>qui suivent :</w:t>
      </w:r>
    </w:p>
    <w:p w14:paraId="13C6EBB0" w14:textId="02F271A6" w:rsidR="00115BF9" w:rsidRPr="00683B5B" w:rsidRDefault="00115BF9" w:rsidP="00115BF9">
      <w:pPr>
        <w:pStyle w:val="CBDNormalNoNumber"/>
        <w:tabs>
          <w:tab w:val="clear" w:pos="567"/>
        </w:tabs>
        <w:ind w:left="1134" w:firstLine="567"/>
        <w:rPr>
          <w:lang w:val="fr-FR"/>
        </w:rPr>
      </w:pPr>
      <w:r w:rsidRPr="00683B5B">
        <w:rPr>
          <w:lang w:val="fr-FR"/>
        </w:rPr>
        <w:t>a)</w:t>
      </w:r>
      <w:r w:rsidRPr="00683B5B">
        <w:rPr>
          <w:lang w:val="fr-FR"/>
        </w:rPr>
        <w:tab/>
      </w:r>
      <w:r w:rsidR="00955F33" w:rsidRPr="00683B5B">
        <w:rPr>
          <w:lang w:val="fr-FR"/>
        </w:rPr>
        <w:t>L</w:t>
      </w:r>
      <w:r w:rsidR="00683B5B">
        <w:rPr>
          <w:lang w:val="fr-FR"/>
        </w:rPr>
        <w:t>’</w:t>
      </w:r>
      <w:r w:rsidR="00955F33" w:rsidRPr="00683B5B">
        <w:rPr>
          <w:lang w:val="fr-FR"/>
        </w:rPr>
        <w:t xml:space="preserve">instrument international est conforme aux objectifs, </w:t>
      </w:r>
      <w:r w:rsidR="00955F33" w:rsidRPr="00683B5B">
        <w:rPr>
          <w:lang w:val="fr-FR"/>
        </w:rPr>
        <w:t xml:space="preserve">aux </w:t>
      </w:r>
      <w:r w:rsidR="00955F33" w:rsidRPr="00683B5B">
        <w:rPr>
          <w:lang w:val="fr-FR"/>
        </w:rPr>
        <w:t xml:space="preserve">principes et </w:t>
      </w:r>
      <w:r w:rsidR="00955F33" w:rsidRPr="00683B5B">
        <w:rPr>
          <w:lang w:val="fr-FR"/>
        </w:rPr>
        <w:t xml:space="preserve">aux </w:t>
      </w:r>
      <w:r w:rsidR="00955F33" w:rsidRPr="00683B5B">
        <w:rPr>
          <w:lang w:val="fr-FR"/>
        </w:rPr>
        <w:t>dispositions pertinentes du Protocole de Nagoya ;</w:t>
      </w:r>
    </w:p>
    <w:p w14:paraId="514C6A05" w14:textId="59256DAA" w:rsidR="00115BF9" w:rsidRPr="00683B5B" w:rsidRDefault="00115BF9" w:rsidP="00115BF9">
      <w:pPr>
        <w:pStyle w:val="CBDNormalNoNumber"/>
        <w:tabs>
          <w:tab w:val="clear" w:pos="567"/>
        </w:tabs>
        <w:ind w:left="1134" w:firstLine="567"/>
        <w:rPr>
          <w:lang w:val="fr-FR"/>
        </w:rPr>
      </w:pPr>
      <w:r w:rsidRPr="00683B5B">
        <w:rPr>
          <w:lang w:val="fr-FR"/>
        </w:rPr>
        <w:t>b)</w:t>
      </w:r>
      <w:r w:rsidRPr="00683B5B">
        <w:rPr>
          <w:lang w:val="fr-FR"/>
        </w:rPr>
        <w:tab/>
      </w:r>
      <w:r w:rsidR="00D903C0" w:rsidRPr="00683B5B">
        <w:rPr>
          <w:lang w:val="fr-FR"/>
        </w:rPr>
        <w:t>L</w:t>
      </w:r>
      <w:r w:rsidR="00683B5B">
        <w:rPr>
          <w:lang w:val="fr-FR"/>
        </w:rPr>
        <w:t>’</w:t>
      </w:r>
      <w:r w:rsidR="00D903C0" w:rsidRPr="00683B5B">
        <w:rPr>
          <w:lang w:val="fr-FR"/>
        </w:rPr>
        <w:t>instrument international n</w:t>
      </w:r>
      <w:r w:rsidR="00D903C0" w:rsidRPr="00683B5B">
        <w:rPr>
          <w:lang w:val="fr-FR"/>
        </w:rPr>
        <w:t>e va pas à l</w:t>
      </w:r>
      <w:r w:rsidR="00683B5B">
        <w:rPr>
          <w:lang w:val="fr-FR"/>
        </w:rPr>
        <w:t>’</w:t>
      </w:r>
      <w:r w:rsidR="00D903C0" w:rsidRPr="00683B5B">
        <w:rPr>
          <w:lang w:val="fr-FR"/>
        </w:rPr>
        <w:t xml:space="preserve">encontre du </w:t>
      </w:r>
      <w:r w:rsidR="00D903C0" w:rsidRPr="00683B5B">
        <w:rPr>
          <w:lang w:val="fr-FR"/>
        </w:rPr>
        <w:t xml:space="preserve">Protocole </w:t>
      </w:r>
      <w:r w:rsidR="00D46EFC" w:rsidRPr="00683B5B">
        <w:rPr>
          <w:lang w:val="fr-FR"/>
        </w:rPr>
        <w:t>en droit ou en pratique</w:t>
      </w:r>
      <w:r w:rsidR="00D903C0" w:rsidRPr="00683B5B">
        <w:rPr>
          <w:lang w:val="fr-FR"/>
        </w:rPr>
        <w:t>, y compris en ce qui concerne le partage juste et équitable des avantages.</w:t>
      </w:r>
      <w:r w:rsidR="00D46EFC" w:rsidRPr="00683B5B">
        <w:rPr>
          <w:lang w:val="fr-FR"/>
        </w:rPr>
        <w:t xml:space="preserve"> </w:t>
      </w:r>
    </w:p>
    <w:p w14:paraId="7B8C2CA9" w14:textId="6554A45D" w:rsidR="00115BF9" w:rsidRPr="00683B5B" w:rsidRDefault="00115BF9" w:rsidP="00115BF9">
      <w:pPr>
        <w:pStyle w:val="CBDDesicionAnnex"/>
        <w:ind w:left="1134"/>
        <w:rPr>
          <w:lang w:val="fr-FR"/>
        </w:rPr>
      </w:pPr>
      <w:r w:rsidRPr="00683B5B">
        <w:rPr>
          <w:lang w:val="fr-FR"/>
        </w:rPr>
        <w:t>Annex</w:t>
      </w:r>
      <w:r w:rsidR="00D66EB2" w:rsidRPr="00683B5B">
        <w:rPr>
          <w:lang w:val="fr-FR"/>
        </w:rPr>
        <w:t>e</w:t>
      </w:r>
      <w:r w:rsidRPr="00683B5B">
        <w:rPr>
          <w:lang w:val="fr-FR"/>
        </w:rPr>
        <w:t xml:space="preserve"> II</w:t>
      </w:r>
    </w:p>
    <w:p w14:paraId="7AEA4FE7" w14:textId="1CA4CB17" w:rsidR="00BF6AEA" w:rsidRPr="00683B5B" w:rsidRDefault="00D66EB2" w:rsidP="00E1694B">
      <w:pPr>
        <w:pStyle w:val="CBDDesicionAnnex"/>
        <w:spacing w:before="120"/>
        <w:ind w:left="1134"/>
        <w:rPr>
          <w:lang w:val="fr-FR"/>
        </w:rPr>
      </w:pPr>
      <w:r w:rsidRPr="00683B5B">
        <w:rPr>
          <w:lang w:val="fr-FR"/>
        </w:rPr>
        <w:t>Mandat de l</w:t>
      </w:r>
      <w:r w:rsidR="00683B5B">
        <w:rPr>
          <w:lang w:val="fr-FR"/>
        </w:rPr>
        <w:t>’</w:t>
      </w:r>
      <w:r w:rsidR="00BF6AEA" w:rsidRPr="00683B5B">
        <w:rPr>
          <w:lang w:val="fr-FR"/>
        </w:rPr>
        <w:t>Entit</w:t>
      </w:r>
      <w:r w:rsidRPr="00683B5B">
        <w:rPr>
          <w:lang w:val="fr-FR"/>
        </w:rPr>
        <w:t>é</w:t>
      </w:r>
      <w:r w:rsidR="00BF6AEA" w:rsidRPr="00683B5B">
        <w:rPr>
          <w:lang w:val="fr-FR"/>
        </w:rPr>
        <w:t xml:space="preserve"> </w:t>
      </w:r>
    </w:p>
    <w:p w14:paraId="0A0848A8" w14:textId="75038BEE" w:rsidR="00BF6AEA" w:rsidRPr="00683B5B" w:rsidRDefault="00BF6AEA" w:rsidP="006461E5">
      <w:pPr>
        <w:pStyle w:val="CBDNormalNoNumber"/>
        <w:tabs>
          <w:tab w:val="clear" w:pos="567"/>
        </w:tabs>
        <w:ind w:left="1134"/>
        <w:rPr>
          <w:lang w:val="fr-FR"/>
        </w:rPr>
      </w:pPr>
      <w:r w:rsidRPr="00683B5B">
        <w:rPr>
          <w:lang w:val="fr-FR"/>
        </w:rPr>
        <w:t>1.</w:t>
      </w:r>
      <w:r w:rsidR="004A2A46" w:rsidRPr="00683B5B">
        <w:rPr>
          <w:lang w:val="fr-FR"/>
        </w:rPr>
        <w:tab/>
      </w:r>
      <w:r w:rsidR="009708EC" w:rsidRPr="00683B5B">
        <w:rPr>
          <w:lang w:val="fr-FR"/>
        </w:rPr>
        <w:t>L</w:t>
      </w:r>
      <w:r w:rsidR="00683B5B">
        <w:rPr>
          <w:lang w:val="fr-FR"/>
        </w:rPr>
        <w:t>’</w:t>
      </w:r>
      <w:r w:rsidR="009708EC" w:rsidRPr="00683B5B">
        <w:rPr>
          <w:lang w:val="fr-FR"/>
        </w:rPr>
        <w:t>E</w:t>
      </w:r>
      <w:r w:rsidR="009708EC" w:rsidRPr="00683B5B">
        <w:rPr>
          <w:lang w:val="fr-FR"/>
        </w:rPr>
        <w:t>ntité examinera :</w:t>
      </w:r>
    </w:p>
    <w:p w14:paraId="7AD812B2" w14:textId="6862E5E6" w:rsidR="00BF6AEA" w:rsidRPr="00683B5B" w:rsidRDefault="00BF6AEA" w:rsidP="00BF6AEA">
      <w:pPr>
        <w:pStyle w:val="CBDDesicionText"/>
        <w:ind w:left="1134"/>
        <w:rPr>
          <w:lang w:val="fr-FR"/>
        </w:rPr>
      </w:pPr>
      <w:r w:rsidRPr="00683B5B">
        <w:rPr>
          <w:lang w:val="fr-FR"/>
        </w:rPr>
        <w:t>a)</w:t>
      </w:r>
      <w:r w:rsidR="006461E5" w:rsidRPr="00683B5B">
        <w:rPr>
          <w:lang w:val="fr-FR"/>
        </w:rPr>
        <w:tab/>
      </w:r>
      <w:r w:rsidR="00617A72" w:rsidRPr="00683B5B">
        <w:rPr>
          <w:lang w:val="fr-FR"/>
        </w:rPr>
        <w:t xml:space="preserve">La synthèse des </w:t>
      </w:r>
      <w:r w:rsidR="00617A72" w:rsidRPr="00683B5B">
        <w:rPr>
          <w:lang w:val="fr-FR"/>
        </w:rPr>
        <w:t xml:space="preserve">vues communiquées par les </w:t>
      </w:r>
      <w:r w:rsidR="00617A72" w:rsidRPr="00683B5B">
        <w:rPr>
          <w:lang w:val="fr-FR"/>
        </w:rPr>
        <w:t xml:space="preserve">Parties et </w:t>
      </w:r>
      <w:r w:rsidR="00617A72" w:rsidRPr="00683B5B">
        <w:rPr>
          <w:lang w:val="fr-FR"/>
        </w:rPr>
        <w:t xml:space="preserve">les </w:t>
      </w:r>
      <w:r w:rsidR="00617A72" w:rsidRPr="00683B5B">
        <w:rPr>
          <w:lang w:val="fr-FR"/>
        </w:rPr>
        <w:t>parties prenantes concernées, en vue d</w:t>
      </w:r>
      <w:r w:rsidR="00683B5B">
        <w:rPr>
          <w:lang w:val="fr-FR"/>
        </w:rPr>
        <w:t>’</w:t>
      </w:r>
      <w:r w:rsidR="00EE7508" w:rsidRPr="00683B5B">
        <w:rPr>
          <w:lang w:val="fr-FR"/>
        </w:rPr>
        <w:t xml:space="preserve">établir </w:t>
      </w:r>
      <w:r w:rsidR="00617A72" w:rsidRPr="00683B5B">
        <w:rPr>
          <w:lang w:val="fr-FR"/>
        </w:rPr>
        <w:t xml:space="preserve">les points de divergence et de convergence ; </w:t>
      </w:r>
    </w:p>
    <w:p w14:paraId="4E52234F" w14:textId="571CF670" w:rsidR="00BF6AEA" w:rsidRPr="00683B5B" w:rsidRDefault="00BF6AEA" w:rsidP="00E1694B">
      <w:pPr>
        <w:pStyle w:val="CBDDesicionText"/>
        <w:ind w:left="1134"/>
        <w:rPr>
          <w:lang w:val="fr-FR"/>
        </w:rPr>
      </w:pPr>
      <w:r w:rsidRPr="00683B5B">
        <w:rPr>
          <w:lang w:val="fr-FR"/>
        </w:rPr>
        <w:t>b)</w:t>
      </w:r>
      <w:r w:rsidR="006461E5" w:rsidRPr="00683B5B">
        <w:rPr>
          <w:lang w:val="fr-FR"/>
        </w:rPr>
        <w:tab/>
      </w:r>
      <w:r w:rsidR="002351B7" w:rsidRPr="00683B5B">
        <w:rPr>
          <w:lang w:val="fr-FR"/>
        </w:rPr>
        <w:t xml:space="preserve">Les informations décrites dans les premiers rapports nationaux sur la mise en œuvre du </w:t>
      </w:r>
      <w:r w:rsidR="00D51641" w:rsidRPr="00683B5B">
        <w:rPr>
          <w:lang w:val="fr-FR"/>
        </w:rPr>
        <w:t>Protocole de Nagoya sur l</w:t>
      </w:r>
      <w:r w:rsidR="00683B5B">
        <w:rPr>
          <w:lang w:val="fr-FR"/>
        </w:rPr>
        <w:t>’</w:t>
      </w:r>
      <w:r w:rsidR="00D51641" w:rsidRPr="00683B5B">
        <w:rPr>
          <w:lang w:val="fr-FR"/>
        </w:rPr>
        <w:t>accès aux ressources génétiques et le partage juste et équitable des avantages découlant de leur utilisation</w:t>
      </w:r>
      <w:r w:rsidR="002351B7" w:rsidRPr="00683B5B">
        <w:rPr>
          <w:rStyle w:val="Appelnotedebasdep"/>
          <w:lang w:val="fr-FR"/>
        </w:rPr>
        <w:footnoteReference w:id="7"/>
      </w:r>
      <w:r w:rsidR="00596839" w:rsidRPr="00683B5B">
        <w:rPr>
          <w:lang w:val="fr-FR"/>
        </w:rPr>
        <w:t>,</w:t>
      </w:r>
      <w:r w:rsidR="002351B7" w:rsidRPr="00683B5B">
        <w:rPr>
          <w:lang w:val="fr-FR"/>
        </w:rPr>
        <w:t xml:space="preserve"> et la deuxième évaluation et le deuxième examen du Protocole.</w:t>
      </w:r>
      <w:r w:rsidR="00425DCA" w:rsidRPr="00683B5B">
        <w:rPr>
          <w:lang w:val="fr-FR"/>
        </w:rPr>
        <w:t xml:space="preserve"> </w:t>
      </w:r>
    </w:p>
    <w:p w14:paraId="40217639" w14:textId="16353234" w:rsidR="00BF6AEA" w:rsidRPr="00683B5B" w:rsidRDefault="00BF6AEA" w:rsidP="00E140A6">
      <w:pPr>
        <w:pStyle w:val="CBDNormalNoNumber"/>
        <w:tabs>
          <w:tab w:val="clear" w:pos="567"/>
        </w:tabs>
        <w:ind w:left="1134"/>
        <w:rPr>
          <w:lang w:val="fr-FR"/>
        </w:rPr>
      </w:pPr>
      <w:r w:rsidRPr="00683B5B">
        <w:rPr>
          <w:lang w:val="fr-FR"/>
        </w:rPr>
        <w:t>2.</w:t>
      </w:r>
      <w:r w:rsidR="00906F9A" w:rsidRPr="00683B5B">
        <w:rPr>
          <w:lang w:val="fr-FR"/>
        </w:rPr>
        <w:tab/>
      </w:r>
      <w:r w:rsidR="004216C0" w:rsidRPr="00683B5B">
        <w:rPr>
          <w:lang w:val="fr-FR"/>
        </w:rPr>
        <w:t>L</w:t>
      </w:r>
      <w:r w:rsidR="00683B5B">
        <w:rPr>
          <w:lang w:val="fr-FR"/>
        </w:rPr>
        <w:t>’</w:t>
      </w:r>
      <w:r w:rsidR="004216C0" w:rsidRPr="00683B5B">
        <w:rPr>
          <w:lang w:val="fr-FR"/>
        </w:rPr>
        <w:t>E</w:t>
      </w:r>
      <w:r w:rsidR="004216C0" w:rsidRPr="00683B5B">
        <w:rPr>
          <w:lang w:val="fr-FR"/>
        </w:rPr>
        <w:t xml:space="preserve">ntité </w:t>
      </w:r>
      <w:r w:rsidR="004216C0" w:rsidRPr="00683B5B">
        <w:rPr>
          <w:lang w:val="fr-FR"/>
        </w:rPr>
        <w:t xml:space="preserve">tiendra </w:t>
      </w:r>
      <w:r w:rsidR="004216C0" w:rsidRPr="00683B5B">
        <w:rPr>
          <w:lang w:val="fr-FR"/>
        </w:rPr>
        <w:t>jusqu</w:t>
      </w:r>
      <w:r w:rsidR="00683B5B">
        <w:rPr>
          <w:lang w:val="fr-FR"/>
        </w:rPr>
        <w:t>’</w:t>
      </w:r>
      <w:r w:rsidR="004216C0" w:rsidRPr="00683B5B">
        <w:rPr>
          <w:lang w:val="fr-FR"/>
        </w:rPr>
        <w:t xml:space="preserve">à trois </w:t>
      </w:r>
      <w:r w:rsidR="004216C0" w:rsidRPr="00683B5B">
        <w:rPr>
          <w:lang w:val="fr-FR"/>
        </w:rPr>
        <w:t xml:space="preserve">réunions </w:t>
      </w:r>
      <w:r w:rsidR="004216C0" w:rsidRPr="00683B5B">
        <w:rPr>
          <w:lang w:val="fr-FR"/>
        </w:rPr>
        <w:t>en ligne en tenant compte des différents fuseaux horaires. Chaque réunion devrait durer environ trois heures. La langue de travail sera l</w:t>
      </w:r>
      <w:r w:rsidR="00683B5B">
        <w:rPr>
          <w:lang w:val="fr-FR"/>
        </w:rPr>
        <w:t>’</w:t>
      </w:r>
      <w:r w:rsidR="004216C0" w:rsidRPr="00683B5B">
        <w:rPr>
          <w:lang w:val="fr-FR"/>
        </w:rPr>
        <w:t>anglais.</w:t>
      </w:r>
      <w:r w:rsidR="004D3F2E" w:rsidRPr="00683B5B">
        <w:rPr>
          <w:lang w:val="fr-FR"/>
        </w:rPr>
        <w:t xml:space="preserve"> </w:t>
      </w:r>
    </w:p>
    <w:p w14:paraId="5EC15175" w14:textId="0D95F3DC" w:rsidR="00BF6AEA" w:rsidRPr="00683B5B" w:rsidRDefault="00BF6AEA" w:rsidP="00C036EA">
      <w:pPr>
        <w:pStyle w:val="CBDNormalNoNumber"/>
        <w:tabs>
          <w:tab w:val="clear" w:pos="567"/>
        </w:tabs>
        <w:ind w:left="1134"/>
        <w:rPr>
          <w:lang w:val="fr-FR"/>
        </w:rPr>
      </w:pPr>
      <w:r w:rsidRPr="00683B5B">
        <w:rPr>
          <w:lang w:val="fr-FR"/>
        </w:rPr>
        <w:t>3.</w:t>
      </w:r>
      <w:r w:rsidR="00FE141B" w:rsidRPr="00683B5B">
        <w:rPr>
          <w:lang w:val="fr-FR"/>
        </w:rPr>
        <w:tab/>
      </w:r>
      <w:r w:rsidR="007A7B2E" w:rsidRPr="00683B5B">
        <w:rPr>
          <w:lang w:val="fr-FR"/>
        </w:rPr>
        <w:t>L</w:t>
      </w:r>
      <w:r w:rsidR="00683B5B">
        <w:rPr>
          <w:lang w:val="fr-FR"/>
        </w:rPr>
        <w:t>’</w:t>
      </w:r>
      <w:r w:rsidR="007A7B2E" w:rsidRPr="00683B5B">
        <w:rPr>
          <w:lang w:val="fr-FR"/>
        </w:rPr>
        <w:t>Entité sera dirigée par deux coprésidents. L</w:t>
      </w:r>
      <w:r w:rsidR="00683B5B">
        <w:rPr>
          <w:lang w:val="fr-FR"/>
        </w:rPr>
        <w:t>’</w:t>
      </w:r>
      <w:r w:rsidR="007A7B2E" w:rsidRPr="00683B5B">
        <w:rPr>
          <w:lang w:val="fr-FR"/>
        </w:rPr>
        <w:t xml:space="preserve">un des coprésidents sera </w:t>
      </w:r>
      <w:r w:rsidR="00014DF6" w:rsidRPr="00683B5B">
        <w:rPr>
          <w:lang w:val="fr-FR"/>
        </w:rPr>
        <w:t xml:space="preserve">originaire </w:t>
      </w:r>
      <w:r w:rsidR="007A7B2E" w:rsidRPr="00683B5B">
        <w:rPr>
          <w:lang w:val="fr-FR"/>
        </w:rPr>
        <w:t>d</w:t>
      </w:r>
      <w:r w:rsidR="00683B5B">
        <w:rPr>
          <w:lang w:val="fr-FR"/>
        </w:rPr>
        <w:t>’</w:t>
      </w:r>
      <w:r w:rsidR="007A7B2E" w:rsidRPr="00683B5B">
        <w:rPr>
          <w:lang w:val="fr-FR"/>
        </w:rPr>
        <w:t>un pays développé et l</w:t>
      </w:r>
      <w:r w:rsidR="00683B5B">
        <w:rPr>
          <w:lang w:val="fr-FR"/>
        </w:rPr>
        <w:t>’</w:t>
      </w:r>
      <w:r w:rsidR="007A7B2E" w:rsidRPr="00683B5B">
        <w:rPr>
          <w:lang w:val="fr-FR"/>
        </w:rPr>
        <w:t>autre</w:t>
      </w:r>
      <w:r w:rsidR="00014DF6" w:rsidRPr="00683B5B">
        <w:rPr>
          <w:lang w:val="fr-FR"/>
        </w:rPr>
        <w:t>,</w:t>
      </w:r>
      <w:r w:rsidR="007A7B2E" w:rsidRPr="00683B5B">
        <w:rPr>
          <w:lang w:val="fr-FR"/>
        </w:rPr>
        <w:t xml:space="preserve"> d</w:t>
      </w:r>
      <w:r w:rsidR="00683B5B">
        <w:rPr>
          <w:lang w:val="fr-FR"/>
        </w:rPr>
        <w:t>’</w:t>
      </w:r>
      <w:r w:rsidR="007A7B2E" w:rsidRPr="00683B5B">
        <w:rPr>
          <w:lang w:val="fr-FR"/>
        </w:rPr>
        <w:t>un pays en développement. Les coprésidents sont XXX et XXX</w:t>
      </w:r>
      <w:r w:rsidR="007A7B2E" w:rsidRPr="00683B5B">
        <w:rPr>
          <w:rStyle w:val="Appelnotedebasdep"/>
          <w:lang w:val="fr-FR"/>
        </w:rPr>
        <w:footnoteReference w:id="8"/>
      </w:r>
      <w:r w:rsidR="00B27B7B" w:rsidRPr="00683B5B">
        <w:rPr>
          <w:lang w:val="fr-FR"/>
        </w:rPr>
        <w:t>.</w:t>
      </w:r>
      <w:r w:rsidR="007A7B2E" w:rsidRPr="00683B5B">
        <w:rPr>
          <w:lang w:val="fr-FR"/>
        </w:rPr>
        <w:t xml:space="preserve"> </w:t>
      </w:r>
    </w:p>
    <w:p w14:paraId="395ECCCC" w14:textId="5B95A0BC" w:rsidR="00BF6AEA" w:rsidRPr="00683B5B" w:rsidRDefault="00BF6AEA" w:rsidP="00C036EA">
      <w:pPr>
        <w:pStyle w:val="CBDNormalNoNumber"/>
        <w:tabs>
          <w:tab w:val="clear" w:pos="567"/>
        </w:tabs>
        <w:ind w:left="1134"/>
        <w:rPr>
          <w:lang w:val="fr-FR"/>
        </w:rPr>
      </w:pPr>
      <w:r w:rsidRPr="00683B5B">
        <w:rPr>
          <w:lang w:val="fr-FR"/>
        </w:rPr>
        <w:t>4.</w:t>
      </w:r>
      <w:r w:rsidR="00FE141B" w:rsidRPr="00683B5B">
        <w:rPr>
          <w:lang w:val="fr-FR"/>
        </w:rPr>
        <w:tab/>
      </w:r>
      <w:r w:rsidR="00D83A06" w:rsidRPr="00683B5B">
        <w:rPr>
          <w:lang w:val="fr-FR"/>
        </w:rPr>
        <w:t xml:space="preserve">Les coprésidents </w:t>
      </w:r>
      <w:r w:rsidR="00D83A06" w:rsidRPr="00683B5B">
        <w:rPr>
          <w:lang w:val="fr-FR"/>
        </w:rPr>
        <w:t xml:space="preserve">établiront </w:t>
      </w:r>
      <w:r w:rsidR="00D83A06" w:rsidRPr="00683B5B">
        <w:rPr>
          <w:lang w:val="fr-FR"/>
        </w:rPr>
        <w:t xml:space="preserve">un rapport </w:t>
      </w:r>
      <w:r w:rsidR="00D83A06" w:rsidRPr="00683B5B">
        <w:rPr>
          <w:lang w:val="fr-FR"/>
        </w:rPr>
        <w:t xml:space="preserve">portant, entre autres, </w:t>
      </w:r>
      <w:r w:rsidR="00D83A06" w:rsidRPr="00683B5B">
        <w:rPr>
          <w:lang w:val="fr-FR"/>
        </w:rPr>
        <w:t xml:space="preserve">sur </w:t>
      </w:r>
      <w:r w:rsidR="00D83A06" w:rsidRPr="00683B5B">
        <w:rPr>
          <w:lang w:val="fr-FR"/>
        </w:rPr>
        <w:t xml:space="preserve">ce qui suit : </w:t>
      </w:r>
    </w:p>
    <w:p w14:paraId="04E3790B" w14:textId="7170FF9B" w:rsidR="00BF6AEA" w:rsidRPr="00683B5B" w:rsidRDefault="00BF6AEA" w:rsidP="00D9107C">
      <w:pPr>
        <w:pStyle w:val="CBDDesicionText"/>
        <w:ind w:left="1134"/>
        <w:rPr>
          <w:lang w:val="fr-FR"/>
        </w:rPr>
      </w:pPr>
      <w:r w:rsidRPr="00683B5B">
        <w:rPr>
          <w:lang w:val="fr-FR"/>
        </w:rPr>
        <w:t>a)</w:t>
      </w:r>
      <w:r w:rsidR="00D9107C" w:rsidRPr="00683B5B">
        <w:rPr>
          <w:lang w:val="fr-FR"/>
        </w:rPr>
        <w:tab/>
      </w:r>
      <w:r w:rsidR="00200002" w:rsidRPr="00683B5B">
        <w:rPr>
          <w:lang w:val="fr-FR"/>
        </w:rPr>
        <w:t>L</w:t>
      </w:r>
      <w:r w:rsidR="00476015" w:rsidRPr="00683B5B">
        <w:rPr>
          <w:lang w:val="fr-FR"/>
        </w:rPr>
        <w:t xml:space="preserve">es </w:t>
      </w:r>
      <w:r w:rsidR="00476015" w:rsidRPr="00683B5B">
        <w:rPr>
          <w:lang w:val="fr-FR"/>
        </w:rPr>
        <w:t xml:space="preserve">conséquences </w:t>
      </w:r>
      <w:r w:rsidR="00476015" w:rsidRPr="00683B5B">
        <w:rPr>
          <w:lang w:val="fr-FR"/>
        </w:rPr>
        <w:t>juridiques et institutionnelles des options pour la mise en œuvre du paragraphe 4 de l</w:t>
      </w:r>
      <w:r w:rsidR="00683B5B">
        <w:rPr>
          <w:lang w:val="fr-FR"/>
        </w:rPr>
        <w:t>’</w:t>
      </w:r>
      <w:r w:rsidR="00476015" w:rsidRPr="00683B5B">
        <w:rPr>
          <w:lang w:val="fr-FR"/>
        </w:rPr>
        <w:t>article 4 du Protocole ;</w:t>
      </w:r>
    </w:p>
    <w:p w14:paraId="25A740B0" w14:textId="17C991CA" w:rsidR="00BF6AEA" w:rsidRPr="00683B5B" w:rsidRDefault="00BF6AEA" w:rsidP="00E1694B">
      <w:pPr>
        <w:pStyle w:val="CBDDesicionText"/>
        <w:ind w:left="1134"/>
        <w:rPr>
          <w:lang w:val="fr-FR"/>
        </w:rPr>
      </w:pPr>
      <w:r w:rsidRPr="00683B5B">
        <w:rPr>
          <w:lang w:val="fr-FR"/>
        </w:rPr>
        <w:t>b)</w:t>
      </w:r>
      <w:r w:rsidR="00D9107C" w:rsidRPr="00683B5B">
        <w:rPr>
          <w:lang w:val="fr-FR"/>
        </w:rPr>
        <w:tab/>
      </w:r>
      <w:r w:rsidR="00200002" w:rsidRPr="00683B5B">
        <w:rPr>
          <w:lang w:val="fr-FR"/>
        </w:rPr>
        <w:t>Le p</w:t>
      </w:r>
      <w:r w:rsidR="00200002" w:rsidRPr="00683B5B">
        <w:rPr>
          <w:lang w:val="fr-FR"/>
        </w:rPr>
        <w:t>rojet de critères indicatifs pour les instruments internationaux spécialisés en matière d</w:t>
      </w:r>
      <w:r w:rsidR="00683B5B">
        <w:rPr>
          <w:lang w:val="fr-FR"/>
        </w:rPr>
        <w:t>’</w:t>
      </w:r>
      <w:r w:rsidR="00200002" w:rsidRPr="00683B5B">
        <w:rPr>
          <w:lang w:val="fr-FR"/>
        </w:rPr>
        <w:t>accès et de partage des avantages.</w:t>
      </w:r>
    </w:p>
    <w:p w14:paraId="1C69616D" w14:textId="14A57CED" w:rsidR="00BF6AEA" w:rsidRPr="00683B5B" w:rsidRDefault="00BF6AEA" w:rsidP="00E1694B">
      <w:pPr>
        <w:pStyle w:val="CBDNormalNoNumber"/>
        <w:tabs>
          <w:tab w:val="clear" w:pos="567"/>
        </w:tabs>
        <w:ind w:left="1134"/>
        <w:rPr>
          <w:lang w:val="fr-FR"/>
        </w:rPr>
      </w:pPr>
      <w:r w:rsidRPr="00683B5B">
        <w:rPr>
          <w:lang w:val="fr-FR"/>
        </w:rPr>
        <w:t>5.</w:t>
      </w:r>
      <w:r w:rsidR="00D9107C" w:rsidRPr="00683B5B">
        <w:rPr>
          <w:lang w:val="fr-FR"/>
        </w:rPr>
        <w:tab/>
      </w:r>
      <w:r w:rsidR="00555639" w:rsidRPr="00683B5B">
        <w:rPr>
          <w:lang w:val="fr-FR"/>
        </w:rPr>
        <w:t>D</w:t>
      </w:r>
      <w:r w:rsidR="00683B5B">
        <w:rPr>
          <w:lang w:val="fr-FR"/>
        </w:rPr>
        <w:t>’</w:t>
      </w:r>
      <w:r w:rsidR="00555639" w:rsidRPr="00683B5B">
        <w:rPr>
          <w:lang w:val="fr-FR"/>
        </w:rPr>
        <w:t>autres gouvernements, observateurs et experts des Parties ou d</w:t>
      </w:r>
      <w:r w:rsidR="00683B5B">
        <w:rPr>
          <w:lang w:val="fr-FR"/>
        </w:rPr>
        <w:t>’</w:t>
      </w:r>
      <w:r w:rsidR="00555639" w:rsidRPr="00683B5B">
        <w:rPr>
          <w:lang w:val="fr-FR"/>
        </w:rPr>
        <w:t xml:space="preserve">organisations </w:t>
      </w:r>
      <w:r w:rsidR="00555639" w:rsidRPr="00683B5B">
        <w:rPr>
          <w:lang w:val="fr-FR"/>
        </w:rPr>
        <w:t xml:space="preserve">concernées </w:t>
      </w:r>
      <w:r w:rsidR="00555639" w:rsidRPr="00683B5B">
        <w:rPr>
          <w:lang w:val="fr-FR"/>
        </w:rPr>
        <w:t>peuvent être invités à participer aux réunions de l</w:t>
      </w:r>
      <w:r w:rsidR="00683B5B">
        <w:rPr>
          <w:lang w:val="fr-FR"/>
        </w:rPr>
        <w:t>’</w:t>
      </w:r>
      <w:r w:rsidR="00555639" w:rsidRPr="00683B5B">
        <w:rPr>
          <w:lang w:val="fr-FR"/>
        </w:rPr>
        <w:t>Entité ou à certaines parties de celles-ci, à la discrétion des coprésidents.</w:t>
      </w:r>
      <w:r w:rsidR="00825743" w:rsidRPr="00683B5B">
        <w:rPr>
          <w:lang w:val="fr-FR"/>
        </w:rPr>
        <w:t xml:space="preserve"> </w:t>
      </w:r>
    </w:p>
    <w:p w14:paraId="1EAC22A8" w14:textId="5EE61867" w:rsidR="00A111D1" w:rsidRPr="00683B5B" w:rsidRDefault="001A0835" w:rsidP="00E1694B">
      <w:pPr>
        <w:pStyle w:val="CBDNormalNoNumber"/>
        <w:tabs>
          <w:tab w:val="clear" w:pos="567"/>
        </w:tabs>
        <w:ind w:left="1134"/>
        <w:jc w:val="center"/>
        <w:rPr>
          <w:lang w:val="fr-FR"/>
        </w:rPr>
      </w:pPr>
      <w:r w:rsidRPr="00683B5B">
        <w:rPr>
          <w:lang w:val="fr-FR"/>
        </w:rPr>
        <w:t>_______________</w:t>
      </w:r>
    </w:p>
    <w:sectPr w:rsidR="00A111D1" w:rsidRPr="00683B5B" w:rsidSect="00447F4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6281E" w14:textId="77777777" w:rsidR="008820E1" w:rsidRPr="00866063" w:rsidRDefault="008820E1" w:rsidP="00CF1848">
      <w:r w:rsidRPr="00866063">
        <w:separator/>
      </w:r>
    </w:p>
  </w:endnote>
  <w:endnote w:type="continuationSeparator" w:id="0">
    <w:p w14:paraId="61091890" w14:textId="77777777" w:rsidR="008820E1" w:rsidRPr="00866063" w:rsidRDefault="008820E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ACFF"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24240" w14:textId="77777777" w:rsidR="008820E1" w:rsidRPr="00866063" w:rsidRDefault="008820E1" w:rsidP="00CF1848">
      <w:r w:rsidRPr="00866063">
        <w:separator/>
      </w:r>
    </w:p>
  </w:footnote>
  <w:footnote w:type="continuationSeparator" w:id="0">
    <w:p w14:paraId="6CA577EB" w14:textId="77777777" w:rsidR="008820E1" w:rsidRPr="00866063" w:rsidRDefault="008820E1" w:rsidP="00CF1848">
      <w:r w:rsidRPr="00866063">
        <w:continuationSeparator/>
      </w:r>
    </w:p>
  </w:footnote>
  <w:footnote w:id="1">
    <w:p w14:paraId="74C72861" w14:textId="6C68BBB0" w:rsidR="005B78F0" w:rsidRPr="00825743" w:rsidRDefault="005B78F0" w:rsidP="005B78F0">
      <w:pPr>
        <w:pStyle w:val="Notedebasdepage"/>
        <w:rPr>
          <w:lang w:val="fr-FR"/>
        </w:rPr>
      </w:pPr>
      <w:r w:rsidRPr="00825743">
        <w:rPr>
          <w:rStyle w:val="Appelnotedebasdep"/>
          <w:lang w:val="fr-FR"/>
        </w:rPr>
        <w:footnoteRef/>
      </w:r>
      <w:r w:rsidRPr="00825743">
        <w:rPr>
          <w:lang w:val="fr-FR"/>
        </w:rPr>
        <w:t xml:space="preserve"> </w:t>
      </w:r>
      <w:r w:rsidR="00EA30E7" w:rsidRPr="00825743">
        <w:rPr>
          <w:lang w:val="fr-FR"/>
        </w:rPr>
        <w:t xml:space="preserve">Nations Unies, </w:t>
      </w:r>
      <w:r w:rsidR="00EA30E7" w:rsidRPr="00825743">
        <w:rPr>
          <w:i/>
          <w:iCs/>
          <w:lang w:val="fr-FR"/>
        </w:rPr>
        <w:t>Recueil des Traités</w:t>
      </w:r>
      <w:r w:rsidR="00EA30E7" w:rsidRPr="00825743">
        <w:rPr>
          <w:lang w:val="fr-FR"/>
        </w:rPr>
        <w:t xml:space="preserve">, vol. </w:t>
      </w:r>
      <w:r w:rsidRPr="00825743">
        <w:rPr>
          <w:lang w:val="fr-FR"/>
        </w:rPr>
        <w:t xml:space="preserve">3008, </w:t>
      </w:r>
      <w:r w:rsidR="00C0442E" w:rsidRPr="00825743">
        <w:rPr>
          <w:lang w:val="fr-FR"/>
        </w:rPr>
        <w:t>n</w:t>
      </w:r>
      <w:r w:rsidR="000E6FAF" w:rsidRPr="00825743">
        <w:rPr>
          <w:lang w:val="fr-FR"/>
        </w:rPr>
        <w:t>°</w:t>
      </w:r>
      <w:r w:rsidRPr="00825743">
        <w:rPr>
          <w:lang w:val="fr-FR"/>
        </w:rPr>
        <w:t>30619.</w:t>
      </w:r>
    </w:p>
  </w:footnote>
  <w:footnote w:id="2">
    <w:p w14:paraId="3DB28C62" w14:textId="0E4B5AF9" w:rsidR="0025041D" w:rsidRPr="00825743" w:rsidRDefault="0025041D" w:rsidP="0025041D">
      <w:pPr>
        <w:pStyle w:val="Notedebasdepage"/>
        <w:rPr>
          <w:lang w:val="fr-FR"/>
        </w:rPr>
      </w:pPr>
      <w:r w:rsidRPr="00825743">
        <w:rPr>
          <w:rStyle w:val="Appelnotedebasdep"/>
          <w:lang w:val="fr-FR"/>
        </w:rPr>
        <w:footnoteRef/>
      </w:r>
      <w:r w:rsidRPr="00825743">
        <w:rPr>
          <w:lang w:val="fr-FR"/>
        </w:rPr>
        <w:t xml:space="preserve"> </w:t>
      </w:r>
      <w:r w:rsidR="000E6FAF" w:rsidRPr="00825743">
        <w:rPr>
          <w:lang w:val="fr-FR"/>
        </w:rPr>
        <w:t xml:space="preserve">Ibid. </w:t>
      </w:r>
    </w:p>
  </w:footnote>
  <w:footnote w:id="3">
    <w:p w14:paraId="6A21329F" w14:textId="2669BBF2" w:rsidR="003E7646" w:rsidRPr="00825743" w:rsidRDefault="003E7646">
      <w:pPr>
        <w:pStyle w:val="Notedebasdepage"/>
        <w:rPr>
          <w:lang w:val="fr-FR"/>
        </w:rPr>
      </w:pPr>
      <w:r w:rsidRPr="00825743">
        <w:rPr>
          <w:rStyle w:val="Appelnotedebasdep"/>
          <w:lang w:val="fr-FR"/>
        </w:rPr>
        <w:footnoteRef/>
      </w:r>
      <w:r w:rsidRPr="00825743">
        <w:rPr>
          <w:lang w:val="fr-FR"/>
        </w:rPr>
        <w:t xml:space="preserve"> </w:t>
      </w:r>
      <w:r w:rsidR="00FD54FB" w:rsidRPr="00825743">
        <w:rPr>
          <w:lang w:val="fr-FR"/>
        </w:rPr>
        <w:t xml:space="preserve">Le terme </w:t>
      </w:r>
      <w:r w:rsidR="00004549" w:rsidRPr="00825743">
        <w:rPr>
          <w:lang w:val="fr-FR"/>
        </w:rPr>
        <w:t xml:space="preserve">générique </w:t>
      </w:r>
      <w:r w:rsidR="00FD54FB" w:rsidRPr="00825743">
        <w:rPr>
          <w:lang w:val="fr-FR"/>
        </w:rPr>
        <w:t xml:space="preserve">« </w:t>
      </w:r>
      <w:r w:rsidR="00733213">
        <w:rPr>
          <w:lang w:val="fr-FR"/>
        </w:rPr>
        <w:t>E</w:t>
      </w:r>
      <w:r w:rsidR="00FD54FB" w:rsidRPr="00825743">
        <w:rPr>
          <w:lang w:val="fr-FR"/>
        </w:rPr>
        <w:t xml:space="preserve">ntité » </w:t>
      </w:r>
      <w:r w:rsidR="000852DB" w:rsidRPr="00825743">
        <w:rPr>
          <w:lang w:val="fr-FR"/>
        </w:rPr>
        <w:t xml:space="preserve">sera employé </w:t>
      </w:r>
      <w:r w:rsidR="00FD54FB" w:rsidRPr="00825743">
        <w:rPr>
          <w:lang w:val="fr-FR"/>
        </w:rPr>
        <w:t>jusqu</w:t>
      </w:r>
      <w:r w:rsidR="00683B5B">
        <w:rPr>
          <w:lang w:val="fr-FR"/>
        </w:rPr>
        <w:t>’</w:t>
      </w:r>
      <w:r w:rsidR="00FD54FB" w:rsidRPr="00825743">
        <w:rPr>
          <w:lang w:val="fr-FR"/>
        </w:rPr>
        <w:t xml:space="preserve">à ce que les </w:t>
      </w:r>
      <w:r w:rsidR="00FD54FB" w:rsidRPr="00825743">
        <w:rPr>
          <w:lang w:val="fr-FR"/>
        </w:rPr>
        <w:t>P</w:t>
      </w:r>
      <w:r w:rsidR="00FD54FB" w:rsidRPr="00825743">
        <w:rPr>
          <w:lang w:val="fr-FR"/>
        </w:rPr>
        <w:t xml:space="preserve">arties </w:t>
      </w:r>
      <w:r w:rsidR="000852DB" w:rsidRPr="00825743">
        <w:rPr>
          <w:lang w:val="fr-FR"/>
        </w:rPr>
        <w:t>aient convenu d</w:t>
      </w:r>
      <w:r w:rsidR="00683B5B">
        <w:rPr>
          <w:lang w:val="fr-FR"/>
        </w:rPr>
        <w:t>’</w:t>
      </w:r>
      <w:r w:rsidR="00004549" w:rsidRPr="00825743">
        <w:rPr>
          <w:lang w:val="fr-FR"/>
        </w:rPr>
        <w:t xml:space="preserve">une </w:t>
      </w:r>
      <w:r w:rsidR="000852DB" w:rsidRPr="00825743">
        <w:rPr>
          <w:lang w:val="fr-FR"/>
        </w:rPr>
        <w:t>désignation</w:t>
      </w:r>
      <w:r w:rsidR="00004549" w:rsidRPr="00825743">
        <w:rPr>
          <w:lang w:val="fr-FR"/>
        </w:rPr>
        <w:t xml:space="preserve">. Les appellations </w:t>
      </w:r>
      <w:r w:rsidR="00FD54FB" w:rsidRPr="00825743">
        <w:rPr>
          <w:lang w:val="fr-FR"/>
        </w:rPr>
        <w:t>«</w:t>
      </w:r>
      <w:r w:rsidR="001565AB" w:rsidRPr="00825743">
        <w:rPr>
          <w:lang w:val="fr-FR"/>
        </w:rPr>
        <w:t> G</w:t>
      </w:r>
      <w:r w:rsidR="00FD54FB" w:rsidRPr="00825743">
        <w:rPr>
          <w:lang w:val="fr-FR"/>
        </w:rPr>
        <w:t>roupe consultatif informel ouvert</w:t>
      </w:r>
      <w:r w:rsidR="001565AB" w:rsidRPr="00825743">
        <w:rPr>
          <w:lang w:val="fr-FR"/>
        </w:rPr>
        <w:t> »</w:t>
      </w:r>
      <w:r w:rsidR="00FD54FB" w:rsidRPr="00825743">
        <w:rPr>
          <w:lang w:val="fr-FR"/>
        </w:rPr>
        <w:t xml:space="preserve"> </w:t>
      </w:r>
      <w:r w:rsidR="001565AB" w:rsidRPr="00825743">
        <w:rPr>
          <w:lang w:val="fr-FR"/>
        </w:rPr>
        <w:t xml:space="preserve">et </w:t>
      </w:r>
      <w:r w:rsidR="00FD54FB" w:rsidRPr="00825743">
        <w:rPr>
          <w:lang w:val="fr-FR"/>
        </w:rPr>
        <w:t xml:space="preserve">« </w:t>
      </w:r>
      <w:r w:rsidR="005A5E1D" w:rsidRPr="00825743">
        <w:rPr>
          <w:lang w:val="fr-FR"/>
        </w:rPr>
        <w:t>F</w:t>
      </w:r>
      <w:r w:rsidR="00FD54FB" w:rsidRPr="00825743">
        <w:rPr>
          <w:lang w:val="fr-FR"/>
        </w:rPr>
        <w:t>orum de discussion »</w:t>
      </w:r>
      <w:r w:rsidR="005A5E1D" w:rsidRPr="00825743">
        <w:rPr>
          <w:lang w:val="fr-FR"/>
        </w:rPr>
        <w:t xml:space="preserve"> ont été proposées</w:t>
      </w:r>
      <w:r w:rsidR="00FD54FB" w:rsidRPr="00825743">
        <w:rPr>
          <w:lang w:val="fr-FR"/>
        </w:rPr>
        <w:t>.</w:t>
      </w:r>
      <w:r w:rsidR="005A5E1D" w:rsidRPr="00825743">
        <w:rPr>
          <w:lang w:val="fr-FR"/>
        </w:rPr>
        <w:t xml:space="preserve"> </w:t>
      </w:r>
    </w:p>
  </w:footnote>
  <w:footnote w:id="4">
    <w:p w14:paraId="0C5F2EA4" w14:textId="77777777" w:rsidR="005273C6" w:rsidRPr="00825743" w:rsidRDefault="005273C6" w:rsidP="005273C6">
      <w:pPr>
        <w:pStyle w:val="Notedebasdepage"/>
        <w:rPr>
          <w:lang w:val="fr-FR"/>
        </w:rPr>
      </w:pPr>
      <w:r w:rsidRPr="00825743">
        <w:rPr>
          <w:rStyle w:val="Appelnotedebasdep"/>
          <w:lang w:val="fr-FR"/>
        </w:rPr>
        <w:footnoteRef/>
      </w:r>
      <w:r w:rsidRPr="00825743">
        <w:rPr>
          <w:lang w:val="fr-FR"/>
        </w:rPr>
        <w:t xml:space="preserve"> Ibid.</w:t>
      </w:r>
    </w:p>
  </w:footnote>
  <w:footnote w:id="5">
    <w:p w14:paraId="5E38B1C6" w14:textId="62A9E89B" w:rsidR="00A22C66" w:rsidRPr="00825743" w:rsidRDefault="00A22C66" w:rsidP="00A22C66">
      <w:pPr>
        <w:pStyle w:val="Notedebasdepage"/>
        <w:rPr>
          <w:lang w:val="fr-FR"/>
        </w:rPr>
      </w:pPr>
      <w:r w:rsidRPr="00825743">
        <w:rPr>
          <w:rStyle w:val="Appelnotedebasdep"/>
          <w:lang w:val="fr-FR"/>
        </w:rPr>
        <w:footnoteRef/>
      </w:r>
      <w:r w:rsidRPr="00825743">
        <w:rPr>
          <w:lang w:val="fr-FR"/>
        </w:rPr>
        <w:t xml:space="preserve"> Un modèle hybride « déférence et registre » désigne une approche stratégique de gouvernance qui combine la discrétion laissée aux Parties (déférence) et un processus structuré et transparent (registre) pouvant être utilisé pour examiner et reconnaître les instruments internationaux spécialisés en matière d</w:t>
      </w:r>
      <w:r w:rsidR="00683B5B">
        <w:rPr>
          <w:lang w:val="fr-FR"/>
        </w:rPr>
        <w:t>’</w:t>
      </w:r>
      <w:r w:rsidRPr="00825743">
        <w:rPr>
          <w:lang w:val="fr-FR"/>
        </w:rPr>
        <w:t>accès et de partage des avantages, conformément au paragraphe 4 de l</w:t>
      </w:r>
      <w:r w:rsidR="00683B5B">
        <w:rPr>
          <w:lang w:val="fr-FR"/>
        </w:rPr>
        <w:t>’</w:t>
      </w:r>
      <w:r w:rsidRPr="00825743">
        <w:rPr>
          <w:lang w:val="fr-FR"/>
        </w:rPr>
        <w:t>article</w:t>
      </w:r>
      <w:r w:rsidR="00AA19CF">
        <w:rPr>
          <w:lang w:val="fr-FR"/>
        </w:rPr>
        <w:t> </w:t>
      </w:r>
      <w:r w:rsidRPr="00825743">
        <w:rPr>
          <w:lang w:val="fr-FR"/>
        </w:rPr>
        <w:t>4 du Protocole de Nagoya.</w:t>
      </w:r>
    </w:p>
  </w:footnote>
  <w:footnote w:id="6">
    <w:p w14:paraId="7171E0F8" w14:textId="77777777" w:rsidR="007D2D6C" w:rsidRPr="00825743" w:rsidRDefault="007D2D6C" w:rsidP="007D2D6C">
      <w:pPr>
        <w:pStyle w:val="Notedebasdepage"/>
        <w:rPr>
          <w:lang w:val="fr-FR"/>
        </w:rPr>
      </w:pPr>
      <w:r w:rsidRPr="00825743">
        <w:rPr>
          <w:rStyle w:val="Appelnotedebasdep"/>
          <w:lang w:val="fr-FR"/>
        </w:rPr>
        <w:footnoteRef/>
      </w:r>
      <w:r w:rsidRPr="00825743">
        <w:rPr>
          <w:lang w:val="fr-FR"/>
        </w:rPr>
        <w:t xml:space="preserve"> Nations Unies, </w:t>
      </w:r>
      <w:r w:rsidRPr="00825743">
        <w:rPr>
          <w:i/>
          <w:iCs/>
          <w:lang w:val="fr-FR"/>
        </w:rPr>
        <w:t>Recueil des Traités</w:t>
      </w:r>
      <w:r w:rsidRPr="00825743">
        <w:rPr>
          <w:lang w:val="fr-FR"/>
        </w:rPr>
        <w:t>, vol. 1760, n°30619.</w:t>
      </w:r>
    </w:p>
  </w:footnote>
  <w:footnote w:id="7">
    <w:p w14:paraId="5884E2B3" w14:textId="77777777" w:rsidR="002351B7" w:rsidRPr="00825743" w:rsidRDefault="002351B7" w:rsidP="002351B7">
      <w:pPr>
        <w:pStyle w:val="Notedebasdepage"/>
        <w:rPr>
          <w:lang w:val="fr-FR"/>
        </w:rPr>
      </w:pPr>
      <w:r w:rsidRPr="00825743">
        <w:rPr>
          <w:rStyle w:val="Appelnotedebasdep"/>
          <w:lang w:val="fr-FR"/>
        </w:rPr>
        <w:footnoteRef/>
      </w:r>
      <w:r w:rsidRPr="00825743">
        <w:rPr>
          <w:i/>
          <w:iCs/>
          <w:lang w:val="fr-FR"/>
        </w:rPr>
        <w:t xml:space="preserve"> </w:t>
      </w:r>
      <w:r w:rsidRPr="00825743">
        <w:rPr>
          <w:lang w:val="fr-FR"/>
        </w:rPr>
        <w:t>Ibid., vol. 3008, n° 30619.</w:t>
      </w:r>
    </w:p>
  </w:footnote>
  <w:footnote w:id="8">
    <w:p w14:paraId="178FC8A4" w14:textId="53D71C50" w:rsidR="007A7B2E" w:rsidRPr="00825743" w:rsidRDefault="007A7B2E" w:rsidP="007A7B2E">
      <w:pPr>
        <w:pStyle w:val="Notedebasdepage"/>
        <w:rPr>
          <w:lang w:val="fr-FR"/>
        </w:rPr>
      </w:pPr>
      <w:r w:rsidRPr="00825743">
        <w:rPr>
          <w:rStyle w:val="Appelnotedebasdep"/>
          <w:lang w:val="fr-FR"/>
        </w:rPr>
        <w:footnoteRef/>
      </w:r>
      <w:r w:rsidRPr="00825743">
        <w:rPr>
          <w:lang w:val="fr-FR"/>
        </w:rPr>
        <w:t xml:space="preserve"> Les coprésidents n</w:t>
      </w:r>
      <w:r w:rsidR="00683B5B">
        <w:rPr>
          <w:lang w:val="fr-FR"/>
        </w:rPr>
        <w:t>’</w:t>
      </w:r>
      <w:r w:rsidRPr="00825743">
        <w:rPr>
          <w:lang w:val="fr-FR"/>
        </w:rPr>
        <w:t xml:space="preserve">ont pas encore été </w:t>
      </w:r>
      <w:r w:rsidR="00B27B7B" w:rsidRPr="00825743">
        <w:rPr>
          <w:lang w:val="fr-FR"/>
        </w:rPr>
        <w:t>désignés</w:t>
      </w:r>
      <w:r w:rsidRPr="00825743">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74AB66" w14:textId="525D876B" w:rsidR="00534681" w:rsidRPr="00866063" w:rsidRDefault="001E43D9" w:rsidP="007C4951">
        <w:pPr>
          <w:pStyle w:val="En-tte"/>
          <w:spacing w:after="240"/>
          <w:rPr>
            <w:szCs w:val="20"/>
          </w:rPr>
        </w:pPr>
        <w:r w:rsidRPr="00866063">
          <w:rPr>
            <w:szCs w:val="20"/>
          </w:rPr>
          <w:t>CBD/</w:t>
        </w:r>
        <w:r>
          <w:rPr>
            <w:szCs w:val="20"/>
          </w:rPr>
          <w:t>SBI/6/</w:t>
        </w:r>
        <w:r w:rsidR="00D96F0E">
          <w:rPr>
            <w:szCs w:val="20"/>
          </w:rPr>
          <w:t>CRP</w:t>
        </w:r>
        <w:r w:rsidR="00B13B93">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85EAD21" w14:textId="32B049BC" w:rsidR="009505C9" w:rsidRPr="00866063" w:rsidRDefault="00B13B93" w:rsidP="007C4951">
        <w:pPr>
          <w:pStyle w:val="En-tte"/>
          <w:spacing w:after="240"/>
          <w:jc w:val="right"/>
        </w:pPr>
        <w:r>
          <w:t>CBD/SBI/6/CRP.7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3710C7"/>
    <w:multiLevelType w:val="hybridMultilevel"/>
    <w:tmpl w:val="B3508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43BEE"/>
    <w:multiLevelType w:val="multilevel"/>
    <w:tmpl w:val="222A08B4"/>
    <w:numStyleLink w:val="ListCBD"/>
  </w:abstractNum>
  <w:abstractNum w:abstractNumId="19"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4"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4"/>
  </w:num>
  <w:num w:numId="2" w16cid:durableId="1858829">
    <w:abstractNumId w:val="11"/>
  </w:num>
  <w:num w:numId="3" w16cid:durableId="1333221471">
    <w:abstractNumId w:val="21"/>
  </w:num>
  <w:num w:numId="4" w16cid:durableId="1072390599">
    <w:abstractNumId w:val="23"/>
  </w:num>
  <w:num w:numId="5" w16cid:durableId="960385107">
    <w:abstractNumId w:val="12"/>
  </w:num>
  <w:num w:numId="6" w16cid:durableId="893932166">
    <w:abstractNumId w:val="20"/>
  </w:num>
  <w:num w:numId="7" w16cid:durableId="323945383">
    <w:abstractNumId w:val="18"/>
  </w:num>
  <w:num w:numId="8" w16cid:durableId="1014455334">
    <w:abstractNumId w:val="27"/>
  </w:num>
  <w:num w:numId="9" w16cid:durableId="353264218">
    <w:abstractNumId w:val="15"/>
  </w:num>
  <w:num w:numId="10" w16cid:durableId="1517765223">
    <w:abstractNumId w:val="26"/>
  </w:num>
  <w:num w:numId="11" w16cid:durableId="275988463">
    <w:abstractNumId w:val="22"/>
  </w:num>
  <w:num w:numId="12" w16cid:durableId="937327190">
    <w:abstractNumId w:val="9"/>
  </w:num>
  <w:num w:numId="13" w16cid:durableId="1536624987">
    <w:abstractNumId w:val="25"/>
  </w:num>
  <w:num w:numId="14" w16cid:durableId="916669852">
    <w:abstractNumId w:val="3"/>
  </w:num>
  <w:num w:numId="15" w16cid:durableId="1537891546">
    <w:abstractNumId w:val="6"/>
  </w:num>
  <w:num w:numId="16" w16cid:durableId="982198005">
    <w:abstractNumId w:val="8"/>
  </w:num>
  <w:num w:numId="17" w16cid:durableId="1732003166">
    <w:abstractNumId w:val="13"/>
  </w:num>
  <w:num w:numId="18" w16cid:durableId="1859615315">
    <w:abstractNumId w:val="17"/>
  </w:num>
  <w:num w:numId="19" w16cid:durableId="858541555">
    <w:abstractNumId w:val="7"/>
  </w:num>
  <w:num w:numId="20" w16cid:durableId="1486555695">
    <w:abstractNumId w:val="4"/>
  </w:num>
  <w:num w:numId="21" w16cid:durableId="812141903">
    <w:abstractNumId w:val="19"/>
  </w:num>
  <w:num w:numId="22" w16cid:durableId="1326932083">
    <w:abstractNumId w:val="2"/>
  </w:num>
  <w:num w:numId="23" w16cid:durableId="719131872">
    <w:abstractNumId w:val="24"/>
  </w:num>
  <w:num w:numId="24" w16cid:durableId="1308899648">
    <w:abstractNumId w:val="5"/>
  </w:num>
  <w:num w:numId="25" w16cid:durableId="1512404996">
    <w:abstractNumId w:val="0"/>
  </w:num>
  <w:num w:numId="26" w16cid:durableId="1076592214">
    <w:abstractNumId w:val="1"/>
  </w:num>
  <w:num w:numId="27" w16cid:durableId="1686439857">
    <w:abstractNumId w:val="10"/>
  </w:num>
  <w:num w:numId="28" w16cid:durableId="1896818366">
    <w:abstractNumId w:val="28"/>
  </w:num>
  <w:num w:numId="29" w16cid:durableId="122768923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04E4"/>
    <w:rsid w:val="00004549"/>
    <w:rsid w:val="00004CB0"/>
    <w:rsid w:val="00010A6A"/>
    <w:rsid w:val="00011556"/>
    <w:rsid w:val="000120C1"/>
    <w:rsid w:val="00012E38"/>
    <w:rsid w:val="000149CA"/>
    <w:rsid w:val="00014DF6"/>
    <w:rsid w:val="00015176"/>
    <w:rsid w:val="0001646C"/>
    <w:rsid w:val="000204E0"/>
    <w:rsid w:val="000226E1"/>
    <w:rsid w:val="00022AD8"/>
    <w:rsid w:val="00023372"/>
    <w:rsid w:val="0002368E"/>
    <w:rsid w:val="00025E1B"/>
    <w:rsid w:val="00030DA7"/>
    <w:rsid w:val="000322AF"/>
    <w:rsid w:val="000325F2"/>
    <w:rsid w:val="0003260B"/>
    <w:rsid w:val="000347B2"/>
    <w:rsid w:val="0003517F"/>
    <w:rsid w:val="00035AD7"/>
    <w:rsid w:val="00035BAB"/>
    <w:rsid w:val="00036155"/>
    <w:rsid w:val="00036432"/>
    <w:rsid w:val="00036F46"/>
    <w:rsid w:val="000377DD"/>
    <w:rsid w:val="00037AE7"/>
    <w:rsid w:val="00041A8A"/>
    <w:rsid w:val="00041AF7"/>
    <w:rsid w:val="00043FE8"/>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FE7"/>
    <w:rsid w:val="000644FF"/>
    <w:rsid w:val="00064713"/>
    <w:rsid w:val="00065F25"/>
    <w:rsid w:val="000664FA"/>
    <w:rsid w:val="00066B9E"/>
    <w:rsid w:val="00067502"/>
    <w:rsid w:val="00067B9E"/>
    <w:rsid w:val="00070986"/>
    <w:rsid w:val="00070CC4"/>
    <w:rsid w:val="00071070"/>
    <w:rsid w:val="0007171B"/>
    <w:rsid w:val="00072268"/>
    <w:rsid w:val="000741A8"/>
    <w:rsid w:val="00076521"/>
    <w:rsid w:val="00076748"/>
    <w:rsid w:val="00076FFB"/>
    <w:rsid w:val="0007708E"/>
    <w:rsid w:val="00082E4E"/>
    <w:rsid w:val="00083591"/>
    <w:rsid w:val="000852DB"/>
    <w:rsid w:val="00090D86"/>
    <w:rsid w:val="00092F56"/>
    <w:rsid w:val="00094402"/>
    <w:rsid w:val="0009443D"/>
    <w:rsid w:val="000955AC"/>
    <w:rsid w:val="000955FC"/>
    <w:rsid w:val="00095991"/>
    <w:rsid w:val="00097578"/>
    <w:rsid w:val="00097D1B"/>
    <w:rsid w:val="000A068E"/>
    <w:rsid w:val="000A0ABB"/>
    <w:rsid w:val="000A2A19"/>
    <w:rsid w:val="000A3292"/>
    <w:rsid w:val="000A3B66"/>
    <w:rsid w:val="000A3C09"/>
    <w:rsid w:val="000A3CB9"/>
    <w:rsid w:val="000A423F"/>
    <w:rsid w:val="000A4F12"/>
    <w:rsid w:val="000A5304"/>
    <w:rsid w:val="000A5BFE"/>
    <w:rsid w:val="000A6B99"/>
    <w:rsid w:val="000A77F8"/>
    <w:rsid w:val="000B1623"/>
    <w:rsid w:val="000B79CC"/>
    <w:rsid w:val="000C42B1"/>
    <w:rsid w:val="000C6E1F"/>
    <w:rsid w:val="000C700C"/>
    <w:rsid w:val="000C760E"/>
    <w:rsid w:val="000D0CFC"/>
    <w:rsid w:val="000D0F68"/>
    <w:rsid w:val="000D2700"/>
    <w:rsid w:val="000D2E92"/>
    <w:rsid w:val="000D48DF"/>
    <w:rsid w:val="000D5A72"/>
    <w:rsid w:val="000D5A8B"/>
    <w:rsid w:val="000D650C"/>
    <w:rsid w:val="000D67FF"/>
    <w:rsid w:val="000D70F5"/>
    <w:rsid w:val="000D7685"/>
    <w:rsid w:val="000E00FE"/>
    <w:rsid w:val="000E0598"/>
    <w:rsid w:val="000E0CF8"/>
    <w:rsid w:val="000E17EC"/>
    <w:rsid w:val="000E29BE"/>
    <w:rsid w:val="000E323E"/>
    <w:rsid w:val="000E3A54"/>
    <w:rsid w:val="000E4AED"/>
    <w:rsid w:val="000E673A"/>
    <w:rsid w:val="000E6BC9"/>
    <w:rsid w:val="000E6C07"/>
    <w:rsid w:val="000E6FAF"/>
    <w:rsid w:val="000F0543"/>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8A1"/>
    <w:rsid w:val="00112A9D"/>
    <w:rsid w:val="00115BF9"/>
    <w:rsid w:val="0011679D"/>
    <w:rsid w:val="0011775F"/>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23"/>
    <w:rsid w:val="00134846"/>
    <w:rsid w:val="00134E53"/>
    <w:rsid w:val="001373EB"/>
    <w:rsid w:val="001377F8"/>
    <w:rsid w:val="00137DD1"/>
    <w:rsid w:val="00140557"/>
    <w:rsid w:val="001406DC"/>
    <w:rsid w:val="001417A0"/>
    <w:rsid w:val="001437BB"/>
    <w:rsid w:val="00144520"/>
    <w:rsid w:val="001446DA"/>
    <w:rsid w:val="00144BF3"/>
    <w:rsid w:val="001467B2"/>
    <w:rsid w:val="00150176"/>
    <w:rsid w:val="0015306F"/>
    <w:rsid w:val="00153AF0"/>
    <w:rsid w:val="00154219"/>
    <w:rsid w:val="001550EB"/>
    <w:rsid w:val="00155DE4"/>
    <w:rsid w:val="001565AB"/>
    <w:rsid w:val="00156902"/>
    <w:rsid w:val="0016288C"/>
    <w:rsid w:val="00162939"/>
    <w:rsid w:val="00163EA5"/>
    <w:rsid w:val="00163EA8"/>
    <w:rsid w:val="0016476C"/>
    <w:rsid w:val="0016517C"/>
    <w:rsid w:val="00165922"/>
    <w:rsid w:val="00166E93"/>
    <w:rsid w:val="001700F8"/>
    <w:rsid w:val="00170E7A"/>
    <w:rsid w:val="00171383"/>
    <w:rsid w:val="0017166A"/>
    <w:rsid w:val="00172AF6"/>
    <w:rsid w:val="00172BEE"/>
    <w:rsid w:val="0017306E"/>
    <w:rsid w:val="001757FF"/>
    <w:rsid w:val="00176A21"/>
    <w:rsid w:val="00176CEE"/>
    <w:rsid w:val="001770AE"/>
    <w:rsid w:val="00177FD3"/>
    <w:rsid w:val="0018154E"/>
    <w:rsid w:val="001827A2"/>
    <w:rsid w:val="00183069"/>
    <w:rsid w:val="001833E7"/>
    <w:rsid w:val="00184017"/>
    <w:rsid w:val="0018408C"/>
    <w:rsid w:val="0018507C"/>
    <w:rsid w:val="00185A7D"/>
    <w:rsid w:val="00186A96"/>
    <w:rsid w:val="00186DD8"/>
    <w:rsid w:val="00187D8D"/>
    <w:rsid w:val="001914CD"/>
    <w:rsid w:val="00191645"/>
    <w:rsid w:val="00191A3A"/>
    <w:rsid w:val="0019216C"/>
    <w:rsid w:val="00193B3C"/>
    <w:rsid w:val="001972A3"/>
    <w:rsid w:val="001A0835"/>
    <w:rsid w:val="001A086D"/>
    <w:rsid w:val="001A0E99"/>
    <w:rsid w:val="001A3033"/>
    <w:rsid w:val="001A326C"/>
    <w:rsid w:val="001A35EC"/>
    <w:rsid w:val="001A3E6F"/>
    <w:rsid w:val="001A4796"/>
    <w:rsid w:val="001A4E91"/>
    <w:rsid w:val="001A504F"/>
    <w:rsid w:val="001B13FE"/>
    <w:rsid w:val="001B42DF"/>
    <w:rsid w:val="001B4AAF"/>
    <w:rsid w:val="001B5F14"/>
    <w:rsid w:val="001B69E6"/>
    <w:rsid w:val="001B6E4A"/>
    <w:rsid w:val="001B74A9"/>
    <w:rsid w:val="001C22E0"/>
    <w:rsid w:val="001C6E91"/>
    <w:rsid w:val="001C76DE"/>
    <w:rsid w:val="001D0605"/>
    <w:rsid w:val="001D17FB"/>
    <w:rsid w:val="001D3648"/>
    <w:rsid w:val="001D3DAD"/>
    <w:rsid w:val="001D424F"/>
    <w:rsid w:val="001D63B5"/>
    <w:rsid w:val="001E1B93"/>
    <w:rsid w:val="001E3E77"/>
    <w:rsid w:val="001E43D9"/>
    <w:rsid w:val="001E4471"/>
    <w:rsid w:val="001E4785"/>
    <w:rsid w:val="001E5049"/>
    <w:rsid w:val="001E5F12"/>
    <w:rsid w:val="001E6668"/>
    <w:rsid w:val="001E6EB1"/>
    <w:rsid w:val="001E7DDA"/>
    <w:rsid w:val="001F1C9A"/>
    <w:rsid w:val="001F2164"/>
    <w:rsid w:val="001F433B"/>
    <w:rsid w:val="001F4433"/>
    <w:rsid w:val="001F4EC7"/>
    <w:rsid w:val="001F59FE"/>
    <w:rsid w:val="001F6A22"/>
    <w:rsid w:val="001F6AB8"/>
    <w:rsid w:val="001F778E"/>
    <w:rsid w:val="00200002"/>
    <w:rsid w:val="0020227D"/>
    <w:rsid w:val="002027A7"/>
    <w:rsid w:val="002034AF"/>
    <w:rsid w:val="002037B0"/>
    <w:rsid w:val="00205A0B"/>
    <w:rsid w:val="00205D8A"/>
    <w:rsid w:val="00206B76"/>
    <w:rsid w:val="00206D85"/>
    <w:rsid w:val="0021006B"/>
    <w:rsid w:val="00212084"/>
    <w:rsid w:val="002127B8"/>
    <w:rsid w:val="00212E27"/>
    <w:rsid w:val="0021487F"/>
    <w:rsid w:val="00216467"/>
    <w:rsid w:val="00217139"/>
    <w:rsid w:val="00220F3C"/>
    <w:rsid w:val="0022109C"/>
    <w:rsid w:val="002219F7"/>
    <w:rsid w:val="00221B9F"/>
    <w:rsid w:val="0022240B"/>
    <w:rsid w:val="00222B9B"/>
    <w:rsid w:val="00225472"/>
    <w:rsid w:val="00226722"/>
    <w:rsid w:val="00227288"/>
    <w:rsid w:val="00227E52"/>
    <w:rsid w:val="0023004C"/>
    <w:rsid w:val="00230C15"/>
    <w:rsid w:val="00230C3B"/>
    <w:rsid w:val="00231729"/>
    <w:rsid w:val="0023180E"/>
    <w:rsid w:val="002321E3"/>
    <w:rsid w:val="00232CDB"/>
    <w:rsid w:val="0023462E"/>
    <w:rsid w:val="002351B7"/>
    <w:rsid w:val="00235535"/>
    <w:rsid w:val="00240D83"/>
    <w:rsid w:val="0024237D"/>
    <w:rsid w:val="00243C06"/>
    <w:rsid w:val="002445DA"/>
    <w:rsid w:val="00246845"/>
    <w:rsid w:val="0025041D"/>
    <w:rsid w:val="002512A9"/>
    <w:rsid w:val="00251424"/>
    <w:rsid w:val="00253636"/>
    <w:rsid w:val="002551C7"/>
    <w:rsid w:val="002556AD"/>
    <w:rsid w:val="002577E7"/>
    <w:rsid w:val="00260696"/>
    <w:rsid w:val="00263CF9"/>
    <w:rsid w:val="002647AF"/>
    <w:rsid w:val="00264C26"/>
    <w:rsid w:val="00264CA9"/>
    <w:rsid w:val="00264E34"/>
    <w:rsid w:val="00265654"/>
    <w:rsid w:val="00265F94"/>
    <w:rsid w:val="00267125"/>
    <w:rsid w:val="00270564"/>
    <w:rsid w:val="0027072C"/>
    <w:rsid w:val="002716AE"/>
    <w:rsid w:val="00271B37"/>
    <w:rsid w:val="0027338B"/>
    <w:rsid w:val="002740E9"/>
    <w:rsid w:val="00275C5A"/>
    <w:rsid w:val="002766AC"/>
    <w:rsid w:val="0028022E"/>
    <w:rsid w:val="00280D2C"/>
    <w:rsid w:val="002814AD"/>
    <w:rsid w:val="002826F6"/>
    <w:rsid w:val="00282B41"/>
    <w:rsid w:val="00283240"/>
    <w:rsid w:val="002833A1"/>
    <w:rsid w:val="00287BA5"/>
    <w:rsid w:val="002915FD"/>
    <w:rsid w:val="00291F96"/>
    <w:rsid w:val="00294426"/>
    <w:rsid w:val="0029514C"/>
    <w:rsid w:val="00295184"/>
    <w:rsid w:val="00295A86"/>
    <w:rsid w:val="00296EEA"/>
    <w:rsid w:val="002A2147"/>
    <w:rsid w:val="002A2595"/>
    <w:rsid w:val="002A26D5"/>
    <w:rsid w:val="002A3407"/>
    <w:rsid w:val="002A3BFC"/>
    <w:rsid w:val="002A49BB"/>
    <w:rsid w:val="002A6278"/>
    <w:rsid w:val="002A6A0D"/>
    <w:rsid w:val="002A774E"/>
    <w:rsid w:val="002B0601"/>
    <w:rsid w:val="002B0EB7"/>
    <w:rsid w:val="002B1D95"/>
    <w:rsid w:val="002B1FB7"/>
    <w:rsid w:val="002B3066"/>
    <w:rsid w:val="002B41BB"/>
    <w:rsid w:val="002B4E9C"/>
    <w:rsid w:val="002B682D"/>
    <w:rsid w:val="002B6DC4"/>
    <w:rsid w:val="002B7265"/>
    <w:rsid w:val="002B77E5"/>
    <w:rsid w:val="002B7B1E"/>
    <w:rsid w:val="002C0516"/>
    <w:rsid w:val="002C0EA8"/>
    <w:rsid w:val="002C32C5"/>
    <w:rsid w:val="002C3B97"/>
    <w:rsid w:val="002C4554"/>
    <w:rsid w:val="002C4CB8"/>
    <w:rsid w:val="002C4DD3"/>
    <w:rsid w:val="002C60CE"/>
    <w:rsid w:val="002D16BB"/>
    <w:rsid w:val="002D1D9A"/>
    <w:rsid w:val="002D2449"/>
    <w:rsid w:val="002D2470"/>
    <w:rsid w:val="002D2F42"/>
    <w:rsid w:val="002D5269"/>
    <w:rsid w:val="002D5DB9"/>
    <w:rsid w:val="002D7659"/>
    <w:rsid w:val="002E0BF2"/>
    <w:rsid w:val="002E5279"/>
    <w:rsid w:val="002E6E0D"/>
    <w:rsid w:val="002E7777"/>
    <w:rsid w:val="002E7828"/>
    <w:rsid w:val="002E7E9B"/>
    <w:rsid w:val="002F16F9"/>
    <w:rsid w:val="002F1BBF"/>
    <w:rsid w:val="002F287A"/>
    <w:rsid w:val="002F2BB7"/>
    <w:rsid w:val="002F3B95"/>
    <w:rsid w:val="002F479E"/>
    <w:rsid w:val="002F5879"/>
    <w:rsid w:val="002F5D6D"/>
    <w:rsid w:val="002F5F32"/>
    <w:rsid w:val="002F74E7"/>
    <w:rsid w:val="0030081A"/>
    <w:rsid w:val="003008FE"/>
    <w:rsid w:val="00301447"/>
    <w:rsid w:val="0030169D"/>
    <w:rsid w:val="00302522"/>
    <w:rsid w:val="00302DF9"/>
    <w:rsid w:val="0030309A"/>
    <w:rsid w:val="003049AD"/>
    <w:rsid w:val="003060EB"/>
    <w:rsid w:val="00307738"/>
    <w:rsid w:val="00307D79"/>
    <w:rsid w:val="00310AF6"/>
    <w:rsid w:val="00311690"/>
    <w:rsid w:val="00311A1F"/>
    <w:rsid w:val="00312550"/>
    <w:rsid w:val="00313573"/>
    <w:rsid w:val="003137E2"/>
    <w:rsid w:val="0031419D"/>
    <w:rsid w:val="00314FFE"/>
    <w:rsid w:val="003153EB"/>
    <w:rsid w:val="00315FA4"/>
    <w:rsid w:val="00316918"/>
    <w:rsid w:val="00321985"/>
    <w:rsid w:val="00324924"/>
    <w:rsid w:val="00325198"/>
    <w:rsid w:val="00325914"/>
    <w:rsid w:val="00325BF6"/>
    <w:rsid w:val="00325D42"/>
    <w:rsid w:val="00325D78"/>
    <w:rsid w:val="00327487"/>
    <w:rsid w:val="0033343C"/>
    <w:rsid w:val="00334AA8"/>
    <w:rsid w:val="00335529"/>
    <w:rsid w:val="0033598F"/>
    <w:rsid w:val="00336023"/>
    <w:rsid w:val="003365B0"/>
    <w:rsid w:val="0033768D"/>
    <w:rsid w:val="00340BF4"/>
    <w:rsid w:val="00340C62"/>
    <w:rsid w:val="003416AE"/>
    <w:rsid w:val="00341F6D"/>
    <w:rsid w:val="00342233"/>
    <w:rsid w:val="003424CC"/>
    <w:rsid w:val="0034334A"/>
    <w:rsid w:val="003445D5"/>
    <w:rsid w:val="0034564D"/>
    <w:rsid w:val="003467C7"/>
    <w:rsid w:val="00347C7D"/>
    <w:rsid w:val="00351205"/>
    <w:rsid w:val="00351F0F"/>
    <w:rsid w:val="00352DA6"/>
    <w:rsid w:val="003534D0"/>
    <w:rsid w:val="00353E21"/>
    <w:rsid w:val="00353EB4"/>
    <w:rsid w:val="00353F47"/>
    <w:rsid w:val="0035517C"/>
    <w:rsid w:val="00355F7C"/>
    <w:rsid w:val="00356655"/>
    <w:rsid w:val="00357AA7"/>
    <w:rsid w:val="00361835"/>
    <w:rsid w:val="00362328"/>
    <w:rsid w:val="00362DA0"/>
    <w:rsid w:val="00363A3D"/>
    <w:rsid w:val="0036788F"/>
    <w:rsid w:val="00367C23"/>
    <w:rsid w:val="003708DF"/>
    <w:rsid w:val="003726AF"/>
    <w:rsid w:val="00372B8D"/>
    <w:rsid w:val="00372F74"/>
    <w:rsid w:val="00374BE0"/>
    <w:rsid w:val="00376FAE"/>
    <w:rsid w:val="00377772"/>
    <w:rsid w:val="00381EB3"/>
    <w:rsid w:val="00382213"/>
    <w:rsid w:val="003841A1"/>
    <w:rsid w:val="00384C19"/>
    <w:rsid w:val="00385654"/>
    <w:rsid w:val="00386C4D"/>
    <w:rsid w:val="00387CD3"/>
    <w:rsid w:val="003904B3"/>
    <w:rsid w:val="00390D81"/>
    <w:rsid w:val="00391FF8"/>
    <w:rsid w:val="0039298E"/>
    <w:rsid w:val="0039403B"/>
    <w:rsid w:val="0039494F"/>
    <w:rsid w:val="00395931"/>
    <w:rsid w:val="00396C9E"/>
    <w:rsid w:val="003975B7"/>
    <w:rsid w:val="003A0A94"/>
    <w:rsid w:val="003A2BAE"/>
    <w:rsid w:val="003A2E07"/>
    <w:rsid w:val="003A4BB3"/>
    <w:rsid w:val="003A62CB"/>
    <w:rsid w:val="003A6AE6"/>
    <w:rsid w:val="003A6D82"/>
    <w:rsid w:val="003B1F03"/>
    <w:rsid w:val="003B6664"/>
    <w:rsid w:val="003B7061"/>
    <w:rsid w:val="003B7CE7"/>
    <w:rsid w:val="003C1CFC"/>
    <w:rsid w:val="003C6A77"/>
    <w:rsid w:val="003C6F3E"/>
    <w:rsid w:val="003D010F"/>
    <w:rsid w:val="003D09B6"/>
    <w:rsid w:val="003D1937"/>
    <w:rsid w:val="003D1ECC"/>
    <w:rsid w:val="003D32AC"/>
    <w:rsid w:val="003D3BFB"/>
    <w:rsid w:val="003D416C"/>
    <w:rsid w:val="003D5E45"/>
    <w:rsid w:val="003D6868"/>
    <w:rsid w:val="003E0C99"/>
    <w:rsid w:val="003E21D3"/>
    <w:rsid w:val="003E2F56"/>
    <w:rsid w:val="003E4104"/>
    <w:rsid w:val="003E5A00"/>
    <w:rsid w:val="003E6956"/>
    <w:rsid w:val="003E7646"/>
    <w:rsid w:val="003E771E"/>
    <w:rsid w:val="003F0B39"/>
    <w:rsid w:val="003F12B5"/>
    <w:rsid w:val="003F1E6A"/>
    <w:rsid w:val="003F424D"/>
    <w:rsid w:val="003F61CA"/>
    <w:rsid w:val="003F7224"/>
    <w:rsid w:val="004002A4"/>
    <w:rsid w:val="004005F2"/>
    <w:rsid w:val="00400DF4"/>
    <w:rsid w:val="0040177D"/>
    <w:rsid w:val="00404B17"/>
    <w:rsid w:val="00405F6D"/>
    <w:rsid w:val="00406F2A"/>
    <w:rsid w:val="004071DA"/>
    <w:rsid w:val="004105FB"/>
    <w:rsid w:val="00411746"/>
    <w:rsid w:val="00413D01"/>
    <w:rsid w:val="00416C68"/>
    <w:rsid w:val="00416CE7"/>
    <w:rsid w:val="00420555"/>
    <w:rsid w:val="00420BA9"/>
    <w:rsid w:val="004216C0"/>
    <w:rsid w:val="00422D15"/>
    <w:rsid w:val="00422EA9"/>
    <w:rsid w:val="0042544D"/>
    <w:rsid w:val="00425DCA"/>
    <w:rsid w:val="0042737D"/>
    <w:rsid w:val="00427D21"/>
    <w:rsid w:val="004325B3"/>
    <w:rsid w:val="00432A17"/>
    <w:rsid w:val="00433D2B"/>
    <w:rsid w:val="00435260"/>
    <w:rsid w:val="004366DF"/>
    <w:rsid w:val="00436A4B"/>
    <w:rsid w:val="00437F56"/>
    <w:rsid w:val="004403FF"/>
    <w:rsid w:val="00440D96"/>
    <w:rsid w:val="00440E9B"/>
    <w:rsid w:val="0044154A"/>
    <w:rsid w:val="004420C5"/>
    <w:rsid w:val="00443456"/>
    <w:rsid w:val="00443688"/>
    <w:rsid w:val="00443A2A"/>
    <w:rsid w:val="004447CA"/>
    <w:rsid w:val="0044589F"/>
    <w:rsid w:val="00445C8A"/>
    <w:rsid w:val="00447F4A"/>
    <w:rsid w:val="00451543"/>
    <w:rsid w:val="004523BF"/>
    <w:rsid w:val="00452EE3"/>
    <w:rsid w:val="00453279"/>
    <w:rsid w:val="00453D4D"/>
    <w:rsid w:val="004559CC"/>
    <w:rsid w:val="00455AF2"/>
    <w:rsid w:val="00456379"/>
    <w:rsid w:val="004567C8"/>
    <w:rsid w:val="00456F67"/>
    <w:rsid w:val="00457201"/>
    <w:rsid w:val="00460875"/>
    <w:rsid w:val="00461C85"/>
    <w:rsid w:val="004644C2"/>
    <w:rsid w:val="00464994"/>
    <w:rsid w:val="0046693A"/>
    <w:rsid w:val="00466B26"/>
    <w:rsid w:val="00467F9C"/>
    <w:rsid w:val="00474533"/>
    <w:rsid w:val="00474F92"/>
    <w:rsid w:val="00476015"/>
    <w:rsid w:val="00476431"/>
    <w:rsid w:val="004766F0"/>
    <w:rsid w:val="00476886"/>
    <w:rsid w:val="004775F8"/>
    <w:rsid w:val="00480182"/>
    <w:rsid w:val="004801FF"/>
    <w:rsid w:val="00480509"/>
    <w:rsid w:val="004823FB"/>
    <w:rsid w:val="00484C52"/>
    <w:rsid w:val="00486BEE"/>
    <w:rsid w:val="00490A1A"/>
    <w:rsid w:val="004912D2"/>
    <w:rsid w:val="00492E8B"/>
    <w:rsid w:val="00493EDD"/>
    <w:rsid w:val="004943F3"/>
    <w:rsid w:val="004A2A46"/>
    <w:rsid w:val="004A5CB4"/>
    <w:rsid w:val="004B03D5"/>
    <w:rsid w:val="004B061E"/>
    <w:rsid w:val="004B0B35"/>
    <w:rsid w:val="004B0CAB"/>
    <w:rsid w:val="004B196A"/>
    <w:rsid w:val="004B3094"/>
    <w:rsid w:val="004B3A5A"/>
    <w:rsid w:val="004B4F0B"/>
    <w:rsid w:val="004B67E5"/>
    <w:rsid w:val="004B6E64"/>
    <w:rsid w:val="004C20D5"/>
    <w:rsid w:val="004C28B6"/>
    <w:rsid w:val="004C40FA"/>
    <w:rsid w:val="004C4E9A"/>
    <w:rsid w:val="004C6953"/>
    <w:rsid w:val="004C7CC2"/>
    <w:rsid w:val="004D0FC1"/>
    <w:rsid w:val="004D2D36"/>
    <w:rsid w:val="004D2D92"/>
    <w:rsid w:val="004D3F2E"/>
    <w:rsid w:val="004D47BC"/>
    <w:rsid w:val="004D4D13"/>
    <w:rsid w:val="004D722B"/>
    <w:rsid w:val="004E30FE"/>
    <w:rsid w:val="004E365A"/>
    <w:rsid w:val="004E4B7A"/>
    <w:rsid w:val="004E726D"/>
    <w:rsid w:val="004E7538"/>
    <w:rsid w:val="004E7963"/>
    <w:rsid w:val="004F15BC"/>
    <w:rsid w:val="004F1C6A"/>
    <w:rsid w:val="004F2C08"/>
    <w:rsid w:val="004F34CE"/>
    <w:rsid w:val="004F4599"/>
    <w:rsid w:val="004F4A19"/>
    <w:rsid w:val="004F6236"/>
    <w:rsid w:val="004F6A29"/>
    <w:rsid w:val="004F7B74"/>
    <w:rsid w:val="00500394"/>
    <w:rsid w:val="00500764"/>
    <w:rsid w:val="00500C37"/>
    <w:rsid w:val="00500D20"/>
    <w:rsid w:val="00501938"/>
    <w:rsid w:val="00501C08"/>
    <w:rsid w:val="00501CB6"/>
    <w:rsid w:val="00503465"/>
    <w:rsid w:val="00503748"/>
    <w:rsid w:val="005045D0"/>
    <w:rsid w:val="00504A1D"/>
    <w:rsid w:val="00506BFE"/>
    <w:rsid w:val="00507EDF"/>
    <w:rsid w:val="0051006C"/>
    <w:rsid w:val="00510B9E"/>
    <w:rsid w:val="00514D74"/>
    <w:rsid w:val="00514E72"/>
    <w:rsid w:val="0051561A"/>
    <w:rsid w:val="00516397"/>
    <w:rsid w:val="0052143D"/>
    <w:rsid w:val="00523A5E"/>
    <w:rsid w:val="005259B0"/>
    <w:rsid w:val="00525AAB"/>
    <w:rsid w:val="005273C6"/>
    <w:rsid w:val="0052745E"/>
    <w:rsid w:val="005278B4"/>
    <w:rsid w:val="00527ADC"/>
    <w:rsid w:val="00531A1F"/>
    <w:rsid w:val="00531E75"/>
    <w:rsid w:val="005320AC"/>
    <w:rsid w:val="005328E7"/>
    <w:rsid w:val="00533AAC"/>
    <w:rsid w:val="00534681"/>
    <w:rsid w:val="00534959"/>
    <w:rsid w:val="00536701"/>
    <w:rsid w:val="005369DF"/>
    <w:rsid w:val="005379C4"/>
    <w:rsid w:val="00537B76"/>
    <w:rsid w:val="005405B9"/>
    <w:rsid w:val="00540EB1"/>
    <w:rsid w:val="00542D89"/>
    <w:rsid w:val="00543752"/>
    <w:rsid w:val="00544804"/>
    <w:rsid w:val="00546994"/>
    <w:rsid w:val="00552A32"/>
    <w:rsid w:val="00553586"/>
    <w:rsid w:val="00553CC9"/>
    <w:rsid w:val="0055426D"/>
    <w:rsid w:val="00555639"/>
    <w:rsid w:val="00556735"/>
    <w:rsid w:val="00557DAC"/>
    <w:rsid w:val="0056068E"/>
    <w:rsid w:val="00560E0A"/>
    <w:rsid w:val="00563442"/>
    <w:rsid w:val="0056348E"/>
    <w:rsid w:val="00563617"/>
    <w:rsid w:val="0056368D"/>
    <w:rsid w:val="005639F9"/>
    <w:rsid w:val="00565A04"/>
    <w:rsid w:val="00565B42"/>
    <w:rsid w:val="00565F8A"/>
    <w:rsid w:val="00565FCC"/>
    <w:rsid w:val="005662AB"/>
    <w:rsid w:val="00566890"/>
    <w:rsid w:val="00567A9D"/>
    <w:rsid w:val="00567DF4"/>
    <w:rsid w:val="00570923"/>
    <w:rsid w:val="00571B97"/>
    <w:rsid w:val="0057444E"/>
    <w:rsid w:val="00574F54"/>
    <w:rsid w:val="005762B5"/>
    <w:rsid w:val="00582A0B"/>
    <w:rsid w:val="0058370A"/>
    <w:rsid w:val="00583D8C"/>
    <w:rsid w:val="0058430F"/>
    <w:rsid w:val="005845D3"/>
    <w:rsid w:val="005848AA"/>
    <w:rsid w:val="00586470"/>
    <w:rsid w:val="00587356"/>
    <w:rsid w:val="00590663"/>
    <w:rsid w:val="00590C92"/>
    <w:rsid w:val="00590F26"/>
    <w:rsid w:val="00592034"/>
    <w:rsid w:val="0059312F"/>
    <w:rsid w:val="00593631"/>
    <w:rsid w:val="00593DF1"/>
    <w:rsid w:val="00594754"/>
    <w:rsid w:val="00596839"/>
    <w:rsid w:val="005974C0"/>
    <w:rsid w:val="005A01A3"/>
    <w:rsid w:val="005A059A"/>
    <w:rsid w:val="005A2C17"/>
    <w:rsid w:val="005A5E1D"/>
    <w:rsid w:val="005A5F9A"/>
    <w:rsid w:val="005A62C4"/>
    <w:rsid w:val="005A7B20"/>
    <w:rsid w:val="005B1D00"/>
    <w:rsid w:val="005B35E2"/>
    <w:rsid w:val="005B35F4"/>
    <w:rsid w:val="005B7650"/>
    <w:rsid w:val="005B78F0"/>
    <w:rsid w:val="005B7B7F"/>
    <w:rsid w:val="005C37A0"/>
    <w:rsid w:val="005C4944"/>
    <w:rsid w:val="005C4CE6"/>
    <w:rsid w:val="005C5058"/>
    <w:rsid w:val="005C5A25"/>
    <w:rsid w:val="005C77CA"/>
    <w:rsid w:val="005C7AE6"/>
    <w:rsid w:val="005C7B14"/>
    <w:rsid w:val="005D026C"/>
    <w:rsid w:val="005D0D63"/>
    <w:rsid w:val="005D2FE6"/>
    <w:rsid w:val="005D3232"/>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756"/>
    <w:rsid w:val="005E7EA4"/>
    <w:rsid w:val="005F0F46"/>
    <w:rsid w:val="005F108E"/>
    <w:rsid w:val="005F2DF0"/>
    <w:rsid w:val="005F34BA"/>
    <w:rsid w:val="005F5330"/>
    <w:rsid w:val="005F6425"/>
    <w:rsid w:val="005F6937"/>
    <w:rsid w:val="005F6A75"/>
    <w:rsid w:val="00600A10"/>
    <w:rsid w:val="00600D7B"/>
    <w:rsid w:val="00603144"/>
    <w:rsid w:val="00603533"/>
    <w:rsid w:val="00603DCC"/>
    <w:rsid w:val="00605083"/>
    <w:rsid w:val="00605C22"/>
    <w:rsid w:val="00606718"/>
    <w:rsid w:val="00607D89"/>
    <w:rsid w:val="006103FE"/>
    <w:rsid w:val="0061064A"/>
    <w:rsid w:val="006122BA"/>
    <w:rsid w:val="0061347E"/>
    <w:rsid w:val="006139F2"/>
    <w:rsid w:val="00614850"/>
    <w:rsid w:val="00615606"/>
    <w:rsid w:val="00616475"/>
    <w:rsid w:val="00617A72"/>
    <w:rsid w:val="0062090A"/>
    <w:rsid w:val="006213C6"/>
    <w:rsid w:val="00622561"/>
    <w:rsid w:val="00622D5A"/>
    <w:rsid w:val="006247E5"/>
    <w:rsid w:val="00624826"/>
    <w:rsid w:val="00625376"/>
    <w:rsid w:val="006273E0"/>
    <w:rsid w:val="00631EC5"/>
    <w:rsid w:val="0063290C"/>
    <w:rsid w:val="00632ED8"/>
    <w:rsid w:val="00634F2F"/>
    <w:rsid w:val="00637376"/>
    <w:rsid w:val="00637562"/>
    <w:rsid w:val="00637C13"/>
    <w:rsid w:val="0064056D"/>
    <w:rsid w:val="006409D7"/>
    <w:rsid w:val="00641AD2"/>
    <w:rsid w:val="0064266B"/>
    <w:rsid w:val="00642E4D"/>
    <w:rsid w:val="006433E1"/>
    <w:rsid w:val="0064390C"/>
    <w:rsid w:val="00644EF2"/>
    <w:rsid w:val="00645A87"/>
    <w:rsid w:val="006461E5"/>
    <w:rsid w:val="0064705C"/>
    <w:rsid w:val="006478BF"/>
    <w:rsid w:val="00651EB6"/>
    <w:rsid w:val="00652272"/>
    <w:rsid w:val="0065265D"/>
    <w:rsid w:val="006544D5"/>
    <w:rsid w:val="0065573C"/>
    <w:rsid w:val="006566A4"/>
    <w:rsid w:val="00656BAA"/>
    <w:rsid w:val="00656F47"/>
    <w:rsid w:val="0065707A"/>
    <w:rsid w:val="00657BD6"/>
    <w:rsid w:val="00660B19"/>
    <w:rsid w:val="00661DA2"/>
    <w:rsid w:val="00663031"/>
    <w:rsid w:val="006630D9"/>
    <w:rsid w:val="006634EF"/>
    <w:rsid w:val="0066535B"/>
    <w:rsid w:val="0067161F"/>
    <w:rsid w:val="00674E94"/>
    <w:rsid w:val="0067607E"/>
    <w:rsid w:val="00680414"/>
    <w:rsid w:val="006808FA"/>
    <w:rsid w:val="00681620"/>
    <w:rsid w:val="00682983"/>
    <w:rsid w:val="00683636"/>
    <w:rsid w:val="006839D0"/>
    <w:rsid w:val="00683B5B"/>
    <w:rsid w:val="00683BB6"/>
    <w:rsid w:val="00683D54"/>
    <w:rsid w:val="00684AE1"/>
    <w:rsid w:val="00686FF1"/>
    <w:rsid w:val="00687367"/>
    <w:rsid w:val="006875D8"/>
    <w:rsid w:val="00693B73"/>
    <w:rsid w:val="00694218"/>
    <w:rsid w:val="00694FC1"/>
    <w:rsid w:val="00695E7D"/>
    <w:rsid w:val="00697CB9"/>
    <w:rsid w:val="006A1A33"/>
    <w:rsid w:val="006A36A0"/>
    <w:rsid w:val="006A6534"/>
    <w:rsid w:val="006A6A5F"/>
    <w:rsid w:val="006A73C1"/>
    <w:rsid w:val="006B17AF"/>
    <w:rsid w:val="006B17DA"/>
    <w:rsid w:val="006B21EB"/>
    <w:rsid w:val="006B2290"/>
    <w:rsid w:val="006B2D87"/>
    <w:rsid w:val="006B777C"/>
    <w:rsid w:val="006B78A3"/>
    <w:rsid w:val="006C1A1F"/>
    <w:rsid w:val="006C2999"/>
    <w:rsid w:val="006C3FD1"/>
    <w:rsid w:val="006C55C9"/>
    <w:rsid w:val="006C78A4"/>
    <w:rsid w:val="006C7D6D"/>
    <w:rsid w:val="006C7F26"/>
    <w:rsid w:val="006D113D"/>
    <w:rsid w:val="006D1405"/>
    <w:rsid w:val="006D2DF9"/>
    <w:rsid w:val="006D35E2"/>
    <w:rsid w:val="006D6993"/>
    <w:rsid w:val="006E04BB"/>
    <w:rsid w:val="006E0B0A"/>
    <w:rsid w:val="006E0E49"/>
    <w:rsid w:val="006E1EF9"/>
    <w:rsid w:val="006E43FC"/>
    <w:rsid w:val="006E625F"/>
    <w:rsid w:val="006F02D6"/>
    <w:rsid w:val="006F523B"/>
    <w:rsid w:val="006F53EA"/>
    <w:rsid w:val="006F6DEC"/>
    <w:rsid w:val="00700971"/>
    <w:rsid w:val="00702877"/>
    <w:rsid w:val="00702B8C"/>
    <w:rsid w:val="00703384"/>
    <w:rsid w:val="00704EDB"/>
    <w:rsid w:val="00705231"/>
    <w:rsid w:val="00707562"/>
    <w:rsid w:val="00707FD7"/>
    <w:rsid w:val="00710BF6"/>
    <w:rsid w:val="00711A07"/>
    <w:rsid w:val="007128A1"/>
    <w:rsid w:val="00712A4F"/>
    <w:rsid w:val="00714CD0"/>
    <w:rsid w:val="007163F4"/>
    <w:rsid w:val="007171D8"/>
    <w:rsid w:val="007177C4"/>
    <w:rsid w:val="00717D88"/>
    <w:rsid w:val="00717F7F"/>
    <w:rsid w:val="007219CD"/>
    <w:rsid w:val="00722A7F"/>
    <w:rsid w:val="00722EBD"/>
    <w:rsid w:val="007249F9"/>
    <w:rsid w:val="0072563D"/>
    <w:rsid w:val="0072635C"/>
    <w:rsid w:val="0072638B"/>
    <w:rsid w:val="00726A43"/>
    <w:rsid w:val="00727673"/>
    <w:rsid w:val="00727E3E"/>
    <w:rsid w:val="0073086A"/>
    <w:rsid w:val="007330E4"/>
    <w:rsid w:val="00733213"/>
    <w:rsid w:val="00733701"/>
    <w:rsid w:val="0073490D"/>
    <w:rsid w:val="0073500A"/>
    <w:rsid w:val="007352E6"/>
    <w:rsid w:val="007358F9"/>
    <w:rsid w:val="007369D8"/>
    <w:rsid w:val="007401D2"/>
    <w:rsid w:val="00741262"/>
    <w:rsid w:val="007422FB"/>
    <w:rsid w:val="007423D8"/>
    <w:rsid w:val="00742893"/>
    <w:rsid w:val="00742E35"/>
    <w:rsid w:val="0074437E"/>
    <w:rsid w:val="00745215"/>
    <w:rsid w:val="00745E2A"/>
    <w:rsid w:val="0074611D"/>
    <w:rsid w:val="007539E9"/>
    <w:rsid w:val="007541B3"/>
    <w:rsid w:val="00755B25"/>
    <w:rsid w:val="00757F5F"/>
    <w:rsid w:val="00757F88"/>
    <w:rsid w:val="00760B63"/>
    <w:rsid w:val="00761354"/>
    <w:rsid w:val="00762421"/>
    <w:rsid w:val="0076348A"/>
    <w:rsid w:val="00763C61"/>
    <w:rsid w:val="00763FB7"/>
    <w:rsid w:val="0076474E"/>
    <w:rsid w:val="00765B87"/>
    <w:rsid w:val="00765B90"/>
    <w:rsid w:val="00766B90"/>
    <w:rsid w:val="0077003F"/>
    <w:rsid w:val="007702D2"/>
    <w:rsid w:val="00770D52"/>
    <w:rsid w:val="00770EAB"/>
    <w:rsid w:val="00771915"/>
    <w:rsid w:val="0077265D"/>
    <w:rsid w:val="0077322A"/>
    <w:rsid w:val="00773C2C"/>
    <w:rsid w:val="00775BD1"/>
    <w:rsid w:val="00775CE2"/>
    <w:rsid w:val="00776822"/>
    <w:rsid w:val="00777868"/>
    <w:rsid w:val="00777874"/>
    <w:rsid w:val="007779E0"/>
    <w:rsid w:val="00780834"/>
    <w:rsid w:val="00780CA5"/>
    <w:rsid w:val="0078385A"/>
    <w:rsid w:val="00783DFC"/>
    <w:rsid w:val="00784BB7"/>
    <w:rsid w:val="00786056"/>
    <w:rsid w:val="00786612"/>
    <w:rsid w:val="00786BC1"/>
    <w:rsid w:val="00791050"/>
    <w:rsid w:val="00791EF3"/>
    <w:rsid w:val="00792D63"/>
    <w:rsid w:val="00792FFD"/>
    <w:rsid w:val="00793509"/>
    <w:rsid w:val="007942D3"/>
    <w:rsid w:val="0079477D"/>
    <w:rsid w:val="00794813"/>
    <w:rsid w:val="007A0AAD"/>
    <w:rsid w:val="007A0DC2"/>
    <w:rsid w:val="007A119F"/>
    <w:rsid w:val="007A1667"/>
    <w:rsid w:val="007A2A6F"/>
    <w:rsid w:val="007A2D3C"/>
    <w:rsid w:val="007A3813"/>
    <w:rsid w:val="007A4319"/>
    <w:rsid w:val="007A658C"/>
    <w:rsid w:val="007A7B2E"/>
    <w:rsid w:val="007B2099"/>
    <w:rsid w:val="007B2D1E"/>
    <w:rsid w:val="007B379A"/>
    <w:rsid w:val="007B3D59"/>
    <w:rsid w:val="007B40EC"/>
    <w:rsid w:val="007B4DBF"/>
    <w:rsid w:val="007B4F09"/>
    <w:rsid w:val="007B6C09"/>
    <w:rsid w:val="007B7741"/>
    <w:rsid w:val="007C0894"/>
    <w:rsid w:val="007C11B9"/>
    <w:rsid w:val="007C1A98"/>
    <w:rsid w:val="007C3252"/>
    <w:rsid w:val="007C3724"/>
    <w:rsid w:val="007C4951"/>
    <w:rsid w:val="007C60C9"/>
    <w:rsid w:val="007C7169"/>
    <w:rsid w:val="007D04A1"/>
    <w:rsid w:val="007D08FA"/>
    <w:rsid w:val="007D2D6C"/>
    <w:rsid w:val="007D3879"/>
    <w:rsid w:val="007D436F"/>
    <w:rsid w:val="007D43D2"/>
    <w:rsid w:val="007D52DA"/>
    <w:rsid w:val="007D7178"/>
    <w:rsid w:val="007D775D"/>
    <w:rsid w:val="007D7846"/>
    <w:rsid w:val="007E09DA"/>
    <w:rsid w:val="007E0F8A"/>
    <w:rsid w:val="007E1A65"/>
    <w:rsid w:val="007E3574"/>
    <w:rsid w:val="007F07F2"/>
    <w:rsid w:val="007F16E9"/>
    <w:rsid w:val="007F1A6E"/>
    <w:rsid w:val="007F212E"/>
    <w:rsid w:val="007F2F8F"/>
    <w:rsid w:val="007F3212"/>
    <w:rsid w:val="007F4ADA"/>
    <w:rsid w:val="007F718D"/>
    <w:rsid w:val="00800934"/>
    <w:rsid w:val="00801FAD"/>
    <w:rsid w:val="0080286E"/>
    <w:rsid w:val="00802940"/>
    <w:rsid w:val="008030EA"/>
    <w:rsid w:val="00803F2A"/>
    <w:rsid w:val="00805630"/>
    <w:rsid w:val="008066C5"/>
    <w:rsid w:val="00806A46"/>
    <w:rsid w:val="00807C33"/>
    <w:rsid w:val="00810F49"/>
    <w:rsid w:val="008112CC"/>
    <w:rsid w:val="008114B5"/>
    <w:rsid w:val="00811738"/>
    <w:rsid w:val="008136C5"/>
    <w:rsid w:val="00815499"/>
    <w:rsid w:val="00816511"/>
    <w:rsid w:val="00816FDD"/>
    <w:rsid w:val="0081731B"/>
    <w:rsid w:val="008178B6"/>
    <w:rsid w:val="00817CDD"/>
    <w:rsid w:val="00821100"/>
    <w:rsid w:val="008236FE"/>
    <w:rsid w:val="00825743"/>
    <w:rsid w:val="0082625E"/>
    <w:rsid w:val="00826D4D"/>
    <w:rsid w:val="0083190F"/>
    <w:rsid w:val="008327E1"/>
    <w:rsid w:val="00833580"/>
    <w:rsid w:val="008336AB"/>
    <w:rsid w:val="00835BC8"/>
    <w:rsid w:val="00836813"/>
    <w:rsid w:val="00836CDE"/>
    <w:rsid w:val="0084009B"/>
    <w:rsid w:val="00840B41"/>
    <w:rsid w:val="008418A2"/>
    <w:rsid w:val="00843415"/>
    <w:rsid w:val="00843B43"/>
    <w:rsid w:val="00844027"/>
    <w:rsid w:val="0084552F"/>
    <w:rsid w:val="00846E4A"/>
    <w:rsid w:val="0085025F"/>
    <w:rsid w:val="00850810"/>
    <w:rsid w:val="00850841"/>
    <w:rsid w:val="00851570"/>
    <w:rsid w:val="008536EE"/>
    <w:rsid w:val="008538F2"/>
    <w:rsid w:val="008546F7"/>
    <w:rsid w:val="00855CB6"/>
    <w:rsid w:val="0085689E"/>
    <w:rsid w:val="0085707F"/>
    <w:rsid w:val="00857521"/>
    <w:rsid w:val="00862730"/>
    <w:rsid w:val="00863854"/>
    <w:rsid w:val="00865B74"/>
    <w:rsid w:val="00866063"/>
    <w:rsid w:val="00866927"/>
    <w:rsid w:val="00870D9A"/>
    <w:rsid w:val="00870F00"/>
    <w:rsid w:val="00871E6F"/>
    <w:rsid w:val="00871F9E"/>
    <w:rsid w:val="008724FF"/>
    <w:rsid w:val="008737F4"/>
    <w:rsid w:val="00873FD0"/>
    <w:rsid w:val="00874201"/>
    <w:rsid w:val="008749A4"/>
    <w:rsid w:val="00876973"/>
    <w:rsid w:val="008770D2"/>
    <w:rsid w:val="00877D0F"/>
    <w:rsid w:val="008820E1"/>
    <w:rsid w:val="00882DE0"/>
    <w:rsid w:val="0088356F"/>
    <w:rsid w:val="00884C0F"/>
    <w:rsid w:val="00885EFA"/>
    <w:rsid w:val="0088785F"/>
    <w:rsid w:val="00892552"/>
    <w:rsid w:val="00892BFC"/>
    <w:rsid w:val="00895A0B"/>
    <w:rsid w:val="0089608F"/>
    <w:rsid w:val="0089694E"/>
    <w:rsid w:val="008974F0"/>
    <w:rsid w:val="0089751E"/>
    <w:rsid w:val="008A1499"/>
    <w:rsid w:val="008A1537"/>
    <w:rsid w:val="008A26DD"/>
    <w:rsid w:val="008A3A49"/>
    <w:rsid w:val="008A53AD"/>
    <w:rsid w:val="008B012A"/>
    <w:rsid w:val="008B0299"/>
    <w:rsid w:val="008B2C4E"/>
    <w:rsid w:val="008B3E7C"/>
    <w:rsid w:val="008C0D66"/>
    <w:rsid w:val="008C1E8D"/>
    <w:rsid w:val="008C1F20"/>
    <w:rsid w:val="008C250A"/>
    <w:rsid w:val="008C53AB"/>
    <w:rsid w:val="008C5787"/>
    <w:rsid w:val="008C70C6"/>
    <w:rsid w:val="008D513F"/>
    <w:rsid w:val="008D6D34"/>
    <w:rsid w:val="008D7EE3"/>
    <w:rsid w:val="008E0929"/>
    <w:rsid w:val="008E1625"/>
    <w:rsid w:val="008E1D9A"/>
    <w:rsid w:val="008E2714"/>
    <w:rsid w:val="008E3D16"/>
    <w:rsid w:val="008E5B14"/>
    <w:rsid w:val="008E7A79"/>
    <w:rsid w:val="008F026A"/>
    <w:rsid w:val="008F332E"/>
    <w:rsid w:val="008F3586"/>
    <w:rsid w:val="008F38BA"/>
    <w:rsid w:val="008F3A3F"/>
    <w:rsid w:val="008F562E"/>
    <w:rsid w:val="008F6CC3"/>
    <w:rsid w:val="008F7C88"/>
    <w:rsid w:val="00900D9D"/>
    <w:rsid w:val="0090198A"/>
    <w:rsid w:val="00901A98"/>
    <w:rsid w:val="0090362F"/>
    <w:rsid w:val="00904808"/>
    <w:rsid w:val="009048B5"/>
    <w:rsid w:val="009068BC"/>
    <w:rsid w:val="00906C93"/>
    <w:rsid w:val="00906E17"/>
    <w:rsid w:val="00906F9A"/>
    <w:rsid w:val="00907939"/>
    <w:rsid w:val="009103CF"/>
    <w:rsid w:val="0091188E"/>
    <w:rsid w:val="00911BE8"/>
    <w:rsid w:val="00913277"/>
    <w:rsid w:val="00915B50"/>
    <w:rsid w:val="0091732C"/>
    <w:rsid w:val="00920178"/>
    <w:rsid w:val="00921158"/>
    <w:rsid w:val="009215C4"/>
    <w:rsid w:val="009215DD"/>
    <w:rsid w:val="00922E49"/>
    <w:rsid w:val="009248F6"/>
    <w:rsid w:val="00927092"/>
    <w:rsid w:val="00930ADD"/>
    <w:rsid w:val="00930BA1"/>
    <w:rsid w:val="0093169E"/>
    <w:rsid w:val="0093190D"/>
    <w:rsid w:val="00934B21"/>
    <w:rsid w:val="00937515"/>
    <w:rsid w:val="00937ABB"/>
    <w:rsid w:val="00941FFD"/>
    <w:rsid w:val="00942D95"/>
    <w:rsid w:val="009430E9"/>
    <w:rsid w:val="009455ED"/>
    <w:rsid w:val="0094651C"/>
    <w:rsid w:val="009500F4"/>
    <w:rsid w:val="0095015E"/>
    <w:rsid w:val="009505C9"/>
    <w:rsid w:val="00950752"/>
    <w:rsid w:val="00950FF4"/>
    <w:rsid w:val="00951C6D"/>
    <w:rsid w:val="0095233C"/>
    <w:rsid w:val="009527F1"/>
    <w:rsid w:val="00952C99"/>
    <w:rsid w:val="00955F33"/>
    <w:rsid w:val="009576D3"/>
    <w:rsid w:val="00962867"/>
    <w:rsid w:val="00962D6B"/>
    <w:rsid w:val="00963E54"/>
    <w:rsid w:val="00966424"/>
    <w:rsid w:val="00966CC0"/>
    <w:rsid w:val="00970742"/>
    <w:rsid w:val="009708EC"/>
    <w:rsid w:val="00971A04"/>
    <w:rsid w:val="00971E5C"/>
    <w:rsid w:val="009722C6"/>
    <w:rsid w:val="009726EE"/>
    <w:rsid w:val="00973094"/>
    <w:rsid w:val="00975471"/>
    <w:rsid w:val="00980643"/>
    <w:rsid w:val="009806D8"/>
    <w:rsid w:val="0098107C"/>
    <w:rsid w:val="00981262"/>
    <w:rsid w:val="00982BD9"/>
    <w:rsid w:val="0098564D"/>
    <w:rsid w:val="009859CC"/>
    <w:rsid w:val="009905B9"/>
    <w:rsid w:val="00990A0D"/>
    <w:rsid w:val="00990F93"/>
    <w:rsid w:val="00991063"/>
    <w:rsid w:val="00995781"/>
    <w:rsid w:val="00996120"/>
    <w:rsid w:val="009967BC"/>
    <w:rsid w:val="00997368"/>
    <w:rsid w:val="009A3220"/>
    <w:rsid w:val="009A33B5"/>
    <w:rsid w:val="009A4468"/>
    <w:rsid w:val="009A4ABA"/>
    <w:rsid w:val="009A654F"/>
    <w:rsid w:val="009A7CC1"/>
    <w:rsid w:val="009B0440"/>
    <w:rsid w:val="009B2D86"/>
    <w:rsid w:val="009B33E4"/>
    <w:rsid w:val="009B41A3"/>
    <w:rsid w:val="009B439E"/>
    <w:rsid w:val="009B55EF"/>
    <w:rsid w:val="009B5624"/>
    <w:rsid w:val="009B683C"/>
    <w:rsid w:val="009B69D2"/>
    <w:rsid w:val="009C0849"/>
    <w:rsid w:val="009C0A26"/>
    <w:rsid w:val="009C1A4A"/>
    <w:rsid w:val="009C2A69"/>
    <w:rsid w:val="009C2DE6"/>
    <w:rsid w:val="009C4D2C"/>
    <w:rsid w:val="009C4E20"/>
    <w:rsid w:val="009C51E9"/>
    <w:rsid w:val="009C60ED"/>
    <w:rsid w:val="009C62D6"/>
    <w:rsid w:val="009C7709"/>
    <w:rsid w:val="009D01C7"/>
    <w:rsid w:val="009D298C"/>
    <w:rsid w:val="009D4242"/>
    <w:rsid w:val="009D58B6"/>
    <w:rsid w:val="009D59AD"/>
    <w:rsid w:val="009D762B"/>
    <w:rsid w:val="009E06BC"/>
    <w:rsid w:val="009E2BDA"/>
    <w:rsid w:val="009E467C"/>
    <w:rsid w:val="009E4718"/>
    <w:rsid w:val="009E4C6B"/>
    <w:rsid w:val="009E4E51"/>
    <w:rsid w:val="009E5435"/>
    <w:rsid w:val="009E568F"/>
    <w:rsid w:val="009E5992"/>
    <w:rsid w:val="009E6194"/>
    <w:rsid w:val="009E627C"/>
    <w:rsid w:val="009E6996"/>
    <w:rsid w:val="009E7CD4"/>
    <w:rsid w:val="009E7D1B"/>
    <w:rsid w:val="009F0566"/>
    <w:rsid w:val="009F18CB"/>
    <w:rsid w:val="009F2755"/>
    <w:rsid w:val="009F4533"/>
    <w:rsid w:val="009F49B2"/>
    <w:rsid w:val="009F4DF9"/>
    <w:rsid w:val="009F5D18"/>
    <w:rsid w:val="00A02F37"/>
    <w:rsid w:val="00A04CC1"/>
    <w:rsid w:val="00A04E2A"/>
    <w:rsid w:val="00A051D9"/>
    <w:rsid w:val="00A06941"/>
    <w:rsid w:val="00A104F0"/>
    <w:rsid w:val="00A111D1"/>
    <w:rsid w:val="00A11A24"/>
    <w:rsid w:val="00A12298"/>
    <w:rsid w:val="00A13478"/>
    <w:rsid w:val="00A160DA"/>
    <w:rsid w:val="00A16820"/>
    <w:rsid w:val="00A22C66"/>
    <w:rsid w:val="00A22ECE"/>
    <w:rsid w:val="00A237AD"/>
    <w:rsid w:val="00A23B47"/>
    <w:rsid w:val="00A24D84"/>
    <w:rsid w:val="00A274C4"/>
    <w:rsid w:val="00A27CD8"/>
    <w:rsid w:val="00A305BB"/>
    <w:rsid w:val="00A30EF2"/>
    <w:rsid w:val="00A317C6"/>
    <w:rsid w:val="00A32C14"/>
    <w:rsid w:val="00A338E4"/>
    <w:rsid w:val="00A34F8C"/>
    <w:rsid w:val="00A35393"/>
    <w:rsid w:val="00A35601"/>
    <w:rsid w:val="00A3586A"/>
    <w:rsid w:val="00A3628B"/>
    <w:rsid w:val="00A36730"/>
    <w:rsid w:val="00A36F36"/>
    <w:rsid w:val="00A406EA"/>
    <w:rsid w:val="00A40A28"/>
    <w:rsid w:val="00A4117E"/>
    <w:rsid w:val="00A41E6C"/>
    <w:rsid w:val="00A42CF9"/>
    <w:rsid w:val="00A42F48"/>
    <w:rsid w:val="00A50D9C"/>
    <w:rsid w:val="00A52FA8"/>
    <w:rsid w:val="00A5345B"/>
    <w:rsid w:val="00A568BE"/>
    <w:rsid w:val="00A57107"/>
    <w:rsid w:val="00A57AF9"/>
    <w:rsid w:val="00A602AE"/>
    <w:rsid w:val="00A60445"/>
    <w:rsid w:val="00A61009"/>
    <w:rsid w:val="00A63E35"/>
    <w:rsid w:val="00A646CF"/>
    <w:rsid w:val="00A651C6"/>
    <w:rsid w:val="00A659C1"/>
    <w:rsid w:val="00A660A5"/>
    <w:rsid w:val="00A66B62"/>
    <w:rsid w:val="00A678E4"/>
    <w:rsid w:val="00A70E20"/>
    <w:rsid w:val="00A71B5B"/>
    <w:rsid w:val="00A737D7"/>
    <w:rsid w:val="00A73E69"/>
    <w:rsid w:val="00A747F7"/>
    <w:rsid w:val="00A756C8"/>
    <w:rsid w:val="00A75758"/>
    <w:rsid w:val="00A76E1D"/>
    <w:rsid w:val="00A76FAA"/>
    <w:rsid w:val="00A8162B"/>
    <w:rsid w:val="00A81CF5"/>
    <w:rsid w:val="00A8360F"/>
    <w:rsid w:val="00A841C9"/>
    <w:rsid w:val="00A87063"/>
    <w:rsid w:val="00A90B9C"/>
    <w:rsid w:val="00A91001"/>
    <w:rsid w:val="00A91BFF"/>
    <w:rsid w:val="00A9464D"/>
    <w:rsid w:val="00A963B8"/>
    <w:rsid w:val="00A96F59"/>
    <w:rsid w:val="00AA06CD"/>
    <w:rsid w:val="00AA19CF"/>
    <w:rsid w:val="00AA1C01"/>
    <w:rsid w:val="00AA3257"/>
    <w:rsid w:val="00AA3486"/>
    <w:rsid w:val="00AA49B3"/>
    <w:rsid w:val="00AA5191"/>
    <w:rsid w:val="00AA6D7B"/>
    <w:rsid w:val="00AA6F92"/>
    <w:rsid w:val="00AB00CC"/>
    <w:rsid w:val="00AB0221"/>
    <w:rsid w:val="00AB0F1A"/>
    <w:rsid w:val="00AB2078"/>
    <w:rsid w:val="00AB2A5A"/>
    <w:rsid w:val="00AB32EF"/>
    <w:rsid w:val="00AB3EAB"/>
    <w:rsid w:val="00AB6934"/>
    <w:rsid w:val="00AB720A"/>
    <w:rsid w:val="00AB7B42"/>
    <w:rsid w:val="00AC015A"/>
    <w:rsid w:val="00AC3121"/>
    <w:rsid w:val="00AC4F83"/>
    <w:rsid w:val="00AC569F"/>
    <w:rsid w:val="00AC6459"/>
    <w:rsid w:val="00AC671D"/>
    <w:rsid w:val="00AC7B00"/>
    <w:rsid w:val="00AD0C26"/>
    <w:rsid w:val="00AD0E3D"/>
    <w:rsid w:val="00AD3717"/>
    <w:rsid w:val="00AD4E8F"/>
    <w:rsid w:val="00AD51D7"/>
    <w:rsid w:val="00AD5AE0"/>
    <w:rsid w:val="00AD6905"/>
    <w:rsid w:val="00AD6D6F"/>
    <w:rsid w:val="00AE1B0E"/>
    <w:rsid w:val="00AE1D4F"/>
    <w:rsid w:val="00AE2E38"/>
    <w:rsid w:val="00AE43A8"/>
    <w:rsid w:val="00AE51A6"/>
    <w:rsid w:val="00AE5E0E"/>
    <w:rsid w:val="00AE6A6C"/>
    <w:rsid w:val="00AE6D2C"/>
    <w:rsid w:val="00AE7D15"/>
    <w:rsid w:val="00AF0630"/>
    <w:rsid w:val="00AF1D8E"/>
    <w:rsid w:val="00AF42DE"/>
    <w:rsid w:val="00AF4A51"/>
    <w:rsid w:val="00AF720A"/>
    <w:rsid w:val="00B03219"/>
    <w:rsid w:val="00B050BD"/>
    <w:rsid w:val="00B051C2"/>
    <w:rsid w:val="00B1068B"/>
    <w:rsid w:val="00B10C9A"/>
    <w:rsid w:val="00B12F87"/>
    <w:rsid w:val="00B13622"/>
    <w:rsid w:val="00B13B93"/>
    <w:rsid w:val="00B151A5"/>
    <w:rsid w:val="00B17B82"/>
    <w:rsid w:val="00B20BE5"/>
    <w:rsid w:val="00B237A9"/>
    <w:rsid w:val="00B23C83"/>
    <w:rsid w:val="00B23D88"/>
    <w:rsid w:val="00B24592"/>
    <w:rsid w:val="00B27026"/>
    <w:rsid w:val="00B27B7B"/>
    <w:rsid w:val="00B27D8C"/>
    <w:rsid w:val="00B30310"/>
    <w:rsid w:val="00B31C44"/>
    <w:rsid w:val="00B3369F"/>
    <w:rsid w:val="00B3469F"/>
    <w:rsid w:val="00B34CD5"/>
    <w:rsid w:val="00B34F58"/>
    <w:rsid w:val="00B35935"/>
    <w:rsid w:val="00B41030"/>
    <w:rsid w:val="00B42C1C"/>
    <w:rsid w:val="00B434C6"/>
    <w:rsid w:val="00B45608"/>
    <w:rsid w:val="00B4635B"/>
    <w:rsid w:val="00B4742F"/>
    <w:rsid w:val="00B50ECB"/>
    <w:rsid w:val="00B51700"/>
    <w:rsid w:val="00B51790"/>
    <w:rsid w:val="00B51D3B"/>
    <w:rsid w:val="00B51D8C"/>
    <w:rsid w:val="00B5512C"/>
    <w:rsid w:val="00B553B7"/>
    <w:rsid w:val="00B56C24"/>
    <w:rsid w:val="00B576D7"/>
    <w:rsid w:val="00B60199"/>
    <w:rsid w:val="00B62389"/>
    <w:rsid w:val="00B629AF"/>
    <w:rsid w:val="00B62AC1"/>
    <w:rsid w:val="00B63335"/>
    <w:rsid w:val="00B633EF"/>
    <w:rsid w:val="00B66485"/>
    <w:rsid w:val="00B666E1"/>
    <w:rsid w:val="00B668A8"/>
    <w:rsid w:val="00B677C4"/>
    <w:rsid w:val="00B7022F"/>
    <w:rsid w:val="00B704F0"/>
    <w:rsid w:val="00B70759"/>
    <w:rsid w:val="00B71DAC"/>
    <w:rsid w:val="00B74AA6"/>
    <w:rsid w:val="00B74E7F"/>
    <w:rsid w:val="00B74F30"/>
    <w:rsid w:val="00B75C0D"/>
    <w:rsid w:val="00B763E1"/>
    <w:rsid w:val="00B77C49"/>
    <w:rsid w:val="00B800BA"/>
    <w:rsid w:val="00B80855"/>
    <w:rsid w:val="00B80C0A"/>
    <w:rsid w:val="00B81AA1"/>
    <w:rsid w:val="00B85288"/>
    <w:rsid w:val="00B85ADA"/>
    <w:rsid w:val="00B91834"/>
    <w:rsid w:val="00B93CD1"/>
    <w:rsid w:val="00B94E6C"/>
    <w:rsid w:val="00B9569C"/>
    <w:rsid w:val="00B958C1"/>
    <w:rsid w:val="00B9629C"/>
    <w:rsid w:val="00B97454"/>
    <w:rsid w:val="00B974DE"/>
    <w:rsid w:val="00BA146F"/>
    <w:rsid w:val="00BA1FC2"/>
    <w:rsid w:val="00BA33B4"/>
    <w:rsid w:val="00BA35AD"/>
    <w:rsid w:val="00BA3E26"/>
    <w:rsid w:val="00BA6AB1"/>
    <w:rsid w:val="00BA726F"/>
    <w:rsid w:val="00BA72BC"/>
    <w:rsid w:val="00BA77A6"/>
    <w:rsid w:val="00BA7A6D"/>
    <w:rsid w:val="00BB0036"/>
    <w:rsid w:val="00BB015C"/>
    <w:rsid w:val="00BB3431"/>
    <w:rsid w:val="00BB39FD"/>
    <w:rsid w:val="00BB4377"/>
    <w:rsid w:val="00BB4606"/>
    <w:rsid w:val="00BB5208"/>
    <w:rsid w:val="00BB6736"/>
    <w:rsid w:val="00BB7B9F"/>
    <w:rsid w:val="00BC11D4"/>
    <w:rsid w:val="00BC2464"/>
    <w:rsid w:val="00BC28EA"/>
    <w:rsid w:val="00BC2F1A"/>
    <w:rsid w:val="00BC2F56"/>
    <w:rsid w:val="00BC3122"/>
    <w:rsid w:val="00BC34A8"/>
    <w:rsid w:val="00BC3DD1"/>
    <w:rsid w:val="00BC509B"/>
    <w:rsid w:val="00BC5A17"/>
    <w:rsid w:val="00BC5C69"/>
    <w:rsid w:val="00BC7032"/>
    <w:rsid w:val="00BD078D"/>
    <w:rsid w:val="00BD1DAE"/>
    <w:rsid w:val="00BD32AA"/>
    <w:rsid w:val="00BD3D65"/>
    <w:rsid w:val="00BD3F99"/>
    <w:rsid w:val="00BD5443"/>
    <w:rsid w:val="00BD5FCF"/>
    <w:rsid w:val="00BD673F"/>
    <w:rsid w:val="00BD68BC"/>
    <w:rsid w:val="00BD715A"/>
    <w:rsid w:val="00BD7AD8"/>
    <w:rsid w:val="00BE0E99"/>
    <w:rsid w:val="00BE1D73"/>
    <w:rsid w:val="00BE48BF"/>
    <w:rsid w:val="00BE4C7C"/>
    <w:rsid w:val="00BF0E7F"/>
    <w:rsid w:val="00BF0F2F"/>
    <w:rsid w:val="00BF1110"/>
    <w:rsid w:val="00BF14C3"/>
    <w:rsid w:val="00BF1970"/>
    <w:rsid w:val="00BF1DCC"/>
    <w:rsid w:val="00BF39D2"/>
    <w:rsid w:val="00BF43B6"/>
    <w:rsid w:val="00BF55A9"/>
    <w:rsid w:val="00BF636E"/>
    <w:rsid w:val="00BF6AEA"/>
    <w:rsid w:val="00BF6FE1"/>
    <w:rsid w:val="00C00185"/>
    <w:rsid w:val="00C013F9"/>
    <w:rsid w:val="00C01D02"/>
    <w:rsid w:val="00C02751"/>
    <w:rsid w:val="00C036EA"/>
    <w:rsid w:val="00C03791"/>
    <w:rsid w:val="00C03C4D"/>
    <w:rsid w:val="00C03FCF"/>
    <w:rsid w:val="00C0442E"/>
    <w:rsid w:val="00C0584E"/>
    <w:rsid w:val="00C05964"/>
    <w:rsid w:val="00C102AC"/>
    <w:rsid w:val="00C12477"/>
    <w:rsid w:val="00C12B39"/>
    <w:rsid w:val="00C1672A"/>
    <w:rsid w:val="00C16953"/>
    <w:rsid w:val="00C173C6"/>
    <w:rsid w:val="00C2146F"/>
    <w:rsid w:val="00C224B0"/>
    <w:rsid w:val="00C22518"/>
    <w:rsid w:val="00C22BF9"/>
    <w:rsid w:val="00C230AB"/>
    <w:rsid w:val="00C2310A"/>
    <w:rsid w:val="00C2374F"/>
    <w:rsid w:val="00C23D2F"/>
    <w:rsid w:val="00C241C4"/>
    <w:rsid w:val="00C24E50"/>
    <w:rsid w:val="00C25C74"/>
    <w:rsid w:val="00C26323"/>
    <w:rsid w:val="00C279B2"/>
    <w:rsid w:val="00C27A00"/>
    <w:rsid w:val="00C311A1"/>
    <w:rsid w:val="00C345B5"/>
    <w:rsid w:val="00C345DD"/>
    <w:rsid w:val="00C34DA3"/>
    <w:rsid w:val="00C35015"/>
    <w:rsid w:val="00C35AAB"/>
    <w:rsid w:val="00C37787"/>
    <w:rsid w:val="00C404B1"/>
    <w:rsid w:val="00C42FEB"/>
    <w:rsid w:val="00C4300B"/>
    <w:rsid w:val="00C4348A"/>
    <w:rsid w:val="00C4401E"/>
    <w:rsid w:val="00C443BD"/>
    <w:rsid w:val="00C44A21"/>
    <w:rsid w:val="00C451C5"/>
    <w:rsid w:val="00C46CB8"/>
    <w:rsid w:val="00C51DE7"/>
    <w:rsid w:val="00C51E84"/>
    <w:rsid w:val="00C52E3C"/>
    <w:rsid w:val="00C53144"/>
    <w:rsid w:val="00C60E96"/>
    <w:rsid w:val="00C61073"/>
    <w:rsid w:val="00C64E76"/>
    <w:rsid w:val="00C65B28"/>
    <w:rsid w:val="00C66CF9"/>
    <w:rsid w:val="00C67456"/>
    <w:rsid w:val="00C71285"/>
    <w:rsid w:val="00C712E4"/>
    <w:rsid w:val="00C72906"/>
    <w:rsid w:val="00C75AAF"/>
    <w:rsid w:val="00C765BA"/>
    <w:rsid w:val="00C76745"/>
    <w:rsid w:val="00C81F7D"/>
    <w:rsid w:val="00C8419E"/>
    <w:rsid w:val="00C84343"/>
    <w:rsid w:val="00C85669"/>
    <w:rsid w:val="00C86148"/>
    <w:rsid w:val="00C9161D"/>
    <w:rsid w:val="00C91A05"/>
    <w:rsid w:val="00C91FD3"/>
    <w:rsid w:val="00C9270B"/>
    <w:rsid w:val="00C92966"/>
    <w:rsid w:val="00C95449"/>
    <w:rsid w:val="00C95923"/>
    <w:rsid w:val="00C974E6"/>
    <w:rsid w:val="00CA0C1D"/>
    <w:rsid w:val="00CA10C9"/>
    <w:rsid w:val="00CA2D7B"/>
    <w:rsid w:val="00CA309A"/>
    <w:rsid w:val="00CA3BAA"/>
    <w:rsid w:val="00CA6FFC"/>
    <w:rsid w:val="00CA7B6D"/>
    <w:rsid w:val="00CB0314"/>
    <w:rsid w:val="00CB0429"/>
    <w:rsid w:val="00CB1C3A"/>
    <w:rsid w:val="00CB1FE6"/>
    <w:rsid w:val="00CB2187"/>
    <w:rsid w:val="00CB3171"/>
    <w:rsid w:val="00CC0B5D"/>
    <w:rsid w:val="00CC1354"/>
    <w:rsid w:val="00CC1F80"/>
    <w:rsid w:val="00CC2EEB"/>
    <w:rsid w:val="00CC3CD8"/>
    <w:rsid w:val="00CC6F1E"/>
    <w:rsid w:val="00CD0493"/>
    <w:rsid w:val="00CD05E6"/>
    <w:rsid w:val="00CD232A"/>
    <w:rsid w:val="00CD24C0"/>
    <w:rsid w:val="00CD3680"/>
    <w:rsid w:val="00CD3FDD"/>
    <w:rsid w:val="00CD456F"/>
    <w:rsid w:val="00CD4B0A"/>
    <w:rsid w:val="00CD593B"/>
    <w:rsid w:val="00CD7332"/>
    <w:rsid w:val="00CE0781"/>
    <w:rsid w:val="00CE2D66"/>
    <w:rsid w:val="00CE2D76"/>
    <w:rsid w:val="00CE3DC0"/>
    <w:rsid w:val="00CE7E45"/>
    <w:rsid w:val="00CF0E97"/>
    <w:rsid w:val="00CF1848"/>
    <w:rsid w:val="00CF216E"/>
    <w:rsid w:val="00CF29A2"/>
    <w:rsid w:val="00CF29E3"/>
    <w:rsid w:val="00CF3E28"/>
    <w:rsid w:val="00CF4894"/>
    <w:rsid w:val="00CF4FF6"/>
    <w:rsid w:val="00D0016A"/>
    <w:rsid w:val="00D007F6"/>
    <w:rsid w:val="00D0120F"/>
    <w:rsid w:val="00D01E12"/>
    <w:rsid w:val="00D0347C"/>
    <w:rsid w:val="00D03516"/>
    <w:rsid w:val="00D04E08"/>
    <w:rsid w:val="00D063EB"/>
    <w:rsid w:val="00D065AF"/>
    <w:rsid w:val="00D0678E"/>
    <w:rsid w:val="00D07D2A"/>
    <w:rsid w:val="00D1161C"/>
    <w:rsid w:val="00D11766"/>
    <w:rsid w:val="00D12044"/>
    <w:rsid w:val="00D14037"/>
    <w:rsid w:val="00D157F4"/>
    <w:rsid w:val="00D15882"/>
    <w:rsid w:val="00D170D9"/>
    <w:rsid w:val="00D20129"/>
    <w:rsid w:val="00D20405"/>
    <w:rsid w:val="00D20DD8"/>
    <w:rsid w:val="00D23A7C"/>
    <w:rsid w:val="00D24EEE"/>
    <w:rsid w:val="00D26DAA"/>
    <w:rsid w:val="00D27BE1"/>
    <w:rsid w:val="00D304C5"/>
    <w:rsid w:val="00D31B4F"/>
    <w:rsid w:val="00D32741"/>
    <w:rsid w:val="00D33EFC"/>
    <w:rsid w:val="00D3578E"/>
    <w:rsid w:val="00D36522"/>
    <w:rsid w:val="00D406F6"/>
    <w:rsid w:val="00D4080B"/>
    <w:rsid w:val="00D40DBC"/>
    <w:rsid w:val="00D438B2"/>
    <w:rsid w:val="00D43990"/>
    <w:rsid w:val="00D43D72"/>
    <w:rsid w:val="00D45DA2"/>
    <w:rsid w:val="00D46EFC"/>
    <w:rsid w:val="00D477BA"/>
    <w:rsid w:val="00D47809"/>
    <w:rsid w:val="00D47ADC"/>
    <w:rsid w:val="00D50265"/>
    <w:rsid w:val="00D50A6C"/>
    <w:rsid w:val="00D50D93"/>
    <w:rsid w:val="00D51641"/>
    <w:rsid w:val="00D51F98"/>
    <w:rsid w:val="00D52A99"/>
    <w:rsid w:val="00D52D56"/>
    <w:rsid w:val="00D542FD"/>
    <w:rsid w:val="00D54FC4"/>
    <w:rsid w:val="00D5519D"/>
    <w:rsid w:val="00D56B3E"/>
    <w:rsid w:val="00D56FD1"/>
    <w:rsid w:val="00D572A3"/>
    <w:rsid w:val="00D60C7A"/>
    <w:rsid w:val="00D615A2"/>
    <w:rsid w:val="00D61927"/>
    <w:rsid w:val="00D61C85"/>
    <w:rsid w:val="00D628FF"/>
    <w:rsid w:val="00D64CD0"/>
    <w:rsid w:val="00D64CD1"/>
    <w:rsid w:val="00D66E5B"/>
    <w:rsid w:val="00D66EB2"/>
    <w:rsid w:val="00D67A4A"/>
    <w:rsid w:val="00D70366"/>
    <w:rsid w:val="00D70D26"/>
    <w:rsid w:val="00D75C5F"/>
    <w:rsid w:val="00D75CA6"/>
    <w:rsid w:val="00D76A18"/>
    <w:rsid w:val="00D7703D"/>
    <w:rsid w:val="00D804E5"/>
    <w:rsid w:val="00D80849"/>
    <w:rsid w:val="00D81972"/>
    <w:rsid w:val="00D820DD"/>
    <w:rsid w:val="00D82E8F"/>
    <w:rsid w:val="00D837D4"/>
    <w:rsid w:val="00D83955"/>
    <w:rsid w:val="00D83A06"/>
    <w:rsid w:val="00D844F1"/>
    <w:rsid w:val="00D86020"/>
    <w:rsid w:val="00D86980"/>
    <w:rsid w:val="00D86F52"/>
    <w:rsid w:val="00D87105"/>
    <w:rsid w:val="00D903C0"/>
    <w:rsid w:val="00D9107C"/>
    <w:rsid w:val="00D911A5"/>
    <w:rsid w:val="00D91747"/>
    <w:rsid w:val="00D9312A"/>
    <w:rsid w:val="00D93DE4"/>
    <w:rsid w:val="00D9479D"/>
    <w:rsid w:val="00D950FF"/>
    <w:rsid w:val="00D9569C"/>
    <w:rsid w:val="00D96071"/>
    <w:rsid w:val="00D96270"/>
    <w:rsid w:val="00D96500"/>
    <w:rsid w:val="00D96527"/>
    <w:rsid w:val="00D9692C"/>
    <w:rsid w:val="00D96F0E"/>
    <w:rsid w:val="00DA0D63"/>
    <w:rsid w:val="00DA0E1F"/>
    <w:rsid w:val="00DA12E3"/>
    <w:rsid w:val="00DA144A"/>
    <w:rsid w:val="00DA1F55"/>
    <w:rsid w:val="00DA2B8F"/>
    <w:rsid w:val="00DA2DB0"/>
    <w:rsid w:val="00DA64AC"/>
    <w:rsid w:val="00DA739E"/>
    <w:rsid w:val="00DA7B9A"/>
    <w:rsid w:val="00DB1107"/>
    <w:rsid w:val="00DB16A2"/>
    <w:rsid w:val="00DB26B1"/>
    <w:rsid w:val="00DB2726"/>
    <w:rsid w:val="00DB37C7"/>
    <w:rsid w:val="00DB44AA"/>
    <w:rsid w:val="00DB4542"/>
    <w:rsid w:val="00DB54A7"/>
    <w:rsid w:val="00DB5E0F"/>
    <w:rsid w:val="00DC22B9"/>
    <w:rsid w:val="00DC2FEE"/>
    <w:rsid w:val="00DC7079"/>
    <w:rsid w:val="00DD114B"/>
    <w:rsid w:val="00DD118C"/>
    <w:rsid w:val="00DD1915"/>
    <w:rsid w:val="00DD33B8"/>
    <w:rsid w:val="00DD5F57"/>
    <w:rsid w:val="00DE03B1"/>
    <w:rsid w:val="00DE06C3"/>
    <w:rsid w:val="00DE0A32"/>
    <w:rsid w:val="00DE0AC8"/>
    <w:rsid w:val="00DE1757"/>
    <w:rsid w:val="00DE17B5"/>
    <w:rsid w:val="00DE2EA9"/>
    <w:rsid w:val="00DE3C09"/>
    <w:rsid w:val="00DE3D81"/>
    <w:rsid w:val="00DE4316"/>
    <w:rsid w:val="00DE442A"/>
    <w:rsid w:val="00DE541C"/>
    <w:rsid w:val="00DE765C"/>
    <w:rsid w:val="00DE7AFD"/>
    <w:rsid w:val="00DF0BF2"/>
    <w:rsid w:val="00DF0D90"/>
    <w:rsid w:val="00DF2777"/>
    <w:rsid w:val="00DF7115"/>
    <w:rsid w:val="00DF794B"/>
    <w:rsid w:val="00E0141F"/>
    <w:rsid w:val="00E035CA"/>
    <w:rsid w:val="00E0457B"/>
    <w:rsid w:val="00E06708"/>
    <w:rsid w:val="00E0683C"/>
    <w:rsid w:val="00E06EC8"/>
    <w:rsid w:val="00E125A3"/>
    <w:rsid w:val="00E1286E"/>
    <w:rsid w:val="00E140A6"/>
    <w:rsid w:val="00E1694B"/>
    <w:rsid w:val="00E17126"/>
    <w:rsid w:val="00E218FE"/>
    <w:rsid w:val="00E22543"/>
    <w:rsid w:val="00E26A93"/>
    <w:rsid w:val="00E27CDC"/>
    <w:rsid w:val="00E30D19"/>
    <w:rsid w:val="00E31434"/>
    <w:rsid w:val="00E34D8C"/>
    <w:rsid w:val="00E35EB4"/>
    <w:rsid w:val="00E368B4"/>
    <w:rsid w:val="00E3726D"/>
    <w:rsid w:val="00E40DA4"/>
    <w:rsid w:val="00E41C3E"/>
    <w:rsid w:val="00E42226"/>
    <w:rsid w:val="00E42C68"/>
    <w:rsid w:val="00E4393F"/>
    <w:rsid w:val="00E43A78"/>
    <w:rsid w:val="00E4476C"/>
    <w:rsid w:val="00E452F7"/>
    <w:rsid w:val="00E46148"/>
    <w:rsid w:val="00E46A53"/>
    <w:rsid w:val="00E46D5F"/>
    <w:rsid w:val="00E47280"/>
    <w:rsid w:val="00E5064C"/>
    <w:rsid w:val="00E50703"/>
    <w:rsid w:val="00E53392"/>
    <w:rsid w:val="00E53D77"/>
    <w:rsid w:val="00E54302"/>
    <w:rsid w:val="00E54F8E"/>
    <w:rsid w:val="00E56B55"/>
    <w:rsid w:val="00E60E45"/>
    <w:rsid w:val="00E640B3"/>
    <w:rsid w:val="00E66235"/>
    <w:rsid w:val="00E67E46"/>
    <w:rsid w:val="00E7085E"/>
    <w:rsid w:val="00E70E31"/>
    <w:rsid w:val="00E7260E"/>
    <w:rsid w:val="00E73A16"/>
    <w:rsid w:val="00E80384"/>
    <w:rsid w:val="00E80ED1"/>
    <w:rsid w:val="00E82A00"/>
    <w:rsid w:val="00E83AC4"/>
    <w:rsid w:val="00E83C24"/>
    <w:rsid w:val="00E85D4B"/>
    <w:rsid w:val="00E90600"/>
    <w:rsid w:val="00E90AD0"/>
    <w:rsid w:val="00E90F0E"/>
    <w:rsid w:val="00E92F43"/>
    <w:rsid w:val="00E9318D"/>
    <w:rsid w:val="00E93F3E"/>
    <w:rsid w:val="00E94B99"/>
    <w:rsid w:val="00E95974"/>
    <w:rsid w:val="00EA144A"/>
    <w:rsid w:val="00EA1E73"/>
    <w:rsid w:val="00EA222C"/>
    <w:rsid w:val="00EA2B0B"/>
    <w:rsid w:val="00EA30E7"/>
    <w:rsid w:val="00EB35F7"/>
    <w:rsid w:val="00EB4EF6"/>
    <w:rsid w:val="00EB53D8"/>
    <w:rsid w:val="00EC17C0"/>
    <w:rsid w:val="00EC2410"/>
    <w:rsid w:val="00EC51BF"/>
    <w:rsid w:val="00EC6BDD"/>
    <w:rsid w:val="00EC7148"/>
    <w:rsid w:val="00EC7560"/>
    <w:rsid w:val="00ED267F"/>
    <w:rsid w:val="00ED2953"/>
    <w:rsid w:val="00ED29E2"/>
    <w:rsid w:val="00ED5244"/>
    <w:rsid w:val="00ED54CF"/>
    <w:rsid w:val="00ED6128"/>
    <w:rsid w:val="00ED6B75"/>
    <w:rsid w:val="00ED7AA2"/>
    <w:rsid w:val="00EE0FDE"/>
    <w:rsid w:val="00EE133A"/>
    <w:rsid w:val="00EE153D"/>
    <w:rsid w:val="00EE1B77"/>
    <w:rsid w:val="00EE1FDF"/>
    <w:rsid w:val="00EE2D26"/>
    <w:rsid w:val="00EE3ECC"/>
    <w:rsid w:val="00EE59CA"/>
    <w:rsid w:val="00EE7508"/>
    <w:rsid w:val="00EE7859"/>
    <w:rsid w:val="00EF0C72"/>
    <w:rsid w:val="00EF719E"/>
    <w:rsid w:val="00F0568C"/>
    <w:rsid w:val="00F06199"/>
    <w:rsid w:val="00F063C2"/>
    <w:rsid w:val="00F075EA"/>
    <w:rsid w:val="00F104B5"/>
    <w:rsid w:val="00F11B98"/>
    <w:rsid w:val="00F1276C"/>
    <w:rsid w:val="00F12F24"/>
    <w:rsid w:val="00F132DC"/>
    <w:rsid w:val="00F13C01"/>
    <w:rsid w:val="00F13FFD"/>
    <w:rsid w:val="00F1469B"/>
    <w:rsid w:val="00F14A38"/>
    <w:rsid w:val="00F151C8"/>
    <w:rsid w:val="00F15661"/>
    <w:rsid w:val="00F1570F"/>
    <w:rsid w:val="00F164D7"/>
    <w:rsid w:val="00F16796"/>
    <w:rsid w:val="00F20DE7"/>
    <w:rsid w:val="00F2206A"/>
    <w:rsid w:val="00F225F5"/>
    <w:rsid w:val="00F22C79"/>
    <w:rsid w:val="00F23B9B"/>
    <w:rsid w:val="00F23DD3"/>
    <w:rsid w:val="00F25BDD"/>
    <w:rsid w:val="00F261A0"/>
    <w:rsid w:val="00F3102C"/>
    <w:rsid w:val="00F36192"/>
    <w:rsid w:val="00F37819"/>
    <w:rsid w:val="00F42359"/>
    <w:rsid w:val="00F4361C"/>
    <w:rsid w:val="00F47C20"/>
    <w:rsid w:val="00F47F6F"/>
    <w:rsid w:val="00F5043F"/>
    <w:rsid w:val="00F51A97"/>
    <w:rsid w:val="00F5203B"/>
    <w:rsid w:val="00F53095"/>
    <w:rsid w:val="00F53193"/>
    <w:rsid w:val="00F5357E"/>
    <w:rsid w:val="00F5388B"/>
    <w:rsid w:val="00F53BE7"/>
    <w:rsid w:val="00F54F18"/>
    <w:rsid w:val="00F6586C"/>
    <w:rsid w:val="00F708EB"/>
    <w:rsid w:val="00F729E0"/>
    <w:rsid w:val="00F73B94"/>
    <w:rsid w:val="00F73BD6"/>
    <w:rsid w:val="00F74AB7"/>
    <w:rsid w:val="00F74D08"/>
    <w:rsid w:val="00F74DD3"/>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E8A"/>
    <w:rsid w:val="00F92F6F"/>
    <w:rsid w:val="00F931B1"/>
    <w:rsid w:val="00F94774"/>
    <w:rsid w:val="00F96204"/>
    <w:rsid w:val="00F96922"/>
    <w:rsid w:val="00F976CD"/>
    <w:rsid w:val="00FA1891"/>
    <w:rsid w:val="00FA29FC"/>
    <w:rsid w:val="00FA38AF"/>
    <w:rsid w:val="00FA39BB"/>
    <w:rsid w:val="00FA4BDA"/>
    <w:rsid w:val="00FA5136"/>
    <w:rsid w:val="00FA663B"/>
    <w:rsid w:val="00FA776E"/>
    <w:rsid w:val="00FB2531"/>
    <w:rsid w:val="00FB374C"/>
    <w:rsid w:val="00FB6EA5"/>
    <w:rsid w:val="00FB732D"/>
    <w:rsid w:val="00FC3406"/>
    <w:rsid w:val="00FC4439"/>
    <w:rsid w:val="00FC53DB"/>
    <w:rsid w:val="00FC5BBB"/>
    <w:rsid w:val="00FC5F0E"/>
    <w:rsid w:val="00FC6718"/>
    <w:rsid w:val="00FD15A6"/>
    <w:rsid w:val="00FD4DD0"/>
    <w:rsid w:val="00FD54FB"/>
    <w:rsid w:val="00FD5DBD"/>
    <w:rsid w:val="00FE0BC6"/>
    <w:rsid w:val="00FE141B"/>
    <w:rsid w:val="00FE1D68"/>
    <w:rsid w:val="00FE288C"/>
    <w:rsid w:val="00FE3277"/>
    <w:rsid w:val="00FE3FB8"/>
    <w:rsid w:val="00FE4551"/>
    <w:rsid w:val="00FE48AA"/>
    <w:rsid w:val="00FE625D"/>
    <w:rsid w:val="00FF2E50"/>
    <w:rsid w:val="00FF4815"/>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866063"/>
    <w:rPr>
      <w:vertAlign w:val="superscript"/>
      <w:lang w:val="en-GB"/>
    </w:rPr>
  </w:style>
  <w:style w:type="paragraph" w:styleId="Notedebasdepage">
    <w:name w:val="footnote text"/>
    <w:basedOn w:val="Normal"/>
    <w:link w:val="NotedebasdepageCar"/>
    <w:uiPriority w:val="99"/>
    <w:semiHidden/>
    <w:unhideWhenUsed/>
    <w:rsid w:val="00866063"/>
    <w:pPr>
      <w:jc w:val="left"/>
    </w:pPr>
    <w:rPr>
      <w:sz w:val="18"/>
      <w:szCs w:val="20"/>
    </w:rPr>
  </w:style>
  <w:style w:type="character" w:customStyle="1" w:styleId="NotedebasdepageCar">
    <w:name w:val="Note de bas de page Car"/>
    <w:basedOn w:val="Policepardfaut"/>
    <w:link w:val="Notedebasdepage"/>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steclaire-Accent1">
    <w:name w:val="Light List Accent 1"/>
    <w:basedOn w:val="Tableau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steclaire-Accent2">
    <w:name w:val="Light List Accent 2"/>
    <w:basedOn w:val="Tableau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steclaire-Accent3">
    <w:name w:val="Light List Accent 3"/>
    <w:basedOn w:val="Tableau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steclaire-Accent4">
    <w:name w:val="Light List Accent 4"/>
    <w:basedOn w:val="Tableau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steclaire-Accent5">
    <w:name w:val="Light List Accent 5"/>
    <w:basedOn w:val="Tableau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steclaire-Accent6">
    <w:name w:val="Light List Accent 6"/>
    <w:basedOn w:val="Tableau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1">
    <w:name w:val="List Table 2 Accent 1"/>
    <w:basedOn w:val="Tableau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2">
    <w:name w:val="List Table 2 Accent 2"/>
    <w:basedOn w:val="Tableau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3">
    <w:name w:val="List Table 2 Accent 3"/>
    <w:basedOn w:val="Tableau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4">
    <w:name w:val="List Table 2 Accent 4"/>
    <w:basedOn w:val="Tableau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5">
    <w:name w:val="List Table 2 Accent 5"/>
    <w:basedOn w:val="Tableau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6">
    <w:name w:val="List Table 2 Accent 6"/>
    <w:basedOn w:val="Tableau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ramemoyenne1-Accent1">
    <w:name w:val="Medium Shading 1 Accent 1"/>
    <w:basedOn w:val="Tableau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Tramemoyenne1-Accent2">
    <w:name w:val="Medium Shading 1 Accent 2"/>
    <w:basedOn w:val="Tableau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Tramemoyenne1-Accent3">
    <w:name w:val="Medium Shading 1 Accent 3"/>
    <w:basedOn w:val="Tableau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Tramemoyenne1-Accent4">
    <w:name w:val="Medium Shading 1 Accent 4"/>
    <w:basedOn w:val="Tableau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Tramemoyenne1-Accent5">
    <w:name w:val="Medium Shading 1 Accent 5"/>
    <w:basedOn w:val="Tableau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Tramemoyenne1-Accent6">
    <w:name w:val="Medium Shading 1 Accent 6"/>
    <w:basedOn w:val="Tableau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Tramemoyenne2">
    <w:name w:val="Medium Shading 2"/>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Tableausimple2">
    <w:name w:val="Plain Table 2"/>
    <w:basedOn w:val="Tableau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simple5">
    <w:name w:val="Plain Table 5"/>
    <w:basedOn w:val="Tableau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Grilledetableauclaire">
    <w:name w:val="Grid Table Light"/>
    <w:basedOn w:val="TableauNormal"/>
    <w:uiPriority w:val="40"/>
    <w:rsid w:val="00A111D1"/>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A6550ADBE245E1BAF47FA1C1A1CB48"/>
        <w:category>
          <w:name w:val="Général"/>
          <w:gallery w:val="placeholder"/>
        </w:category>
        <w:types>
          <w:type w:val="bbPlcHdr"/>
        </w:types>
        <w:behaviors>
          <w:behavior w:val="content"/>
        </w:behaviors>
        <w:guid w:val="{3890BEF3-B728-4FC9-AE56-76D2B9D36C35}"/>
      </w:docPartPr>
      <w:docPartBody>
        <w:p w:rsidR="00EE06E5" w:rsidRDefault="00C259CB" w:rsidP="00C259CB">
          <w:pPr>
            <w:pStyle w:val="94A6550ADBE245E1BAF47FA1C1A1CB48"/>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ACFF"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0250F"/>
    <w:rsid w:val="00034073"/>
    <w:rsid w:val="00035AD7"/>
    <w:rsid w:val="000B28A4"/>
    <w:rsid w:val="001F6AB8"/>
    <w:rsid w:val="00207F4C"/>
    <w:rsid w:val="00263CF9"/>
    <w:rsid w:val="00287BA5"/>
    <w:rsid w:val="002E0BF2"/>
    <w:rsid w:val="00347C7D"/>
    <w:rsid w:val="003A62CB"/>
    <w:rsid w:val="003E21D3"/>
    <w:rsid w:val="004D150D"/>
    <w:rsid w:val="00516397"/>
    <w:rsid w:val="00652272"/>
    <w:rsid w:val="006D38BE"/>
    <w:rsid w:val="00722EBD"/>
    <w:rsid w:val="0074437E"/>
    <w:rsid w:val="007541B3"/>
    <w:rsid w:val="00762421"/>
    <w:rsid w:val="007E1C43"/>
    <w:rsid w:val="008A5F5D"/>
    <w:rsid w:val="009455ED"/>
    <w:rsid w:val="00952C99"/>
    <w:rsid w:val="00973094"/>
    <w:rsid w:val="009C0A26"/>
    <w:rsid w:val="00A02F37"/>
    <w:rsid w:val="00A305BB"/>
    <w:rsid w:val="00A60445"/>
    <w:rsid w:val="00A76FAA"/>
    <w:rsid w:val="00AA5927"/>
    <w:rsid w:val="00BA0CE2"/>
    <w:rsid w:val="00C05CEA"/>
    <w:rsid w:val="00C259CB"/>
    <w:rsid w:val="00C66CF9"/>
    <w:rsid w:val="00C91FA1"/>
    <w:rsid w:val="00C92966"/>
    <w:rsid w:val="00CA34FA"/>
    <w:rsid w:val="00D06CEF"/>
    <w:rsid w:val="00D60C7A"/>
    <w:rsid w:val="00DE7AFD"/>
    <w:rsid w:val="00E26447"/>
    <w:rsid w:val="00E35EB4"/>
    <w:rsid w:val="00EB0DD1"/>
    <w:rsid w:val="00ED4CCA"/>
    <w:rsid w:val="00EE06E5"/>
    <w:rsid w:val="00F25811"/>
    <w:rsid w:val="00F4249B"/>
    <w:rsid w:val="00F5203B"/>
    <w:rsid w:val="00FA776E"/>
    <w:rsid w:val="00FA7946"/>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59CB"/>
    <w:rPr>
      <w:color w:val="808080"/>
    </w:rPr>
  </w:style>
  <w:style w:type="paragraph" w:customStyle="1" w:styleId="D63128615B354B31965B81D1CFB3806D">
    <w:name w:val="D63128615B354B31965B81D1CFB3806D"/>
  </w:style>
  <w:style w:type="paragraph" w:customStyle="1" w:styleId="16BD006ADE21475FB99A349686305C15">
    <w:name w:val="16BD006ADE21475FB99A349686305C15"/>
    <w:rsid w:val="00C259CB"/>
    <w:rPr>
      <w:lang w:val="fr-CA" w:eastAsia="fr-CA"/>
    </w:rPr>
  </w:style>
  <w:style w:type="paragraph" w:customStyle="1" w:styleId="94A6550ADBE245E1BAF47FA1C1A1CB48">
    <w:name w:val="94A6550ADBE245E1BAF47FA1C1A1CB48"/>
    <w:rsid w:val="00C259CB"/>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9F7BB5FB-BA83-4A18-8534-28B02D4F1A78}"/>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161</TotalTime>
  <Pages>6</Pages>
  <Words>2585</Words>
  <Characters>14222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16774</CharactersWithSpaces>
  <SharedDoc>false</SharedDoc>
  <HLinks>
    <vt:vector size="18" baseType="variant">
      <vt:variant>
        <vt:i4>5439581</vt:i4>
      </vt:variant>
      <vt:variant>
        <vt:i4>6</vt:i4>
      </vt:variant>
      <vt:variant>
        <vt:i4>0</vt:i4>
      </vt:variant>
      <vt:variant>
        <vt:i4>5</vt:i4>
      </vt:variant>
      <vt:variant>
        <vt:lpwstr>https://www.cbd.int/decisions/np-mop/?m=np-mop-05</vt:lpwstr>
      </vt:variant>
      <vt:variant>
        <vt:lpwstr/>
      </vt:variant>
      <vt:variant>
        <vt:i4>8257588</vt:i4>
      </vt:variant>
      <vt:variant>
        <vt:i4>3</vt:i4>
      </vt:variant>
      <vt:variant>
        <vt:i4>0</vt:i4>
      </vt:variant>
      <vt:variant>
        <vt:i4>5</vt:i4>
      </vt:variant>
      <vt:variant>
        <vt:lpwstr>https://www.cbd.int/abs/text/articles/default.shtml?sec=abs-10</vt:lpwstr>
      </vt:variant>
      <vt:variant>
        <vt:lpwstr/>
      </vt:variant>
      <vt:variant>
        <vt:i4>7995445</vt:i4>
      </vt:variant>
      <vt:variant>
        <vt:i4>0</vt:i4>
      </vt:variant>
      <vt:variant>
        <vt:i4>0</vt:i4>
      </vt:variant>
      <vt:variant>
        <vt:i4>5</vt:i4>
      </vt:variant>
      <vt:variant>
        <vt:lpwstr>https://www.cbd.int/abs/text/articles/default.shtml?sec=abs-04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Instruments internationaux spécialisés en matière d’accès et de partage des avantages au titre de l’article 4, paragraphe 4 du Protocole de Nagoya</dc:title>
  <dc:subject>CBD/SBI/6/CRP.7</dc:subject>
  <dc:creator>taukondjo.shikongo</dc:creator>
  <cp:keywords>Convention on Biological Diversity</cp:keywords>
  <cp:lastModifiedBy>Carl Lavoie</cp:lastModifiedBy>
  <cp:revision>218</cp:revision>
  <cp:lastPrinted>2020-01-21T16:56:00Z</cp:lastPrinted>
  <dcterms:created xsi:type="dcterms:W3CDTF">2026-02-19T00:26:00Z</dcterms:created>
  <dcterms:modified xsi:type="dcterms:W3CDTF">2026-02-19T03:26:00Z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Language">
    <vt:lpwstr>English</vt:lpwstr>
  </property>
</Properties>
</file>