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64B76734"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CP/MOP/11/2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5002CD99" w14:textId="1D46E9CC" w:rsidR="0006021E" w:rsidRPr="00094684" w:rsidRDefault="00CA7DA5" w:rsidP="00BD4E34">
            <w:pPr>
              <w:tabs>
                <w:tab w:val="clear" w:pos="567"/>
                <w:tab w:val="clear" w:pos="1134"/>
                <w:tab w:val="clear" w:pos="1701"/>
                <w:tab w:val="clear" w:pos="2268"/>
              </w:tabs>
              <w:ind w:left="2021"/>
              <w:rPr>
                <w:rFonts w:eastAsia="Times New Roman"/>
                <w:sz w:val="24"/>
                <w:lang w:val="en-GB"/>
              </w:rPr>
            </w:pPr>
            <w:r>
              <w:rPr>
                <w:rFonts w:hint="eastAsia"/>
                <w:sz w:val="24"/>
                <w:lang w:eastAsia="zh-CN"/>
              </w:rPr>
              <w:t>22</w:t>
            </w:r>
            <w:r w:rsidR="0006021E" w:rsidRPr="00094684">
              <w:rPr>
                <w:rFonts w:eastAsia="Times New Roman"/>
                <w:sz w:val="24"/>
              </w:rPr>
              <w:t xml:space="preserve"> </w:t>
            </w:r>
            <w:r>
              <w:rPr>
                <w:rFonts w:hint="eastAsia"/>
                <w:sz w:val="24"/>
                <w:lang w:eastAsia="zh-CN"/>
              </w:rPr>
              <w:t>August</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7973D5D0" w:rsidR="00464A21" w:rsidRPr="00CA7DA5" w:rsidRDefault="00464A21" w:rsidP="00464A21">
      <w:pPr>
        <w:pStyle w:val="AFCorNot12Bold"/>
        <w:rPr>
          <w:b w:val="0"/>
          <w:bCs/>
          <w:snapToGrid w:val="0"/>
          <w:lang w:val="en-US" w:eastAsia="zh-CN"/>
        </w:rPr>
      </w:pPr>
      <w:r w:rsidRPr="006D6CF1">
        <w:rPr>
          <w:b w:val="0"/>
          <w:bCs/>
          <w:snapToGrid w:val="0"/>
          <w:lang w:eastAsia="zh-CN"/>
        </w:rPr>
        <w:t>临时议程</w:t>
      </w:r>
      <w:r w:rsidR="003E5AA3" w:rsidRPr="00205985">
        <w:rPr>
          <w:rStyle w:val="FootnoteReference"/>
          <w:b w:val="0"/>
        </w:rPr>
        <w:footnoteReference w:customMarkFollows="1" w:id="2"/>
        <w:t>*</w:t>
      </w:r>
      <w:r w:rsidRPr="006D6CF1">
        <w:rPr>
          <w:b w:val="0"/>
          <w:bCs/>
          <w:snapToGrid w:val="0"/>
          <w:lang w:eastAsia="zh-CN"/>
        </w:rPr>
        <w:t>项目</w:t>
      </w:r>
      <w:r w:rsidR="00CA7DA5">
        <w:rPr>
          <w:rFonts w:hint="eastAsia"/>
          <w:b w:val="0"/>
          <w:bCs/>
          <w:snapToGrid w:val="0"/>
          <w:lang w:eastAsia="zh-CN"/>
        </w:rPr>
        <w:t>5</w:t>
      </w:r>
      <w:r w:rsidR="00CA7DA5">
        <w:rPr>
          <w:rFonts w:hint="eastAsia"/>
          <w:b w:val="0"/>
          <w:bCs/>
          <w:snapToGrid w:val="0"/>
          <w:lang w:eastAsia="zh-CN"/>
        </w:rPr>
        <w:t>、</w:t>
      </w:r>
      <w:r w:rsidR="00CA7DA5">
        <w:rPr>
          <w:b w:val="0"/>
          <w:bCs/>
          <w:snapToGrid w:val="0"/>
          <w:lang w:val="en-US" w:eastAsia="zh-CN"/>
        </w:rPr>
        <w:t>7</w:t>
      </w:r>
      <w:r w:rsidR="00CA7DA5">
        <w:rPr>
          <w:rFonts w:hint="eastAsia"/>
          <w:b w:val="0"/>
          <w:bCs/>
          <w:snapToGrid w:val="0"/>
          <w:lang w:val="en-US" w:eastAsia="zh-CN"/>
        </w:rPr>
        <w:t>、</w:t>
      </w:r>
      <w:r w:rsidR="00CA7DA5">
        <w:rPr>
          <w:rFonts w:hint="eastAsia"/>
          <w:b w:val="0"/>
          <w:bCs/>
          <w:snapToGrid w:val="0"/>
          <w:lang w:val="en-US" w:eastAsia="zh-CN"/>
        </w:rPr>
        <w:t>8</w:t>
      </w:r>
      <w:r w:rsidR="00CA7DA5">
        <w:rPr>
          <w:rFonts w:hint="eastAsia"/>
          <w:b w:val="0"/>
          <w:bCs/>
          <w:snapToGrid w:val="0"/>
          <w:lang w:val="en-US" w:eastAsia="zh-CN"/>
        </w:rPr>
        <w:t>和</w:t>
      </w:r>
      <w:r w:rsidR="00CA7DA5">
        <w:rPr>
          <w:rFonts w:hint="eastAsia"/>
          <w:b w:val="0"/>
          <w:bCs/>
          <w:snapToGrid w:val="0"/>
          <w:lang w:val="en-US" w:eastAsia="zh-CN"/>
        </w:rPr>
        <w:t>10-14</w:t>
      </w:r>
    </w:p>
    <w:p w14:paraId="3270D09D" w14:textId="77777777" w:rsidR="0006021E" w:rsidRDefault="0006021E" w:rsidP="0006021E">
      <w:pPr>
        <w:pStyle w:val="AFCorNotNormal"/>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A0C1B" w14:paraId="4CA25F47" w14:textId="77777777" w:rsidTr="002A0C1B">
        <w:tc>
          <w:tcPr>
            <w:tcW w:w="4675" w:type="dxa"/>
          </w:tcPr>
          <w:p w14:paraId="27529B70" w14:textId="4E8AAFC1" w:rsidR="002A0C1B" w:rsidRDefault="002A0C1B" w:rsidP="002A0C1B">
            <w:pPr>
              <w:pStyle w:val="Venuedate"/>
              <w:spacing w:before="60" w:after="60"/>
              <w:ind w:left="0" w:right="73" w:firstLine="0"/>
              <w:rPr>
                <w:rFonts w:ascii="SimSun" w:hAnsi="SimSun"/>
                <w:b/>
                <w:bCs w:val="0"/>
                <w:sz w:val="24"/>
                <w:szCs w:val="24"/>
                <w:lang w:eastAsia="zh-CN"/>
              </w:rPr>
            </w:pPr>
            <w:r w:rsidRPr="0006021E">
              <w:rPr>
                <w:rFonts w:ascii="SimSun" w:hAnsi="SimSun" w:hint="eastAsia"/>
                <w:b/>
                <w:bCs w:val="0"/>
                <w:sz w:val="24"/>
                <w:szCs w:val="24"/>
                <w:lang w:eastAsia="zh-CN"/>
              </w:rPr>
              <w:t>履约</w:t>
            </w:r>
            <w:r w:rsidR="00F34417">
              <w:rPr>
                <w:rFonts w:ascii="SimSun" w:hAnsi="SimSun" w:hint="eastAsia"/>
                <w:b/>
                <w:bCs w:val="0"/>
                <w:sz w:val="24"/>
                <w:szCs w:val="24"/>
                <w:lang w:eastAsia="zh-CN"/>
              </w:rPr>
              <w:t>委员会</w:t>
            </w:r>
            <w:r w:rsidRPr="0006021E">
              <w:rPr>
                <w:rFonts w:ascii="SimSun" w:hAnsi="SimSun" w:hint="eastAsia"/>
                <w:b/>
                <w:bCs w:val="0"/>
                <w:sz w:val="24"/>
                <w:szCs w:val="24"/>
                <w:lang w:eastAsia="zh-CN"/>
              </w:rPr>
              <w:t>的报告</w:t>
            </w:r>
          </w:p>
          <w:p w14:paraId="17CA2552" w14:textId="6B97419B" w:rsidR="003E5AA3" w:rsidRDefault="003E5AA3" w:rsidP="002A0C1B">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与财务机制和资源有关的事项</w:t>
            </w:r>
          </w:p>
          <w:p w14:paraId="2D895D51" w14:textId="71A54935" w:rsidR="003E5AA3" w:rsidRDefault="003E5AA3" w:rsidP="002A0C1B">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生物安全信息交换所的运作和活动</w:t>
            </w:r>
          </w:p>
          <w:p w14:paraId="0626EC68" w14:textId="458F5ED7" w:rsidR="002A0C1B" w:rsidRDefault="003E5AA3" w:rsidP="00CA7DA5">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审查《公约》及其议定书下各进程的功效</w:t>
            </w:r>
          </w:p>
        </w:tc>
        <w:tc>
          <w:tcPr>
            <w:tcW w:w="4675" w:type="dxa"/>
          </w:tcPr>
          <w:p w14:paraId="2CB91396" w14:textId="77777777" w:rsidR="002A0C1B" w:rsidRDefault="003E5AA3" w:rsidP="0006021E">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风险评估和风险管理</w:t>
            </w:r>
          </w:p>
          <w:p w14:paraId="47CEE615" w14:textId="77777777" w:rsidR="003E5AA3" w:rsidRDefault="003E5AA3" w:rsidP="0006021E">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改性活生物体的检测和识别</w:t>
            </w:r>
          </w:p>
          <w:p w14:paraId="19C93C31" w14:textId="77777777" w:rsidR="003E5AA3" w:rsidRDefault="003E5AA3" w:rsidP="0006021E">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社会经济考虑因素</w:t>
            </w:r>
          </w:p>
          <w:p w14:paraId="0207ED6A" w14:textId="77777777" w:rsidR="003E5AA3" w:rsidRDefault="003E5AA3" w:rsidP="0006021E">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《关于赔偿责任和补救的名古屋-吉隆坡补充议定书》</w:t>
            </w:r>
          </w:p>
          <w:p w14:paraId="1E480988" w14:textId="2AFBD6B4" w:rsidR="003E5AA3" w:rsidRDefault="003E5AA3" w:rsidP="0006021E">
            <w:pPr>
              <w:pStyle w:val="Venuedate"/>
              <w:spacing w:before="60" w:after="60"/>
              <w:ind w:left="0" w:right="73" w:firstLine="0"/>
              <w:rPr>
                <w:rFonts w:ascii="SimSun" w:hAnsi="SimSun"/>
                <w:b/>
                <w:bCs w:val="0"/>
                <w:sz w:val="24"/>
                <w:szCs w:val="24"/>
                <w:lang w:eastAsia="zh-CN"/>
              </w:rPr>
            </w:pPr>
          </w:p>
        </w:tc>
      </w:tr>
    </w:tbl>
    <w:p w14:paraId="5BCF17BE" w14:textId="51D9092A" w:rsidR="0006021E" w:rsidRPr="003E5AA3" w:rsidRDefault="00000000" w:rsidP="00913CCE">
      <w:pPr>
        <w:pStyle w:val="AFCorNotNormal"/>
        <w:ind w:left="490"/>
        <w:jc w:val="left"/>
        <w:rPr>
          <w:rFonts w:ascii="SimHei" w:eastAsia="SimHei" w:hAnsi="SimHei"/>
          <w:sz w:val="28"/>
          <w:szCs w:val="28"/>
          <w:lang w:eastAsia="zh-CN"/>
        </w:rPr>
      </w:pPr>
      <w:sdt>
        <w:sdtPr>
          <w:rPr>
            <w:rFonts w:ascii="SimHei" w:eastAsia="SimHei" w:hAnsi="SimHei" w:hint="eastAsia"/>
            <w:b/>
            <w:snapToGrid w:val="0"/>
            <w:sz w:val="28"/>
            <w:szCs w:val="28"/>
            <w:lang w:eastAsia="zh-CN"/>
          </w:rPr>
          <w:alias w:val="Title"/>
          <w:tag w:val=""/>
          <w:id w:val="-1975355689"/>
          <w:placeholder>
            <w:docPart w:val="93C6A87F5A494595B13343BCB54651AB"/>
          </w:placeholder>
          <w:dataBinding w:prefixMappings="xmlns:ns0='http://purl.org/dc/elements/1.1/' xmlns:ns1='http://schemas.openxmlformats.org/package/2006/metadata/core-properties' " w:xpath="/ns1:coreProperties[1]/ns0:title[1]" w:storeItemID="{6C3C8BC8-F283-45AE-878A-BAB7291924A1}"/>
          <w:text/>
        </w:sdtPr>
        <w:sdtContent>
          <w:r w:rsidR="00BE0B8F">
            <w:rPr>
              <w:rFonts w:ascii="SimHei" w:eastAsia="SimHei" w:hAnsi="SimHei" w:hint="eastAsia"/>
              <w:b/>
              <w:snapToGrid w:val="0"/>
              <w:sz w:val="28"/>
              <w:szCs w:val="28"/>
              <w:lang w:eastAsia="zh-CN"/>
            </w:rPr>
            <w:t>为</w:t>
          </w:r>
          <w:r w:rsidR="003E5AA3" w:rsidRPr="003E5AA3">
            <w:rPr>
              <w:rFonts w:ascii="SimHei" w:eastAsia="SimHei" w:hAnsi="SimHei" w:hint="eastAsia"/>
              <w:b/>
              <w:snapToGrid w:val="0"/>
              <w:sz w:val="28"/>
              <w:szCs w:val="28"/>
              <w:lang w:eastAsia="zh-CN"/>
            </w:rPr>
            <w:t>作为卡塔赫纳生物安全议定书缔约方会议的</w:t>
          </w:r>
          <w:r w:rsidR="00BE0B8F">
            <w:rPr>
              <w:rFonts w:ascii="SimHei" w:eastAsia="SimHei" w:hAnsi="SimHei" w:hint="eastAsia"/>
              <w:b/>
              <w:snapToGrid w:val="0"/>
              <w:sz w:val="28"/>
              <w:szCs w:val="28"/>
              <w:lang w:eastAsia="zh-CN"/>
            </w:rPr>
            <w:t>生物多样性公约</w:t>
          </w:r>
          <w:r w:rsidR="003E5AA3" w:rsidRPr="003E5AA3">
            <w:rPr>
              <w:rFonts w:ascii="SimHei" w:eastAsia="SimHei" w:hAnsi="SimHei" w:hint="eastAsia"/>
              <w:b/>
              <w:snapToGrid w:val="0"/>
              <w:sz w:val="28"/>
              <w:szCs w:val="28"/>
              <w:lang w:eastAsia="zh-CN"/>
            </w:rPr>
            <w:t>缔约方大会第十一次会议</w:t>
          </w:r>
          <w:r w:rsidR="00BE0B8F">
            <w:rPr>
              <w:rFonts w:ascii="SimHei" w:eastAsia="SimHei" w:hAnsi="SimHei" w:hint="eastAsia"/>
              <w:b/>
              <w:snapToGrid w:val="0"/>
              <w:sz w:val="28"/>
              <w:szCs w:val="28"/>
              <w:lang w:eastAsia="zh-CN"/>
            </w:rPr>
            <w:t>编制</w:t>
          </w:r>
          <w:r w:rsidR="003E5AA3" w:rsidRPr="003E5AA3">
            <w:rPr>
              <w:rFonts w:ascii="SimHei" w:eastAsia="SimHei" w:hAnsi="SimHei" w:hint="eastAsia"/>
              <w:b/>
              <w:snapToGrid w:val="0"/>
              <w:sz w:val="28"/>
              <w:szCs w:val="28"/>
              <w:lang w:eastAsia="zh-CN"/>
            </w:rPr>
            <w:t>的决定草案汇编</w:t>
          </w:r>
        </w:sdtContent>
      </w:sdt>
    </w:p>
    <w:p w14:paraId="2AB70057" w14:textId="6B4E2697" w:rsidR="00CA7DA5" w:rsidRPr="0041190F" w:rsidRDefault="0041190F" w:rsidP="00913CCE">
      <w:pPr>
        <w:pStyle w:val="Heading1"/>
        <w:numPr>
          <w:ilvl w:val="0"/>
          <w:numId w:val="0"/>
        </w:numPr>
        <w:spacing w:before="120"/>
        <w:ind w:left="562"/>
        <w:rPr>
          <w:rFonts w:ascii="SimSun" w:eastAsia="SimSun" w:hAnsi="SimSun"/>
          <w:sz w:val="24"/>
          <w:szCs w:val="24"/>
          <w:lang w:val="en-GB" w:eastAsia="zh-CN"/>
        </w:rPr>
      </w:pPr>
      <w:r w:rsidRPr="0041190F">
        <w:rPr>
          <w:rFonts w:ascii="SimSun" w:eastAsia="SimSun" w:hAnsi="SimSun" w:hint="eastAsia"/>
          <w:sz w:val="24"/>
          <w:szCs w:val="24"/>
          <w:lang w:val="en-GB" w:eastAsia="zh-CN"/>
        </w:rPr>
        <w:t>秘书处的说明</w:t>
      </w:r>
    </w:p>
    <w:p w14:paraId="4994D462" w14:textId="2AEA14AE" w:rsidR="00CA7DA5" w:rsidRPr="00913CCE" w:rsidRDefault="0041190F" w:rsidP="00CA7DA5">
      <w:pPr>
        <w:pStyle w:val="Heading1"/>
        <w:numPr>
          <w:ilvl w:val="0"/>
          <w:numId w:val="0"/>
        </w:numPr>
        <w:ind w:left="567"/>
        <w:rPr>
          <w:rFonts w:ascii="SimSun" w:eastAsia="SimSun" w:hAnsi="SimSun"/>
          <w:szCs w:val="28"/>
          <w:lang w:val="en-GB" w:eastAsia="zh-CN"/>
        </w:rPr>
      </w:pPr>
      <w:r w:rsidRPr="00913CCE">
        <w:rPr>
          <w:rFonts w:ascii="SimSun" w:eastAsia="SimSun" w:hAnsi="SimSun" w:hint="eastAsia"/>
          <w:szCs w:val="28"/>
          <w:lang w:val="en-GB" w:eastAsia="zh-CN"/>
        </w:rPr>
        <w:t>导言</w:t>
      </w:r>
    </w:p>
    <w:p w14:paraId="3765C506" w14:textId="6AA76871" w:rsidR="0041190F" w:rsidRPr="0041190F" w:rsidRDefault="0041190F" w:rsidP="0041190F">
      <w:pPr>
        <w:pStyle w:val="CBDNormalNoNumber"/>
        <w:ind w:firstLine="567"/>
        <w:rPr>
          <w:rFonts w:ascii="SimSun" w:hAnsi="SimSun"/>
          <w:sz w:val="24"/>
          <w:szCs w:val="24"/>
          <w:lang w:val="en-GB" w:eastAsia="zh-CN"/>
        </w:rPr>
      </w:pPr>
      <w:r w:rsidRPr="0041190F">
        <w:rPr>
          <w:rFonts w:ascii="SimSun" w:hAnsi="SimSun"/>
          <w:sz w:val="24"/>
          <w:szCs w:val="24"/>
          <w:lang w:eastAsia="zh-CN"/>
        </w:rPr>
        <w:t>本说明载有决定草案汇编，</w:t>
      </w:r>
      <w:r w:rsidRPr="0041190F">
        <w:rPr>
          <w:rFonts w:ascii="SimSun" w:hAnsi="SimSun" w:hint="eastAsia"/>
          <w:sz w:val="24"/>
          <w:szCs w:val="24"/>
          <w:lang w:eastAsia="zh-CN"/>
        </w:rPr>
        <w:t>供作为卡塔赫纳生物安全议定书缔约方会议的缔约方大会第十一次会议</w:t>
      </w:r>
      <w:r w:rsidRPr="0041190F">
        <w:rPr>
          <w:rFonts w:ascii="SimSun" w:hAnsi="SimSun"/>
          <w:sz w:val="24"/>
          <w:szCs w:val="24"/>
          <w:lang w:eastAsia="zh-CN"/>
        </w:rPr>
        <w:t>会议审议。决定草案</w:t>
      </w:r>
      <w:r w:rsidRPr="0041190F">
        <w:rPr>
          <w:rFonts w:ascii="SimSun" w:hAnsi="SimSun" w:hint="eastAsia"/>
          <w:sz w:val="24"/>
          <w:szCs w:val="24"/>
          <w:lang w:eastAsia="zh-CN"/>
        </w:rPr>
        <w:t>按照</w:t>
      </w:r>
      <w:r w:rsidRPr="0041190F">
        <w:rPr>
          <w:rFonts w:ascii="SimSun" w:hAnsi="SimSun"/>
          <w:sz w:val="24"/>
          <w:szCs w:val="24"/>
          <w:lang w:eastAsia="zh-CN"/>
        </w:rPr>
        <w:t>会议临时议程</w:t>
      </w:r>
      <w:r w:rsidRPr="0041190F">
        <w:rPr>
          <w:rFonts w:ascii="SimSun" w:hAnsi="SimSun" w:hint="eastAsia"/>
          <w:sz w:val="24"/>
          <w:szCs w:val="24"/>
          <w:lang w:eastAsia="zh-CN"/>
        </w:rPr>
        <w:t>顺序编排</w:t>
      </w:r>
      <w:r w:rsidRPr="0041190F">
        <w:rPr>
          <w:rFonts w:ascii="SimSun" w:hAnsi="SimSun"/>
          <w:sz w:val="24"/>
          <w:szCs w:val="24"/>
          <w:lang w:eastAsia="zh-CN"/>
        </w:rPr>
        <w:t>。汇编包括科学、技术和工艺咨询附属机构第</w:t>
      </w:r>
      <w:r w:rsidRPr="0041190F">
        <w:rPr>
          <w:rFonts w:ascii="SimSun" w:hAnsi="SimSun" w:hint="eastAsia"/>
          <w:sz w:val="24"/>
          <w:szCs w:val="24"/>
          <w:lang w:eastAsia="zh-CN"/>
        </w:rPr>
        <w:t>二十六</w:t>
      </w:r>
      <w:r w:rsidRPr="0041190F">
        <w:rPr>
          <w:rFonts w:ascii="SimSun" w:hAnsi="SimSun"/>
          <w:sz w:val="24"/>
          <w:szCs w:val="24"/>
          <w:lang w:eastAsia="zh-CN"/>
        </w:rPr>
        <w:t>次会议</w:t>
      </w:r>
      <w:r w:rsidRPr="0041190F">
        <w:rPr>
          <w:rFonts w:ascii="SimSun" w:hAnsi="SimSun" w:hint="eastAsia"/>
          <w:sz w:val="24"/>
          <w:szCs w:val="24"/>
          <w:lang w:eastAsia="zh-CN"/>
        </w:rPr>
        <w:t>和执行问题附属机构第四次会议</w:t>
      </w:r>
      <w:r w:rsidRPr="0041190F">
        <w:rPr>
          <w:rFonts w:ascii="SimSun" w:hAnsi="SimSun"/>
          <w:sz w:val="24"/>
          <w:szCs w:val="24"/>
          <w:lang w:eastAsia="zh-CN"/>
        </w:rPr>
        <w:t>各项建议所载决定草案以及秘书处根据作为议定书缔约方会议</w:t>
      </w:r>
      <w:r w:rsidRPr="0041190F">
        <w:rPr>
          <w:rFonts w:ascii="SimSun" w:hAnsi="SimSun" w:hint="eastAsia"/>
          <w:sz w:val="24"/>
          <w:szCs w:val="24"/>
          <w:lang w:eastAsia="zh-CN"/>
        </w:rPr>
        <w:t>的</w:t>
      </w:r>
      <w:r w:rsidRPr="0041190F">
        <w:rPr>
          <w:rFonts w:ascii="SimSun" w:hAnsi="SimSun"/>
          <w:sz w:val="24"/>
          <w:szCs w:val="24"/>
          <w:lang w:eastAsia="zh-CN"/>
        </w:rPr>
        <w:t>缔约方</w:t>
      </w:r>
      <w:r w:rsidRPr="0041190F">
        <w:rPr>
          <w:rFonts w:ascii="SimSun" w:hAnsi="SimSun" w:hint="eastAsia"/>
          <w:sz w:val="24"/>
          <w:szCs w:val="24"/>
          <w:lang w:eastAsia="zh-CN"/>
        </w:rPr>
        <w:t>大会</w:t>
      </w:r>
      <w:r w:rsidRPr="0041190F">
        <w:rPr>
          <w:rFonts w:ascii="SimSun" w:hAnsi="SimSun"/>
          <w:sz w:val="24"/>
          <w:szCs w:val="24"/>
          <w:lang w:eastAsia="zh-CN"/>
        </w:rPr>
        <w:t>先前</w:t>
      </w:r>
      <w:r w:rsidRPr="0041190F">
        <w:rPr>
          <w:rFonts w:ascii="SimSun" w:hAnsi="SimSun" w:hint="eastAsia"/>
          <w:sz w:val="24"/>
          <w:szCs w:val="24"/>
          <w:lang w:eastAsia="zh-CN"/>
        </w:rPr>
        <w:t>所作</w:t>
      </w:r>
      <w:r w:rsidRPr="0041190F">
        <w:rPr>
          <w:rFonts w:ascii="SimSun" w:hAnsi="SimSun"/>
          <w:sz w:val="24"/>
          <w:szCs w:val="24"/>
          <w:lang w:eastAsia="zh-CN"/>
        </w:rPr>
        <w:t>决定及其附属机构的建议</w:t>
      </w:r>
      <w:r w:rsidRPr="0041190F">
        <w:rPr>
          <w:rFonts w:ascii="SimSun" w:hAnsi="SimSun" w:hint="eastAsia"/>
          <w:sz w:val="24"/>
          <w:szCs w:val="24"/>
          <w:lang w:eastAsia="zh-CN"/>
        </w:rPr>
        <w:t>提出</w:t>
      </w:r>
      <w:r w:rsidRPr="0041190F">
        <w:rPr>
          <w:rFonts w:ascii="SimSun" w:hAnsi="SimSun"/>
          <w:sz w:val="24"/>
          <w:szCs w:val="24"/>
          <w:lang w:eastAsia="zh-CN"/>
        </w:rPr>
        <w:t>的</w:t>
      </w:r>
      <w:r w:rsidRPr="0041190F">
        <w:rPr>
          <w:rFonts w:ascii="SimSun" w:hAnsi="SimSun" w:hint="eastAsia"/>
          <w:sz w:val="24"/>
          <w:szCs w:val="24"/>
          <w:lang w:eastAsia="zh-CN"/>
        </w:rPr>
        <w:t>补充要素</w:t>
      </w:r>
      <w:r w:rsidRPr="0041190F">
        <w:rPr>
          <w:rFonts w:ascii="SimSun" w:hAnsi="SimSun"/>
          <w:sz w:val="24"/>
          <w:szCs w:val="24"/>
          <w:lang w:eastAsia="zh-CN"/>
        </w:rPr>
        <w:t>。</w:t>
      </w:r>
      <w:r w:rsidRPr="0041190F">
        <w:rPr>
          <w:rFonts w:ascii="SimSun" w:hAnsi="SimSun" w:hint="eastAsia"/>
          <w:sz w:val="24"/>
          <w:szCs w:val="24"/>
          <w:lang w:eastAsia="zh-CN"/>
        </w:rPr>
        <w:t>在为</w:t>
      </w:r>
      <w:r w:rsidRPr="0041190F">
        <w:rPr>
          <w:rFonts w:ascii="SimSun" w:hAnsi="SimSun"/>
          <w:sz w:val="24"/>
          <w:szCs w:val="24"/>
          <w:lang w:eastAsia="zh-CN"/>
        </w:rPr>
        <w:t>本次会议每个相关议程项目编写的文件中列出了</w:t>
      </w:r>
      <w:r w:rsidRPr="0041190F">
        <w:rPr>
          <w:rFonts w:ascii="SimSun" w:hAnsi="SimSun" w:hint="eastAsia"/>
          <w:sz w:val="24"/>
          <w:szCs w:val="24"/>
          <w:lang w:eastAsia="zh-CN"/>
        </w:rPr>
        <w:t>提出</w:t>
      </w:r>
      <w:r w:rsidRPr="0041190F">
        <w:rPr>
          <w:rFonts w:ascii="SimSun" w:hAnsi="SimSun"/>
          <w:sz w:val="24"/>
          <w:szCs w:val="24"/>
          <w:lang w:eastAsia="zh-CN"/>
        </w:rPr>
        <w:t>此类</w:t>
      </w:r>
      <w:r w:rsidRPr="0041190F">
        <w:rPr>
          <w:rFonts w:ascii="SimSun" w:hAnsi="SimSun" w:hint="eastAsia"/>
          <w:sz w:val="24"/>
          <w:szCs w:val="24"/>
          <w:lang w:eastAsia="zh-CN"/>
        </w:rPr>
        <w:t>补充要素</w:t>
      </w:r>
      <w:r w:rsidRPr="0041190F">
        <w:rPr>
          <w:rFonts w:ascii="SimSun" w:hAnsi="SimSun"/>
          <w:sz w:val="24"/>
          <w:szCs w:val="24"/>
          <w:lang w:eastAsia="zh-CN"/>
        </w:rPr>
        <w:t>的任务授权。</w:t>
      </w:r>
      <w:r w:rsidRPr="0041190F">
        <w:rPr>
          <w:rFonts w:ascii="SimSun" w:hAnsi="SimSun" w:hint="eastAsia"/>
          <w:sz w:val="24"/>
          <w:szCs w:val="24"/>
          <w:lang w:eastAsia="zh-CN"/>
        </w:rPr>
        <w:t>预计不会提出决定草案的项目（</w:t>
      </w:r>
      <w:r w:rsidRPr="0041190F">
        <w:rPr>
          <w:rFonts w:ascii="SimSun" w:hAnsi="SimSun"/>
          <w:sz w:val="24"/>
          <w:szCs w:val="24"/>
          <w:lang w:eastAsia="zh-CN"/>
        </w:rPr>
        <w:t>即项目1-4</w:t>
      </w:r>
      <w:r w:rsidRPr="0041190F">
        <w:rPr>
          <w:rFonts w:ascii="SimSun" w:hAnsi="SimSun" w:hint="eastAsia"/>
          <w:sz w:val="24"/>
          <w:szCs w:val="24"/>
          <w:lang w:eastAsia="zh-CN"/>
        </w:rPr>
        <w:t>和</w:t>
      </w:r>
      <w:r w:rsidRPr="0041190F">
        <w:rPr>
          <w:rFonts w:ascii="SimSun" w:hAnsi="SimSun"/>
          <w:sz w:val="24"/>
          <w:szCs w:val="24"/>
          <w:lang w:eastAsia="zh-CN"/>
        </w:rPr>
        <w:t>1</w:t>
      </w:r>
      <w:r w:rsidRPr="0041190F">
        <w:rPr>
          <w:rFonts w:ascii="SimSun" w:hAnsi="SimSun" w:hint="eastAsia"/>
          <w:sz w:val="24"/>
          <w:szCs w:val="24"/>
          <w:lang w:eastAsia="zh-CN"/>
        </w:rPr>
        <w:t>5</w:t>
      </w:r>
      <w:r w:rsidRPr="0041190F">
        <w:rPr>
          <w:rFonts w:ascii="SimSun" w:hAnsi="SimSun"/>
          <w:sz w:val="24"/>
          <w:szCs w:val="24"/>
          <w:lang w:eastAsia="zh-CN"/>
        </w:rPr>
        <w:t>-1</w:t>
      </w:r>
      <w:r w:rsidRPr="0041190F">
        <w:rPr>
          <w:rFonts w:ascii="SimSun" w:hAnsi="SimSun" w:hint="eastAsia"/>
          <w:sz w:val="24"/>
          <w:szCs w:val="24"/>
          <w:lang w:eastAsia="zh-CN"/>
        </w:rPr>
        <w:t>7）或</w:t>
      </w:r>
      <w:r w:rsidRPr="0041190F">
        <w:rPr>
          <w:rFonts w:ascii="SimSun" w:hAnsi="SimSun"/>
          <w:sz w:val="24"/>
          <w:szCs w:val="24"/>
          <w:lang w:eastAsia="zh-CN"/>
        </w:rPr>
        <w:t>单独</w:t>
      </w:r>
      <w:r w:rsidRPr="0041190F">
        <w:rPr>
          <w:rFonts w:ascii="SimSun" w:hAnsi="SimSun" w:hint="eastAsia"/>
          <w:sz w:val="24"/>
          <w:szCs w:val="24"/>
          <w:lang w:eastAsia="zh-CN"/>
        </w:rPr>
        <w:t>提出</w:t>
      </w:r>
      <w:r w:rsidRPr="0041190F">
        <w:rPr>
          <w:rFonts w:ascii="SimSun" w:hAnsi="SimSun"/>
          <w:sz w:val="24"/>
          <w:szCs w:val="24"/>
          <w:lang w:eastAsia="zh-CN"/>
        </w:rPr>
        <w:t>决定的项目（项目6）也在汇编中注明，并附有解释性说明，以便提供详尽的项目清单。</w:t>
      </w:r>
    </w:p>
    <w:p w14:paraId="6DA49814" w14:textId="564454C4" w:rsidR="00CA7DA5" w:rsidRPr="0041190F" w:rsidRDefault="00CA7DA5" w:rsidP="00CA7DA5">
      <w:pPr>
        <w:pStyle w:val="CBDNormalNoNumber"/>
        <w:ind w:firstLine="567"/>
        <w:rPr>
          <w:rFonts w:ascii="SimSun" w:hAnsi="SimSun"/>
          <w:sz w:val="24"/>
          <w:szCs w:val="24"/>
          <w:lang w:val="en-GB" w:eastAsia="zh-CN"/>
        </w:rPr>
      </w:pPr>
    </w:p>
    <w:p w14:paraId="5E6B275B" w14:textId="77777777" w:rsidR="00CA7DA5" w:rsidRDefault="00CA7DA5" w:rsidP="00CA7DA5">
      <w:pPr>
        <w:pStyle w:val="CBDNormalNoNumber"/>
        <w:ind w:firstLine="567"/>
        <w:rPr>
          <w:rFonts w:asciiTheme="majorBidi" w:hAnsiTheme="majorBidi" w:cstheme="majorBidi"/>
          <w:lang w:eastAsia="zh-CN"/>
        </w:rPr>
      </w:pPr>
    </w:p>
    <w:p w14:paraId="4FD1C412" w14:textId="77777777" w:rsidR="00CA7DA5" w:rsidRDefault="00CA7DA5" w:rsidP="00CA7DA5">
      <w:pPr>
        <w:pStyle w:val="Item"/>
        <w:rPr>
          <w:lang w:eastAsia="zh-CN"/>
        </w:rPr>
        <w:sectPr w:rsidR="00CA7DA5" w:rsidSect="00CA7DA5">
          <w:pgSz w:w="12240" w:h="15840"/>
          <w:pgMar w:top="1134" w:right="1440" w:bottom="1134" w:left="1440" w:header="709" w:footer="709" w:gutter="0"/>
          <w:cols w:space="708"/>
          <w:titlePg/>
          <w:docGrid w:linePitch="360"/>
        </w:sectPr>
      </w:pPr>
    </w:p>
    <w:p w14:paraId="751CEEB0" w14:textId="6CD35935" w:rsidR="00F073D3" w:rsidRDefault="00153B59">
      <w:pPr>
        <w:pStyle w:val="TOC1"/>
        <w:rPr>
          <w:rFonts w:asciiTheme="minorHAnsi" w:hAnsiTheme="minorHAnsi" w:cstheme="minorBidi"/>
          <w:caps w:val="0"/>
          <w:kern w:val="2"/>
          <w:lang w:eastAsia="zh-CN"/>
          <w14:ligatures w14:val="standardContextual"/>
        </w:rPr>
      </w:pPr>
      <w:r w:rsidRPr="00153B5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fldChar w:fldCharType="begin"/>
      </w:r>
      <w:r w:rsidRPr="00153B5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TOC \h \z \t "Item,1" </w:instrText>
      </w:r>
      <w:r w:rsidRPr="00153B5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33646">
        <w:rPr>
          <w:rFonts w:hint="eastAsia"/>
          <w:color w:val="000000" w:themeColor="text1"/>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目录</w:t>
      </w:r>
    </w:p>
    <w:p w14:paraId="71FDC4AE" w14:textId="63933957" w:rsidR="00F073D3" w:rsidRDefault="00F073D3">
      <w:pPr>
        <w:pStyle w:val="TOC1"/>
        <w:rPr>
          <w:rFonts w:asciiTheme="minorHAnsi" w:hAnsiTheme="minorHAnsi" w:cstheme="minorBidi"/>
          <w:caps w:val="0"/>
          <w:kern w:val="2"/>
          <w:lang w:eastAsia="zh-CN"/>
          <w14:ligatures w14:val="standardContextual"/>
        </w:rPr>
      </w:pPr>
      <w:hyperlink w:anchor="_Toc178837102" w:history="1">
        <w:r w:rsidRPr="00A719A5">
          <w:rPr>
            <w:rStyle w:val="Hyperlink"/>
            <w:rFonts w:hint="eastAsia"/>
            <w:lang w:eastAsia="zh-CN"/>
          </w:rPr>
          <w:t>项目</w:t>
        </w:r>
        <w:r w:rsidRPr="00A719A5">
          <w:rPr>
            <w:rStyle w:val="Hyperlink"/>
            <w:lang w:eastAsia="zh-CN"/>
          </w:rPr>
          <w:t>1</w:t>
        </w:r>
        <w:r w:rsidRPr="00A719A5">
          <w:rPr>
            <w:rStyle w:val="Hyperlink"/>
            <w:rFonts w:cs="SimSun" w:hint="eastAsia"/>
            <w:lang w:eastAsia="zh-CN"/>
          </w:rPr>
          <w:t>至</w:t>
        </w:r>
        <w:r w:rsidRPr="00A719A5">
          <w:rPr>
            <w:rStyle w:val="Hyperlink"/>
            <w:lang w:eastAsia="zh-CN"/>
          </w:rPr>
          <w:t>4</w:t>
        </w:r>
        <w:r>
          <w:rPr>
            <w:webHidden/>
          </w:rPr>
          <w:tab/>
        </w:r>
        <w:r>
          <w:rPr>
            <w:webHidden/>
          </w:rPr>
          <w:fldChar w:fldCharType="begin"/>
        </w:r>
        <w:r>
          <w:rPr>
            <w:webHidden/>
          </w:rPr>
          <w:instrText xml:space="preserve"> PAGEREF _Toc178837102 \h </w:instrText>
        </w:r>
        <w:r>
          <w:rPr>
            <w:webHidden/>
          </w:rPr>
        </w:r>
        <w:r>
          <w:rPr>
            <w:webHidden/>
          </w:rPr>
          <w:fldChar w:fldCharType="separate"/>
        </w:r>
        <w:r>
          <w:rPr>
            <w:webHidden/>
          </w:rPr>
          <w:t>3</w:t>
        </w:r>
        <w:r>
          <w:rPr>
            <w:webHidden/>
          </w:rPr>
          <w:fldChar w:fldCharType="end"/>
        </w:r>
      </w:hyperlink>
    </w:p>
    <w:p w14:paraId="2F6F3309" w14:textId="3081376D" w:rsidR="00F073D3" w:rsidRDefault="00F073D3">
      <w:pPr>
        <w:pStyle w:val="TOC1"/>
        <w:rPr>
          <w:rFonts w:asciiTheme="minorHAnsi" w:hAnsiTheme="minorHAnsi" w:cstheme="minorBidi"/>
          <w:caps w:val="0"/>
          <w:kern w:val="2"/>
          <w:lang w:eastAsia="zh-CN"/>
          <w14:ligatures w14:val="standardContextual"/>
        </w:rPr>
      </w:pPr>
      <w:hyperlink w:anchor="_Toc178837103" w:history="1">
        <w:r w:rsidRPr="00A719A5">
          <w:rPr>
            <w:rStyle w:val="Hyperlink"/>
            <w:rFonts w:hint="eastAsia"/>
            <w:lang w:eastAsia="zh-CN"/>
          </w:rPr>
          <w:t>项目</w:t>
        </w:r>
        <w:r w:rsidRPr="00A719A5">
          <w:rPr>
            <w:rStyle w:val="Hyperlink"/>
          </w:rPr>
          <w:t xml:space="preserve">5  </w:t>
        </w:r>
        <w:r w:rsidRPr="00A719A5">
          <w:rPr>
            <w:rStyle w:val="Hyperlink"/>
            <w:rFonts w:hint="eastAsia"/>
            <w:lang w:eastAsia="zh-CN"/>
          </w:rPr>
          <w:t>履约委员会的报告</w:t>
        </w:r>
        <w:r>
          <w:rPr>
            <w:webHidden/>
          </w:rPr>
          <w:tab/>
        </w:r>
        <w:r>
          <w:rPr>
            <w:webHidden/>
          </w:rPr>
          <w:fldChar w:fldCharType="begin"/>
        </w:r>
        <w:r>
          <w:rPr>
            <w:webHidden/>
          </w:rPr>
          <w:instrText xml:space="preserve"> PAGEREF _Toc178837103 \h </w:instrText>
        </w:r>
        <w:r>
          <w:rPr>
            <w:webHidden/>
          </w:rPr>
        </w:r>
        <w:r>
          <w:rPr>
            <w:webHidden/>
          </w:rPr>
          <w:fldChar w:fldCharType="separate"/>
        </w:r>
        <w:r>
          <w:rPr>
            <w:webHidden/>
          </w:rPr>
          <w:t>3</w:t>
        </w:r>
        <w:r>
          <w:rPr>
            <w:webHidden/>
          </w:rPr>
          <w:fldChar w:fldCharType="end"/>
        </w:r>
      </w:hyperlink>
    </w:p>
    <w:p w14:paraId="5805A26E" w14:textId="0C8C24ED" w:rsidR="00F073D3" w:rsidRDefault="00F073D3">
      <w:pPr>
        <w:pStyle w:val="TOC1"/>
        <w:rPr>
          <w:rFonts w:asciiTheme="minorHAnsi" w:hAnsiTheme="minorHAnsi" w:cstheme="minorBidi"/>
          <w:caps w:val="0"/>
          <w:kern w:val="2"/>
          <w:lang w:eastAsia="zh-CN"/>
          <w14:ligatures w14:val="standardContextual"/>
        </w:rPr>
      </w:pPr>
      <w:hyperlink w:anchor="_Toc178837104" w:history="1">
        <w:r w:rsidRPr="00A719A5">
          <w:rPr>
            <w:rStyle w:val="Hyperlink"/>
            <w:rFonts w:ascii="SimSun" w:hAnsi="SimSun" w:cs="SimSun" w:hint="eastAsia"/>
            <w:lang w:eastAsia="zh-CN"/>
          </w:rPr>
          <w:t>项目</w:t>
        </w:r>
        <w:r w:rsidRPr="00A719A5">
          <w:rPr>
            <w:rStyle w:val="Hyperlink"/>
            <w:lang w:eastAsia="zh-CN"/>
          </w:rPr>
          <w:t xml:space="preserve"> 6  </w:t>
        </w:r>
        <w:r w:rsidRPr="00A719A5">
          <w:rPr>
            <w:rStyle w:val="Hyperlink"/>
            <w:rFonts w:ascii="SimSun" w:hAnsi="SimSun" w:cs="SimSun" w:hint="eastAsia"/>
            <w:lang w:eastAsia="zh-CN"/>
          </w:rPr>
          <w:t>《议定书》的行政管理和信托基金的预算</w:t>
        </w:r>
        <w:r>
          <w:rPr>
            <w:webHidden/>
          </w:rPr>
          <w:tab/>
        </w:r>
        <w:r>
          <w:rPr>
            <w:webHidden/>
          </w:rPr>
          <w:fldChar w:fldCharType="begin"/>
        </w:r>
        <w:r>
          <w:rPr>
            <w:webHidden/>
          </w:rPr>
          <w:instrText xml:space="preserve"> PAGEREF _Toc178837104 \h </w:instrText>
        </w:r>
        <w:r>
          <w:rPr>
            <w:webHidden/>
          </w:rPr>
        </w:r>
        <w:r>
          <w:rPr>
            <w:webHidden/>
          </w:rPr>
          <w:fldChar w:fldCharType="separate"/>
        </w:r>
        <w:r>
          <w:rPr>
            <w:webHidden/>
          </w:rPr>
          <w:t>5</w:t>
        </w:r>
        <w:r>
          <w:rPr>
            <w:webHidden/>
          </w:rPr>
          <w:fldChar w:fldCharType="end"/>
        </w:r>
      </w:hyperlink>
    </w:p>
    <w:p w14:paraId="6B353EB5" w14:textId="183F3BF0" w:rsidR="00F073D3" w:rsidRDefault="00F073D3">
      <w:pPr>
        <w:pStyle w:val="TOC1"/>
        <w:rPr>
          <w:rFonts w:asciiTheme="minorHAnsi" w:hAnsiTheme="minorHAnsi" w:cstheme="minorBidi"/>
          <w:caps w:val="0"/>
          <w:kern w:val="2"/>
          <w:lang w:eastAsia="zh-CN"/>
          <w14:ligatures w14:val="standardContextual"/>
        </w:rPr>
      </w:pPr>
      <w:hyperlink w:anchor="_Toc178837105" w:history="1">
        <w:r w:rsidRPr="00A719A5">
          <w:rPr>
            <w:rStyle w:val="Hyperlink"/>
            <w:rFonts w:ascii="SimSun" w:hAnsi="SimSun" w:cs="SimSun" w:hint="eastAsia"/>
            <w:lang w:eastAsia="zh-CN"/>
          </w:rPr>
          <w:t>项目</w:t>
        </w:r>
        <w:r w:rsidRPr="00A719A5">
          <w:rPr>
            <w:rStyle w:val="Hyperlink"/>
            <w:lang w:eastAsia="zh-CN"/>
          </w:rPr>
          <w:t xml:space="preserve"> 7  </w:t>
        </w:r>
        <w:r w:rsidRPr="00A719A5">
          <w:rPr>
            <w:rStyle w:val="Hyperlink"/>
            <w:rFonts w:ascii="SimSun" w:hAnsi="SimSun" w:cs="SimSun" w:hint="eastAsia"/>
            <w:lang w:eastAsia="zh-CN"/>
          </w:rPr>
          <w:t>与财务机制和资源有关的事项</w:t>
        </w:r>
        <w:r>
          <w:rPr>
            <w:webHidden/>
          </w:rPr>
          <w:tab/>
        </w:r>
        <w:r>
          <w:rPr>
            <w:webHidden/>
          </w:rPr>
          <w:fldChar w:fldCharType="begin"/>
        </w:r>
        <w:r>
          <w:rPr>
            <w:webHidden/>
          </w:rPr>
          <w:instrText xml:space="preserve"> PAGEREF _Toc178837105 \h </w:instrText>
        </w:r>
        <w:r>
          <w:rPr>
            <w:webHidden/>
          </w:rPr>
        </w:r>
        <w:r>
          <w:rPr>
            <w:webHidden/>
          </w:rPr>
          <w:fldChar w:fldCharType="separate"/>
        </w:r>
        <w:r>
          <w:rPr>
            <w:webHidden/>
          </w:rPr>
          <w:t>6</w:t>
        </w:r>
        <w:r>
          <w:rPr>
            <w:webHidden/>
          </w:rPr>
          <w:fldChar w:fldCharType="end"/>
        </w:r>
      </w:hyperlink>
    </w:p>
    <w:p w14:paraId="74B3A368" w14:textId="1C57AF79" w:rsidR="00F073D3" w:rsidRDefault="00F073D3">
      <w:pPr>
        <w:pStyle w:val="TOC1"/>
        <w:rPr>
          <w:rFonts w:asciiTheme="minorHAnsi" w:hAnsiTheme="minorHAnsi" w:cstheme="minorBidi"/>
          <w:caps w:val="0"/>
          <w:kern w:val="2"/>
          <w:lang w:eastAsia="zh-CN"/>
          <w14:ligatures w14:val="standardContextual"/>
        </w:rPr>
      </w:pPr>
      <w:hyperlink w:anchor="_Toc178837106" w:history="1">
        <w:r w:rsidRPr="00A719A5">
          <w:rPr>
            <w:rStyle w:val="Hyperlink"/>
            <w:rFonts w:hint="eastAsia"/>
            <w:lang w:eastAsia="zh-CN"/>
          </w:rPr>
          <w:t>项目</w:t>
        </w:r>
        <w:r w:rsidRPr="00A719A5">
          <w:rPr>
            <w:rStyle w:val="Hyperlink"/>
            <w:lang w:eastAsia="zh-CN"/>
          </w:rPr>
          <w:t xml:space="preserve"> 8  </w:t>
        </w:r>
        <w:r w:rsidRPr="00A719A5">
          <w:rPr>
            <w:rStyle w:val="Hyperlink"/>
            <w:rFonts w:hint="eastAsia"/>
            <w:lang w:eastAsia="zh-CN"/>
          </w:rPr>
          <w:t>生物安全信息交换所的运作和活动</w:t>
        </w:r>
        <w:r>
          <w:rPr>
            <w:webHidden/>
          </w:rPr>
          <w:tab/>
        </w:r>
        <w:r>
          <w:rPr>
            <w:webHidden/>
          </w:rPr>
          <w:fldChar w:fldCharType="begin"/>
        </w:r>
        <w:r>
          <w:rPr>
            <w:webHidden/>
          </w:rPr>
          <w:instrText xml:space="preserve"> PAGEREF _Toc178837106 \h </w:instrText>
        </w:r>
        <w:r>
          <w:rPr>
            <w:webHidden/>
          </w:rPr>
        </w:r>
        <w:r>
          <w:rPr>
            <w:webHidden/>
          </w:rPr>
          <w:fldChar w:fldCharType="separate"/>
        </w:r>
        <w:r>
          <w:rPr>
            <w:webHidden/>
          </w:rPr>
          <w:t>8</w:t>
        </w:r>
        <w:r>
          <w:rPr>
            <w:webHidden/>
          </w:rPr>
          <w:fldChar w:fldCharType="end"/>
        </w:r>
      </w:hyperlink>
    </w:p>
    <w:p w14:paraId="2A90BE26" w14:textId="734434AD" w:rsidR="00F073D3" w:rsidRDefault="00F073D3">
      <w:pPr>
        <w:pStyle w:val="TOC1"/>
        <w:rPr>
          <w:rFonts w:asciiTheme="minorHAnsi" w:hAnsiTheme="minorHAnsi" w:cstheme="minorBidi"/>
          <w:caps w:val="0"/>
          <w:kern w:val="2"/>
          <w:lang w:eastAsia="zh-CN"/>
          <w14:ligatures w14:val="standardContextual"/>
        </w:rPr>
      </w:pPr>
      <w:hyperlink w:anchor="_Toc178837107" w:history="1">
        <w:r w:rsidRPr="00A719A5">
          <w:rPr>
            <w:rStyle w:val="Hyperlink"/>
            <w:rFonts w:hint="eastAsia"/>
          </w:rPr>
          <w:t>项目</w:t>
        </w:r>
        <w:r w:rsidRPr="00A719A5">
          <w:rPr>
            <w:rStyle w:val="Hyperlink"/>
          </w:rPr>
          <w:t xml:space="preserve"> 9  </w:t>
        </w:r>
        <w:r w:rsidRPr="00A719A5">
          <w:rPr>
            <w:rStyle w:val="Hyperlink"/>
            <w:rFonts w:hint="eastAsia"/>
          </w:rPr>
          <w:t>与国际组织、根据其他公约建立的机构和各种举措的合作</w:t>
        </w:r>
        <w:r>
          <w:rPr>
            <w:webHidden/>
          </w:rPr>
          <w:tab/>
        </w:r>
        <w:r>
          <w:rPr>
            <w:webHidden/>
          </w:rPr>
          <w:fldChar w:fldCharType="begin"/>
        </w:r>
        <w:r>
          <w:rPr>
            <w:webHidden/>
          </w:rPr>
          <w:instrText xml:space="preserve"> PAGEREF _Toc178837107 \h </w:instrText>
        </w:r>
        <w:r>
          <w:rPr>
            <w:webHidden/>
          </w:rPr>
        </w:r>
        <w:r>
          <w:rPr>
            <w:webHidden/>
          </w:rPr>
          <w:fldChar w:fldCharType="separate"/>
        </w:r>
        <w:r>
          <w:rPr>
            <w:webHidden/>
          </w:rPr>
          <w:t>10</w:t>
        </w:r>
        <w:r>
          <w:rPr>
            <w:webHidden/>
          </w:rPr>
          <w:fldChar w:fldCharType="end"/>
        </w:r>
      </w:hyperlink>
    </w:p>
    <w:p w14:paraId="0DDB8AE7" w14:textId="78CE9EEE" w:rsidR="00F073D3" w:rsidRDefault="00F073D3">
      <w:pPr>
        <w:pStyle w:val="TOC1"/>
        <w:rPr>
          <w:rFonts w:asciiTheme="minorHAnsi" w:hAnsiTheme="minorHAnsi" w:cstheme="minorBidi"/>
          <w:caps w:val="0"/>
          <w:kern w:val="2"/>
          <w:lang w:eastAsia="zh-CN"/>
          <w14:ligatures w14:val="standardContextual"/>
        </w:rPr>
      </w:pPr>
      <w:hyperlink w:anchor="_Toc178837108" w:history="1">
        <w:r w:rsidRPr="00A719A5">
          <w:rPr>
            <w:rStyle w:val="Hyperlink"/>
            <w:rFonts w:hint="eastAsia"/>
            <w:lang w:eastAsia="zh-CN"/>
          </w:rPr>
          <w:t>项目</w:t>
        </w:r>
        <w:r w:rsidRPr="00A719A5">
          <w:rPr>
            <w:rStyle w:val="Hyperlink"/>
            <w:lang w:eastAsia="zh-CN"/>
          </w:rPr>
          <w:t xml:space="preserve">10  </w:t>
        </w:r>
        <w:r w:rsidRPr="00A719A5">
          <w:rPr>
            <w:rStyle w:val="Hyperlink"/>
            <w:rFonts w:hint="eastAsia"/>
            <w:lang w:eastAsia="zh-CN"/>
          </w:rPr>
          <w:t>审查《公约》及其议定书下各进程的功效</w:t>
        </w:r>
        <w:r>
          <w:rPr>
            <w:webHidden/>
          </w:rPr>
          <w:tab/>
        </w:r>
        <w:r>
          <w:rPr>
            <w:webHidden/>
          </w:rPr>
          <w:fldChar w:fldCharType="begin"/>
        </w:r>
        <w:r>
          <w:rPr>
            <w:webHidden/>
          </w:rPr>
          <w:instrText xml:space="preserve"> PAGEREF _Toc178837108 \h </w:instrText>
        </w:r>
        <w:r>
          <w:rPr>
            <w:webHidden/>
          </w:rPr>
        </w:r>
        <w:r>
          <w:rPr>
            <w:webHidden/>
          </w:rPr>
          <w:fldChar w:fldCharType="separate"/>
        </w:r>
        <w:r>
          <w:rPr>
            <w:webHidden/>
          </w:rPr>
          <w:t>11</w:t>
        </w:r>
        <w:r>
          <w:rPr>
            <w:webHidden/>
          </w:rPr>
          <w:fldChar w:fldCharType="end"/>
        </w:r>
      </w:hyperlink>
    </w:p>
    <w:p w14:paraId="3A6C8441" w14:textId="771855BD" w:rsidR="00F073D3" w:rsidRDefault="00F073D3">
      <w:pPr>
        <w:pStyle w:val="TOC1"/>
        <w:rPr>
          <w:rFonts w:asciiTheme="minorHAnsi" w:hAnsiTheme="minorHAnsi" w:cstheme="minorBidi"/>
          <w:caps w:val="0"/>
          <w:kern w:val="2"/>
          <w:lang w:eastAsia="zh-CN"/>
          <w14:ligatures w14:val="standardContextual"/>
        </w:rPr>
      </w:pPr>
      <w:hyperlink w:anchor="_Toc178837109" w:history="1">
        <w:r w:rsidRPr="00A719A5">
          <w:rPr>
            <w:rStyle w:val="Hyperlink"/>
            <w:rFonts w:ascii="SimSun" w:hAnsi="SimSun" w:cs="SimSun" w:hint="eastAsia"/>
            <w:lang w:eastAsia="zh-CN"/>
          </w:rPr>
          <w:t>项目</w:t>
        </w:r>
        <w:r w:rsidRPr="00A719A5">
          <w:rPr>
            <w:rStyle w:val="Hyperlink"/>
            <w:lang w:eastAsia="zh-CN"/>
          </w:rPr>
          <w:t xml:space="preserve"> 11  </w:t>
        </w:r>
        <w:r w:rsidRPr="00A719A5">
          <w:rPr>
            <w:rStyle w:val="Hyperlink"/>
            <w:rFonts w:ascii="SimSun" w:hAnsi="SimSun" w:cs="SimSun" w:hint="eastAsia"/>
            <w:lang w:eastAsia="zh-CN"/>
          </w:rPr>
          <w:t>风险评</w:t>
        </w:r>
        <w:r w:rsidRPr="00A719A5">
          <w:rPr>
            <w:rStyle w:val="Hyperlink"/>
            <w:rFonts w:ascii="SimSun" w:hAnsi="SimSun" w:cs="SimSun" w:hint="eastAsia"/>
            <w:lang w:eastAsia="zh-CN"/>
          </w:rPr>
          <w:t>估</w:t>
        </w:r>
        <w:r w:rsidRPr="00A719A5">
          <w:rPr>
            <w:rStyle w:val="Hyperlink"/>
            <w:rFonts w:ascii="SimSun" w:hAnsi="SimSun" w:cs="SimSun" w:hint="eastAsia"/>
            <w:lang w:eastAsia="zh-CN"/>
          </w:rPr>
          <w:t>和风险管理</w:t>
        </w:r>
        <w:r>
          <w:rPr>
            <w:webHidden/>
          </w:rPr>
          <w:tab/>
        </w:r>
        <w:r>
          <w:rPr>
            <w:webHidden/>
          </w:rPr>
          <w:fldChar w:fldCharType="begin"/>
        </w:r>
        <w:r>
          <w:rPr>
            <w:webHidden/>
          </w:rPr>
          <w:instrText xml:space="preserve"> PAGEREF _Toc178837109 \h </w:instrText>
        </w:r>
        <w:r>
          <w:rPr>
            <w:webHidden/>
          </w:rPr>
        </w:r>
        <w:r>
          <w:rPr>
            <w:webHidden/>
          </w:rPr>
          <w:fldChar w:fldCharType="separate"/>
        </w:r>
        <w:r>
          <w:rPr>
            <w:webHidden/>
          </w:rPr>
          <w:t>17</w:t>
        </w:r>
        <w:r>
          <w:rPr>
            <w:webHidden/>
          </w:rPr>
          <w:fldChar w:fldCharType="end"/>
        </w:r>
      </w:hyperlink>
    </w:p>
    <w:p w14:paraId="701A7E43" w14:textId="5DA160F6" w:rsidR="00F073D3" w:rsidRDefault="00F073D3">
      <w:pPr>
        <w:pStyle w:val="TOC1"/>
        <w:rPr>
          <w:rFonts w:asciiTheme="minorHAnsi" w:hAnsiTheme="minorHAnsi" w:cstheme="minorBidi"/>
          <w:caps w:val="0"/>
          <w:kern w:val="2"/>
          <w:lang w:eastAsia="zh-CN"/>
          <w14:ligatures w14:val="standardContextual"/>
        </w:rPr>
      </w:pPr>
      <w:hyperlink w:anchor="_Toc178837110" w:history="1">
        <w:r w:rsidRPr="00A719A5">
          <w:rPr>
            <w:rStyle w:val="Hyperlink"/>
            <w:rFonts w:hint="eastAsia"/>
            <w:lang w:eastAsia="zh-CN"/>
          </w:rPr>
          <w:t>项目</w:t>
        </w:r>
        <w:r w:rsidRPr="00A719A5">
          <w:rPr>
            <w:rStyle w:val="Hyperlink"/>
            <w:lang w:eastAsia="zh-CN"/>
          </w:rPr>
          <w:t xml:space="preserve"> 12  </w:t>
        </w:r>
        <w:r w:rsidRPr="00A719A5">
          <w:rPr>
            <w:rStyle w:val="Hyperlink"/>
            <w:rFonts w:hint="eastAsia"/>
            <w:lang w:eastAsia="zh-CN"/>
          </w:rPr>
          <w:t>改性活生物体的检测和识别</w:t>
        </w:r>
        <w:r>
          <w:rPr>
            <w:webHidden/>
          </w:rPr>
          <w:tab/>
        </w:r>
        <w:r>
          <w:rPr>
            <w:webHidden/>
          </w:rPr>
          <w:fldChar w:fldCharType="begin"/>
        </w:r>
        <w:r>
          <w:rPr>
            <w:webHidden/>
          </w:rPr>
          <w:instrText xml:space="preserve"> PAGEREF _Toc178837110 \h </w:instrText>
        </w:r>
        <w:r>
          <w:rPr>
            <w:webHidden/>
          </w:rPr>
        </w:r>
        <w:r>
          <w:rPr>
            <w:webHidden/>
          </w:rPr>
          <w:fldChar w:fldCharType="separate"/>
        </w:r>
        <w:r>
          <w:rPr>
            <w:webHidden/>
          </w:rPr>
          <w:t>21</w:t>
        </w:r>
        <w:r>
          <w:rPr>
            <w:webHidden/>
          </w:rPr>
          <w:fldChar w:fldCharType="end"/>
        </w:r>
      </w:hyperlink>
    </w:p>
    <w:p w14:paraId="436AC993" w14:textId="08BB9050" w:rsidR="00F073D3" w:rsidRDefault="00F073D3">
      <w:pPr>
        <w:pStyle w:val="TOC1"/>
        <w:rPr>
          <w:rFonts w:asciiTheme="minorHAnsi" w:hAnsiTheme="minorHAnsi" w:cstheme="minorBidi"/>
          <w:caps w:val="0"/>
          <w:kern w:val="2"/>
          <w:lang w:eastAsia="zh-CN"/>
          <w14:ligatures w14:val="standardContextual"/>
        </w:rPr>
      </w:pPr>
      <w:hyperlink w:anchor="_Toc178837111" w:history="1">
        <w:r w:rsidRPr="00A719A5">
          <w:rPr>
            <w:rStyle w:val="Hyperlink"/>
            <w:rFonts w:ascii="SimSun" w:hAnsi="SimSun" w:cs="SimSun" w:hint="eastAsia"/>
            <w:lang w:eastAsia="zh-CN"/>
          </w:rPr>
          <w:t>项目</w:t>
        </w:r>
        <w:r w:rsidRPr="00A719A5">
          <w:rPr>
            <w:rStyle w:val="Hyperlink"/>
          </w:rPr>
          <w:t xml:space="preserve"> 13  </w:t>
        </w:r>
        <w:r w:rsidRPr="00A719A5">
          <w:rPr>
            <w:rStyle w:val="Hyperlink"/>
            <w:rFonts w:ascii="SimSun" w:hAnsi="SimSun" w:cs="SimSun" w:hint="eastAsia"/>
            <w:lang w:eastAsia="zh-CN"/>
          </w:rPr>
          <w:t>社会经济考虑因素</w:t>
        </w:r>
        <w:r>
          <w:rPr>
            <w:webHidden/>
          </w:rPr>
          <w:tab/>
        </w:r>
        <w:r>
          <w:rPr>
            <w:webHidden/>
          </w:rPr>
          <w:fldChar w:fldCharType="begin"/>
        </w:r>
        <w:r>
          <w:rPr>
            <w:webHidden/>
          </w:rPr>
          <w:instrText xml:space="preserve"> PAGEREF _Toc178837111 \h </w:instrText>
        </w:r>
        <w:r>
          <w:rPr>
            <w:webHidden/>
          </w:rPr>
        </w:r>
        <w:r>
          <w:rPr>
            <w:webHidden/>
          </w:rPr>
          <w:fldChar w:fldCharType="separate"/>
        </w:r>
        <w:r>
          <w:rPr>
            <w:webHidden/>
          </w:rPr>
          <w:t>23</w:t>
        </w:r>
        <w:r>
          <w:rPr>
            <w:webHidden/>
          </w:rPr>
          <w:fldChar w:fldCharType="end"/>
        </w:r>
      </w:hyperlink>
    </w:p>
    <w:p w14:paraId="72C3E258" w14:textId="38F5FF40" w:rsidR="00F073D3" w:rsidRDefault="00F073D3">
      <w:pPr>
        <w:pStyle w:val="TOC1"/>
        <w:rPr>
          <w:rFonts w:asciiTheme="minorHAnsi" w:hAnsiTheme="minorHAnsi" w:cstheme="minorBidi"/>
          <w:caps w:val="0"/>
          <w:kern w:val="2"/>
          <w:lang w:eastAsia="zh-CN"/>
          <w14:ligatures w14:val="standardContextual"/>
        </w:rPr>
      </w:pPr>
      <w:hyperlink w:anchor="_Toc178837112" w:history="1">
        <w:r w:rsidRPr="00A719A5">
          <w:rPr>
            <w:rStyle w:val="Hyperlink"/>
            <w:rFonts w:hint="eastAsia"/>
            <w:lang w:eastAsia="zh-CN"/>
          </w:rPr>
          <w:t>项目</w:t>
        </w:r>
        <w:r w:rsidRPr="00A719A5">
          <w:rPr>
            <w:rStyle w:val="Hyperlink"/>
            <w:lang w:eastAsia="zh-CN"/>
          </w:rPr>
          <w:t xml:space="preserve"> 14  </w:t>
        </w:r>
        <w:r w:rsidRPr="00A719A5">
          <w:rPr>
            <w:rStyle w:val="Hyperlink"/>
            <w:rFonts w:hint="eastAsia"/>
            <w:lang w:eastAsia="zh-CN"/>
          </w:rPr>
          <w:t>《关于赔偿责任和补救的名古屋</w:t>
        </w:r>
        <w:r w:rsidRPr="00A719A5">
          <w:rPr>
            <w:rStyle w:val="Hyperlink"/>
            <w:lang w:eastAsia="zh-CN"/>
          </w:rPr>
          <w:t>-</w:t>
        </w:r>
        <w:r w:rsidRPr="00A719A5">
          <w:rPr>
            <w:rStyle w:val="Hyperlink"/>
            <w:rFonts w:hint="eastAsia"/>
            <w:lang w:eastAsia="zh-CN"/>
          </w:rPr>
          <w:t>吉隆坡补充议定书》</w:t>
        </w:r>
        <w:r>
          <w:rPr>
            <w:webHidden/>
          </w:rPr>
          <w:tab/>
        </w:r>
        <w:r>
          <w:rPr>
            <w:webHidden/>
          </w:rPr>
          <w:fldChar w:fldCharType="begin"/>
        </w:r>
        <w:r>
          <w:rPr>
            <w:webHidden/>
          </w:rPr>
          <w:instrText xml:space="preserve"> PAGEREF _Toc178837112 \h </w:instrText>
        </w:r>
        <w:r>
          <w:rPr>
            <w:webHidden/>
          </w:rPr>
        </w:r>
        <w:r>
          <w:rPr>
            <w:webHidden/>
          </w:rPr>
          <w:fldChar w:fldCharType="separate"/>
        </w:r>
        <w:r>
          <w:rPr>
            <w:webHidden/>
          </w:rPr>
          <w:t>24</w:t>
        </w:r>
        <w:r>
          <w:rPr>
            <w:webHidden/>
          </w:rPr>
          <w:fldChar w:fldCharType="end"/>
        </w:r>
      </w:hyperlink>
    </w:p>
    <w:p w14:paraId="5FCF30EB" w14:textId="044454F6" w:rsidR="00F073D3" w:rsidRDefault="00F073D3">
      <w:pPr>
        <w:pStyle w:val="TOC1"/>
        <w:rPr>
          <w:rFonts w:asciiTheme="minorHAnsi" w:hAnsiTheme="minorHAnsi" w:cstheme="minorBidi"/>
          <w:caps w:val="0"/>
          <w:kern w:val="2"/>
          <w:lang w:eastAsia="zh-CN"/>
          <w14:ligatures w14:val="standardContextual"/>
        </w:rPr>
      </w:pPr>
      <w:hyperlink w:anchor="_Toc178837113" w:history="1">
        <w:r w:rsidRPr="00A719A5">
          <w:rPr>
            <w:rStyle w:val="Hyperlink"/>
            <w:rFonts w:ascii="SimSun" w:hAnsi="SimSun" w:cs="SimSun" w:hint="eastAsia"/>
            <w:lang w:eastAsia="zh-CN"/>
          </w:rPr>
          <w:t>项目</w:t>
        </w:r>
        <w:r w:rsidRPr="00A719A5">
          <w:rPr>
            <w:rStyle w:val="Hyperlink"/>
            <w:lang w:eastAsia="zh-CN"/>
          </w:rPr>
          <w:t>15</w:t>
        </w:r>
        <w:r w:rsidRPr="00A719A5">
          <w:rPr>
            <w:rStyle w:val="Hyperlink"/>
            <w:rFonts w:ascii="SimSun" w:hAnsi="SimSun" w:cs="SimSun" w:hint="eastAsia"/>
            <w:lang w:eastAsia="zh-CN"/>
          </w:rPr>
          <w:t>至</w:t>
        </w:r>
        <w:r w:rsidRPr="00A719A5">
          <w:rPr>
            <w:rStyle w:val="Hyperlink"/>
            <w:lang w:eastAsia="zh-CN"/>
          </w:rPr>
          <w:t>17</w:t>
        </w:r>
        <w:r>
          <w:rPr>
            <w:webHidden/>
          </w:rPr>
          <w:tab/>
        </w:r>
        <w:r>
          <w:rPr>
            <w:webHidden/>
          </w:rPr>
          <w:fldChar w:fldCharType="begin"/>
        </w:r>
        <w:r>
          <w:rPr>
            <w:webHidden/>
          </w:rPr>
          <w:instrText xml:space="preserve"> PAGEREF _Toc178837113 \h </w:instrText>
        </w:r>
        <w:r>
          <w:rPr>
            <w:webHidden/>
          </w:rPr>
        </w:r>
        <w:r>
          <w:rPr>
            <w:webHidden/>
          </w:rPr>
          <w:fldChar w:fldCharType="separate"/>
        </w:r>
        <w:r>
          <w:rPr>
            <w:webHidden/>
          </w:rPr>
          <w:t>25</w:t>
        </w:r>
        <w:r>
          <w:rPr>
            <w:webHidden/>
          </w:rPr>
          <w:fldChar w:fldCharType="end"/>
        </w:r>
      </w:hyperlink>
    </w:p>
    <w:p w14:paraId="366C376A" w14:textId="2A949764" w:rsidR="00153B59" w:rsidRPr="00153B59" w:rsidRDefault="00153B59" w:rsidP="00153B59">
      <w:pPr>
        <w:keepNext/>
        <w:suppressLineNumbers/>
        <w:suppressAutoHyphens/>
        <w:jc w:val="left"/>
        <w:rPr>
          <w:rFonts w:eastAsia="Times New Roman"/>
          <w:b/>
          <w:iCs/>
          <w:snapToGrid w:val="0"/>
          <w:kern w:val="22"/>
          <w:sz w:val="28"/>
          <w:szCs w:val="28"/>
          <w:lang w:val="en-GB"/>
        </w:rPr>
      </w:pPr>
      <w:r w:rsidRPr="00153B59">
        <w:rPr>
          <w:rFonts w:ascii="SimSun" w:hAnsi="SimSun"/>
          <w:iCs/>
          <w:snapToGrid w:val="0"/>
          <w:color w:val="000000" w:themeColor="text1"/>
          <w:kern w:val="22"/>
          <w:sz w:val="24"/>
          <w:szCs w:val="24"/>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14:paraId="7096ACEE" w14:textId="77777777" w:rsidR="00153B59" w:rsidRPr="00153B59" w:rsidRDefault="00153B59" w:rsidP="00153B59">
      <w:pPr>
        <w:keepNext/>
        <w:suppressLineNumbers/>
        <w:suppressAutoHyphens/>
        <w:jc w:val="left"/>
        <w:rPr>
          <w:rFonts w:eastAsia="Times New Roman"/>
          <w:b/>
          <w:iCs/>
          <w:snapToGrid w:val="0"/>
          <w:kern w:val="22"/>
          <w:sz w:val="28"/>
          <w:szCs w:val="28"/>
          <w:lang w:val="en-GB"/>
        </w:rPr>
      </w:pPr>
    </w:p>
    <w:p w14:paraId="5F7514FB" w14:textId="77777777" w:rsidR="00153B59" w:rsidRPr="00153B59" w:rsidRDefault="00153B59" w:rsidP="00153B59">
      <w:pPr>
        <w:keepNext/>
        <w:suppressLineNumbers/>
        <w:suppressAutoHyphens/>
        <w:jc w:val="left"/>
        <w:rPr>
          <w:rFonts w:eastAsia="Times New Roman"/>
          <w:b/>
          <w:iCs/>
          <w:snapToGrid w:val="0"/>
          <w:kern w:val="22"/>
          <w:sz w:val="28"/>
          <w:szCs w:val="28"/>
          <w:lang w:val="en-GB"/>
        </w:rPr>
        <w:sectPr w:rsidR="00153B59" w:rsidRPr="00153B59" w:rsidSect="00153B59">
          <w:headerReference w:type="even" r:id="rId13"/>
          <w:headerReference w:type="default" r:id="rId14"/>
          <w:footerReference w:type="even" r:id="rId15"/>
          <w:footerReference w:type="default" r:id="rId16"/>
          <w:pgSz w:w="12240" w:h="15840"/>
          <w:pgMar w:top="1134" w:right="1440" w:bottom="1134" w:left="1418" w:header="709" w:footer="709" w:gutter="0"/>
          <w:cols w:space="708"/>
          <w:docGrid w:linePitch="360"/>
        </w:sectPr>
      </w:pPr>
    </w:p>
    <w:p w14:paraId="29B2B807" w14:textId="03D12E71" w:rsidR="00153B59" w:rsidRPr="000E526F" w:rsidRDefault="00E65CE7" w:rsidP="00880582">
      <w:pPr>
        <w:pStyle w:val="Item"/>
        <w:rPr>
          <w:rFonts w:eastAsia="SimSun"/>
          <w:sz w:val="28"/>
          <w:szCs w:val="28"/>
          <w:lang w:eastAsia="zh-CN"/>
        </w:rPr>
      </w:pPr>
      <w:bookmarkStart w:id="3" w:name="_Toc178837102"/>
      <w:r w:rsidRPr="000E526F">
        <w:rPr>
          <w:rFonts w:eastAsia="SimSun" w:hint="eastAsia"/>
          <w:sz w:val="28"/>
          <w:szCs w:val="28"/>
          <w:lang w:eastAsia="zh-CN"/>
        </w:rPr>
        <w:lastRenderedPageBreak/>
        <w:t>项目</w:t>
      </w:r>
      <w:r w:rsidRPr="000E526F">
        <w:rPr>
          <w:rFonts w:eastAsia="SimSun"/>
          <w:sz w:val="28"/>
          <w:szCs w:val="28"/>
          <w:lang w:eastAsia="zh-CN"/>
        </w:rPr>
        <w:t>1</w:t>
      </w:r>
      <w:r w:rsidRPr="000E526F">
        <w:rPr>
          <w:rFonts w:eastAsia="SimSun" w:cs="SimSun" w:hint="eastAsia"/>
          <w:sz w:val="28"/>
          <w:szCs w:val="28"/>
          <w:lang w:eastAsia="zh-CN"/>
        </w:rPr>
        <w:t>至</w:t>
      </w:r>
      <w:r w:rsidRPr="000E526F">
        <w:rPr>
          <w:rFonts w:eastAsia="SimSun"/>
          <w:sz w:val="28"/>
          <w:szCs w:val="28"/>
          <w:lang w:eastAsia="zh-CN"/>
        </w:rPr>
        <w:t>4</w:t>
      </w:r>
      <w:bookmarkEnd w:id="3"/>
    </w:p>
    <w:p w14:paraId="1C4097EA" w14:textId="25907122" w:rsidR="00E65CE7" w:rsidRPr="00242646" w:rsidRDefault="00E65CE7" w:rsidP="00913CCE">
      <w:pPr>
        <w:pStyle w:val="CBDNormalNoNumber"/>
        <w:spacing w:before="120"/>
        <w:ind w:firstLine="567"/>
        <w:rPr>
          <w:rFonts w:ascii="SimSun" w:hAnsi="SimSun"/>
          <w:sz w:val="24"/>
          <w:szCs w:val="24"/>
          <w:lang w:val="en-GB" w:eastAsia="zh-CN"/>
        </w:rPr>
      </w:pPr>
      <w:r w:rsidRPr="00242646">
        <w:rPr>
          <w:rFonts w:ascii="SimSun" w:hAnsi="SimSun" w:hint="eastAsia"/>
          <w:sz w:val="24"/>
          <w:szCs w:val="24"/>
          <w:lang w:val="en-GB" w:eastAsia="zh-CN"/>
        </w:rPr>
        <w:t>鉴于</w:t>
      </w:r>
      <w:r w:rsidRPr="00242646">
        <w:rPr>
          <w:rFonts w:ascii="SimSun" w:hAnsi="SimSun"/>
          <w:sz w:val="24"/>
          <w:szCs w:val="24"/>
          <w:lang w:eastAsia="zh-CN"/>
        </w:rPr>
        <w:t>议程项目1至4的性质，预计不会在这些项目下提出任何决定草案。作为</w:t>
      </w:r>
      <w:r>
        <w:rPr>
          <w:rFonts w:ascii="SimSun" w:hAnsi="SimSun" w:hint="eastAsia"/>
          <w:sz w:val="24"/>
          <w:szCs w:val="24"/>
          <w:lang w:eastAsia="zh-CN"/>
        </w:rPr>
        <w:t>卡塔赫纳</w:t>
      </w:r>
      <w:r w:rsidRPr="00242646">
        <w:rPr>
          <w:rFonts w:ascii="SimSun" w:hAnsi="SimSun"/>
          <w:sz w:val="24"/>
          <w:szCs w:val="24"/>
          <w:lang w:eastAsia="zh-CN"/>
        </w:rPr>
        <w:t>议定书缔约方会议的缔约方</w:t>
      </w:r>
      <w:r w:rsidRPr="00242646">
        <w:rPr>
          <w:rFonts w:ascii="SimSun" w:hAnsi="SimSun" w:hint="eastAsia"/>
          <w:sz w:val="24"/>
          <w:szCs w:val="24"/>
          <w:lang w:eastAsia="zh-CN"/>
        </w:rPr>
        <w:t>大会需要</w:t>
      </w:r>
      <w:r w:rsidRPr="00242646">
        <w:rPr>
          <w:rFonts w:ascii="SimSun" w:hAnsi="SimSun"/>
          <w:sz w:val="24"/>
          <w:szCs w:val="24"/>
          <w:lang w:eastAsia="zh-CN"/>
        </w:rPr>
        <w:t>在这些项目下采取的行动反映在附加说明的临时议程中。</w:t>
      </w:r>
    </w:p>
    <w:p w14:paraId="484AAC06" w14:textId="7510AD0B" w:rsidR="00153B59" w:rsidRPr="00153B59" w:rsidRDefault="00153B59" w:rsidP="00153B59">
      <w:pPr>
        <w:tabs>
          <w:tab w:val="left" w:pos="2835"/>
          <w:tab w:val="left" w:pos="3402"/>
        </w:tabs>
        <w:spacing w:before="120" w:after="120"/>
        <w:ind w:left="567"/>
        <w:rPr>
          <w:lang w:val="en-GB" w:eastAsia="zh-CN"/>
        </w:rPr>
      </w:pPr>
    </w:p>
    <w:p w14:paraId="73B646F5" w14:textId="144C083F" w:rsidR="00153B59" w:rsidRPr="000E526F" w:rsidRDefault="00E65CE7" w:rsidP="00880582">
      <w:pPr>
        <w:pStyle w:val="Item"/>
        <w:rPr>
          <w:rFonts w:eastAsia="SimSun"/>
          <w:sz w:val="28"/>
          <w:szCs w:val="28"/>
        </w:rPr>
      </w:pPr>
      <w:bookmarkStart w:id="4" w:name="_Toc177740620"/>
      <w:bookmarkStart w:id="5" w:name="_Toc178837103"/>
      <w:r w:rsidRPr="000E526F">
        <w:rPr>
          <w:rFonts w:eastAsia="SimSun" w:hint="eastAsia"/>
          <w:sz w:val="28"/>
          <w:szCs w:val="28"/>
          <w:lang w:eastAsia="zh-CN"/>
        </w:rPr>
        <w:t>项目</w:t>
      </w:r>
      <w:r w:rsidR="00153B59" w:rsidRPr="000E526F">
        <w:rPr>
          <w:rFonts w:eastAsia="SimSun"/>
          <w:sz w:val="28"/>
          <w:szCs w:val="28"/>
        </w:rPr>
        <w:t>5</w:t>
      </w:r>
      <w:bookmarkEnd w:id="4"/>
      <w:r w:rsidR="00153B59" w:rsidRPr="000E526F">
        <w:rPr>
          <w:rFonts w:eastAsia="SimSun"/>
          <w:sz w:val="28"/>
          <w:szCs w:val="28"/>
        </w:rPr>
        <w:t xml:space="preserve"> </w:t>
      </w:r>
      <w:r w:rsidR="00153B59" w:rsidRPr="000E526F">
        <w:rPr>
          <w:rFonts w:eastAsia="SimSun"/>
          <w:sz w:val="28"/>
          <w:szCs w:val="28"/>
        </w:rPr>
        <w:br/>
      </w:r>
      <w:r w:rsidRPr="000E526F">
        <w:rPr>
          <w:rFonts w:eastAsia="SimSun" w:hint="eastAsia"/>
          <w:sz w:val="28"/>
          <w:szCs w:val="28"/>
          <w:lang w:eastAsia="zh-CN"/>
        </w:rPr>
        <w:t>履约委员会的报告</w:t>
      </w:r>
      <w:bookmarkEnd w:id="5"/>
    </w:p>
    <w:tbl>
      <w:tblPr>
        <w:tblStyle w:val="TableGrid3"/>
        <w:tblW w:w="0" w:type="auto"/>
        <w:tblLook w:val="04A0" w:firstRow="1" w:lastRow="0" w:firstColumn="1" w:lastColumn="0" w:noHBand="0" w:noVBand="1"/>
      </w:tblPr>
      <w:tblGrid>
        <w:gridCol w:w="9350"/>
      </w:tblGrid>
      <w:tr w:rsidR="00153B59" w:rsidRPr="00153B59" w14:paraId="0D450D4E" w14:textId="77777777" w:rsidTr="00CA1574">
        <w:tc>
          <w:tcPr>
            <w:tcW w:w="9350" w:type="dxa"/>
            <w:tcBorders>
              <w:left w:val="nil"/>
              <w:right w:val="nil"/>
            </w:tcBorders>
          </w:tcPr>
          <w:p w14:paraId="32CD0A9C" w14:textId="77624D95" w:rsidR="00153B59" w:rsidRPr="00153B59" w:rsidRDefault="00CB4BCD" w:rsidP="00153B59">
            <w:pPr>
              <w:tabs>
                <w:tab w:val="clear" w:pos="567"/>
                <w:tab w:val="left" w:pos="2835"/>
                <w:tab w:val="left" w:pos="3402"/>
              </w:tabs>
              <w:spacing w:before="60" w:after="60"/>
              <w:ind w:firstLine="596"/>
              <w:rPr>
                <w:rFonts w:ascii="KaiTi" w:eastAsia="KaiTi" w:hAnsi="KaiTi"/>
                <w:sz w:val="24"/>
                <w:szCs w:val="24"/>
                <w:lang w:eastAsia="zh-CN"/>
              </w:rPr>
            </w:pPr>
            <w:r w:rsidRPr="00CB4BCD">
              <w:rPr>
                <w:rFonts w:ascii="KaiTi" w:eastAsia="KaiTi" w:hAnsi="KaiTi" w:cs="Microsoft YaHei" w:hint="eastAsia"/>
                <w:sz w:val="24"/>
                <w:szCs w:val="24"/>
                <w:lang w:eastAsia="zh-CN"/>
              </w:rPr>
              <w:t>以下</w:t>
            </w:r>
            <w:r w:rsidRPr="00CB4BCD">
              <w:rPr>
                <w:rFonts w:ascii="KaiTi" w:eastAsia="KaiTi" w:hAnsi="KaiTi"/>
                <w:sz w:val="24"/>
                <w:szCs w:val="24"/>
                <w:lang w:eastAsia="zh-CN"/>
              </w:rPr>
              <w:t>决定草案</w:t>
            </w:r>
            <w:r w:rsidRPr="00CB4BCD">
              <w:rPr>
                <w:rFonts w:ascii="KaiTi" w:eastAsia="KaiTi" w:hAnsi="KaiTi" w:cs="Microsoft YaHei" w:hint="eastAsia"/>
                <w:sz w:val="24"/>
                <w:szCs w:val="24"/>
                <w:lang w:eastAsia="zh-CN"/>
              </w:rPr>
              <w:t>要素</w:t>
            </w:r>
            <w:r w:rsidRPr="00CB4BCD">
              <w:rPr>
                <w:rFonts w:ascii="KaiTi" w:eastAsia="KaiTi" w:hAnsi="KaiTi"/>
                <w:sz w:val="24"/>
                <w:szCs w:val="24"/>
                <w:lang w:eastAsia="zh-CN"/>
              </w:rPr>
              <w:t>摘自</w:t>
            </w:r>
            <w:r w:rsidRPr="00CB4BCD">
              <w:rPr>
                <w:rFonts w:ascii="KaiTi" w:eastAsia="KaiTi" w:hAnsi="KaiTi" w:cs="Microsoft YaHei" w:hint="eastAsia"/>
                <w:sz w:val="24"/>
                <w:szCs w:val="24"/>
                <w:lang w:eastAsia="zh-CN"/>
              </w:rPr>
              <w:t>履约</w:t>
            </w:r>
            <w:r w:rsidRPr="00CB4BCD">
              <w:rPr>
                <w:rFonts w:ascii="KaiTi" w:eastAsia="KaiTi" w:hAnsi="KaiTi"/>
                <w:sz w:val="24"/>
                <w:szCs w:val="24"/>
                <w:lang w:eastAsia="zh-CN"/>
              </w:rPr>
              <w:t>委员会第十八次和第十九次会议工作报告（CBD/CP/MOP/11/3</w:t>
            </w:r>
            <w:r w:rsidRPr="00CB4BCD">
              <w:rPr>
                <w:rFonts w:ascii="KaiTi" w:eastAsia="KaiTi" w:hAnsi="KaiTi" w:cs="Microsoft YaHei" w:hint="eastAsia"/>
                <w:sz w:val="24"/>
                <w:szCs w:val="24"/>
                <w:lang w:eastAsia="zh-CN"/>
              </w:rPr>
              <w:t>，附件，第一节，第</w:t>
            </w:r>
            <w:r w:rsidRPr="00CB4BCD">
              <w:rPr>
                <w:rFonts w:ascii="KaiTi" w:eastAsia="KaiTi" w:hAnsi="KaiTi"/>
                <w:sz w:val="24"/>
                <w:szCs w:val="24"/>
                <w:lang w:eastAsia="zh-CN"/>
              </w:rPr>
              <w:t>2</w:t>
            </w:r>
            <w:r w:rsidRPr="00CB4BCD">
              <w:rPr>
                <w:rFonts w:ascii="KaiTi" w:eastAsia="KaiTi" w:hAnsi="KaiTi" w:cs="Microsoft YaHei" w:hint="eastAsia"/>
                <w:sz w:val="24"/>
                <w:szCs w:val="24"/>
                <w:lang w:eastAsia="zh-CN"/>
              </w:rPr>
              <w:t>段），如下文脚注</w:t>
            </w:r>
            <w:r w:rsidRPr="00CB4BCD">
              <w:rPr>
                <w:rFonts w:ascii="KaiTi" w:eastAsia="KaiTi" w:hAnsi="KaiTi"/>
                <w:sz w:val="24"/>
                <w:szCs w:val="24"/>
                <w:lang w:eastAsia="zh-CN"/>
              </w:rPr>
              <w:t>4</w:t>
            </w:r>
            <w:r w:rsidRPr="00CB4BCD">
              <w:rPr>
                <w:rFonts w:ascii="KaiTi" w:eastAsia="KaiTi" w:hAnsi="KaiTi" w:cs="Microsoft YaHei" w:hint="eastAsia"/>
                <w:sz w:val="24"/>
                <w:szCs w:val="24"/>
                <w:lang w:eastAsia="zh-CN"/>
              </w:rPr>
              <w:t>所解释，此处更新了</w:t>
            </w:r>
            <w:r w:rsidR="00E34A3F">
              <w:rPr>
                <w:rFonts w:ascii="KaiTi" w:eastAsia="KaiTi" w:hAnsi="KaiTi" w:cs="Microsoft YaHei" w:hint="eastAsia"/>
                <w:sz w:val="24"/>
                <w:szCs w:val="24"/>
                <w:lang w:eastAsia="zh-CN"/>
              </w:rPr>
              <w:t>告诫文本</w:t>
            </w:r>
            <w:r w:rsidRPr="00CB4BCD">
              <w:rPr>
                <w:rFonts w:ascii="KaiTi" w:eastAsia="KaiTi" w:hAnsi="KaiTi" w:cs="Microsoft YaHei" w:hint="eastAsia"/>
                <w:sz w:val="24"/>
                <w:szCs w:val="24"/>
                <w:lang w:eastAsia="zh-CN"/>
              </w:rPr>
              <w:t>提到的缔约方名单</w:t>
            </w:r>
            <w:r w:rsidRPr="00CB4BCD">
              <w:rPr>
                <w:rFonts w:ascii="KaiTi" w:eastAsia="KaiTi" w:hAnsi="KaiTi"/>
                <w:sz w:val="24"/>
                <w:szCs w:val="24"/>
                <w:lang w:eastAsia="zh-CN"/>
              </w:rPr>
              <w:t>。</w:t>
            </w:r>
          </w:p>
          <w:p w14:paraId="7F1CC1D5" w14:textId="5F78D648" w:rsidR="00153B59" w:rsidRPr="00153B59" w:rsidRDefault="00CB4BCD" w:rsidP="00153B59">
            <w:pPr>
              <w:tabs>
                <w:tab w:val="clear" w:pos="567"/>
                <w:tab w:val="left" w:pos="2835"/>
                <w:tab w:val="left" w:pos="3402"/>
              </w:tabs>
              <w:spacing w:before="60" w:after="60"/>
              <w:ind w:firstLine="596"/>
              <w:rPr>
                <w:i/>
                <w:iCs/>
                <w:lang w:eastAsia="zh-CN"/>
              </w:rPr>
            </w:pPr>
            <w:r w:rsidRPr="00CB4BCD">
              <w:rPr>
                <w:rFonts w:ascii="KaiTi" w:eastAsia="KaiTi" w:hAnsi="KaiTi"/>
                <w:sz w:val="24"/>
                <w:szCs w:val="24"/>
                <w:lang w:eastAsia="zh-CN"/>
              </w:rPr>
              <w:t>委员会还建议作为议定书缔约方会议的缔约方</w:t>
            </w:r>
            <w:r w:rsidRPr="00CB4BCD">
              <w:rPr>
                <w:rFonts w:ascii="KaiTi" w:eastAsia="KaiTi" w:hAnsi="KaiTi" w:cs="Microsoft YaHei" w:hint="eastAsia"/>
                <w:sz w:val="24"/>
                <w:szCs w:val="24"/>
                <w:lang w:eastAsia="zh-CN"/>
              </w:rPr>
              <w:t>大会</w:t>
            </w:r>
            <w:r w:rsidRPr="00CB4BCD">
              <w:rPr>
                <w:rFonts w:ascii="KaiTi" w:eastAsia="KaiTi" w:hAnsi="KaiTi"/>
                <w:sz w:val="24"/>
                <w:szCs w:val="24"/>
                <w:lang w:eastAsia="zh-CN"/>
              </w:rPr>
              <w:t>在其第十一次会议上进一步审议</w:t>
            </w:r>
            <w:r w:rsidRPr="00CB4BCD">
              <w:rPr>
                <w:rFonts w:ascii="KaiTi" w:eastAsia="KaiTi" w:hAnsi="KaiTi" w:cs="Microsoft YaHei" w:hint="eastAsia"/>
                <w:sz w:val="24"/>
                <w:szCs w:val="24"/>
                <w:lang w:eastAsia="zh-CN"/>
              </w:rPr>
              <w:t>对</w:t>
            </w:r>
            <w:r w:rsidRPr="00CB4BCD">
              <w:rPr>
                <w:rFonts w:ascii="KaiTi" w:eastAsia="KaiTi" w:hAnsi="KaiTi"/>
                <w:sz w:val="24"/>
                <w:szCs w:val="24"/>
                <w:lang w:eastAsia="zh-CN"/>
              </w:rPr>
              <w:t>《</w:t>
            </w:r>
            <w:r w:rsidRPr="00CB4BCD">
              <w:rPr>
                <w:rFonts w:ascii="KaiTi" w:eastAsia="KaiTi" w:hAnsi="KaiTi" w:cs="Microsoft YaHei" w:hint="eastAsia"/>
                <w:sz w:val="24"/>
                <w:szCs w:val="24"/>
                <w:lang w:eastAsia="zh-CN"/>
              </w:rPr>
              <w:t>卡塔赫纳议定书》</w:t>
            </w:r>
            <w:r w:rsidRPr="00CB4BCD">
              <w:rPr>
                <w:rFonts w:ascii="KaiTi" w:eastAsia="KaiTi" w:hAnsi="KaiTi"/>
                <w:sz w:val="24"/>
                <w:szCs w:val="24"/>
                <w:lang w:eastAsia="zh-CN"/>
              </w:rPr>
              <w:t>“</w:t>
            </w:r>
            <w:r w:rsidRPr="00CB4BCD">
              <w:rPr>
                <w:rFonts w:ascii="KaiTi" w:eastAsia="KaiTi" w:hAnsi="KaiTi" w:cs="Microsoft YaHei" w:hint="eastAsia"/>
                <w:sz w:val="24"/>
                <w:szCs w:val="24"/>
                <w:lang w:eastAsia="zh-CN"/>
              </w:rPr>
              <w:t>改性活生物体</w:t>
            </w:r>
            <w:r w:rsidRPr="00CB4BCD">
              <w:rPr>
                <w:rFonts w:ascii="KaiTi" w:eastAsia="KaiTi" w:hAnsi="KaiTi"/>
                <w:sz w:val="24"/>
                <w:szCs w:val="24"/>
                <w:lang w:eastAsia="zh-CN"/>
              </w:rPr>
              <w:t>”</w:t>
            </w:r>
            <w:r w:rsidRPr="00CB4BCD">
              <w:rPr>
                <w:rFonts w:ascii="KaiTi" w:eastAsia="KaiTi" w:hAnsi="KaiTi" w:cs="Microsoft YaHei" w:hint="eastAsia"/>
                <w:sz w:val="24"/>
                <w:szCs w:val="24"/>
                <w:lang w:eastAsia="zh-CN"/>
              </w:rPr>
              <w:t>定义存在截然不同解释以及缔约方在</w:t>
            </w:r>
            <w:r w:rsidR="00E34A3F">
              <w:rPr>
                <w:rFonts w:ascii="KaiTi" w:eastAsia="KaiTi" w:hAnsi="KaiTi" w:cs="Microsoft YaHei" w:hint="eastAsia"/>
                <w:sz w:val="24"/>
                <w:szCs w:val="24"/>
                <w:lang w:eastAsia="zh-CN"/>
              </w:rPr>
              <w:t>对</w:t>
            </w:r>
            <w:r w:rsidRPr="00CB4BCD">
              <w:rPr>
                <w:rFonts w:ascii="KaiTi" w:eastAsia="KaiTi" w:hAnsi="KaiTi" w:cs="Microsoft YaHei" w:hint="eastAsia"/>
                <w:sz w:val="24"/>
                <w:szCs w:val="24"/>
                <w:lang w:eastAsia="zh-CN"/>
              </w:rPr>
              <w:t>生物技术新发展（包括基因组编辑）</w:t>
            </w:r>
            <w:r w:rsidR="00E34A3F">
              <w:rPr>
                <w:rFonts w:ascii="KaiTi" w:eastAsia="KaiTi" w:hAnsi="KaiTi" w:cs="Microsoft YaHei" w:hint="eastAsia"/>
                <w:sz w:val="24"/>
                <w:szCs w:val="24"/>
                <w:lang w:eastAsia="zh-CN"/>
              </w:rPr>
              <w:t>采取</w:t>
            </w:r>
            <w:r w:rsidRPr="00CB4BCD">
              <w:rPr>
                <w:rFonts w:ascii="KaiTi" w:eastAsia="KaiTi" w:hAnsi="KaiTi" w:cs="Microsoft YaHei" w:hint="eastAsia"/>
                <w:sz w:val="24"/>
                <w:szCs w:val="24"/>
                <w:lang w:eastAsia="zh-CN"/>
              </w:rPr>
              <w:t>不同立法做法的影响（</w:t>
            </w:r>
            <w:r w:rsidRPr="00CB4BCD">
              <w:rPr>
                <w:rFonts w:ascii="KaiTi" w:eastAsia="KaiTi" w:hAnsi="KaiTi"/>
                <w:sz w:val="24"/>
                <w:szCs w:val="24"/>
                <w:lang w:eastAsia="zh-CN"/>
              </w:rPr>
              <w:t>CBD/CP/MOP/11/3</w:t>
            </w:r>
            <w:r w:rsidRPr="00CB4BCD">
              <w:rPr>
                <w:rFonts w:ascii="KaiTi" w:eastAsia="KaiTi" w:hAnsi="KaiTi" w:cs="Microsoft YaHei" w:hint="eastAsia"/>
                <w:sz w:val="24"/>
                <w:szCs w:val="24"/>
                <w:lang w:eastAsia="zh-CN"/>
              </w:rPr>
              <w:t>，附件，第一节，第</w:t>
            </w:r>
            <w:r w:rsidRPr="00CB4BCD">
              <w:rPr>
                <w:rFonts w:ascii="KaiTi" w:eastAsia="KaiTi" w:hAnsi="KaiTi"/>
                <w:sz w:val="24"/>
                <w:szCs w:val="24"/>
                <w:lang w:eastAsia="zh-CN"/>
              </w:rPr>
              <w:t>1</w:t>
            </w:r>
            <w:r w:rsidRPr="00CB4BCD">
              <w:rPr>
                <w:rFonts w:ascii="KaiTi" w:eastAsia="KaiTi" w:hAnsi="KaiTi" w:cs="Microsoft YaHei" w:hint="eastAsia"/>
                <w:sz w:val="24"/>
                <w:szCs w:val="24"/>
                <w:lang w:eastAsia="zh-CN"/>
              </w:rPr>
              <w:t>段）</w:t>
            </w:r>
            <w:r w:rsidRPr="00CB4BCD">
              <w:rPr>
                <w:rFonts w:ascii="KaiTi" w:eastAsia="KaiTi" w:hAnsi="KaiTi"/>
                <w:sz w:val="24"/>
                <w:szCs w:val="24"/>
                <w:lang w:eastAsia="zh-CN"/>
              </w:rPr>
              <w:t>。</w:t>
            </w:r>
            <w:r w:rsidR="00153B59" w:rsidRPr="00153B59">
              <w:rPr>
                <w:i/>
                <w:iCs/>
                <w:lang w:eastAsia="zh-CN"/>
              </w:rPr>
              <w:t xml:space="preserve">  </w:t>
            </w:r>
          </w:p>
        </w:tc>
      </w:tr>
    </w:tbl>
    <w:p w14:paraId="2D1C25CE" w14:textId="3E835280" w:rsidR="00153B59" w:rsidRPr="00153B59" w:rsidRDefault="00E34A3F" w:rsidP="00153B59">
      <w:pPr>
        <w:keepNext/>
        <w:keepLines/>
        <w:tabs>
          <w:tab w:val="left" w:pos="2835"/>
          <w:tab w:val="left" w:pos="3402"/>
          <w:tab w:val="left" w:pos="3969"/>
        </w:tabs>
        <w:spacing w:before="120" w:after="120"/>
        <w:ind w:left="567"/>
        <w:rPr>
          <w:b/>
          <w:bCs/>
          <w:i/>
          <w:iCs/>
          <w:sz w:val="24"/>
          <w:szCs w:val="24"/>
          <w:lang w:val="en-GB" w:eastAsia="zh-CN"/>
        </w:rPr>
      </w:pPr>
      <w:r>
        <w:rPr>
          <w:rFonts w:hint="eastAsia"/>
          <w:b/>
          <w:bCs/>
          <w:sz w:val="24"/>
          <w:szCs w:val="24"/>
          <w:lang w:eastAsia="zh-CN"/>
        </w:rPr>
        <w:t>履约问题</w:t>
      </w:r>
    </w:p>
    <w:p w14:paraId="710FD727" w14:textId="77777777" w:rsidR="00E34A3F" w:rsidRPr="00AC66FE" w:rsidRDefault="00E34A3F" w:rsidP="00E34A3F">
      <w:pPr>
        <w:pStyle w:val="CBDH2"/>
        <w:tabs>
          <w:tab w:val="clear" w:pos="567"/>
          <w:tab w:val="clear" w:pos="1134"/>
          <w:tab w:val="clear" w:pos="1701"/>
          <w:tab w:val="clear" w:pos="2268"/>
          <w:tab w:val="clear" w:pos="2835"/>
          <w:tab w:val="clear" w:pos="3402"/>
          <w:tab w:val="clear" w:pos="3969"/>
        </w:tabs>
        <w:spacing w:line="240" w:lineRule="atLeast"/>
        <w:ind w:left="0" w:firstLine="490"/>
        <w:rPr>
          <w:rFonts w:ascii="KaiTi" w:eastAsia="KaiTi" w:hAnsi="KaiTi"/>
          <w:b w:val="0"/>
          <w:bCs/>
          <w:szCs w:val="24"/>
          <w:lang w:eastAsia="zh-CN"/>
        </w:rPr>
      </w:pPr>
      <w:r w:rsidRPr="00AC66FE">
        <w:rPr>
          <w:rFonts w:ascii="KaiTi" w:eastAsia="KaiTi" w:hAnsi="KaiTi" w:hint="eastAsia"/>
          <w:b w:val="0"/>
          <w:bCs/>
          <w:szCs w:val="24"/>
          <w:lang w:val="en-US" w:eastAsia="zh-CN"/>
        </w:rPr>
        <w:t>一般性问题</w:t>
      </w:r>
    </w:p>
    <w:p w14:paraId="07BDF22D"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lang w:eastAsia="zh-CN"/>
          <w14:ligatures w14:val="standardContextual"/>
        </w:rPr>
      </w:pPr>
      <w:r w:rsidRPr="00AC66FE">
        <w:rPr>
          <w:rFonts w:eastAsia="KaiTi" w:hint="eastAsia"/>
          <w:bCs/>
          <w:iCs/>
          <w:sz w:val="24"/>
          <w:szCs w:val="24"/>
          <w:lang w:eastAsia="zh-CN"/>
        </w:rPr>
        <w:t>作为卡塔赫纳生物安全议定书缔约方会议的缔约方大会</w:t>
      </w:r>
      <w:r>
        <w:rPr>
          <w:rFonts w:eastAsia="KaiTi" w:hint="eastAsia"/>
          <w:bCs/>
          <w:iCs/>
          <w:sz w:val="24"/>
          <w:szCs w:val="24"/>
          <w:lang w:eastAsia="zh-CN"/>
        </w:rPr>
        <w:t>，</w:t>
      </w:r>
    </w:p>
    <w:p w14:paraId="1D005755"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w:t>
      </w:r>
      <w:r w:rsidRPr="006D3DA5">
        <w:rPr>
          <w:sz w:val="24"/>
          <w:szCs w:val="24"/>
          <w:lang w:eastAsia="zh-CN"/>
        </w:rPr>
        <w:tab/>
      </w:r>
      <w:r w:rsidRPr="00AC66FE">
        <w:rPr>
          <w:rFonts w:eastAsia="KaiTi" w:hint="eastAsia"/>
          <w:iCs/>
          <w:sz w:val="24"/>
          <w:szCs w:val="24"/>
          <w:lang w:val="en-US" w:eastAsia="zh-CN"/>
        </w:rPr>
        <w:t>提醒</w:t>
      </w:r>
      <w:r w:rsidRPr="00AC66FE">
        <w:rPr>
          <w:rFonts w:hint="eastAsia"/>
          <w:sz w:val="24"/>
          <w:szCs w:val="24"/>
          <w:lang w:val="en-US" w:eastAsia="zh-CN"/>
        </w:rPr>
        <w:t>缔约方履行《卡塔赫纳生物安全议定书》下的义务的重要性；</w:t>
      </w:r>
      <w:r w:rsidRPr="006D3DA5">
        <w:rPr>
          <w:rStyle w:val="FootnoteReference"/>
          <w:sz w:val="24"/>
          <w:szCs w:val="24"/>
        </w:rPr>
        <w:footnoteReference w:id="3"/>
      </w:r>
    </w:p>
    <w:p w14:paraId="31230716"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2.</w:t>
      </w:r>
      <w:r w:rsidRPr="006D3DA5">
        <w:rPr>
          <w:sz w:val="24"/>
          <w:szCs w:val="24"/>
          <w:lang w:eastAsia="zh-CN"/>
        </w:rPr>
        <w:tab/>
      </w:r>
      <w:r w:rsidRPr="00AC66FE">
        <w:rPr>
          <w:rFonts w:eastAsia="KaiTi" w:hint="eastAsia"/>
          <w:iCs/>
          <w:sz w:val="24"/>
          <w:szCs w:val="24"/>
          <w:lang w:eastAsia="zh-CN"/>
        </w:rPr>
        <w:t>又提醒</w:t>
      </w:r>
      <w:r w:rsidRPr="00AC66FE">
        <w:rPr>
          <w:rFonts w:hint="eastAsia"/>
          <w:sz w:val="24"/>
          <w:szCs w:val="24"/>
          <w:lang w:eastAsia="zh-CN"/>
        </w:rPr>
        <w:t>缔约方</w:t>
      </w:r>
      <w:r>
        <w:rPr>
          <w:rFonts w:hint="eastAsia"/>
          <w:sz w:val="24"/>
          <w:szCs w:val="24"/>
          <w:lang w:eastAsia="zh-CN"/>
        </w:rPr>
        <w:t>，它们有</w:t>
      </w:r>
      <w:r w:rsidRPr="00AC66FE">
        <w:rPr>
          <w:rFonts w:hint="eastAsia"/>
          <w:sz w:val="24"/>
          <w:szCs w:val="24"/>
          <w:lang w:eastAsia="zh-CN"/>
        </w:rPr>
        <w:t>义务指定国家联络点并随时更新其国家联络点的信息</w:t>
      </w:r>
      <w:r>
        <w:rPr>
          <w:rFonts w:hint="eastAsia"/>
          <w:sz w:val="24"/>
          <w:szCs w:val="24"/>
          <w:lang w:eastAsia="zh-CN"/>
        </w:rPr>
        <w:t>；</w:t>
      </w:r>
    </w:p>
    <w:p w14:paraId="27D39B1B"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AC66FE">
        <w:rPr>
          <w:rFonts w:eastAsia="KaiTi"/>
          <w:iCs/>
          <w:sz w:val="24"/>
          <w:szCs w:val="24"/>
          <w:lang w:eastAsia="zh-CN"/>
        </w:rPr>
        <w:tab/>
      </w:r>
      <w:r w:rsidRPr="00AC66FE">
        <w:rPr>
          <w:rFonts w:eastAsia="KaiTi" w:hint="eastAsia"/>
          <w:iCs/>
          <w:sz w:val="24"/>
          <w:szCs w:val="24"/>
          <w:lang w:eastAsia="zh-CN"/>
        </w:rPr>
        <w:t>请</w:t>
      </w:r>
      <w:r w:rsidRPr="00AC66FE">
        <w:rPr>
          <w:rFonts w:hint="eastAsia"/>
          <w:sz w:val="24"/>
          <w:szCs w:val="24"/>
          <w:lang w:eastAsia="zh-CN"/>
        </w:rPr>
        <w:t>缔约方在接到要求时充分合作，提供与履行《议定书》下的义务有关的信息；</w:t>
      </w:r>
    </w:p>
    <w:p w14:paraId="7BF2128D"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4.</w:t>
      </w:r>
      <w:r w:rsidRPr="00AC66FE">
        <w:rPr>
          <w:rFonts w:eastAsia="KaiTi"/>
          <w:iCs/>
          <w:sz w:val="24"/>
          <w:szCs w:val="24"/>
          <w:lang w:eastAsia="zh-CN"/>
        </w:rPr>
        <w:tab/>
      </w:r>
      <w:r w:rsidRPr="00AC66FE">
        <w:rPr>
          <w:rFonts w:eastAsia="KaiTi" w:hint="eastAsia"/>
          <w:iCs/>
          <w:sz w:val="24"/>
          <w:szCs w:val="24"/>
          <w:lang w:eastAsia="zh-CN"/>
        </w:rPr>
        <w:t>赞赏地注意到</w:t>
      </w:r>
      <w:r w:rsidRPr="00AC66FE">
        <w:rPr>
          <w:rFonts w:hint="eastAsia"/>
          <w:sz w:val="24"/>
          <w:szCs w:val="24"/>
          <w:lang w:eastAsia="zh-CN"/>
        </w:rPr>
        <w:t>缔约方为履行《议定书》下的义务而努力，向生物安全信息交换所提供信息，并敦促缔约方确保这些信息与国家报告中提供的信息相一致；</w:t>
      </w:r>
    </w:p>
    <w:p w14:paraId="10BEB0D3"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5.</w:t>
      </w:r>
      <w:r w:rsidRPr="00AC66FE">
        <w:rPr>
          <w:rFonts w:eastAsia="KaiTi"/>
          <w:iCs/>
          <w:sz w:val="24"/>
          <w:szCs w:val="24"/>
          <w:lang w:eastAsia="zh-CN"/>
        </w:rPr>
        <w:tab/>
      </w:r>
      <w:r w:rsidRPr="003163DD">
        <w:rPr>
          <w:rFonts w:eastAsia="KaiTi" w:hint="eastAsia"/>
          <w:iCs/>
          <w:sz w:val="24"/>
          <w:szCs w:val="24"/>
          <w:lang w:eastAsia="zh-CN"/>
        </w:rPr>
        <w:t>鼓励</w:t>
      </w:r>
      <w:r w:rsidRPr="003163DD">
        <w:rPr>
          <w:rFonts w:hint="eastAsia"/>
          <w:sz w:val="24"/>
          <w:szCs w:val="24"/>
          <w:lang w:eastAsia="zh-CN"/>
        </w:rPr>
        <w:t>缔约方使用第五次国家报告格式中的自由文本字段来解释所提供的答复，并邀请那些在履行某些义务方面遇到挑战的缔约方在这些自由文本字段中分享信息，说明所遇到的挑战；</w:t>
      </w:r>
      <w:r w:rsidRPr="006D3DA5">
        <w:rPr>
          <w:sz w:val="24"/>
          <w:szCs w:val="24"/>
          <w:lang w:eastAsia="zh-CN"/>
        </w:rPr>
        <w:t xml:space="preserve"> </w:t>
      </w:r>
    </w:p>
    <w:p w14:paraId="7E923D08"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6.</w:t>
      </w:r>
      <w:r w:rsidRPr="006D3DA5">
        <w:rPr>
          <w:sz w:val="24"/>
          <w:szCs w:val="24"/>
          <w:lang w:eastAsia="zh-CN"/>
        </w:rPr>
        <w:tab/>
      </w:r>
      <w:r w:rsidRPr="003163DD">
        <w:rPr>
          <w:rFonts w:eastAsia="KaiTi" w:hint="eastAsia"/>
          <w:iCs/>
          <w:sz w:val="24"/>
          <w:szCs w:val="24"/>
          <w:lang w:eastAsia="zh-CN"/>
        </w:rPr>
        <w:t>回顾</w:t>
      </w:r>
      <w:r w:rsidRPr="003163DD">
        <w:rPr>
          <w:rFonts w:hint="eastAsia"/>
          <w:sz w:val="24"/>
          <w:szCs w:val="24"/>
          <w:lang w:eastAsia="zh-CN"/>
        </w:rPr>
        <w:t>已敦促那些在履行《议定书》下的一项或多项义务时面临困难的缔约方向履约委员会寻求协助；</w:t>
      </w:r>
    </w:p>
    <w:p w14:paraId="4B3C4674"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7.</w:t>
      </w:r>
      <w:r w:rsidRPr="00AC66FE">
        <w:rPr>
          <w:rFonts w:eastAsia="KaiTi"/>
          <w:iCs/>
          <w:sz w:val="24"/>
          <w:szCs w:val="24"/>
          <w:lang w:eastAsia="zh-CN"/>
        </w:rPr>
        <w:tab/>
      </w:r>
      <w:r w:rsidRPr="00C870FF">
        <w:rPr>
          <w:rFonts w:eastAsia="KaiTi" w:hint="eastAsia"/>
          <w:iCs/>
          <w:sz w:val="24"/>
          <w:szCs w:val="24"/>
          <w:lang w:eastAsia="zh-CN"/>
        </w:rPr>
        <w:t>认识到</w:t>
      </w:r>
      <w:r w:rsidRPr="00C870FF">
        <w:rPr>
          <w:rFonts w:hint="eastAsia"/>
          <w:sz w:val="24"/>
          <w:szCs w:val="24"/>
          <w:lang w:eastAsia="zh-CN"/>
        </w:rPr>
        <w:t>履约行动计划有助于推动制定执行《议定书》的措施，以及履约委员会为协助向缔约方提供这方面的支持所起的作用；</w:t>
      </w:r>
    </w:p>
    <w:p w14:paraId="6267B55E"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8.</w:t>
      </w:r>
      <w:r w:rsidRPr="00AC66FE">
        <w:rPr>
          <w:rFonts w:eastAsia="KaiTi"/>
          <w:iCs/>
          <w:sz w:val="24"/>
          <w:szCs w:val="24"/>
          <w:lang w:eastAsia="zh-CN"/>
        </w:rPr>
        <w:tab/>
      </w:r>
      <w:r w:rsidRPr="00C870FF">
        <w:rPr>
          <w:rFonts w:eastAsia="KaiTi" w:hint="eastAsia"/>
          <w:iCs/>
          <w:sz w:val="24"/>
          <w:szCs w:val="24"/>
          <w:lang w:eastAsia="zh-CN"/>
        </w:rPr>
        <w:t>欢迎</w:t>
      </w:r>
      <w:r w:rsidRPr="00C870FF">
        <w:rPr>
          <w:rFonts w:hint="eastAsia"/>
          <w:sz w:val="24"/>
          <w:szCs w:val="24"/>
          <w:lang w:eastAsia="zh-CN"/>
        </w:rPr>
        <w:t>联合国环境规划署通过其法律和环境援助平台向正在积极考虑制定履约行动计划的缔约方提供制定生物安全立法</w:t>
      </w:r>
      <w:r>
        <w:rPr>
          <w:rFonts w:hint="eastAsia"/>
          <w:sz w:val="24"/>
          <w:szCs w:val="24"/>
          <w:lang w:eastAsia="zh-CN"/>
        </w:rPr>
        <w:t>方面</w:t>
      </w:r>
      <w:r w:rsidRPr="00C870FF">
        <w:rPr>
          <w:rFonts w:hint="eastAsia"/>
          <w:sz w:val="24"/>
          <w:szCs w:val="24"/>
          <w:lang w:eastAsia="zh-CN"/>
        </w:rPr>
        <w:t>的支持；</w:t>
      </w:r>
    </w:p>
    <w:p w14:paraId="3FA5C033" w14:textId="77777777" w:rsidR="00E34A3F"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lastRenderedPageBreak/>
        <w:t>9.</w:t>
      </w:r>
      <w:r w:rsidRPr="006D3DA5">
        <w:rPr>
          <w:sz w:val="24"/>
          <w:szCs w:val="24"/>
          <w:lang w:eastAsia="zh-CN"/>
        </w:rPr>
        <w:tab/>
      </w:r>
      <w:r w:rsidRPr="00C870FF">
        <w:rPr>
          <w:rFonts w:eastAsia="KaiTi" w:hint="eastAsia"/>
          <w:iCs/>
          <w:sz w:val="24"/>
          <w:szCs w:val="24"/>
          <w:lang w:eastAsia="zh-CN"/>
        </w:rPr>
        <w:t>敦促</w:t>
      </w:r>
      <w:r w:rsidRPr="00C870FF">
        <w:rPr>
          <w:iCs/>
          <w:sz w:val="24"/>
          <w:szCs w:val="24"/>
          <w:lang w:eastAsia="zh-CN"/>
        </w:rPr>
        <w:t>缔约方并邀请其他国家政府提供自愿资金，用于支持已制定了履约行动计划的</w:t>
      </w:r>
      <w:r w:rsidRPr="00C870FF">
        <w:rPr>
          <w:iCs/>
          <w:sz w:val="24"/>
          <w:szCs w:val="24"/>
          <w:lang w:eastAsia="zh-CN"/>
        </w:rPr>
        <w:t xml:space="preserve"> 11 </w:t>
      </w:r>
      <w:r w:rsidRPr="00C870FF">
        <w:rPr>
          <w:iCs/>
          <w:sz w:val="24"/>
          <w:szCs w:val="24"/>
          <w:lang w:eastAsia="zh-CN"/>
        </w:rPr>
        <w:t>个缔约方，</w:t>
      </w:r>
      <w:r w:rsidRPr="006D3DA5">
        <w:rPr>
          <w:rStyle w:val="FootnoteReference"/>
          <w:sz w:val="24"/>
          <w:szCs w:val="24"/>
        </w:rPr>
        <w:footnoteReference w:id="4"/>
      </w:r>
      <w:r w:rsidRPr="00C870FF">
        <w:rPr>
          <w:iCs/>
          <w:sz w:val="24"/>
          <w:szCs w:val="24"/>
          <w:lang w:eastAsia="zh-CN"/>
        </w:rPr>
        <w:t>并支持任何其他按照委员会的要求制定和执行履约行动计划的缔约方；</w:t>
      </w:r>
      <w:r w:rsidRPr="00AC66FE">
        <w:rPr>
          <w:rFonts w:eastAsia="KaiTi"/>
          <w:iCs/>
          <w:sz w:val="24"/>
          <w:szCs w:val="24"/>
          <w:lang w:eastAsia="zh-CN"/>
        </w:rPr>
        <w:t xml:space="preserve"> </w:t>
      </w:r>
    </w:p>
    <w:p w14:paraId="54CB3154"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10.</w:t>
      </w:r>
      <w:r w:rsidRPr="00AC66FE">
        <w:rPr>
          <w:rFonts w:eastAsia="KaiTi"/>
          <w:iCs/>
          <w:sz w:val="24"/>
          <w:szCs w:val="24"/>
          <w:lang w:eastAsia="zh-CN"/>
        </w:rPr>
        <w:tab/>
      </w:r>
      <w:r w:rsidRPr="00E05688">
        <w:rPr>
          <w:rFonts w:eastAsia="KaiTi" w:hint="eastAsia"/>
          <w:iCs/>
          <w:sz w:val="24"/>
          <w:szCs w:val="24"/>
          <w:lang w:eastAsia="zh-CN"/>
        </w:rPr>
        <w:t>敦促</w:t>
      </w:r>
      <w:r w:rsidRPr="00E05688">
        <w:rPr>
          <w:rFonts w:hint="eastAsia"/>
          <w:sz w:val="24"/>
          <w:szCs w:val="24"/>
          <w:lang w:eastAsia="zh-CN"/>
        </w:rPr>
        <w:t>符合条件的缔约方在为资源透明分配制度下的国家拨款做方案规划时优先考虑生物安全项目；</w:t>
      </w:r>
    </w:p>
    <w:p w14:paraId="12304453"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11.</w:t>
      </w:r>
      <w:r w:rsidRPr="00AC66FE">
        <w:rPr>
          <w:rFonts w:eastAsia="KaiTi"/>
          <w:iCs/>
          <w:sz w:val="24"/>
          <w:szCs w:val="24"/>
          <w:lang w:eastAsia="zh-CN"/>
        </w:rPr>
        <w:tab/>
      </w:r>
      <w:r w:rsidRPr="00E05688">
        <w:rPr>
          <w:rFonts w:eastAsia="KaiTi" w:hint="eastAsia"/>
          <w:iCs/>
          <w:sz w:val="24"/>
          <w:szCs w:val="24"/>
          <w:lang w:eastAsia="zh-CN"/>
        </w:rPr>
        <w:t>提醒</w:t>
      </w:r>
      <w:r w:rsidRPr="00E05688">
        <w:rPr>
          <w:rFonts w:hint="eastAsia"/>
          <w:sz w:val="24"/>
          <w:szCs w:val="24"/>
          <w:lang w:eastAsia="zh-CN"/>
        </w:rPr>
        <w:t>缔约方注意《议定书》第</w:t>
      </w:r>
      <w:r w:rsidRPr="00E05688">
        <w:rPr>
          <w:rFonts w:hint="eastAsia"/>
          <w:sz w:val="24"/>
          <w:szCs w:val="24"/>
          <w:lang w:eastAsia="zh-CN"/>
        </w:rPr>
        <w:t xml:space="preserve"> 23 </w:t>
      </w:r>
      <w:r w:rsidRPr="00E05688">
        <w:rPr>
          <w:rFonts w:hint="eastAsia"/>
          <w:sz w:val="24"/>
          <w:szCs w:val="24"/>
          <w:lang w:eastAsia="zh-CN"/>
        </w:rPr>
        <w:t>条，包括其中</w:t>
      </w:r>
      <w:r>
        <w:rPr>
          <w:rFonts w:hint="eastAsia"/>
          <w:sz w:val="24"/>
          <w:szCs w:val="24"/>
          <w:lang w:eastAsia="zh-CN"/>
        </w:rPr>
        <w:t>与</w:t>
      </w:r>
      <w:r w:rsidRPr="00E05688">
        <w:rPr>
          <w:rFonts w:hint="eastAsia"/>
          <w:sz w:val="24"/>
          <w:szCs w:val="24"/>
          <w:lang w:eastAsia="zh-CN"/>
        </w:rPr>
        <w:t>公众意识和教育</w:t>
      </w:r>
      <w:r>
        <w:rPr>
          <w:rFonts w:hint="eastAsia"/>
          <w:sz w:val="24"/>
          <w:szCs w:val="24"/>
          <w:lang w:eastAsia="zh-CN"/>
        </w:rPr>
        <w:t>有关</w:t>
      </w:r>
      <w:r w:rsidRPr="00E05688">
        <w:rPr>
          <w:rFonts w:hint="eastAsia"/>
          <w:sz w:val="24"/>
          <w:szCs w:val="24"/>
          <w:lang w:eastAsia="zh-CN"/>
        </w:rPr>
        <w:t>的规定，以及该条协助遵守《议定书》的潜力，同时回顾秘书处已制定了材料和工具，可在生物安全信息交换所查阅。</w:t>
      </w:r>
    </w:p>
    <w:p w14:paraId="60B9F1B4" w14:textId="77777777" w:rsidR="00E34A3F" w:rsidRPr="00AC66FE" w:rsidRDefault="00E34A3F" w:rsidP="00E34A3F">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KaiTi"/>
          <w:b w:val="0"/>
          <w:bCs/>
          <w:iCs/>
          <w:szCs w:val="24"/>
          <w:lang w:eastAsia="zh-CN"/>
        </w:rPr>
      </w:pPr>
      <w:r>
        <w:rPr>
          <w:rFonts w:eastAsia="KaiTi" w:hint="eastAsia"/>
          <w:b w:val="0"/>
          <w:bCs/>
          <w:iCs/>
          <w:szCs w:val="24"/>
          <w:lang w:val="en-US" w:eastAsia="zh-CN"/>
        </w:rPr>
        <w:t>告诫</w:t>
      </w:r>
    </w:p>
    <w:p w14:paraId="587A6027"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lang w:eastAsia="zh-CN"/>
          <w14:ligatures w14:val="standardContextual"/>
        </w:rPr>
      </w:pPr>
      <w:r w:rsidRPr="00E05688">
        <w:rPr>
          <w:rFonts w:eastAsia="KaiTi" w:hint="eastAsia"/>
          <w:bCs/>
          <w:iCs/>
          <w:sz w:val="24"/>
          <w:szCs w:val="24"/>
          <w:lang w:eastAsia="zh-CN"/>
        </w:rPr>
        <w:t>作为卡塔赫纳生物安全议定书缔约方会议的缔约方大会，</w:t>
      </w:r>
    </w:p>
    <w:p w14:paraId="69C7A93C"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E05688">
        <w:rPr>
          <w:rFonts w:eastAsia="KaiTi" w:hint="eastAsia"/>
          <w:iCs/>
          <w:sz w:val="24"/>
          <w:szCs w:val="24"/>
          <w:lang w:val="en-US" w:eastAsia="zh-CN"/>
        </w:rPr>
        <w:t>回顾</w:t>
      </w:r>
      <w:r w:rsidRPr="00E05688">
        <w:rPr>
          <w:rFonts w:hint="eastAsia"/>
          <w:sz w:val="24"/>
          <w:szCs w:val="24"/>
          <w:lang w:val="en-US" w:eastAsia="zh-CN"/>
        </w:rPr>
        <w:t>《卡塔赫纳生物安全议定书》</w:t>
      </w:r>
      <w:r w:rsidRPr="006D3DA5">
        <w:rPr>
          <w:rStyle w:val="FootnoteReference"/>
          <w:sz w:val="24"/>
          <w:szCs w:val="24"/>
        </w:rPr>
        <w:footnoteReference w:id="5"/>
      </w:r>
      <w:r w:rsidRPr="00E05688">
        <w:rPr>
          <w:rFonts w:hint="eastAsia"/>
          <w:sz w:val="24"/>
          <w:szCs w:val="24"/>
          <w:lang w:val="en-US" w:eastAsia="zh-CN"/>
        </w:rPr>
        <w:t>第</w:t>
      </w:r>
      <w:r w:rsidRPr="00E05688">
        <w:rPr>
          <w:rFonts w:hint="eastAsia"/>
          <w:sz w:val="24"/>
          <w:szCs w:val="24"/>
          <w:lang w:val="en-US" w:eastAsia="zh-CN"/>
        </w:rPr>
        <w:t xml:space="preserve"> 33 </w:t>
      </w:r>
      <w:r w:rsidRPr="00E05688">
        <w:rPr>
          <w:rFonts w:hint="eastAsia"/>
          <w:sz w:val="24"/>
          <w:szCs w:val="24"/>
          <w:lang w:val="en-US" w:eastAsia="zh-CN"/>
        </w:rPr>
        <w:t>条，</w:t>
      </w:r>
    </w:p>
    <w:p w14:paraId="2BB4404F"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KaiTi" w:hint="eastAsia"/>
          <w:iCs/>
          <w:sz w:val="24"/>
          <w:szCs w:val="24"/>
          <w:lang w:val="en-US" w:eastAsia="zh-CN"/>
        </w:rPr>
        <w:t>又回顾</w:t>
      </w:r>
      <w:r w:rsidRPr="00FD6B5B">
        <w:rPr>
          <w:rFonts w:hint="eastAsia"/>
          <w:sz w:val="24"/>
          <w:szCs w:val="24"/>
          <w:lang w:val="en-US" w:eastAsia="zh-CN"/>
        </w:rPr>
        <w:t xml:space="preserve">2004 </w:t>
      </w:r>
      <w:r w:rsidRPr="00FD6B5B">
        <w:rPr>
          <w:rFonts w:hint="eastAsia"/>
          <w:sz w:val="24"/>
          <w:szCs w:val="24"/>
          <w:lang w:val="en-US" w:eastAsia="zh-CN"/>
        </w:rPr>
        <w:t>年</w:t>
      </w:r>
      <w:r w:rsidRPr="00FD6B5B">
        <w:rPr>
          <w:rFonts w:hint="eastAsia"/>
          <w:sz w:val="24"/>
          <w:szCs w:val="24"/>
          <w:lang w:val="en-US" w:eastAsia="zh-CN"/>
        </w:rPr>
        <w:t xml:space="preserve"> 2 </w:t>
      </w:r>
      <w:r w:rsidRPr="00FD6B5B">
        <w:rPr>
          <w:rFonts w:hint="eastAsia"/>
          <w:sz w:val="24"/>
          <w:szCs w:val="24"/>
          <w:lang w:val="en-US" w:eastAsia="zh-CN"/>
        </w:rPr>
        <w:t>月</w:t>
      </w:r>
      <w:r w:rsidRPr="00FD6B5B">
        <w:rPr>
          <w:rFonts w:hint="eastAsia"/>
          <w:sz w:val="24"/>
          <w:szCs w:val="24"/>
          <w:lang w:val="en-US" w:eastAsia="zh-CN"/>
        </w:rPr>
        <w:t xml:space="preserve"> 27 </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 xml:space="preserve"> BS-I/7 </w:t>
      </w:r>
      <w:r w:rsidRPr="00FD6B5B">
        <w:rPr>
          <w:rFonts w:hint="eastAsia"/>
          <w:sz w:val="24"/>
          <w:szCs w:val="24"/>
          <w:lang w:val="en-US" w:eastAsia="zh-CN"/>
        </w:rPr>
        <w:t>号决定附件所载《卡塔赫纳议定书》履约程序和机制第六节第</w:t>
      </w:r>
      <w:r w:rsidRPr="00FD6B5B">
        <w:rPr>
          <w:rFonts w:hint="eastAsia"/>
          <w:sz w:val="24"/>
          <w:szCs w:val="24"/>
          <w:lang w:val="en-US" w:eastAsia="zh-CN"/>
        </w:rPr>
        <w:t xml:space="preserve"> 2(b) </w:t>
      </w:r>
      <w:r w:rsidRPr="00FD6B5B">
        <w:rPr>
          <w:rFonts w:hint="eastAsia"/>
          <w:sz w:val="24"/>
          <w:szCs w:val="24"/>
          <w:lang w:val="en-US" w:eastAsia="zh-CN"/>
        </w:rPr>
        <w:t>段，</w:t>
      </w:r>
      <w:r w:rsidRPr="006D3DA5">
        <w:rPr>
          <w:sz w:val="24"/>
          <w:szCs w:val="24"/>
          <w:lang w:eastAsia="zh-CN"/>
        </w:rPr>
        <w:t xml:space="preserve"> </w:t>
      </w:r>
    </w:p>
    <w:p w14:paraId="3D13E48D" w14:textId="35CD5A9E"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FD6B5B">
        <w:rPr>
          <w:rFonts w:eastAsia="KaiTi" w:hint="eastAsia"/>
          <w:iCs/>
          <w:kern w:val="22"/>
          <w:sz w:val="24"/>
          <w:szCs w:val="24"/>
          <w:lang w:val="en-US" w:eastAsia="zh-CN"/>
        </w:rPr>
        <w:t>遗憾地注意到</w:t>
      </w:r>
      <w:r w:rsidRPr="00FD6B5B">
        <w:rPr>
          <w:rFonts w:hint="eastAsia"/>
          <w:kern w:val="22"/>
          <w:sz w:val="24"/>
          <w:szCs w:val="24"/>
          <w:lang w:val="en-US" w:eastAsia="zh-CN"/>
        </w:rPr>
        <w:t>伯利兹、利比亚</w:t>
      </w:r>
      <w:r w:rsidR="00D0210C">
        <w:rPr>
          <w:rFonts w:hint="eastAsia"/>
          <w:kern w:val="22"/>
          <w:sz w:val="24"/>
          <w:szCs w:val="24"/>
          <w:lang w:val="en-US" w:eastAsia="zh-CN"/>
        </w:rPr>
        <w:t>、</w:t>
      </w:r>
      <w:r w:rsidRPr="00FD6B5B">
        <w:rPr>
          <w:rFonts w:hint="eastAsia"/>
          <w:kern w:val="22"/>
          <w:sz w:val="24"/>
          <w:szCs w:val="24"/>
          <w:lang w:val="en-US" w:eastAsia="zh-CN"/>
        </w:rPr>
        <w:t>瑙鲁</w:t>
      </w:r>
      <w:r w:rsidR="00D0210C">
        <w:rPr>
          <w:rFonts w:hint="eastAsia"/>
          <w:kern w:val="22"/>
          <w:sz w:val="24"/>
          <w:szCs w:val="24"/>
          <w:lang w:val="en-US" w:eastAsia="zh-CN"/>
        </w:rPr>
        <w:t>和巴布亚新几内亚</w:t>
      </w:r>
      <w:r w:rsidRPr="00FD6B5B">
        <w:rPr>
          <w:kern w:val="22"/>
          <w:sz w:val="24"/>
          <w:szCs w:val="24"/>
          <w:vertAlign w:val="superscript"/>
          <w:lang w:val="en-US"/>
        </w:rPr>
        <w:footnoteReference w:id="6"/>
      </w:r>
      <w:r w:rsidRPr="00FD6B5B">
        <w:rPr>
          <w:rFonts w:hint="eastAsia"/>
          <w:kern w:val="22"/>
          <w:sz w:val="24"/>
          <w:szCs w:val="24"/>
          <w:lang w:val="en-US" w:eastAsia="zh-CN"/>
        </w:rPr>
        <w:t>尚未提交其第三或第四次国家报告，</w:t>
      </w:r>
      <w:r w:rsidRPr="006D3DA5">
        <w:rPr>
          <w:kern w:val="22"/>
          <w:sz w:val="24"/>
          <w:szCs w:val="24"/>
          <w:lang w:val="en-GB" w:eastAsia="zh-CN"/>
        </w:rPr>
        <w:t xml:space="preserve"> </w:t>
      </w:r>
    </w:p>
    <w:p w14:paraId="3F33C47F" w14:textId="411A26B4"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KaiTi" w:hint="eastAsia"/>
          <w:iCs/>
          <w:sz w:val="24"/>
          <w:szCs w:val="24"/>
          <w:lang w:val="en-US" w:eastAsia="zh-CN"/>
        </w:rPr>
        <w:t>注意到</w:t>
      </w:r>
      <w:r w:rsidRPr="00FD6B5B">
        <w:rPr>
          <w:rFonts w:hint="eastAsia"/>
          <w:sz w:val="24"/>
          <w:szCs w:val="24"/>
          <w:lang w:val="en-US" w:eastAsia="zh-CN"/>
        </w:rPr>
        <w:t>履约委员会和执行秘书已根据</w:t>
      </w:r>
      <w:r w:rsidRPr="00FD6B5B">
        <w:rPr>
          <w:rFonts w:hint="eastAsia"/>
          <w:sz w:val="24"/>
          <w:szCs w:val="24"/>
          <w:lang w:val="en-US" w:eastAsia="zh-CN"/>
        </w:rPr>
        <w:t xml:space="preserve">2010 </w:t>
      </w:r>
      <w:r w:rsidRPr="00FD6B5B">
        <w:rPr>
          <w:rFonts w:hint="eastAsia"/>
          <w:sz w:val="24"/>
          <w:szCs w:val="24"/>
          <w:lang w:val="en-US" w:eastAsia="zh-CN"/>
        </w:rPr>
        <w:t>年</w:t>
      </w:r>
      <w:r w:rsidRPr="00FD6B5B">
        <w:rPr>
          <w:rFonts w:hint="eastAsia"/>
          <w:sz w:val="24"/>
          <w:szCs w:val="24"/>
          <w:lang w:val="en-US" w:eastAsia="zh-CN"/>
        </w:rPr>
        <w:t xml:space="preserve"> 10 </w:t>
      </w:r>
      <w:r w:rsidRPr="00FD6B5B">
        <w:rPr>
          <w:rFonts w:hint="eastAsia"/>
          <w:sz w:val="24"/>
          <w:szCs w:val="24"/>
          <w:lang w:val="en-US" w:eastAsia="zh-CN"/>
        </w:rPr>
        <w:t>月</w:t>
      </w:r>
      <w:r w:rsidRPr="00FD6B5B">
        <w:rPr>
          <w:rFonts w:hint="eastAsia"/>
          <w:sz w:val="24"/>
          <w:szCs w:val="24"/>
          <w:lang w:val="en-US" w:eastAsia="zh-CN"/>
        </w:rPr>
        <w:t xml:space="preserve"> 15 </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 xml:space="preserve">BS-V/1 </w:t>
      </w:r>
      <w:r w:rsidRPr="00FD6B5B">
        <w:rPr>
          <w:rFonts w:hint="eastAsia"/>
          <w:sz w:val="24"/>
          <w:szCs w:val="24"/>
          <w:lang w:val="en-US" w:eastAsia="zh-CN"/>
        </w:rPr>
        <w:t>号决定多次与伯利兹、利比亚、瑙鲁</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hint="eastAsia"/>
          <w:sz w:val="24"/>
          <w:szCs w:val="24"/>
          <w:vertAlign w:val="superscript"/>
          <w:lang w:val="en-US" w:eastAsia="zh-CN"/>
        </w:rPr>
        <w:t>4</w:t>
      </w:r>
      <w:r w:rsidRPr="00FD6B5B">
        <w:rPr>
          <w:rFonts w:hint="eastAsia"/>
          <w:sz w:val="24"/>
          <w:szCs w:val="24"/>
          <w:lang w:val="en-US" w:eastAsia="zh-CN"/>
        </w:rPr>
        <w:t xml:space="preserve"> </w:t>
      </w:r>
      <w:r w:rsidRPr="00FD6B5B">
        <w:rPr>
          <w:rFonts w:hint="eastAsia"/>
          <w:sz w:val="24"/>
          <w:szCs w:val="24"/>
          <w:lang w:val="en-US" w:eastAsia="zh-CN"/>
        </w:rPr>
        <w:t>联系，包括向这些缔约方提供编写报告的支持，</w:t>
      </w:r>
    </w:p>
    <w:p w14:paraId="40061CB8" w14:textId="1548126D"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1.</w:t>
      </w:r>
      <w:r w:rsidRPr="006D3DA5">
        <w:rPr>
          <w:kern w:val="22"/>
          <w:sz w:val="24"/>
          <w:szCs w:val="24"/>
          <w:lang w:val="en-GB" w:eastAsia="zh-CN"/>
        </w:rPr>
        <w:tab/>
      </w:r>
      <w:r w:rsidRPr="00FD6B5B">
        <w:rPr>
          <w:rFonts w:eastAsia="KaiTi" w:hint="eastAsia"/>
          <w:iCs/>
          <w:kern w:val="22"/>
          <w:sz w:val="24"/>
          <w:szCs w:val="24"/>
          <w:lang w:val="en-US" w:eastAsia="zh-CN"/>
        </w:rPr>
        <w:t>向</w:t>
      </w:r>
      <w:r w:rsidRPr="00FD6B5B">
        <w:rPr>
          <w:rFonts w:hint="eastAsia"/>
          <w:sz w:val="24"/>
          <w:szCs w:val="24"/>
          <w:lang w:val="en-US" w:eastAsia="zh-CN"/>
        </w:rPr>
        <w:t>伯利兹、利比亚、瑙鲁</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eastAsia="KaiTi" w:hint="eastAsia"/>
          <w:iCs/>
          <w:kern w:val="22"/>
          <w:sz w:val="24"/>
          <w:szCs w:val="24"/>
          <w:lang w:val="en-US" w:eastAsia="zh-CN"/>
        </w:rPr>
        <w:t>发出告诫</w:t>
      </w:r>
      <w:r w:rsidRPr="00FD6B5B">
        <w:rPr>
          <w:rFonts w:hint="eastAsia"/>
          <w:sz w:val="24"/>
          <w:szCs w:val="24"/>
          <w:lang w:val="en-US" w:eastAsia="zh-CN"/>
        </w:rPr>
        <w:t>；</w:t>
      </w:r>
      <w:r w:rsidRPr="00FD6B5B">
        <w:rPr>
          <w:rFonts w:hint="eastAsia"/>
          <w:sz w:val="24"/>
          <w:szCs w:val="24"/>
          <w:vertAlign w:val="superscript"/>
          <w:lang w:val="en-US" w:eastAsia="zh-CN"/>
        </w:rPr>
        <w:t>4</w:t>
      </w:r>
    </w:p>
    <w:p w14:paraId="45889DDA" w14:textId="5503841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2.</w:t>
      </w:r>
      <w:r w:rsidRPr="006D3DA5">
        <w:rPr>
          <w:kern w:val="22"/>
          <w:sz w:val="24"/>
          <w:szCs w:val="24"/>
          <w:lang w:val="en-GB" w:eastAsia="zh-CN"/>
        </w:rPr>
        <w:tab/>
      </w:r>
      <w:r w:rsidRPr="00FD6B5B">
        <w:rPr>
          <w:rFonts w:eastAsia="KaiTi" w:hint="eastAsia"/>
          <w:iCs/>
          <w:kern w:val="22"/>
          <w:sz w:val="24"/>
          <w:szCs w:val="24"/>
          <w:lang w:val="en-US" w:eastAsia="zh-CN"/>
        </w:rPr>
        <w:t>请</w:t>
      </w:r>
      <w:r w:rsidRPr="00FD6B5B">
        <w:rPr>
          <w:rFonts w:hint="eastAsia"/>
          <w:sz w:val="24"/>
          <w:szCs w:val="24"/>
          <w:lang w:val="en-US" w:eastAsia="zh-CN"/>
        </w:rPr>
        <w:t>伯利兹、利比亚、瑙鲁</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hint="eastAsia"/>
          <w:sz w:val="24"/>
          <w:szCs w:val="24"/>
          <w:vertAlign w:val="superscript"/>
          <w:lang w:val="en-US" w:eastAsia="zh-CN"/>
        </w:rPr>
        <w:t>4</w:t>
      </w:r>
      <w:r w:rsidRPr="00FD6B5B">
        <w:rPr>
          <w:rFonts w:hint="eastAsia"/>
          <w:sz w:val="24"/>
          <w:szCs w:val="24"/>
          <w:lang w:val="en-US" w:eastAsia="zh-CN"/>
        </w:rPr>
        <w:t>作为一个紧迫事项提交第四次国家报告；</w:t>
      </w:r>
    </w:p>
    <w:p w14:paraId="251C9A53" w14:textId="60F3DE6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6D3DA5">
        <w:rPr>
          <w:sz w:val="24"/>
          <w:szCs w:val="24"/>
          <w:lang w:eastAsia="zh-CN"/>
        </w:rPr>
        <w:tab/>
      </w:r>
      <w:r w:rsidRPr="00E228F5">
        <w:rPr>
          <w:rFonts w:eastAsia="KaiTi" w:hint="eastAsia"/>
          <w:iCs/>
          <w:sz w:val="24"/>
          <w:szCs w:val="24"/>
          <w:lang w:val="en-US" w:eastAsia="zh-CN"/>
        </w:rPr>
        <w:t>鼓励</w:t>
      </w:r>
      <w:r w:rsidRPr="00E228F5">
        <w:rPr>
          <w:rFonts w:hint="eastAsia"/>
          <w:sz w:val="24"/>
          <w:szCs w:val="24"/>
          <w:lang w:val="en-US" w:eastAsia="zh-CN"/>
        </w:rPr>
        <w:t>伯利兹、利比亚、瑙鲁</w:t>
      </w:r>
      <w:r w:rsidR="00D0210C">
        <w:rPr>
          <w:rFonts w:hint="eastAsia"/>
          <w:sz w:val="24"/>
          <w:szCs w:val="24"/>
          <w:lang w:val="en-US" w:eastAsia="zh-CN"/>
        </w:rPr>
        <w:t>和</w:t>
      </w:r>
      <w:r w:rsidRPr="00E228F5">
        <w:rPr>
          <w:rFonts w:hint="eastAsia"/>
          <w:sz w:val="24"/>
          <w:szCs w:val="24"/>
          <w:lang w:val="en-US" w:eastAsia="zh-CN"/>
        </w:rPr>
        <w:t>巴布亚新几内亚</w:t>
      </w:r>
      <w:r w:rsidRPr="00E228F5">
        <w:rPr>
          <w:rFonts w:hint="eastAsia"/>
          <w:sz w:val="24"/>
          <w:szCs w:val="24"/>
          <w:vertAlign w:val="superscript"/>
          <w:lang w:val="en-US" w:eastAsia="zh-CN"/>
        </w:rPr>
        <w:t>4</w:t>
      </w:r>
      <w:r w:rsidRPr="00E228F5">
        <w:rPr>
          <w:rFonts w:hint="eastAsia"/>
          <w:sz w:val="24"/>
          <w:szCs w:val="24"/>
          <w:lang w:val="en-US" w:eastAsia="zh-CN"/>
        </w:rPr>
        <w:t>如果在编写报告时需要支持，根据</w:t>
      </w:r>
      <w:r w:rsidRPr="00E228F5">
        <w:rPr>
          <w:rFonts w:hint="eastAsia"/>
          <w:sz w:val="24"/>
          <w:szCs w:val="24"/>
          <w:lang w:val="en-US" w:eastAsia="zh-CN"/>
        </w:rPr>
        <w:t xml:space="preserve"> BS-V/1 </w:t>
      </w:r>
      <w:r w:rsidRPr="00E228F5">
        <w:rPr>
          <w:rFonts w:hint="eastAsia"/>
          <w:sz w:val="24"/>
          <w:szCs w:val="24"/>
          <w:lang w:val="en-US" w:eastAsia="zh-CN"/>
        </w:rPr>
        <w:t>号决定寻求履约委员会的协助。</w:t>
      </w:r>
    </w:p>
    <w:p w14:paraId="5BF8187A" w14:textId="77777777" w:rsidR="00153B59" w:rsidRPr="00153B59" w:rsidRDefault="00153B59" w:rsidP="00153B59">
      <w:pPr>
        <w:keepNext/>
        <w:suppressLineNumbers/>
        <w:suppressAutoHyphens/>
        <w:jc w:val="left"/>
        <w:rPr>
          <w:rFonts w:ascii="Times New Roman Bold" w:eastAsia="Times New Roman" w:hAnsi="Times New Roman Bold"/>
          <w:b/>
          <w:iCs/>
          <w:snapToGrid w:val="0"/>
          <w:kern w:val="22"/>
          <w:sz w:val="24"/>
          <w:lang w:val="en-CA" w:eastAsia="zh-CN"/>
        </w:rPr>
        <w:sectPr w:rsidR="00153B59" w:rsidRPr="00153B59" w:rsidSect="00153B59">
          <w:pgSz w:w="12240" w:h="15840"/>
          <w:pgMar w:top="1134" w:right="1440" w:bottom="1134" w:left="1418" w:header="709" w:footer="709" w:gutter="0"/>
          <w:cols w:space="708"/>
          <w:docGrid w:linePitch="360"/>
        </w:sectPr>
      </w:pPr>
    </w:p>
    <w:p w14:paraId="57CFEB18" w14:textId="78A8A8E0" w:rsidR="00153B59" w:rsidRPr="000E526F" w:rsidRDefault="00E34A3F" w:rsidP="00880582">
      <w:pPr>
        <w:pStyle w:val="Item"/>
        <w:rPr>
          <w:rFonts w:eastAsia="SimSun"/>
          <w:sz w:val="28"/>
          <w:szCs w:val="28"/>
          <w:lang w:eastAsia="zh-CN"/>
        </w:rPr>
      </w:pPr>
      <w:bookmarkStart w:id="6" w:name="_Toc178837104"/>
      <w:r w:rsidRPr="000E526F">
        <w:rPr>
          <w:rFonts w:ascii="SimSun" w:eastAsia="SimSun" w:hAnsi="SimSun" w:cs="SimSun" w:hint="eastAsia"/>
          <w:sz w:val="28"/>
          <w:szCs w:val="28"/>
          <w:lang w:eastAsia="zh-CN"/>
        </w:rPr>
        <w:lastRenderedPageBreak/>
        <w:t>项目</w:t>
      </w:r>
      <w:r w:rsidRPr="000E526F">
        <w:rPr>
          <w:rFonts w:eastAsia="SimSun"/>
          <w:sz w:val="28"/>
          <w:szCs w:val="28"/>
          <w:lang w:eastAsia="zh-CN"/>
        </w:rPr>
        <w:t xml:space="preserve"> 6 </w:t>
      </w:r>
      <w:r w:rsidRPr="000E526F">
        <w:rPr>
          <w:rFonts w:eastAsia="SimSun"/>
          <w:sz w:val="28"/>
          <w:szCs w:val="28"/>
          <w:lang w:eastAsia="zh-CN"/>
        </w:rPr>
        <w:br/>
      </w:r>
      <w:r w:rsidRPr="000E526F">
        <w:rPr>
          <w:rFonts w:ascii="SimSun" w:eastAsia="SimSun" w:hAnsi="SimSun" w:cs="SimSun" w:hint="eastAsia"/>
          <w:sz w:val="28"/>
          <w:szCs w:val="28"/>
          <w:lang w:eastAsia="zh-CN"/>
        </w:rPr>
        <w:t>《议定书》的行政管理和信托基金的预算</w:t>
      </w:r>
      <w:bookmarkEnd w:id="6"/>
    </w:p>
    <w:p w14:paraId="5E7ACB56" w14:textId="60E2B4E4" w:rsidR="00153B59" w:rsidRPr="00153B59" w:rsidRDefault="00E34A3F" w:rsidP="00153B59">
      <w:pPr>
        <w:tabs>
          <w:tab w:val="left" w:pos="2835"/>
          <w:tab w:val="left" w:pos="3402"/>
        </w:tabs>
        <w:spacing w:before="120" w:after="120"/>
        <w:ind w:left="567"/>
        <w:rPr>
          <w:rFonts w:ascii="SimSun" w:hAnsi="SimSun"/>
          <w:sz w:val="24"/>
          <w:szCs w:val="24"/>
          <w:lang w:eastAsia="zh-CN"/>
        </w:rPr>
      </w:pPr>
      <w:r w:rsidRPr="00E34A3F">
        <w:rPr>
          <w:rFonts w:ascii="SimSun" w:hAnsi="SimSun" w:hint="eastAsia"/>
          <w:sz w:val="24"/>
          <w:szCs w:val="24"/>
          <w:lang w:eastAsia="zh-CN"/>
        </w:rPr>
        <w:t>将在</w:t>
      </w:r>
      <w:r w:rsidR="00153B59" w:rsidRPr="00153B59">
        <w:rPr>
          <w:rFonts w:ascii="SimSun" w:hAnsi="SimSun"/>
          <w:sz w:val="24"/>
          <w:szCs w:val="24"/>
          <w:lang w:eastAsia="zh-CN"/>
        </w:rPr>
        <w:t>CBD/CP/MOP/11/5</w:t>
      </w:r>
      <w:r w:rsidRPr="00E34A3F">
        <w:rPr>
          <w:rFonts w:ascii="SimSun" w:hAnsi="SimSun" w:hint="eastAsia"/>
          <w:sz w:val="24"/>
          <w:szCs w:val="24"/>
          <w:lang w:eastAsia="zh-CN"/>
        </w:rPr>
        <w:t>号文件里提出议程项目6下的决定草案。</w:t>
      </w:r>
    </w:p>
    <w:p w14:paraId="27D7975B" w14:textId="77777777" w:rsidR="00153B59" w:rsidRPr="00153B59" w:rsidRDefault="00153B59" w:rsidP="00153B59">
      <w:pPr>
        <w:keepNext/>
        <w:suppressLineNumbers/>
        <w:suppressAutoHyphens/>
        <w:jc w:val="left"/>
        <w:rPr>
          <w:rFonts w:ascii="Times New Roman Bold" w:eastAsia="Times New Roman" w:hAnsi="Times New Roman Bold"/>
          <w:b/>
          <w:iCs/>
          <w:snapToGrid w:val="0"/>
          <w:kern w:val="22"/>
          <w:sz w:val="24"/>
          <w:lang w:eastAsia="zh-CN"/>
        </w:rPr>
      </w:pPr>
    </w:p>
    <w:p w14:paraId="14D6543B" w14:textId="77777777" w:rsidR="00153B59" w:rsidRPr="00153B59" w:rsidRDefault="00153B59" w:rsidP="00153B59">
      <w:pPr>
        <w:keepNext/>
        <w:suppressLineNumbers/>
        <w:suppressAutoHyphens/>
        <w:jc w:val="left"/>
        <w:rPr>
          <w:rFonts w:ascii="Times New Roman Bold" w:eastAsia="Times New Roman" w:hAnsi="Times New Roman Bold"/>
          <w:b/>
          <w:iCs/>
          <w:snapToGrid w:val="0"/>
          <w:kern w:val="22"/>
          <w:sz w:val="24"/>
          <w:lang w:val="en-GB" w:eastAsia="zh-CN"/>
        </w:rPr>
      </w:pPr>
    </w:p>
    <w:p w14:paraId="7D6A0A8F" w14:textId="77777777" w:rsidR="00153B59" w:rsidRPr="00153B59" w:rsidRDefault="00153B59" w:rsidP="00153B59">
      <w:pPr>
        <w:keepNext/>
        <w:suppressLineNumbers/>
        <w:suppressAutoHyphens/>
        <w:jc w:val="left"/>
        <w:rPr>
          <w:rFonts w:ascii="Times New Roman Bold" w:eastAsia="Times New Roman" w:hAnsi="Times New Roman Bold"/>
          <w:b/>
          <w:iCs/>
          <w:snapToGrid w:val="0"/>
          <w:kern w:val="22"/>
          <w:sz w:val="24"/>
          <w:lang w:val="en-GB" w:eastAsia="zh-CN"/>
        </w:rPr>
        <w:sectPr w:rsidR="00153B59" w:rsidRPr="00153B59" w:rsidSect="00153B59">
          <w:pgSz w:w="12240" w:h="15840"/>
          <w:pgMar w:top="1134" w:right="1440" w:bottom="1134" w:left="1418" w:header="709" w:footer="709" w:gutter="0"/>
          <w:cols w:space="708"/>
          <w:docGrid w:linePitch="360"/>
        </w:sectPr>
      </w:pPr>
    </w:p>
    <w:p w14:paraId="682419D1" w14:textId="613F76DA" w:rsidR="00153B59" w:rsidRPr="000E526F" w:rsidRDefault="00E34A3F" w:rsidP="00880582">
      <w:pPr>
        <w:pStyle w:val="Item"/>
        <w:rPr>
          <w:rFonts w:eastAsia="SimSun"/>
          <w:sz w:val="28"/>
          <w:szCs w:val="28"/>
          <w:lang w:eastAsia="zh-CN"/>
        </w:rPr>
      </w:pPr>
      <w:bookmarkStart w:id="7" w:name="_Toc177740624"/>
      <w:bookmarkStart w:id="8" w:name="_Toc178837105"/>
      <w:r w:rsidRPr="000E526F">
        <w:rPr>
          <w:rFonts w:ascii="SimSun" w:eastAsia="SimSun" w:hAnsi="SimSun" w:cs="SimSun" w:hint="eastAsia"/>
          <w:sz w:val="28"/>
          <w:szCs w:val="28"/>
          <w:lang w:eastAsia="zh-CN"/>
        </w:rPr>
        <w:lastRenderedPageBreak/>
        <w:t>项目</w:t>
      </w:r>
      <w:r w:rsidRPr="000E526F">
        <w:rPr>
          <w:rFonts w:eastAsia="SimSun"/>
          <w:sz w:val="28"/>
          <w:szCs w:val="28"/>
          <w:lang w:eastAsia="zh-CN"/>
        </w:rPr>
        <w:t xml:space="preserve"> 7</w:t>
      </w:r>
      <w:bookmarkEnd w:id="7"/>
      <w:r w:rsidRPr="000E526F">
        <w:rPr>
          <w:rFonts w:eastAsia="SimSun"/>
          <w:sz w:val="28"/>
          <w:szCs w:val="28"/>
          <w:lang w:eastAsia="zh-CN"/>
        </w:rPr>
        <w:t xml:space="preserve"> </w:t>
      </w:r>
      <w:r w:rsidRPr="000E526F">
        <w:rPr>
          <w:rFonts w:eastAsia="SimSun"/>
          <w:sz w:val="28"/>
          <w:szCs w:val="28"/>
          <w:lang w:eastAsia="zh-CN"/>
        </w:rPr>
        <w:br/>
      </w:r>
      <w:r w:rsidRPr="000E526F">
        <w:rPr>
          <w:rFonts w:ascii="SimSun" w:eastAsia="SimSun" w:hAnsi="SimSun" w:cs="SimSun" w:hint="eastAsia"/>
          <w:sz w:val="28"/>
          <w:szCs w:val="28"/>
          <w:lang w:eastAsia="zh-CN"/>
        </w:rPr>
        <w:t>与财务机制和资源有关的事项</w:t>
      </w:r>
      <w:bookmarkEnd w:id="8"/>
    </w:p>
    <w:tbl>
      <w:tblPr>
        <w:tblStyle w:val="TableGrid3"/>
        <w:tblW w:w="0" w:type="auto"/>
        <w:tblLook w:val="04A0" w:firstRow="1" w:lastRow="0" w:firstColumn="1" w:lastColumn="0" w:noHBand="0" w:noVBand="1"/>
      </w:tblPr>
      <w:tblGrid>
        <w:gridCol w:w="9350"/>
      </w:tblGrid>
      <w:tr w:rsidR="00153B59" w:rsidRPr="00153B59" w14:paraId="1BA66265" w14:textId="77777777" w:rsidTr="00CA1574">
        <w:tc>
          <w:tcPr>
            <w:tcW w:w="9350" w:type="dxa"/>
            <w:tcBorders>
              <w:left w:val="nil"/>
              <w:right w:val="nil"/>
            </w:tcBorders>
          </w:tcPr>
          <w:p w14:paraId="4BFF4928" w14:textId="1F9E58C8" w:rsidR="00153B59" w:rsidRPr="00153B59" w:rsidRDefault="00E34A3F" w:rsidP="00153B59">
            <w:pPr>
              <w:tabs>
                <w:tab w:val="clear" w:pos="567"/>
                <w:tab w:val="left" w:pos="2835"/>
                <w:tab w:val="left" w:pos="3402"/>
              </w:tabs>
              <w:spacing w:before="60" w:after="60"/>
              <w:ind w:firstLine="596"/>
              <w:rPr>
                <w:rFonts w:ascii="KaiTi" w:eastAsia="KaiTi" w:hAnsi="KaiTi"/>
                <w:sz w:val="24"/>
                <w:szCs w:val="24"/>
              </w:rPr>
            </w:pPr>
            <w:r w:rsidRPr="00E34A3F">
              <w:rPr>
                <w:rFonts w:ascii="KaiTi" w:eastAsia="KaiTi" w:hAnsi="KaiTi" w:cs="Microsoft YaHei" w:hint="eastAsia"/>
                <w:sz w:val="24"/>
                <w:szCs w:val="24"/>
                <w:lang w:eastAsia="zh-CN"/>
              </w:rPr>
              <w:t>以下决定草案摘自</w:t>
            </w:r>
            <w:r w:rsidR="00153B59" w:rsidRPr="00153B59">
              <w:rPr>
                <w:rFonts w:ascii="KaiTi" w:eastAsia="KaiTi" w:hAnsi="KaiTi"/>
                <w:sz w:val="24"/>
                <w:szCs w:val="24"/>
              </w:rPr>
              <w:t>CBD/CP/MOP/11/6</w:t>
            </w:r>
            <w:r w:rsidRPr="00E34A3F">
              <w:rPr>
                <w:rFonts w:ascii="KaiTi" w:eastAsia="KaiTi" w:hAnsi="KaiTi" w:cs="Microsoft YaHei" w:hint="eastAsia"/>
                <w:sz w:val="24"/>
                <w:szCs w:val="24"/>
                <w:lang w:eastAsia="zh-CN"/>
              </w:rPr>
              <w:t>号文件。</w:t>
            </w:r>
          </w:p>
        </w:tc>
      </w:tr>
    </w:tbl>
    <w:p w14:paraId="233DD669" w14:textId="30B9204F" w:rsidR="00160474" w:rsidRPr="00160474" w:rsidRDefault="00160474" w:rsidP="00913CCE">
      <w:pPr>
        <w:keepNext/>
        <w:tabs>
          <w:tab w:val="clear" w:pos="567"/>
          <w:tab w:val="clear" w:pos="1134"/>
          <w:tab w:val="clear" w:pos="1701"/>
          <w:tab w:val="clear" w:pos="2268"/>
        </w:tabs>
        <w:spacing w:before="120" w:after="120"/>
        <w:ind w:left="490" w:firstLine="490"/>
        <w:rPr>
          <w:rFonts w:eastAsia="Times New Roman"/>
          <w:snapToGrid w:val="0"/>
          <w:sz w:val="24"/>
          <w:lang w:val="en-GB" w:eastAsia="zh-CN"/>
        </w:rPr>
      </w:pPr>
      <w:r w:rsidRPr="00160474">
        <w:rPr>
          <w:rFonts w:eastAsia="KaiTi" w:hint="eastAsia"/>
          <w:iCs/>
          <w:snapToGrid w:val="0"/>
          <w:sz w:val="24"/>
          <w:lang w:eastAsia="zh-CN"/>
        </w:rPr>
        <w:t>作为卡塔赫纳生物安全议定书缔约方会议的缔约方大会，</w:t>
      </w:r>
    </w:p>
    <w:p w14:paraId="16573591" w14:textId="5928540E" w:rsidR="00160474" w:rsidRPr="00160474" w:rsidRDefault="00160474" w:rsidP="00913CCE">
      <w:pPr>
        <w:tabs>
          <w:tab w:val="clear" w:pos="567"/>
          <w:tab w:val="clear" w:pos="1134"/>
          <w:tab w:val="clear" w:pos="1701"/>
          <w:tab w:val="clear" w:pos="2268"/>
        </w:tabs>
        <w:spacing w:before="120" w:after="120"/>
        <w:ind w:left="490" w:firstLine="490"/>
        <w:rPr>
          <w:iCs/>
          <w:sz w:val="24"/>
          <w:lang w:val="en-GB" w:eastAsia="zh-CN"/>
        </w:rPr>
      </w:pPr>
      <w:r w:rsidRPr="00160474">
        <w:rPr>
          <w:rFonts w:eastAsia="KaiTi" w:hint="eastAsia"/>
          <w:iCs/>
          <w:sz w:val="24"/>
          <w:lang w:eastAsia="zh-CN"/>
        </w:rPr>
        <w:t>注意到</w:t>
      </w:r>
      <w:r w:rsidRPr="00160474">
        <w:rPr>
          <w:iCs/>
          <w:sz w:val="24"/>
          <w:lang w:eastAsia="zh-CN"/>
        </w:rPr>
        <w:t>全球环境基金理事会提交生物多样性公约缔约方大会第十六届会议的报告，</w:t>
      </w:r>
      <w:r w:rsidRPr="00160474">
        <w:rPr>
          <w:iCs/>
          <w:sz w:val="24"/>
          <w:vertAlign w:val="superscript"/>
          <w:lang w:val="en-GB"/>
        </w:rPr>
        <w:footnoteReference w:id="7"/>
      </w:r>
      <w:r w:rsidRPr="00160474">
        <w:rPr>
          <w:rFonts w:hint="eastAsia"/>
          <w:iCs/>
          <w:sz w:val="24"/>
          <w:vertAlign w:val="superscript"/>
          <w:lang w:eastAsia="zh-CN"/>
        </w:rPr>
        <w:t>,</w:t>
      </w:r>
      <w:r w:rsidRPr="00160474">
        <w:rPr>
          <w:iCs/>
          <w:sz w:val="24"/>
          <w:vertAlign w:val="superscript"/>
          <w:lang w:val="en-GB"/>
        </w:rPr>
        <w:footnoteReference w:id="8"/>
      </w:r>
      <w:r w:rsidRPr="00160474">
        <w:rPr>
          <w:iCs/>
          <w:sz w:val="24"/>
          <w:lang w:eastAsia="zh-CN"/>
        </w:rPr>
        <w:t>以及关于财务机制成效第六次审查的报告，</w:t>
      </w:r>
      <w:r w:rsidRPr="00160474">
        <w:rPr>
          <w:iCs/>
          <w:sz w:val="24"/>
          <w:vertAlign w:val="superscript"/>
          <w:lang w:val="en-GB"/>
        </w:rPr>
        <w:footnoteReference w:id="9"/>
      </w:r>
    </w:p>
    <w:p w14:paraId="2AAEB0BA" w14:textId="27D25440" w:rsidR="00160474" w:rsidRPr="00160474" w:rsidRDefault="00160474" w:rsidP="00913CCE">
      <w:pPr>
        <w:tabs>
          <w:tab w:val="clear" w:pos="567"/>
          <w:tab w:val="clear" w:pos="1134"/>
          <w:tab w:val="clear" w:pos="1701"/>
          <w:tab w:val="clear" w:pos="2268"/>
        </w:tabs>
        <w:spacing w:before="120" w:after="120"/>
        <w:ind w:left="490" w:firstLine="490"/>
        <w:rPr>
          <w:bCs/>
          <w:sz w:val="24"/>
          <w:lang w:val="en-GB" w:eastAsia="zh-CN"/>
        </w:rPr>
      </w:pPr>
      <w:r w:rsidRPr="00160474">
        <w:rPr>
          <w:rFonts w:eastAsia="KaiTi" w:hint="eastAsia"/>
          <w:iCs/>
          <w:snapToGrid w:val="0"/>
          <w:sz w:val="24"/>
          <w:lang w:eastAsia="zh-CN"/>
        </w:rPr>
        <w:t>关切地注意到，</w:t>
      </w:r>
      <w:r w:rsidRPr="00160474">
        <w:rPr>
          <w:iCs/>
          <w:snapToGrid w:val="0"/>
          <w:sz w:val="24"/>
          <w:lang w:eastAsia="zh-CN"/>
        </w:rPr>
        <w:t>全球环境基金信托基金第八次增资周期实施两年来，尚未提交任何支持执行《卡塔赫纳生物安全议定书》</w:t>
      </w:r>
      <w:r w:rsidRPr="00160474">
        <w:rPr>
          <w:bCs/>
          <w:iCs/>
          <w:snapToGrid w:val="0"/>
          <w:sz w:val="24"/>
          <w:vertAlign w:val="superscript"/>
          <w:lang w:val="en-GB"/>
        </w:rPr>
        <w:footnoteReference w:id="10"/>
      </w:r>
      <w:r w:rsidRPr="00160474">
        <w:rPr>
          <w:iCs/>
          <w:snapToGrid w:val="0"/>
          <w:sz w:val="24"/>
          <w:lang w:eastAsia="zh-CN"/>
        </w:rPr>
        <w:t>的项目，</w:t>
      </w:r>
    </w:p>
    <w:p w14:paraId="0ABE9A21" w14:textId="2780FBC5" w:rsidR="00160474" w:rsidRPr="00160474" w:rsidRDefault="00160474" w:rsidP="00913CCE">
      <w:pPr>
        <w:tabs>
          <w:tab w:val="clear" w:pos="567"/>
          <w:tab w:val="clear" w:pos="1134"/>
          <w:tab w:val="clear" w:pos="1701"/>
          <w:tab w:val="clear" w:pos="2268"/>
        </w:tabs>
        <w:spacing w:before="120" w:after="120"/>
        <w:ind w:left="490" w:firstLine="490"/>
        <w:rPr>
          <w:sz w:val="24"/>
          <w:lang w:val="en-GB" w:eastAsia="zh-CN"/>
        </w:rPr>
      </w:pPr>
      <w:r w:rsidRPr="00160474">
        <w:rPr>
          <w:rFonts w:eastAsia="KaiTi" w:hint="eastAsia"/>
          <w:iCs/>
          <w:snapToGrid w:val="0"/>
          <w:sz w:val="24"/>
          <w:lang w:eastAsia="zh-CN"/>
        </w:rPr>
        <w:t>欢迎</w:t>
      </w:r>
      <w:r w:rsidRPr="00160474">
        <w:rPr>
          <w:rFonts w:hint="eastAsia"/>
          <w:iCs/>
          <w:sz w:val="24"/>
          <w:lang w:eastAsia="zh-CN"/>
        </w:rPr>
        <w:t>全球生物多样性框架基金的建立和投入运作以及规定了基金的方案编制方针，其中包括支持执行《卡塔赫纳议定书》的行动领域，</w:t>
      </w:r>
    </w:p>
    <w:p w14:paraId="4D2B8D33" w14:textId="28BC44F7" w:rsidR="00160474" w:rsidRPr="00160474" w:rsidRDefault="00160474" w:rsidP="00913CCE">
      <w:pPr>
        <w:tabs>
          <w:tab w:val="clear" w:pos="567"/>
          <w:tab w:val="clear" w:pos="1134"/>
          <w:tab w:val="clear" w:pos="1701"/>
          <w:tab w:val="clear" w:pos="2268"/>
        </w:tabs>
        <w:spacing w:before="120" w:after="120"/>
        <w:ind w:left="490" w:firstLine="489"/>
        <w:rPr>
          <w:sz w:val="24"/>
          <w:lang w:val="en-GB" w:eastAsia="zh-CN"/>
        </w:rPr>
      </w:pPr>
      <w:r w:rsidRPr="00160474">
        <w:rPr>
          <w:rFonts w:eastAsia="KaiTi" w:hint="eastAsia"/>
          <w:iCs/>
          <w:snapToGrid w:val="0"/>
          <w:sz w:val="24"/>
          <w:lang w:eastAsia="zh-CN"/>
        </w:rPr>
        <w:t>回顾</w:t>
      </w:r>
      <w:r w:rsidRPr="00160474">
        <w:rPr>
          <w:rFonts w:hint="eastAsia"/>
          <w:iCs/>
          <w:sz w:val="24"/>
          <w:lang w:eastAsia="zh-CN"/>
        </w:rPr>
        <w:t>决定公约缔约方大会第</w:t>
      </w:r>
      <w:r w:rsidRPr="00160474">
        <w:rPr>
          <w:rFonts w:hint="eastAsia"/>
          <w:iCs/>
          <w:sz w:val="24"/>
          <w:lang w:eastAsia="zh-CN"/>
        </w:rPr>
        <w:t xml:space="preserve"> </w:t>
      </w:r>
      <w:hyperlink r:id="rId17" w:history="1">
        <w:r w:rsidRPr="00160474">
          <w:rPr>
            <w:rFonts w:hint="eastAsia"/>
            <w:iCs/>
            <w:color w:val="0563C1" w:themeColor="hyperlink"/>
            <w:sz w:val="24"/>
            <w:u w:val="single"/>
            <w:lang w:eastAsia="zh-CN"/>
          </w:rPr>
          <w:t>15/15</w:t>
        </w:r>
      </w:hyperlink>
      <w:r w:rsidRPr="00160474">
        <w:rPr>
          <w:rFonts w:hint="eastAsia"/>
          <w:iCs/>
          <w:sz w:val="24"/>
          <w:lang w:eastAsia="zh-CN"/>
        </w:rPr>
        <w:t xml:space="preserve"> </w:t>
      </w:r>
      <w:r w:rsidRPr="00160474">
        <w:rPr>
          <w:rFonts w:hint="eastAsia"/>
          <w:iCs/>
          <w:sz w:val="24"/>
          <w:lang w:eastAsia="zh-CN"/>
        </w:rPr>
        <w:t>号决定，其中邀请全球环境基金理事会</w:t>
      </w:r>
      <w:r w:rsidRPr="00160474">
        <w:rPr>
          <w:rFonts w:hint="eastAsia"/>
          <w:iCs/>
          <w:sz w:val="24"/>
          <w:lang w:val="en-GB" w:eastAsia="zh-CN"/>
        </w:rPr>
        <w:t>探讨为《卡塔赫纳生物安全议定书》专设一个融资窗口的可能性</w:t>
      </w:r>
      <w:r w:rsidRPr="00160474">
        <w:rPr>
          <w:rFonts w:hint="eastAsia"/>
          <w:iCs/>
          <w:sz w:val="24"/>
          <w:lang w:eastAsia="zh-CN"/>
        </w:rPr>
        <w:t>，</w:t>
      </w:r>
    </w:p>
    <w:p w14:paraId="1AD4B39F" w14:textId="77777777" w:rsidR="00160474" w:rsidRPr="00160474" w:rsidRDefault="00160474" w:rsidP="00913CCE">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1.</w:t>
      </w:r>
      <w:r w:rsidRPr="00160474">
        <w:rPr>
          <w:sz w:val="24"/>
          <w:lang w:val="en-ZA" w:eastAsia="zh-CN"/>
        </w:rPr>
        <w:tab/>
      </w:r>
      <w:r w:rsidRPr="00160474">
        <w:rPr>
          <w:rFonts w:eastAsia="KaiTi" w:hint="eastAsia"/>
          <w:iCs/>
          <w:snapToGrid w:val="0"/>
          <w:sz w:val="24"/>
          <w:lang w:eastAsia="zh-CN"/>
        </w:rPr>
        <w:t>建议</w:t>
      </w:r>
      <w:r w:rsidRPr="00160474">
        <w:rPr>
          <w:rFonts w:hint="eastAsia"/>
          <w:iCs/>
          <w:sz w:val="24"/>
          <w:lang w:eastAsia="zh-CN"/>
        </w:rPr>
        <w:t>生物多样性公约缔约方大会在通过就支持执行《卡塔赫纳生物安全议定书》的问题给全球环境基金的指导意见时，向全球环境基金提出以下要求：</w:t>
      </w:r>
      <w:r w:rsidRPr="00160474">
        <w:rPr>
          <w:sz w:val="24"/>
          <w:lang w:val="en-ZA" w:eastAsia="zh-CN"/>
        </w:rPr>
        <w:t xml:space="preserve"> </w:t>
      </w:r>
    </w:p>
    <w:p w14:paraId="6CFBA949" w14:textId="77777777" w:rsidR="00160474" w:rsidRPr="00160474" w:rsidRDefault="00160474" w:rsidP="00913CCE">
      <w:pPr>
        <w:tabs>
          <w:tab w:val="clear" w:pos="567"/>
          <w:tab w:val="clear" w:pos="1134"/>
          <w:tab w:val="clear" w:pos="1701"/>
          <w:tab w:val="clear" w:pos="2268"/>
        </w:tabs>
        <w:spacing w:before="120" w:after="120"/>
        <w:ind w:left="490" w:firstLine="490"/>
        <w:rPr>
          <w:sz w:val="24"/>
          <w:szCs w:val="24"/>
          <w:lang w:val="en-GB" w:eastAsia="zh-CN"/>
        </w:rPr>
      </w:pPr>
      <w:r w:rsidRPr="00160474">
        <w:rPr>
          <w:sz w:val="24"/>
          <w:szCs w:val="24"/>
          <w:lang w:val="en-ZA" w:eastAsia="zh-CN"/>
        </w:rPr>
        <w:t>(a)</w:t>
      </w:r>
      <w:r w:rsidRPr="00160474">
        <w:rPr>
          <w:sz w:val="24"/>
          <w:szCs w:val="24"/>
          <w:lang w:val="en-ZA" w:eastAsia="zh-CN"/>
        </w:rPr>
        <w:tab/>
      </w:r>
      <w:r w:rsidRPr="00160474">
        <w:rPr>
          <w:rFonts w:hint="eastAsia"/>
          <w:sz w:val="24"/>
          <w:szCs w:val="24"/>
          <w:lang w:eastAsia="zh-CN"/>
        </w:rPr>
        <w:t>及时提供资金，支持符合条件的缔约方编写和提交《卡塔赫纳议定书》第五次国家报告；</w:t>
      </w:r>
    </w:p>
    <w:p w14:paraId="0D9A3D26" w14:textId="77777777" w:rsidR="00160474" w:rsidRPr="00160474" w:rsidRDefault="00160474" w:rsidP="00913CCE">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t>(b)</w:t>
      </w:r>
      <w:r w:rsidRPr="00160474">
        <w:rPr>
          <w:sz w:val="24"/>
          <w:szCs w:val="24"/>
          <w:lang w:val="en-GB" w:eastAsia="zh-CN"/>
        </w:rPr>
        <w:tab/>
      </w:r>
      <w:r w:rsidRPr="00160474">
        <w:rPr>
          <w:rFonts w:hint="eastAsia"/>
          <w:sz w:val="24"/>
          <w:szCs w:val="24"/>
          <w:lang w:eastAsia="zh-CN"/>
        </w:rPr>
        <w:t>加强专门用于《卡塔赫纳议定书》的供资方案，支持符合条件的缔约方执行《议定书》，包括其执行计划</w:t>
      </w:r>
      <w:r w:rsidRPr="00160474">
        <w:rPr>
          <w:sz w:val="24"/>
          <w:szCs w:val="24"/>
          <w:vertAlign w:val="superscript"/>
          <w:lang w:val="fr-CA"/>
        </w:rPr>
        <w:footnoteReference w:id="11"/>
      </w:r>
      <w:r w:rsidRPr="00160474">
        <w:rPr>
          <w:rFonts w:hint="eastAsia"/>
          <w:sz w:val="24"/>
          <w:szCs w:val="24"/>
          <w:lang w:eastAsia="zh-CN"/>
        </w:rPr>
        <w:t>和能力建设行动计划；</w:t>
      </w:r>
      <w:r w:rsidRPr="00160474">
        <w:rPr>
          <w:sz w:val="24"/>
          <w:szCs w:val="24"/>
          <w:vertAlign w:val="superscript"/>
          <w:lang w:val="en-GB"/>
        </w:rPr>
        <w:footnoteReference w:id="12"/>
      </w:r>
    </w:p>
    <w:p w14:paraId="7128965F" w14:textId="77777777" w:rsidR="00160474" w:rsidRPr="00160474" w:rsidRDefault="00160474" w:rsidP="00913CCE">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(c)</w:t>
      </w:r>
      <w:r w:rsidRPr="00160474">
        <w:rPr>
          <w:sz w:val="24"/>
          <w:szCs w:val="24"/>
          <w:lang w:val="en-ZA" w:eastAsia="zh-CN"/>
        </w:rPr>
        <w:tab/>
      </w:r>
      <w:r w:rsidRPr="00160474">
        <w:rPr>
          <w:rFonts w:hint="eastAsia"/>
          <w:sz w:val="24"/>
          <w:szCs w:val="24"/>
          <w:lang w:eastAsia="zh-CN"/>
        </w:rPr>
        <w:t>继续支持符合条件的缔约方开展以下方面的活动：</w:t>
      </w:r>
      <w:r w:rsidRPr="00160474">
        <w:rPr>
          <w:sz w:val="24"/>
          <w:szCs w:val="24"/>
          <w:lang w:val="en-ZA" w:eastAsia="zh-CN"/>
        </w:rPr>
        <w:t xml:space="preserve"> </w:t>
      </w:r>
    </w:p>
    <w:bookmarkStart w:id="9" w:name="_Hlk64796190"/>
    <w:p w14:paraId="3D1DA3DD"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lang w:eastAsia="en-GB"/>
        </w:rPr>
        <w:fldChar w:fldCharType="begin"/>
      </w:r>
      <w:r w:rsidRPr="00160474">
        <w:rPr>
          <w:sz w:val="24"/>
          <w:lang w:eastAsia="zh-CN"/>
        </w:rPr>
        <w:instrText xml:space="preserve"> </w:instrText>
      </w:r>
      <w:r w:rsidRPr="00160474">
        <w:rPr>
          <w:rFonts w:hint="eastAsia"/>
          <w:sz w:val="24"/>
          <w:lang w:eastAsia="zh-CN"/>
        </w:rPr>
        <w:instrText>= 1 \* GB4</w:instrText>
      </w:r>
      <w:r w:rsidRPr="00160474">
        <w:rPr>
          <w:sz w:val="24"/>
          <w:lang w:eastAsia="zh-CN"/>
        </w:rPr>
        <w:instrText xml:space="preserve"> </w:instrText>
      </w:r>
      <w:r w:rsidRPr="00160474">
        <w:rPr>
          <w:sz w:val="24"/>
          <w:lang w:eastAsia="en-GB"/>
        </w:rPr>
        <w:fldChar w:fldCharType="separate"/>
      </w:r>
      <w:r w:rsidRPr="00160474">
        <w:rPr>
          <w:rFonts w:hint="eastAsia"/>
          <w:sz w:val="24"/>
          <w:lang w:eastAsia="zh-CN"/>
        </w:rPr>
        <w:t>㈠</w:t>
      </w:r>
      <w:r w:rsidRPr="00160474">
        <w:rPr>
          <w:sz w:val="24"/>
          <w:lang w:val="en-ZA" w:eastAsia="en-GB"/>
        </w:rPr>
        <w:fldChar w:fldCharType="end"/>
      </w:r>
      <w:bookmarkEnd w:id="9"/>
      <w:r w:rsidRPr="00160474">
        <w:rPr>
          <w:sz w:val="24"/>
          <w:lang w:val="en-ZA" w:eastAsia="zh-CN"/>
        </w:rPr>
        <w:tab/>
      </w:r>
      <w:r w:rsidRPr="00160474">
        <w:rPr>
          <w:rFonts w:hint="eastAsia"/>
          <w:sz w:val="24"/>
          <w:lang w:eastAsia="zh-CN"/>
        </w:rPr>
        <w:t>制定和实施法律、行政和其他措施，以执行《卡塔赫纳议定书》；</w:t>
      </w:r>
      <w:r w:rsidRPr="00160474">
        <w:rPr>
          <w:sz w:val="24"/>
          <w:lang w:val="en-GB" w:eastAsia="zh-CN"/>
        </w:rPr>
        <w:t xml:space="preserve"> </w:t>
      </w:r>
    </w:p>
    <w:p w14:paraId="352417BF"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2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㈡</w:t>
      </w:r>
      <w:r w:rsidRPr="00160474">
        <w:rPr>
          <w:sz w:val="24"/>
          <w:lang w:val="en-GB"/>
        </w:rPr>
        <w:fldChar w:fldCharType="end"/>
      </w:r>
      <w:r w:rsidRPr="00160474">
        <w:rPr>
          <w:sz w:val="24"/>
          <w:lang w:val="en-GB" w:eastAsia="zh-CN"/>
        </w:rPr>
        <w:tab/>
      </w:r>
      <w:r w:rsidRPr="00160474">
        <w:rPr>
          <w:rFonts w:hint="eastAsia"/>
          <w:sz w:val="24"/>
          <w:lang w:eastAsia="zh-CN"/>
        </w:rPr>
        <w:t>风险评估和风险管理</w:t>
      </w:r>
    </w:p>
    <w:p w14:paraId="44AFD8A6"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3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㈢</w:t>
      </w:r>
      <w:r w:rsidRPr="00160474">
        <w:rPr>
          <w:sz w:val="24"/>
          <w:lang w:val="en-GB"/>
        </w:rPr>
        <w:fldChar w:fldCharType="end"/>
      </w:r>
      <w:r w:rsidRPr="00160474">
        <w:rPr>
          <w:sz w:val="24"/>
          <w:lang w:val="en-GB" w:eastAsia="zh-CN"/>
        </w:rPr>
        <w:tab/>
      </w:r>
      <w:r w:rsidRPr="00160474">
        <w:rPr>
          <w:rFonts w:hint="eastAsia"/>
          <w:sz w:val="24"/>
          <w:lang w:eastAsia="zh-CN"/>
        </w:rPr>
        <w:t>检测和识别改性活生物体；</w:t>
      </w:r>
    </w:p>
    <w:p w14:paraId="29171F1D"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4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㈣</w:t>
      </w:r>
      <w:r w:rsidRPr="00160474">
        <w:rPr>
          <w:sz w:val="24"/>
          <w:lang w:val="en-GB"/>
        </w:rPr>
        <w:fldChar w:fldCharType="end"/>
      </w:r>
      <w:r w:rsidRPr="00160474">
        <w:rPr>
          <w:sz w:val="24"/>
          <w:lang w:val="en-GB" w:eastAsia="zh-CN"/>
        </w:rPr>
        <w:tab/>
      </w:r>
      <w:r w:rsidRPr="00160474">
        <w:rPr>
          <w:rFonts w:hint="eastAsia"/>
          <w:sz w:val="24"/>
          <w:lang w:eastAsia="zh-CN"/>
        </w:rPr>
        <w:t>公众意识、教育和参与；</w:t>
      </w:r>
    </w:p>
    <w:bookmarkStart w:id="10" w:name="_Hlk73863540"/>
    <w:p w14:paraId="771167F5"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5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㈤</w:t>
      </w:r>
      <w:r w:rsidRPr="00160474">
        <w:rPr>
          <w:sz w:val="24"/>
          <w:lang w:val="en-GB"/>
        </w:rPr>
        <w:fldChar w:fldCharType="end"/>
      </w:r>
      <w:bookmarkEnd w:id="10"/>
      <w:r w:rsidRPr="00160474">
        <w:rPr>
          <w:sz w:val="24"/>
          <w:lang w:val="en-GB" w:eastAsia="zh-CN"/>
        </w:rPr>
        <w:tab/>
      </w:r>
      <w:r w:rsidRPr="00160474">
        <w:rPr>
          <w:rFonts w:hint="eastAsia"/>
          <w:sz w:val="24"/>
          <w:lang w:eastAsia="zh-CN"/>
        </w:rPr>
        <w:t>社会经济考虑因素；</w:t>
      </w:r>
    </w:p>
    <w:bookmarkStart w:id="11" w:name="_Hlk73863598"/>
    <w:p w14:paraId="71CE2CB2"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6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㈥</w:t>
      </w:r>
      <w:r w:rsidRPr="00160474">
        <w:rPr>
          <w:sz w:val="24"/>
          <w:lang w:val="en-GB"/>
        </w:rPr>
        <w:fldChar w:fldCharType="end"/>
      </w:r>
      <w:bookmarkEnd w:id="11"/>
      <w:r w:rsidRPr="00160474">
        <w:rPr>
          <w:sz w:val="24"/>
          <w:lang w:val="en-GB" w:eastAsia="zh-CN"/>
        </w:rPr>
        <w:tab/>
      </w:r>
      <w:r w:rsidRPr="00160474">
        <w:rPr>
          <w:rFonts w:hint="eastAsia"/>
          <w:sz w:val="24"/>
          <w:lang w:eastAsia="zh-CN"/>
        </w:rPr>
        <w:t>赔偿责任和补救；</w:t>
      </w:r>
    </w:p>
    <w:p w14:paraId="0D958AE6"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7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㈦</w:t>
      </w:r>
      <w:r w:rsidRPr="00160474">
        <w:rPr>
          <w:sz w:val="24"/>
          <w:lang w:val="en-GB"/>
        </w:rPr>
        <w:fldChar w:fldCharType="end"/>
      </w:r>
      <w:r w:rsidRPr="00160474">
        <w:rPr>
          <w:sz w:val="24"/>
          <w:lang w:val="en-GB" w:eastAsia="zh-CN"/>
        </w:rPr>
        <w:tab/>
      </w:r>
      <w:r w:rsidRPr="00160474">
        <w:rPr>
          <w:rFonts w:hint="eastAsia"/>
          <w:sz w:val="24"/>
          <w:lang w:eastAsia="zh-CN"/>
        </w:rPr>
        <w:t>国家报告、信息共享和生物安全信息交换所；</w:t>
      </w:r>
    </w:p>
    <w:p w14:paraId="3CFE5220"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8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㈧</w:t>
      </w:r>
      <w:r w:rsidRPr="00160474">
        <w:rPr>
          <w:sz w:val="24"/>
          <w:lang w:val="en-GB"/>
        </w:rPr>
        <w:fldChar w:fldCharType="end"/>
      </w:r>
      <w:r w:rsidRPr="00160474">
        <w:rPr>
          <w:sz w:val="24"/>
          <w:lang w:val="en-GB" w:eastAsia="zh-CN"/>
        </w:rPr>
        <w:tab/>
      </w:r>
      <w:r w:rsidRPr="00160474">
        <w:rPr>
          <w:rFonts w:hint="eastAsia"/>
          <w:sz w:val="24"/>
          <w:lang w:eastAsia="zh-CN"/>
        </w:rPr>
        <w:t>知识共享和技术转让；</w:t>
      </w:r>
    </w:p>
    <w:p w14:paraId="03A174CA" w14:textId="77777777" w:rsidR="00160474" w:rsidRPr="00160474" w:rsidRDefault="00160474" w:rsidP="00913CCE">
      <w:pPr>
        <w:tabs>
          <w:tab w:val="clear" w:pos="567"/>
          <w:tab w:val="clear" w:pos="1134"/>
          <w:tab w:val="clear" w:pos="1701"/>
          <w:tab w:val="clear" w:pos="2268"/>
        </w:tabs>
        <w:spacing w:before="120" w:after="120"/>
        <w:ind w:left="1469" w:hanging="490"/>
        <w:rPr>
          <w:sz w:val="24"/>
          <w:lang w:val="en-ZA"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9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㈨</w:t>
      </w:r>
      <w:r w:rsidRPr="00160474">
        <w:rPr>
          <w:sz w:val="24"/>
          <w:lang w:val="en-GB"/>
        </w:rPr>
        <w:fldChar w:fldCharType="end"/>
      </w:r>
      <w:r w:rsidRPr="00160474">
        <w:rPr>
          <w:sz w:val="24"/>
          <w:lang w:val="en-GB" w:eastAsia="zh-CN"/>
        </w:rPr>
        <w:tab/>
      </w:r>
      <w:r w:rsidRPr="00160474">
        <w:rPr>
          <w:rFonts w:hint="eastAsia"/>
          <w:sz w:val="24"/>
          <w:lang w:eastAsia="zh-CN"/>
        </w:rPr>
        <w:t>执行行动计划，实现对《卡塔赫纳议定书》的履约；</w:t>
      </w:r>
    </w:p>
    <w:p w14:paraId="640A10B8" w14:textId="77777777" w:rsidR="00160474" w:rsidRPr="00160474" w:rsidRDefault="00160474" w:rsidP="00913CCE">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lastRenderedPageBreak/>
        <w:t>(d)</w:t>
      </w:r>
      <w:r w:rsidRPr="00160474">
        <w:rPr>
          <w:sz w:val="24"/>
          <w:szCs w:val="24"/>
          <w:lang w:val="en-ZA" w:eastAsia="zh-CN"/>
        </w:rPr>
        <w:tab/>
      </w:r>
      <w:r w:rsidRPr="00160474">
        <w:rPr>
          <w:rFonts w:hint="eastAsia"/>
          <w:sz w:val="24"/>
          <w:szCs w:val="24"/>
          <w:lang w:eastAsia="zh-CN"/>
        </w:rPr>
        <w:t>改革其运作方式，包括考虑为支持《卡塔赫纳议定书》的执行而设立独立融资窗口或预留资金、把生物安全资源与全球和区域项目分开，使其能够有效履行自己在运作《议定书》财务机制方面的责任，并就这些事项向公约缔约方大会第十七届会议提出报告；</w:t>
      </w:r>
    </w:p>
    <w:p w14:paraId="71304A8B" w14:textId="77777777" w:rsidR="00160474" w:rsidRPr="00160474" w:rsidRDefault="00160474" w:rsidP="00913CCE">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2.</w:t>
      </w:r>
      <w:r w:rsidRPr="00160474">
        <w:rPr>
          <w:sz w:val="24"/>
          <w:lang w:val="en-ZA" w:eastAsia="zh-CN"/>
        </w:rPr>
        <w:tab/>
      </w:r>
      <w:r w:rsidRPr="00160474">
        <w:rPr>
          <w:rFonts w:eastAsia="KaiTi"/>
          <w:iCs/>
          <w:sz w:val="24"/>
          <w:lang w:eastAsia="zh-CN"/>
        </w:rPr>
        <w:t>又建议</w:t>
      </w:r>
      <w:r w:rsidRPr="00160474">
        <w:rPr>
          <w:rFonts w:hint="eastAsia"/>
          <w:iCs/>
          <w:sz w:val="24"/>
          <w:lang w:eastAsia="zh-CN"/>
        </w:rPr>
        <w:t>公约缔约方大会将上文第</w:t>
      </w:r>
      <w:r w:rsidRPr="00160474">
        <w:rPr>
          <w:rFonts w:hint="eastAsia"/>
          <w:iCs/>
          <w:sz w:val="24"/>
          <w:lang w:eastAsia="zh-CN"/>
        </w:rPr>
        <w:t xml:space="preserve"> 1(b)</w:t>
      </w:r>
      <w:r w:rsidRPr="00160474">
        <w:rPr>
          <w:rFonts w:hint="eastAsia"/>
          <w:iCs/>
          <w:sz w:val="24"/>
          <w:lang w:eastAsia="zh-CN"/>
        </w:rPr>
        <w:t>和</w:t>
      </w:r>
      <w:r w:rsidRPr="00160474">
        <w:rPr>
          <w:rFonts w:hint="eastAsia"/>
          <w:iCs/>
          <w:sz w:val="24"/>
          <w:lang w:eastAsia="zh-CN"/>
        </w:rPr>
        <w:t>(c)</w:t>
      </w:r>
      <w:r w:rsidRPr="00160474">
        <w:rPr>
          <w:rFonts w:hint="eastAsia"/>
          <w:iCs/>
          <w:sz w:val="24"/>
          <w:lang w:eastAsia="zh-CN"/>
        </w:rPr>
        <w:t>分段中的内容纳入全球环境基金信托基金第九次增资期（</w:t>
      </w:r>
      <w:r w:rsidRPr="00160474">
        <w:rPr>
          <w:rFonts w:hint="eastAsia"/>
          <w:iCs/>
          <w:sz w:val="24"/>
          <w:lang w:eastAsia="zh-CN"/>
        </w:rPr>
        <w:t xml:space="preserve">2026-2030 </w:t>
      </w:r>
      <w:r w:rsidRPr="00160474">
        <w:rPr>
          <w:rFonts w:hint="eastAsia"/>
          <w:iCs/>
          <w:sz w:val="24"/>
          <w:lang w:eastAsia="zh-CN"/>
        </w:rPr>
        <w:t>年）四年期以成果为导向的生物多样性方案重点框架；</w:t>
      </w:r>
      <w:r w:rsidRPr="00160474">
        <w:rPr>
          <w:iCs/>
          <w:sz w:val="24"/>
          <w:vertAlign w:val="superscript"/>
          <w:lang w:val="en-GB" w:eastAsia="en-GB"/>
        </w:rPr>
        <w:footnoteReference w:id="13"/>
      </w:r>
    </w:p>
    <w:p w14:paraId="64A89F52" w14:textId="77777777" w:rsidR="00160474" w:rsidRPr="00160474" w:rsidRDefault="00160474" w:rsidP="00913CCE">
      <w:pPr>
        <w:keepNext/>
        <w:tabs>
          <w:tab w:val="clear" w:pos="567"/>
          <w:tab w:val="clear" w:pos="1134"/>
          <w:tab w:val="clear" w:pos="1701"/>
          <w:tab w:val="clear" w:pos="2268"/>
        </w:tabs>
        <w:spacing w:before="120" w:after="120"/>
        <w:ind w:left="490" w:firstLine="490"/>
        <w:rPr>
          <w:sz w:val="24"/>
          <w:lang w:val="en-ZA" w:eastAsia="zh-CN"/>
        </w:rPr>
      </w:pPr>
      <w:r w:rsidRPr="00160474">
        <w:rPr>
          <w:sz w:val="24"/>
          <w:lang w:val="en-GB" w:eastAsia="zh-CN"/>
        </w:rPr>
        <w:t>3.</w:t>
      </w:r>
      <w:r w:rsidRPr="00160474">
        <w:rPr>
          <w:sz w:val="24"/>
          <w:lang w:val="en-GB" w:eastAsia="zh-CN"/>
        </w:rPr>
        <w:tab/>
      </w:r>
      <w:r w:rsidRPr="00160474">
        <w:rPr>
          <w:rFonts w:eastAsia="KaiTi" w:hint="eastAsia"/>
          <w:iCs/>
          <w:sz w:val="24"/>
          <w:lang w:eastAsia="zh-CN"/>
        </w:rPr>
        <w:t>鼓励</w:t>
      </w:r>
      <w:r w:rsidRPr="00160474">
        <w:rPr>
          <w:rFonts w:hint="eastAsia"/>
          <w:iCs/>
          <w:sz w:val="24"/>
          <w:lang w:eastAsia="zh-CN"/>
        </w:rPr>
        <w:t>符合条件的缔约方：</w:t>
      </w:r>
    </w:p>
    <w:p w14:paraId="33F4EB20" w14:textId="77777777" w:rsidR="00160474" w:rsidRPr="00160474" w:rsidRDefault="00160474" w:rsidP="00160474">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t>(a)</w:t>
      </w:r>
      <w:r w:rsidRPr="00160474">
        <w:rPr>
          <w:sz w:val="24"/>
          <w:szCs w:val="24"/>
          <w:lang w:val="en-GB" w:eastAsia="zh-CN"/>
        </w:rPr>
        <w:tab/>
      </w:r>
      <w:r w:rsidRPr="00160474">
        <w:rPr>
          <w:rFonts w:hint="eastAsia"/>
          <w:sz w:val="24"/>
          <w:szCs w:val="24"/>
          <w:lang w:eastAsia="zh-CN"/>
        </w:rPr>
        <w:t>向全球环境基金提交项目提案，支持实施《昆明</w:t>
      </w:r>
      <w:r w:rsidRPr="00160474">
        <w:rPr>
          <w:rFonts w:hint="eastAsia"/>
          <w:sz w:val="24"/>
          <w:szCs w:val="24"/>
          <w:lang w:eastAsia="zh-CN"/>
        </w:rPr>
        <w:t>-</w:t>
      </w:r>
      <w:r w:rsidRPr="00160474">
        <w:rPr>
          <w:rFonts w:hint="eastAsia"/>
          <w:sz w:val="24"/>
          <w:szCs w:val="24"/>
          <w:lang w:eastAsia="zh-CN"/>
        </w:rPr>
        <w:t>蒙特利尔全球生物多样性框架》</w:t>
      </w:r>
      <w:r w:rsidRPr="00160474">
        <w:rPr>
          <w:sz w:val="24"/>
          <w:szCs w:val="24"/>
          <w:vertAlign w:val="superscript"/>
          <w:lang w:val="en-GB"/>
        </w:rPr>
        <w:footnoteReference w:id="14"/>
      </w:r>
      <w:r w:rsidRPr="00160474">
        <w:rPr>
          <w:rFonts w:hint="eastAsia"/>
          <w:sz w:val="24"/>
          <w:szCs w:val="24"/>
          <w:lang w:eastAsia="zh-CN"/>
        </w:rPr>
        <w:t>的行动目标</w:t>
      </w:r>
      <w:r w:rsidRPr="00160474">
        <w:rPr>
          <w:rFonts w:hint="eastAsia"/>
          <w:sz w:val="24"/>
          <w:szCs w:val="24"/>
          <w:lang w:eastAsia="zh-CN"/>
        </w:rPr>
        <w:t xml:space="preserve"> 17 </w:t>
      </w:r>
      <w:r w:rsidRPr="00160474">
        <w:rPr>
          <w:rFonts w:hint="eastAsia"/>
          <w:sz w:val="24"/>
          <w:szCs w:val="24"/>
          <w:lang w:eastAsia="zh-CN"/>
        </w:rPr>
        <w:t>以及《卡塔赫纳议定书》的执行计划和能力建设行动计划，为此积极利用全球环境基金第八次增资方案编制方针和全球生物多样性框架基金方案编制方针中用于支持执行《议定书》的名义分配资金，并在提交这些提案时注意到全球环境基金理事会提交公约缔约方大会第十六届会议的报告中的相关信息；</w:t>
      </w:r>
    </w:p>
    <w:p w14:paraId="55ECF866" w14:textId="77777777" w:rsidR="00160474" w:rsidRPr="00160474" w:rsidRDefault="00160474" w:rsidP="00160474">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(b)</w:t>
      </w:r>
      <w:r w:rsidRPr="00160474">
        <w:rPr>
          <w:sz w:val="24"/>
          <w:szCs w:val="24"/>
          <w:lang w:val="en-ZA" w:eastAsia="zh-CN"/>
        </w:rPr>
        <w:tab/>
      </w:r>
      <w:r w:rsidRPr="00160474">
        <w:rPr>
          <w:rFonts w:hint="eastAsia"/>
          <w:sz w:val="24"/>
          <w:szCs w:val="24"/>
          <w:lang w:eastAsia="zh-CN"/>
        </w:rPr>
        <w:t>酌情在区域和次区域一级开展合作，编制向全球环境基金提出的为联合项目提供支持的申请，以最大限度地发挥协同作用，并创造机会，以具有成本效益的方式共享资源、信息、经验和专门知识；</w:t>
      </w:r>
    </w:p>
    <w:p w14:paraId="7F024FB8" w14:textId="77777777" w:rsidR="00160474" w:rsidRPr="00160474" w:rsidRDefault="00160474" w:rsidP="00DD388B">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4.</w:t>
      </w:r>
      <w:r w:rsidRPr="00160474">
        <w:rPr>
          <w:sz w:val="24"/>
          <w:lang w:val="en-ZA" w:eastAsia="zh-CN"/>
        </w:rPr>
        <w:tab/>
      </w:r>
      <w:r w:rsidRPr="00160474">
        <w:rPr>
          <w:rFonts w:eastAsia="KaiTi" w:hint="eastAsia"/>
          <w:iCs/>
          <w:sz w:val="24"/>
          <w:lang w:eastAsia="zh-CN"/>
        </w:rPr>
        <w:t>鼓励</w:t>
      </w:r>
      <w:r w:rsidRPr="00160474">
        <w:rPr>
          <w:rFonts w:hint="eastAsia"/>
          <w:iCs/>
          <w:sz w:val="24"/>
          <w:lang w:eastAsia="zh-CN"/>
        </w:rPr>
        <w:t>缔约方将执行《框架》行动目标</w:t>
      </w:r>
      <w:r w:rsidRPr="00160474">
        <w:rPr>
          <w:rFonts w:hint="eastAsia"/>
          <w:iCs/>
          <w:sz w:val="24"/>
          <w:lang w:eastAsia="zh-CN"/>
        </w:rPr>
        <w:t xml:space="preserve"> 17 </w:t>
      </w:r>
      <w:r w:rsidRPr="00160474">
        <w:rPr>
          <w:rFonts w:hint="eastAsia"/>
          <w:iCs/>
          <w:sz w:val="24"/>
          <w:lang w:eastAsia="zh-CN"/>
        </w:rPr>
        <w:t>以及《卡塔赫纳议定书》执行计划和能力建设行动计划的需求和规定纳入其国家生物多样性融资计划和《框架》资源调动战略的国家执行工作；</w:t>
      </w:r>
      <w:r w:rsidRPr="00160474">
        <w:rPr>
          <w:sz w:val="24"/>
          <w:vertAlign w:val="superscript"/>
          <w:lang w:val="en-GB"/>
        </w:rPr>
        <w:footnoteReference w:id="15"/>
      </w:r>
    </w:p>
    <w:p w14:paraId="16B950EA" w14:textId="77777777" w:rsidR="00160474" w:rsidRPr="00160474" w:rsidRDefault="00160474" w:rsidP="00DD388B">
      <w:pPr>
        <w:tabs>
          <w:tab w:val="clear" w:pos="567"/>
          <w:tab w:val="clear" w:pos="1134"/>
          <w:tab w:val="clear" w:pos="1701"/>
          <w:tab w:val="clear" w:pos="2268"/>
        </w:tabs>
        <w:spacing w:before="120" w:after="120"/>
        <w:ind w:left="490" w:firstLine="490"/>
        <w:rPr>
          <w:sz w:val="24"/>
          <w:lang w:val="en-GB" w:eastAsia="zh-CN"/>
        </w:rPr>
      </w:pPr>
      <w:r w:rsidRPr="00160474">
        <w:rPr>
          <w:sz w:val="24"/>
          <w:lang w:val="en-ZA" w:eastAsia="zh-CN"/>
        </w:rPr>
        <w:t>5.</w:t>
      </w:r>
      <w:r w:rsidRPr="00160474">
        <w:rPr>
          <w:sz w:val="24"/>
          <w:lang w:val="en-ZA" w:eastAsia="zh-CN"/>
        </w:rPr>
        <w:tab/>
      </w:r>
      <w:r w:rsidRPr="00160474">
        <w:rPr>
          <w:rFonts w:eastAsia="KaiTi" w:hint="eastAsia"/>
          <w:iCs/>
          <w:sz w:val="24"/>
          <w:lang w:eastAsia="zh-CN"/>
        </w:rPr>
        <w:t>请</w:t>
      </w:r>
      <w:r w:rsidRPr="00160474">
        <w:rPr>
          <w:rFonts w:hint="eastAsia"/>
          <w:iCs/>
          <w:sz w:val="24"/>
          <w:lang w:eastAsia="zh-CN"/>
        </w:rPr>
        <w:t>执行秘书进一步编制和传播有关生物安全资金来源的信息，以此向缔约方提供支持。</w:t>
      </w:r>
    </w:p>
    <w:p w14:paraId="15EB461A" w14:textId="77777777" w:rsidR="00153B59" w:rsidRPr="00153B59" w:rsidRDefault="00153B59" w:rsidP="00153B59">
      <w:pPr>
        <w:tabs>
          <w:tab w:val="left" w:pos="2835"/>
          <w:tab w:val="left" w:pos="3402"/>
        </w:tabs>
        <w:spacing w:before="120" w:after="120"/>
        <w:ind w:left="567"/>
        <w:rPr>
          <w:lang w:val="en-GB" w:eastAsia="zh-CN"/>
        </w:rPr>
      </w:pPr>
    </w:p>
    <w:p w14:paraId="7DED1022" w14:textId="77777777" w:rsidR="00153B59" w:rsidRPr="00153B59" w:rsidRDefault="00153B59" w:rsidP="00153B59">
      <w:pPr>
        <w:keepNext/>
        <w:suppressLineNumbers/>
        <w:suppressAutoHyphens/>
        <w:jc w:val="left"/>
        <w:rPr>
          <w:rFonts w:eastAsia="Times New Roman"/>
          <w:b/>
          <w:iCs/>
          <w:snapToGrid w:val="0"/>
          <w:kern w:val="22"/>
          <w:sz w:val="24"/>
          <w:lang w:val="en-GB" w:eastAsia="zh-CN"/>
        </w:rPr>
        <w:sectPr w:rsidR="00153B59" w:rsidRPr="00153B59" w:rsidSect="00153B59">
          <w:pgSz w:w="12240" w:h="15840"/>
          <w:pgMar w:top="1134" w:right="1440" w:bottom="1134" w:left="1418" w:header="709" w:footer="709" w:gutter="0"/>
          <w:cols w:space="708"/>
          <w:docGrid w:linePitch="360"/>
        </w:sectPr>
      </w:pPr>
    </w:p>
    <w:p w14:paraId="0A90ED81" w14:textId="6D4A576E" w:rsidR="00153B59" w:rsidRPr="000E526F" w:rsidRDefault="00244DB3" w:rsidP="00880582">
      <w:pPr>
        <w:pStyle w:val="Item"/>
        <w:rPr>
          <w:rFonts w:eastAsia="SimSun"/>
          <w:sz w:val="28"/>
          <w:szCs w:val="28"/>
          <w:lang w:eastAsia="zh-CN"/>
        </w:rPr>
      </w:pPr>
      <w:bookmarkStart w:id="12" w:name="_Toc177740626"/>
      <w:bookmarkStart w:id="13" w:name="_Toc178837106"/>
      <w:r w:rsidRPr="000E526F">
        <w:rPr>
          <w:rFonts w:eastAsia="SimSun" w:hint="eastAsia"/>
          <w:sz w:val="28"/>
          <w:szCs w:val="28"/>
          <w:lang w:eastAsia="zh-CN"/>
        </w:rPr>
        <w:lastRenderedPageBreak/>
        <w:t>项目</w:t>
      </w:r>
      <w:r w:rsidRPr="000E526F">
        <w:rPr>
          <w:rFonts w:eastAsia="SimSun"/>
          <w:sz w:val="28"/>
          <w:szCs w:val="28"/>
          <w:lang w:eastAsia="zh-CN"/>
        </w:rPr>
        <w:t xml:space="preserve"> 8</w:t>
      </w:r>
      <w:bookmarkEnd w:id="12"/>
      <w:r w:rsidRPr="000E526F">
        <w:rPr>
          <w:rFonts w:eastAsia="SimSun"/>
          <w:sz w:val="28"/>
          <w:szCs w:val="28"/>
          <w:lang w:eastAsia="zh-CN"/>
        </w:rPr>
        <w:t xml:space="preserve"> </w:t>
      </w:r>
      <w:r w:rsidRPr="000E526F">
        <w:rPr>
          <w:rFonts w:eastAsia="SimSun"/>
          <w:sz w:val="28"/>
          <w:szCs w:val="28"/>
          <w:lang w:eastAsia="zh-CN"/>
        </w:rPr>
        <w:br/>
      </w:r>
      <w:r w:rsidRPr="000E526F">
        <w:rPr>
          <w:rFonts w:eastAsia="SimSun" w:hint="eastAsia"/>
          <w:sz w:val="28"/>
          <w:szCs w:val="28"/>
          <w:lang w:eastAsia="zh-CN"/>
        </w:rPr>
        <w:t>生物安全信息交换所的运作和活动</w:t>
      </w:r>
      <w:bookmarkEnd w:id="13"/>
    </w:p>
    <w:tbl>
      <w:tblPr>
        <w:tblStyle w:val="TableGrid3"/>
        <w:tblW w:w="0" w:type="auto"/>
        <w:tblLook w:val="04A0" w:firstRow="1" w:lastRow="0" w:firstColumn="1" w:lastColumn="0" w:noHBand="0" w:noVBand="1"/>
      </w:tblPr>
      <w:tblGrid>
        <w:gridCol w:w="9350"/>
      </w:tblGrid>
      <w:tr w:rsidR="00153B59" w:rsidRPr="00153B59" w14:paraId="53682705" w14:textId="77777777" w:rsidTr="00CA1574">
        <w:tc>
          <w:tcPr>
            <w:tcW w:w="9350" w:type="dxa"/>
            <w:tcBorders>
              <w:left w:val="nil"/>
              <w:right w:val="nil"/>
            </w:tcBorders>
          </w:tcPr>
          <w:p w14:paraId="74F418CB" w14:textId="0C6DC16A" w:rsidR="00153B59" w:rsidRPr="00153B59" w:rsidRDefault="00244DB3" w:rsidP="00153B59">
            <w:pPr>
              <w:tabs>
                <w:tab w:val="left" w:pos="2835"/>
                <w:tab w:val="left" w:pos="3402"/>
              </w:tabs>
              <w:spacing w:before="120" w:after="120"/>
              <w:ind w:left="567"/>
              <w:rPr>
                <w:rFonts w:ascii="KaiTi" w:eastAsia="KaiTi" w:hAnsi="KaiTi"/>
                <w:sz w:val="24"/>
                <w:szCs w:val="24"/>
              </w:rPr>
            </w:pPr>
            <w:r w:rsidRPr="00244DB3">
              <w:rPr>
                <w:rFonts w:ascii="KaiTi" w:eastAsia="KaiTi" w:hAnsi="KaiTi" w:cs="Microsoft YaHei" w:hint="eastAsia"/>
                <w:sz w:val="24"/>
                <w:szCs w:val="24"/>
                <w:lang w:eastAsia="zh-CN"/>
              </w:rPr>
              <w:t>以下决定草案摘自</w:t>
            </w:r>
            <w:r w:rsidR="00153B59" w:rsidRPr="00153B59">
              <w:rPr>
                <w:rFonts w:ascii="KaiTi" w:eastAsia="KaiTi" w:hAnsi="KaiTi"/>
                <w:sz w:val="24"/>
                <w:szCs w:val="24"/>
              </w:rPr>
              <w:t>CBD/CP/MOP/11/7</w:t>
            </w:r>
            <w:r w:rsidRPr="00244DB3">
              <w:rPr>
                <w:rFonts w:ascii="KaiTi" w:eastAsia="KaiTi" w:hAnsi="KaiTi" w:cs="Microsoft YaHei" w:hint="eastAsia"/>
                <w:sz w:val="24"/>
                <w:szCs w:val="24"/>
                <w:lang w:eastAsia="zh-CN"/>
              </w:rPr>
              <w:t>号文件。</w:t>
            </w:r>
            <w:r w:rsidR="00153B59" w:rsidRPr="00153B59">
              <w:rPr>
                <w:rFonts w:ascii="KaiTi" w:eastAsia="KaiTi" w:hAnsi="KaiTi"/>
                <w:sz w:val="24"/>
                <w:szCs w:val="24"/>
              </w:rPr>
              <w:t xml:space="preserve"> </w:t>
            </w:r>
          </w:p>
        </w:tc>
      </w:tr>
    </w:tbl>
    <w:p w14:paraId="68EEDC79" w14:textId="77777777" w:rsidR="00244DB3" w:rsidRPr="00244DB3" w:rsidRDefault="00244DB3" w:rsidP="00244DB3">
      <w:pPr>
        <w:tabs>
          <w:tab w:val="clear" w:pos="567"/>
          <w:tab w:val="clear" w:pos="1134"/>
          <w:tab w:val="clear" w:pos="1701"/>
          <w:tab w:val="clear" w:pos="2268"/>
        </w:tabs>
        <w:spacing w:before="120" w:after="120"/>
        <w:ind w:left="490" w:firstLine="567"/>
        <w:rPr>
          <w:rFonts w:eastAsia="KaiTi"/>
          <w:sz w:val="24"/>
          <w:lang w:eastAsia="zh-CN"/>
        </w:rPr>
      </w:pPr>
      <w:r w:rsidRPr="00244DB3">
        <w:rPr>
          <w:rFonts w:eastAsia="KaiTi"/>
          <w:snapToGrid w:val="0"/>
          <w:sz w:val="24"/>
          <w:lang w:eastAsia="x-none"/>
        </w:rPr>
        <w:t>作为卡塔赫纳生物安全议定书缔约方会议的缔约方大会</w:t>
      </w:r>
      <w:r w:rsidRPr="00244DB3">
        <w:rPr>
          <w:rFonts w:eastAsia="KaiTi" w:hint="eastAsia"/>
          <w:snapToGrid w:val="0"/>
          <w:sz w:val="24"/>
          <w:lang w:eastAsia="zh-CN"/>
        </w:rPr>
        <w:t>，</w:t>
      </w:r>
    </w:p>
    <w:p w14:paraId="2E8CEEB1"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1.</w:t>
      </w:r>
      <w:r w:rsidRPr="00244DB3">
        <w:rPr>
          <w:i/>
          <w:iCs/>
          <w:sz w:val="24"/>
          <w:lang w:val="en-CA" w:eastAsia="zh-CN"/>
        </w:rPr>
        <w:tab/>
      </w:r>
      <w:r w:rsidRPr="00244DB3">
        <w:rPr>
          <w:rFonts w:ascii="KaiTi" w:eastAsia="KaiTi" w:hAnsi="KaiTi" w:hint="eastAsia"/>
          <w:sz w:val="24"/>
          <w:lang w:eastAsia="zh-CN"/>
        </w:rPr>
        <w:t>欢迎</w:t>
      </w:r>
      <w:r w:rsidRPr="00244DB3">
        <w:rPr>
          <w:rFonts w:hint="eastAsia"/>
          <w:sz w:val="24"/>
          <w:lang w:eastAsia="zh-CN"/>
        </w:rPr>
        <w:t>经</w:t>
      </w:r>
      <w:r w:rsidRPr="00244DB3">
        <w:rPr>
          <w:rFonts w:hint="eastAsia"/>
          <w:sz w:val="24"/>
          <w:lang w:eastAsia="zh-CN"/>
        </w:rPr>
        <w:t xml:space="preserve"> 2018 </w:t>
      </w:r>
      <w:r w:rsidRPr="00244DB3">
        <w:rPr>
          <w:rFonts w:hint="eastAsia"/>
          <w:sz w:val="24"/>
          <w:lang w:eastAsia="zh-CN"/>
        </w:rPr>
        <w:t>年</w:t>
      </w:r>
      <w:r w:rsidRPr="00244DB3">
        <w:rPr>
          <w:rFonts w:hint="eastAsia"/>
          <w:sz w:val="24"/>
          <w:lang w:eastAsia="zh-CN"/>
        </w:rPr>
        <w:t xml:space="preserve"> 11 </w:t>
      </w:r>
      <w:r w:rsidRPr="00244DB3">
        <w:rPr>
          <w:rFonts w:hint="eastAsia"/>
          <w:sz w:val="24"/>
          <w:lang w:eastAsia="zh-CN"/>
        </w:rPr>
        <w:t>月</w:t>
      </w:r>
      <w:r w:rsidRPr="00244DB3">
        <w:rPr>
          <w:rFonts w:hint="eastAsia"/>
          <w:sz w:val="24"/>
          <w:lang w:eastAsia="zh-CN"/>
        </w:rPr>
        <w:t xml:space="preserve"> 28 </w:t>
      </w:r>
      <w:r w:rsidRPr="00244DB3">
        <w:rPr>
          <w:rFonts w:hint="eastAsia"/>
          <w:sz w:val="24"/>
          <w:lang w:eastAsia="zh-CN"/>
        </w:rPr>
        <w:t>日第</w:t>
      </w:r>
      <w:r w:rsidRPr="00244DB3">
        <w:rPr>
          <w:rFonts w:hint="eastAsia"/>
          <w:sz w:val="24"/>
          <w:lang w:eastAsia="zh-CN"/>
        </w:rPr>
        <w:t xml:space="preserve"> CP-9/2 </w:t>
      </w:r>
      <w:r w:rsidRPr="00244DB3">
        <w:rPr>
          <w:rFonts w:hint="eastAsia"/>
          <w:sz w:val="24"/>
          <w:lang w:eastAsia="zh-CN"/>
        </w:rPr>
        <w:t>号决定认可，根据《生物多样性公约》</w:t>
      </w:r>
      <w:r w:rsidRPr="00244DB3">
        <w:rPr>
          <w:sz w:val="24"/>
          <w:vertAlign w:val="superscript"/>
        </w:rPr>
        <w:footnoteReference w:id="16"/>
      </w:r>
      <w:r w:rsidRPr="00244DB3">
        <w:rPr>
          <w:rFonts w:hint="eastAsia"/>
          <w:sz w:val="24"/>
          <w:lang w:eastAsia="zh-CN"/>
        </w:rPr>
        <w:t>信息交换所机制、生物安全信息交换所、获取和惠益分享信息交换所的联合运作模式对生物安全信息交换所中央门户网站进行的改进；</w:t>
      </w:r>
      <w:r w:rsidRPr="00244DB3">
        <w:rPr>
          <w:sz w:val="24"/>
          <w:vertAlign w:val="superscript"/>
        </w:rPr>
        <w:footnoteReference w:id="17"/>
      </w:r>
    </w:p>
    <w:p w14:paraId="6FADC2E1"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2.</w:t>
      </w:r>
      <w:r w:rsidRPr="00244DB3">
        <w:rPr>
          <w:i/>
          <w:iCs/>
          <w:sz w:val="24"/>
          <w:lang w:val="en-CA" w:eastAsia="zh-CN"/>
        </w:rPr>
        <w:tab/>
      </w:r>
      <w:r w:rsidRPr="00244DB3">
        <w:rPr>
          <w:rFonts w:eastAsia="KaiTi"/>
          <w:sz w:val="24"/>
          <w:lang w:eastAsia="zh-CN"/>
        </w:rPr>
        <w:t>敦促</w:t>
      </w:r>
      <w:r w:rsidRPr="00244DB3">
        <w:rPr>
          <w:rFonts w:hint="eastAsia"/>
          <w:sz w:val="24"/>
          <w:lang w:eastAsia="zh-CN"/>
        </w:rPr>
        <w:t>缔约方在生物安全信息交换所系统地提供所有要求的信息，包括执行《卡塔赫纳生物安全议定书》</w:t>
      </w:r>
      <w:r w:rsidRPr="00244DB3">
        <w:rPr>
          <w:sz w:val="24"/>
          <w:vertAlign w:val="superscript"/>
        </w:rPr>
        <w:footnoteReference w:id="18"/>
      </w:r>
      <w:r w:rsidRPr="00244DB3">
        <w:rPr>
          <w:rFonts w:hint="eastAsia"/>
          <w:sz w:val="24"/>
          <w:lang w:eastAsia="zh-CN"/>
        </w:rPr>
        <w:t>的法律措施、关于进口或释放改性活生物体的决定以及无意或非法越境转移的案件；</w:t>
      </w:r>
    </w:p>
    <w:p w14:paraId="781A35FC"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3.</w:t>
      </w:r>
      <w:r w:rsidRPr="00244DB3">
        <w:rPr>
          <w:i/>
          <w:iCs/>
          <w:sz w:val="24"/>
          <w:lang w:val="en-CA" w:eastAsia="zh-CN"/>
        </w:rPr>
        <w:tab/>
      </w:r>
      <w:r w:rsidRPr="00244DB3">
        <w:rPr>
          <w:rFonts w:eastAsia="KaiTi"/>
          <w:iCs/>
          <w:sz w:val="24"/>
          <w:lang w:eastAsia="zh-CN"/>
        </w:rPr>
        <w:t>请</w:t>
      </w:r>
      <w:r w:rsidRPr="00244DB3">
        <w:rPr>
          <w:rFonts w:hint="eastAsia"/>
          <w:sz w:val="24"/>
          <w:lang w:eastAsia="zh-CN"/>
        </w:rPr>
        <w:t>缔约方审查在生物安全信息交换所发布的其本国记录的准确性，包括核实：在生物安全信息交换所提供的信息是最新和完备的，而且载有信息的实际文件已正确上传，如果提供的是文件链接，则链接是有效和最新的，同时注意到履约委员会将在其第二十次会议上审查生物安全信息交换所信息的完备性；</w:t>
      </w:r>
    </w:p>
    <w:p w14:paraId="2095F551"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4.</w:t>
      </w:r>
      <w:r w:rsidRPr="00244DB3">
        <w:rPr>
          <w:sz w:val="24"/>
          <w:lang w:val="en-CA" w:eastAsia="zh-CN"/>
        </w:rPr>
        <w:tab/>
      </w:r>
      <w:r w:rsidRPr="00244DB3">
        <w:rPr>
          <w:rFonts w:eastAsia="KaiTi" w:hint="eastAsia"/>
          <w:iCs/>
          <w:sz w:val="24"/>
          <w:lang w:eastAsia="zh-CN"/>
        </w:rPr>
        <w:t>邀请</w:t>
      </w:r>
      <w:r w:rsidRPr="00244DB3">
        <w:rPr>
          <w:rFonts w:hint="eastAsia"/>
          <w:sz w:val="24"/>
          <w:lang w:eastAsia="zh-CN"/>
        </w:rPr>
        <w:t>缔约方、其他国家政府和相关组织提交科学信息，如同行评议的期刊文章和序列数据，以提高在生物安全信息交换所发布的信息的质量</w:t>
      </w:r>
    </w:p>
    <w:p w14:paraId="33F0E624" w14:textId="77777777" w:rsidR="00244DB3" w:rsidRPr="00244DB3" w:rsidDel="00EF45A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5.</w:t>
      </w:r>
      <w:r w:rsidRPr="00244DB3">
        <w:rPr>
          <w:i/>
          <w:iCs/>
          <w:sz w:val="24"/>
          <w:lang w:val="en-CA" w:eastAsia="zh-CN"/>
        </w:rPr>
        <w:tab/>
      </w:r>
      <w:r w:rsidRPr="00244DB3">
        <w:rPr>
          <w:rFonts w:eastAsia="KaiTi" w:hint="eastAsia"/>
          <w:iCs/>
          <w:sz w:val="24"/>
          <w:lang w:eastAsia="zh-CN"/>
        </w:rPr>
        <w:t>敦促</w:t>
      </w:r>
      <w:r w:rsidRPr="00244DB3">
        <w:rPr>
          <w:rFonts w:hint="eastAsia"/>
          <w:sz w:val="24"/>
          <w:lang w:eastAsia="zh-CN"/>
        </w:rPr>
        <w:t>缔约方开始编写关于《卡塔赫纳议定书》执行情况的第五次国家报告，并确保及时在生物安全信息交换所发布该报告；</w:t>
      </w:r>
    </w:p>
    <w:p w14:paraId="3BB9B205"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eastAsia="zh-CN"/>
        </w:rPr>
        <w:t>6.</w:t>
      </w:r>
      <w:r w:rsidRPr="00244DB3">
        <w:rPr>
          <w:i/>
          <w:iCs/>
          <w:sz w:val="24"/>
          <w:lang w:eastAsia="zh-CN"/>
        </w:rPr>
        <w:tab/>
      </w:r>
      <w:r w:rsidRPr="00244DB3">
        <w:rPr>
          <w:rFonts w:eastAsia="KaiTi" w:hint="eastAsia"/>
          <w:iCs/>
          <w:sz w:val="24"/>
          <w:lang w:eastAsia="zh-CN"/>
        </w:rPr>
        <w:t>欢迎</w:t>
      </w:r>
      <w:r w:rsidRPr="00244DB3">
        <w:rPr>
          <w:rFonts w:hint="eastAsia"/>
          <w:sz w:val="24"/>
          <w:lang w:eastAsia="zh-CN"/>
        </w:rPr>
        <w:t>联合国环境规划署</w:t>
      </w:r>
      <w:r w:rsidRPr="00244DB3">
        <w:rPr>
          <w:rFonts w:hint="eastAsia"/>
          <w:sz w:val="24"/>
          <w:lang w:eastAsia="zh-CN"/>
        </w:rPr>
        <w:t>-</w:t>
      </w:r>
      <w:r w:rsidRPr="00244DB3">
        <w:rPr>
          <w:rFonts w:hint="eastAsia"/>
          <w:sz w:val="24"/>
          <w:lang w:eastAsia="zh-CN"/>
        </w:rPr>
        <w:t>全球环境基金</w:t>
      </w:r>
      <w:r w:rsidRPr="00244DB3">
        <w:rPr>
          <w:rFonts w:hint="eastAsia"/>
          <w:sz w:val="24"/>
          <w:lang w:eastAsia="zh-CN"/>
        </w:rPr>
        <w:t xml:space="preserve"> (UNEP-GEF) </w:t>
      </w:r>
      <w:r w:rsidRPr="00244DB3">
        <w:rPr>
          <w:rFonts w:hint="eastAsia"/>
          <w:sz w:val="24"/>
          <w:lang w:eastAsia="zh-CN"/>
        </w:rPr>
        <w:t>的</w:t>
      </w:r>
      <w:r w:rsidRPr="00244DB3">
        <w:rPr>
          <w:sz w:val="24"/>
          <w:lang w:eastAsia="zh-CN"/>
        </w:rPr>
        <w:t>有效参与生物安全信息交换所可持续能力建设项目</w:t>
      </w:r>
      <w:r w:rsidRPr="00244DB3">
        <w:rPr>
          <w:rFonts w:hint="eastAsia"/>
          <w:sz w:val="24"/>
          <w:lang w:eastAsia="zh-CN"/>
        </w:rPr>
        <w:t>的成功实施，并敦促潜在捐助国缔约方和其他国家政府提供资金，用于继续实施该项目和其他与生物安全信息交换所有关的能力建设项目，并支持区域顾问网络；</w:t>
      </w:r>
    </w:p>
    <w:p w14:paraId="5DEF3378"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7.</w:t>
      </w:r>
      <w:r w:rsidRPr="00244DB3">
        <w:rPr>
          <w:i/>
          <w:iCs/>
          <w:sz w:val="24"/>
          <w:lang w:val="en-CA" w:eastAsia="zh-CN"/>
        </w:rPr>
        <w:tab/>
      </w:r>
      <w:r w:rsidRPr="00244DB3">
        <w:rPr>
          <w:rFonts w:eastAsia="KaiTi" w:hint="eastAsia"/>
          <w:iCs/>
          <w:sz w:val="24"/>
          <w:lang w:eastAsia="zh-CN"/>
        </w:rPr>
        <w:t>请</w:t>
      </w:r>
      <w:r w:rsidRPr="00244DB3">
        <w:rPr>
          <w:rFonts w:hint="eastAsia"/>
          <w:sz w:val="24"/>
          <w:lang w:eastAsia="zh-CN"/>
        </w:rPr>
        <w:t>全球环境基金继续提供资金，用于支持与生物安全信息交换所有关的活动；</w:t>
      </w:r>
    </w:p>
    <w:p w14:paraId="3C9671A3"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8.</w:t>
      </w:r>
      <w:r w:rsidRPr="00244DB3">
        <w:rPr>
          <w:i/>
          <w:iCs/>
          <w:sz w:val="24"/>
          <w:lang w:val="en-CA" w:eastAsia="zh-CN"/>
        </w:rPr>
        <w:tab/>
      </w:r>
      <w:r w:rsidRPr="00244DB3">
        <w:rPr>
          <w:rFonts w:eastAsia="KaiTi" w:hint="eastAsia"/>
          <w:iCs/>
          <w:sz w:val="24"/>
          <w:lang w:eastAsia="zh-CN"/>
        </w:rPr>
        <w:t>欢迎</w:t>
      </w:r>
      <w:r w:rsidRPr="00244DB3">
        <w:rPr>
          <w:rFonts w:hint="eastAsia"/>
          <w:sz w:val="24"/>
          <w:lang w:eastAsia="zh-CN"/>
        </w:rPr>
        <w:t>生物安全相关组织和秘书处开展的合作活动；</w:t>
      </w:r>
    </w:p>
    <w:p w14:paraId="72925B65"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9.</w:t>
      </w:r>
      <w:r w:rsidRPr="00244DB3">
        <w:rPr>
          <w:i/>
          <w:iCs/>
          <w:sz w:val="24"/>
          <w:lang w:val="en-CA" w:eastAsia="zh-CN"/>
        </w:rPr>
        <w:tab/>
      </w:r>
      <w:r w:rsidRPr="00244DB3">
        <w:rPr>
          <w:rFonts w:eastAsia="KaiTi" w:hint="eastAsia"/>
          <w:iCs/>
          <w:sz w:val="24"/>
          <w:lang w:eastAsia="zh-CN"/>
        </w:rPr>
        <w:t>请</w:t>
      </w:r>
      <w:r w:rsidRPr="00244DB3">
        <w:rPr>
          <w:rFonts w:hint="eastAsia"/>
          <w:sz w:val="24"/>
          <w:lang w:eastAsia="zh-CN"/>
        </w:rPr>
        <w:t>执行秘书：</w:t>
      </w:r>
    </w:p>
    <w:p w14:paraId="73C92215"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(a)</w:t>
      </w:r>
      <w:r w:rsidRPr="00244DB3">
        <w:rPr>
          <w:sz w:val="24"/>
          <w:lang w:val="en-CA" w:eastAsia="zh-CN"/>
        </w:rPr>
        <w:tab/>
      </w:r>
      <w:r w:rsidRPr="00244DB3">
        <w:rPr>
          <w:rFonts w:hint="eastAsia"/>
          <w:sz w:val="24"/>
          <w:lang w:eastAsia="zh-CN"/>
        </w:rPr>
        <w:t>继续维护生物安全信息交换所并对其作出必要的改进，包括非正式咨询委员会建议的改进和作为卡塔赫纳议定书缔约方会议的缔约方大会要求的改进，并改进平台各部分的功能，以避免创建新的专题网页；</w:t>
      </w:r>
    </w:p>
    <w:p w14:paraId="062D6B28"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(b)</w:t>
      </w:r>
      <w:r w:rsidRPr="00244DB3">
        <w:rPr>
          <w:sz w:val="24"/>
          <w:lang w:val="en-CA" w:eastAsia="zh-CN"/>
        </w:rPr>
        <w:tab/>
      </w:r>
      <w:r w:rsidRPr="00244DB3">
        <w:rPr>
          <w:rFonts w:hint="eastAsia"/>
          <w:sz w:val="24"/>
          <w:lang w:eastAsia="zh-CN"/>
        </w:rPr>
        <w:t>继续翻译生物安全信息交换所的网页，包括翻译所开发的新功能和新内容，确保可以用联合国的六种正式语文使用该平台；</w:t>
      </w:r>
      <w:r w:rsidRPr="00244DB3">
        <w:rPr>
          <w:sz w:val="24"/>
          <w:lang w:val="en-CA" w:eastAsia="zh-CN"/>
        </w:rPr>
        <w:t xml:space="preserve"> </w:t>
      </w:r>
    </w:p>
    <w:p w14:paraId="177483D3"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lastRenderedPageBreak/>
        <w:t>(c)</w:t>
      </w:r>
      <w:r w:rsidRPr="00244DB3">
        <w:rPr>
          <w:sz w:val="24"/>
          <w:lang w:val="en-CA" w:eastAsia="zh-CN"/>
        </w:rPr>
        <w:tab/>
      </w:r>
      <w:r w:rsidRPr="00244DB3">
        <w:rPr>
          <w:rFonts w:hint="eastAsia"/>
          <w:sz w:val="24"/>
          <w:lang w:eastAsia="zh-CN"/>
        </w:rPr>
        <w:t>使用</w:t>
      </w:r>
      <w:r w:rsidRPr="00244DB3">
        <w:rPr>
          <w:rFonts w:hint="eastAsia"/>
          <w:sz w:val="24"/>
          <w:lang w:eastAsia="zh-CN"/>
        </w:rPr>
        <w:t xml:space="preserve"> Bioland </w:t>
      </w:r>
      <w:r w:rsidRPr="00244DB3">
        <w:rPr>
          <w:rFonts w:hint="eastAsia"/>
          <w:sz w:val="24"/>
          <w:lang w:eastAsia="zh-CN"/>
        </w:rPr>
        <w:t>工具开发量身定制的功能性国家生物安全网站，提供给希望建立与生物安全信息交换所链接的国家生物安全网站的缔约方；</w:t>
      </w:r>
    </w:p>
    <w:p w14:paraId="6BF1E228"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(d)</w:t>
      </w:r>
      <w:r w:rsidRPr="00244DB3">
        <w:rPr>
          <w:sz w:val="24"/>
          <w:lang w:val="en-CA" w:eastAsia="zh-CN"/>
        </w:rPr>
        <w:tab/>
      </w:r>
      <w:r w:rsidRPr="00244DB3">
        <w:rPr>
          <w:rFonts w:hint="eastAsia"/>
          <w:sz w:val="24"/>
          <w:lang w:eastAsia="zh-CN"/>
        </w:rPr>
        <w:t>继续编制能力建设材料并提供关于生物安全信息交换所的新功能的培训；</w:t>
      </w:r>
    </w:p>
    <w:p w14:paraId="397E14B0" w14:textId="77777777" w:rsidR="00244DB3" w:rsidRPr="00244DB3" w:rsidRDefault="00244DB3" w:rsidP="00244DB3">
      <w:pPr>
        <w:tabs>
          <w:tab w:val="clear" w:pos="567"/>
          <w:tab w:val="clear" w:pos="1134"/>
          <w:tab w:val="clear" w:pos="1701"/>
          <w:tab w:val="clear" w:pos="2268"/>
        </w:tabs>
        <w:spacing w:before="120" w:after="120"/>
        <w:ind w:left="490" w:firstLine="490"/>
        <w:rPr>
          <w:sz w:val="24"/>
          <w:lang w:val="en-CA" w:eastAsia="zh-CN"/>
        </w:rPr>
      </w:pPr>
      <w:r w:rsidRPr="00244DB3">
        <w:rPr>
          <w:sz w:val="24"/>
          <w:lang w:val="en-CA" w:eastAsia="zh-CN"/>
        </w:rPr>
        <w:t>(e)</w:t>
      </w:r>
      <w:r w:rsidRPr="00244DB3">
        <w:rPr>
          <w:sz w:val="24"/>
          <w:lang w:val="en-CA" w:eastAsia="zh-CN"/>
        </w:rPr>
        <w:tab/>
      </w:r>
      <w:r w:rsidRPr="00244DB3">
        <w:rPr>
          <w:rFonts w:hint="eastAsia"/>
          <w:sz w:val="24"/>
          <w:lang w:eastAsia="zh-CN"/>
        </w:rPr>
        <w:t>继续与其他生物安全相关数据库和组织合作。</w:t>
      </w:r>
    </w:p>
    <w:p w14:paraId="36C25D73" w14:textId="77777777" w:rsidR="00153B59" w:rsidRPr="00153B59" w:rsidRDefault="00153B59" w:rsidP="00153B59">
      <w:pPr>
        <w:keepNext/>
        <w:suppressLineNumbers/>
        <w:suppressAutoHyphens/>
        <w:jc w:val="left"/>
        <w:rPr>
          <w:rFonts w:eastAsia="Times New Roman"/>
          <w:b/>
          <w:iCs/>
          <w:snapToGrid w:val="0"/>
          <w:kern w:val="22"/>
          <w:sz w:val="24"/>
          <w:lang w:val="en-CA" w:eastAsia="zh-CN"/>
        </w:rPr>
        <w:sectPr w:rsidR="00153B59" w:rsidRPr="00153B59" w:rsidSect="00153B59">
          <w:pgSz w:w="12240" w:h="15840"/>
          <w:pgMar w:top="1134" w:right="1440" w:bottom="1134" w:left="1418" w:header="709" w:footer="709" w:gutter="0"/>
          <w:cols w:space="708"/>
          <w:docGrid w:linePitch="360"/>
        </w:sectPr>
      </w:pPr>
    </w:p>
    <w:p w14:paraId="5987CFB4" w14:textId="06BC0101" w:rsidR="00153B59" w:rsidRPr="000E526F" w:rsidRDefault="00244DB3" w:rsidP="00880582">
      <w:pPr>
        <w:pStyle w:val="Item"/>
        <w:rPr>
          <w:rFonts w:eastAsia="SimSun"/>
          <w:sz w:val="28"/>
          <w:szCs w:val="28"/>
        </w:rPr>
      </w:pPr>
      <w:bookmarkStart w:id="14" w:name="_Toc177740628"/>
      <w:bookmarkStart w:id="15" w:name="_Toc178837107"/>
      <w:r w:rsidRPr="000E526F">
        <w:rPr>
          <w:rFonts w:eastAsia="SimSun" w:hint="eastAsia"/>
          <w:sz w:val="28"/>
          <w:szCs w:val="28"/>
        </w:rPr>
        <w:lastRenderedPageBreak/>
        <w:t>项目</w:t>
      </w:r>
      <w:r w:rsidRPr="000E526F">
        <w:rPr>
          <w:rFonts w:eastAsia="SimSun"/>
          <w:sz w:val="28"/>
          <w:szCs w:val="28"/>
        </w:rPr>
        <w:t xml:space="preserve"> 9</w:t>
      </w:r>
      <w:bookmarkEnd w:id="14"/>
      <w:r w:rsidRPr="000E526F">
        <w:rPr>
          <w:rFonts w:eastAsia="SimSun"/>
          <w:sz w:val="28"/>
          <w:szCs w:val="28"/>
        </w:rPr>
        <w:t xml:space="preserve"> </w:t>
      </w:r>
      <w:r w:rsidRPr="000E526F">
        <w:rPr>
          <w:rFonts w:eastAsia="SimSun"/>
          <w:sz w:val="28"/>
          <w:szCs w:val="28"/>
        </w:rPr>
        <w:br/>
      </w:r>
      <w:r w:rsidRPr="000E526F">
        <w:rPr>
          <w:rFonts w:eastAsia="SimSun" w:hint="eastAsia"/>
          <w:sz w:val="28"/>
          <w:szCs w:val="28"/>
        </w:rPr>
        <w:t>与国际组织、根据其他公约建立的机构和各种举措的合作</w:t>
      </w:r>
      <w:bookmarkEnd w:id="15"/>
    </w:p>
    <w:tbl>
      <w:tblPr>
        <w:tblStyle w:val="TableGrid3"/>
        <w:tblW w:w="0" w:type="auto"/>
        <w:tblLook w:val="04A0" w:firstRow="1" w:lastRow="0" w:firstColumn="1" w:lastColumn="0" w:noHBand="0" w:noVBand="1"/>
      </w:tblPr>
      <w:tblGrid>
        <w:gridCol w:w="9350"/>
      </w:tblGrid>
      <w:tr w:rsidR="00153B59" w:rsidRPr="00153B59" w14:paraId="6602ACAF" w14:textId="77777777" w:rsidTr="00CA1574">
        <w:tc>
          <w:tcPr>
            <w:tcW w:w="9350" w:type="dxa"/>
            <w:tcBorders>
              <w:left w:val="nil"/>
              <w:right w:val="nil"/>
            </w:tcBorders>
          </w:tcPr>
          <w:p w14:paraId="4A381ECE" w14:textId="33C37310" w:rsidR="00153B59" w:rsidRPr="00153B59" w:rsidRDefault="00244DB3" w:rsidP="00153B59">
            <w:pPr>
              <w:tabs>
                <w:tab w:val="clear" w:pos="567"/>
                <w:tab w:val="left" w:pos="2835"/>
                <w:tab w:val="left" w:pos="3402"/>
              </w:tabs>
              <w:spacing w:before="60" w:after="60"/>
              <w:ind w:left="35" w:firstLine="567"/>
              <w:rPr>
                <w:rFonts w:ascii="KaiTi" w:eastAsia="KaiTi" w:hAnsi="KaiTi"/>
                <w:sz w:val="24"/>
                <w:szCs w:val="24"/>
                <w:lang w:eastAsia="zh-CN"/>
              </w:rPr>
            </w:pPr>
            <w:r w:rsidRPr="00244DB3">
              <w:rPr>
                <w:rFonts w:ascii="KaiTi" w:eastAsia="KaiTi" w:hAnsi="KaiTi" w:cs="Microsoft YaHei" w:hint="eastAsia"/>
                <w:sz w:val="24"/>
                <w:szCs w:val="24"/>
                <w:lang w:eastAsia="zh-CN"/>
              </w:rPr>
              <w:t>预计</w:t>
            </w:r>
            <w:r w:rsidRPr="00244DB3">
              <w:rPr>
                <w:rFonts w:ascii="KaiTi" w:eastAsia="KaiTi" w:hAnsi="KaiTi"/>
                <w:snapToGrid w:val="0"/>
                <w:sz w:val="24"/>
                <w:szCs w:val="24"/>
                <w:lang w:eastAsia="x-none"/>
              </w:rPr>
              <w:t>作为卡塔赫纳议定书缔约方会议的缔约方大会</w:t>
            </w:r>
            <w:r w:rsidRPr="00244DB3">
              <w:rPr>
                <w:rFonts w:ascii="KaiTi" w:eastAsia="KaiTi" w:hAnsi="KaiTi" w:hint="eastAsia"/>
                <w:snapToGrid w:val="0"/>
                <w:sz w:val="24"/>
                <w:szCs w:val="24"/>
                <w:lang w:eastAsia="zh-CN"/>
              </w:rPr>
              <w:t>将表示注意到</w:t>
            </w:r>
            <w:r w:rsidRPr="00153B59">
              <w:rPr>
                <w:rFonts w:ascii="KaiTi" w:eastAsia="KaiTi" w:hAnsi="KaiTi"/>
                <w:sz w:val="24"/>
                <w:szCs w:val="24"/>
                <w:lang w:eastAsia="zh-CN"/>
              </w:rPr>
              <w:t>CBD/CP/MOP/11/8</w:t>
            </w:r>
            <w:r w:rsidRPr="00244DB3">
              <w:rPr>
                <w:rFonts w:ascii="KaiTi" w:eastAsia="KaiTi" w:hAnsi="KaiTi" w:cs="Microsoft YaHei" w:hint="eastAsia"/>
                <w:sz w:val="24"/>
                <w:szCs w:val="24"/>
                <w:lang w:eastAsia="zh-CN"/>
              </w:rPr>
              <w:t>号文件所载信息。</w:t>
            </w:r>
            <w:r>
              <w:rPr>
                <w:rFonts w:ascii="KaiTi" w:eastAsia="KaiTi" w:hAnsi="KaiTi" w:cs="Microsoft YaHei" w:hint="eastAsia"/>
                <w:sz w:val="24"/>
                <w:szCs w:val="24"/>
                <w:lang w:eastAsia="zh-CN"/>
              </w:rPr>
              <w:t>预计不会在议程项目9下通过任何决定。</w:t>
            </w:r>
          </w:p>
        </w:tc>
      </w:tr>
    </w:tbl>
    <w:p w14:paraId="0FA7AC57" w14:textId="77777777" w:rsidR="00153B59" w:rsidRPr="00153B59" w:rsidRDefault="00153B59" w:rsidP="00153B59">
      <w:pPr>
        <w:tabs>
          <w:tab w:val="left" w:pos="2835"/>
          <w:tab w:val="left" w:pos="3402"/>
        </w:tabs>
        <w:spacing w:before="120" w:after="120"/>
        <w:ind w:left="567"/>
        <w:rPr>
          <w:lang w:eastAsia="zh-CN"/>
        </w:rPr>
      </w:pPr>
    </w:p>
    <w:p w14:paraId="2E8B3543" w14:textId="77777777" w:rsidR="00153B59" w:rsidRPr="00153B59" w:rsidRDefault="00153B59" w:rsidP="00153B59">
      <w:pPr>
        <w:tabs>
          <w:tab w:val="left" w:pos="2835"/>
          <w:tab w:val="left" w:pos="3402"/>
        </w:tabs>
        <w:spacing w:before="120" w:after="120"/>
        <w:ind w:left="567"/>
        <w:rPr>
          <w:lang w:val="en-GB" w:eastAsia="zh-CN"/>
        </w:rPr>
      </w:pPr>
    </w:p>
    <w:p w14:paraId="2D8712E6" w14:textId="77777777" w:rsidR="00153B59" w:rsidRPr="00153B59" w:rsidRDefault="00153B59" w:rsidP="00153B59">
      <w:pPr>
        <w:keepNext/>
        <w:suppressLineNumbers/>
        <w:suppressAutoHyphens/>
        <w:jc w:val="left"/>
        <w:rPr>
          <w:rFonts w:eastAsia="Times New Roman"/>
          <w:b/>
          <w:iCs/>
          <w:snapToGrid w:val="0"/>
          <w:kern w:val="22"/>
          <w:sz w:val="24"/>
          <w:lang w:val="en-GB" w:eastAsia="zh-CN"/>
        </w:rPr>
        <w:sectPr w:rsidR="00153B59" w:rsidRPr="00153B59" w:rsidSect="00153B59">
          <w:pgSz w:w="12240" w:h="15840"/>
          <w:pgMar w:top="1134" w:right="1440" w:bottom="1134" w:left="1418" w:header="709" w:footer="709" w:gutter="0"/>
          <w:cols w:space="708"/>
          <w:docGrid w:linePitch="360"/>
        </w:sectPr>
      </w:pPr>
    </w:p>
    <w:p w14:paraId="31ECC6F1" w14:textId="5B2E39E5" w:rsidR="00153B59" w:rsidRPr="000E526F" w:rsidRDefault="00244DB3" w:rsidP="00880582">
      <w:pPr>
        <w:pStyle w:val="Item"/>
        <w:rPr>
          <w:rFonts w:eastAsia="SimSun"/>
          <w:sz w:val="28"/>
          <w:szCs w:val="28"/>
          <w:lang w:eastAsia="zh-CN"/>
        </w:rPr>
      </w:pPr>
      <w:bookmarkStart w:id="16" w:name="_Toc177740630"/>
      <w:bookmarkStart w:id="17" w:name="_Toc178837108"/>
      <w:r w:rsidRPr="000E526F">
        <w:rPr>
          <w:rFonts w:eastAsia="SimSun" w:hint="eastAsia"/>
          <w:sz w:val="28"/>
          <w:szCs w:val="28"/>
          <w:lang w:eastAsia="zh-CN"/>
        </w:rPr>
        <w:lastRenderedPageBreak/>
        <w:t>项目</w:t>
      </w:r>
      <w:r w:rsidR="00153B59" w:rsidRPr="000E526F">
        <w:rPr>
          <w:rFonts w:eastAsia="SimSun"/>
          <w:sz w:val="28"/>
          <w:szCs w:val="28"/>
          <w:lang w:eastAsia="zh-CN"/>
        </w:rPr>
        <w:t>10</w:t>
      </w:r>
      <w:bookmarkEnd w:id="16"/>
      <w:r w:rsidR="00153B59" w:rsidRPr="000E526F">
        <w:rPr>
          <w:rFonts w:eastAsia="SimSun"/>
          <w:sz w:val="28"/>
          <w:szCs w:val="28"/>
          <w:lang w:eastAsia="zh-CN"/>
        </w:rPr>
        <w:t xml:space="preserve"> </w:t>
      </w:r>
      <w:r w:rsidR="00153B59" w:rsidRPr="000E526F">
        <w:rPr>
          <w:rFonts w:eastAsia="SimSun"/>
          <w:sz w:val="28"/>
          <w:szCs w:val="28"/>
          <w:lang w:eastAsia="zh-CN"/>
        </w:rPr>
        <w:br/>
      </w:r>
      <w:r w:rsidRPr="000E526F">
        <w:rPr>
          <w:rFonts w:eastAsia="SimSun" w:hint="eastAsia"/>
          <w:sz w:val="28"/>
          <w:szCs w:val="28"/>
          <w:lang w:eastAsia="zh-CN"/>
        </w:rPr>
        <w:t>审查《公约》及其议定书下各进程的功效</w:t>
      </w:r>
      <w:bookmarkEnd w:id="17"/>
    </w:p>
    <w:tbl>
      <w:tblPr>
        <w:tblStyle w:val="TableGrid3"/>
        <w:tblW w:w="0" w:type="auto"/>
        <w:tblLook w:val="04A0" w:firstRow="1" w:lastRow="0" w:firstColumn="1" w:lastColumn="0" w:noHBand="0" w:noVBand="1"/>
      </w:tblPr>
      <w:tblGrid>
        <w:gridCol w:w="9350"/>
      </w:tblGrid>
      <w:tr w:rsidR="00153B59" w:rsidRPr="00153B59" w14:paraId="770A7405" w14:textId="77777777" w:rsidTr="00CA1574">
        <w:tc>
          <w:tcPr>
            <w:tcW w:w="9350" w:type="dxa"/>
            <w:tcBorders>
              <w:left w:val="nil"/>
              <w:right w:val="nil"/>
            </w:tcBorders>
          </w:tcPr>
          <w:p w14:paraId="01E7DE44" w14:textId="137B5207" w:rsidR="00244DB3" w:rsidRPr="003069E6" w:rsidRDefault="00766ADD" w:rsidP="00244DB3">
            <w:pPr>
              <w:pStyle w:val="AFCorNot12Bold"/>
              <w:rPr>
                <w:rFonts w:ascii="KaiTi" w:eastAsia="KaiTi" w:hAnsi="KaiTi"/>
                <w:b w:val="0"/>
                <w:bCs/>
                <w:snapToGrid w:val="0"/>
                <w:lang w:val="en-US" w:eastAsia="zh-CN"/>
              </w:rPr>
            </w:pPr>
            <w:r>
              <w:rPr>
                <w:rFonts w:ascii="KaiTi" w:eastAsia="KaiTi" w:hAnsi="KaiTi" w:hint="eastAsia"/>
                <w:b w:val="0"/>
                <w:bCs/>
                <w:lang w:val="en-US" w:eastAsia="zh-CN"/>
              </w:rPr>
              <w:t xml:space="preserve">     </w:t>
            </w:r>
            <w:r w:rsidR="00244DB3" w:rsidRPr="003069E6">
              <w:rPr>
                <w:rFonts w:ascii="KaiTi" w:eastAsia="KaiTi" w:hAnsi="KaiTi" w:hint="eastAsia"/>
                <w:b w:val="0"/>
                <w:bCs/>
                <w:lang w:val="en-US" w:eastAsia="zh-CN"/>
              </w:rPr>
              <w:t>作为</w:t>
            </w:r>
            <w:r w:rsidR="00244DB3">
              <w:rPr>
                <w:rFonts w:ascii="KaiTi" w:eastAsia="KaiTi" w:hAnsi="KaiTi" w:hint="eastAsia"/>
                <w:b w:val="0"/>
                <w:bCs/>
                <w:lang w:val="en-US" w:eastAsia="zh-CN"/>
              </w:rPr>
              <w:t>卡塔赫纳</w:t>
            </w:r>
            <w:r w:rsidR="00244DB3" w:rsidRPr="003069E6">
              <w:rPr>
                <w:rFonts w:ascii="KaiTi" w:eastAsia="KaiTi" w:hAnsi="KaiTi" w:hint="eastAsia"/>
                <w:b w:val="0"/>
                <w:bCs/>
                <w:lang w:val="en-US" w:eastAsia="zh-CN"/>
              </w:rPr>
              <w:t>议定书缔约方会议的缔约方大会</w:t>
            </w:r>
            <w:r w:rsidR="00244DB3" w:rsidRPr="003069E6">
              <w:rPr>
                <w:rFonts w:ascii="KaiTi" w:eastAsia="KaiTi" w:hAnsi="KaiTi" w:hint="eastAsia"/>
                <w:b w:val="0"/>
                <w:bCs/>
                <w:lang w:eastAsia="zh-CN"/>
              </w:rPr>
              <w:t>将与</w:t>
            </w:r>
            <w:r w:rsidR="00244DB3">
              <w:rPr>
                <w:rFonts w:ascii="KaiTi" w:eastAsia="KaiTi" w:hAnsi="KaiTi" w:hint="eastAsia"/>
                <w:b w:val="0"/>
                <w:bCs/>
                <w:lang w:eastAsia="zh-CN"/>
              </w:rPr>
              <w:t>生物多样性公约缔约方大会以及</w:t>
            </w:r>
            <w:r w:rsidR="00244DB3" w:rsidRPr="003069E6">
              <w:rPr>
                <w:rFonts w:ascii="KaiTi" w:eastAsia="KaiTi" w:hAnsi="KaiTi" w:hint="eastAsia"/>
                <w:b w:val="0"/>
                <w:bCs/>
                <w:snapToGrid w:val="0"/>
                <w:lang w:eastAsia="zh-CN"/>
              </w:rPr>
              <w:t>作为</w:t>
            </w:r>
            <w:r w:rsidR="00244DB3">
              <w:rPr>
                <w:rFonts w:ascii="KaiTi" w:eastAsia="KaiTi" w:hAnsi="KaiTi" w:hint="eastAsia"/>
                <w:b w:val="0"/>
                <w:bCs/>
                <w:snapToGrid w:val="0"/>
                <w:lang w:eastAsia="zh-CN"/>
              </w:rPr>
              <w:t>名古屋</w:t>
            </w:r>
            <w:r w:rsidR="00244DB3" w:rsidRPr="003069E6">
              <w:rPr>
                <w:rFonts w:ascii="KaiTi" w:eastAsia="KaiTi" w:hAnsi="KaiTi" w:hint="eastAsia"/>
                <w:b w:val="0"/>
                <w:bCs/>
                <w:snapToGrid w:val="0"/>
                <w:lang w:eastAsia="zh-CN"/>
              </w:rPr>
              <w:t>议定书缔约方会议的</w:t>
            </w:r>
            <w:r w:rsidR="00244DB3" w:rsidRPr="003069E6">
              <w:rPr>
                <w:rFonts w:ascii="KaiTi" w:eastAsia="KaiTi" w:hAnsi="KaiTi" w:hint="eastAsia"/>
                <w:b w:val="0"/>
                <w:bCs/>
                <w:snapToGrid w:val="0"/>
                <w:lang w:val="en-US" w:eastAsia="zh-CN"/>
              </w:rPr>
              <w:t>缔约方大会一道，以执行问题附属机构第4/12号建议为基础，共同审议</w:t>
            </w:r>
            <w:r w:rsidR="00244DB3">
              <w:rPr>
                <w:rFonts w:ascii="KaiTi" w:eastAsia="KaiTi" w:hAnsi="KaiTi" w:hint="eastAsia"/>
                <w:b w:val="0"/>
                <w:bCs/>
                <w:snapToGrid w:val="0"/>
                <w:lang w:val="en-US" w:eastAsia="zh-CN"/>
              </w:rPr>
              <w:t>议程</w:t>
            </w:r>
            <w:r w:rsidR="00244DB3" w:rsidRPr="003069E6">
              <w:rPr>
                <w:rFonts w:ascii="KaiTi" w:eastAsia="KaiTi" w:hAnsi="KaiTi" w:hint="eastAsia"/>
                <w:b w:val="0"/>
                <w:bCs/>
                <w:snapToGrid w:val="0"/>
                <w:lang w:val="en-US" w:eastAsia="zh-CN"/>
              </w:rPr>
              <w:t>项目</w:t>
            </w:r>
            <w:r w:rsidR="00244DB3">
              <w:rPr>
                <w:rFonts w:ascii="KaiTi" w:eastAsia="KaiTi" w:hAnsi="KaiTi" w:hint="eastAsia"/>
                <w:b w:val="0"/>
                <w:bCs/>
                <w:snapToGrid w:val="0"/>
                <w:lang w:val="en-US" w:eastAsia="zh-CN"/>
              </w:rPr>
              <w:t>10。</w:t>
            </w:r>
          </w:p>
          <w:p w14:paraId="6398C6AB" w14:textId="37467E57" w:rsidR="00153B59" w:rsidRPr="00153B59" w:rsidRDefault="00153B59" w:rsidP="00153B59">
            <w:pPr>
              <w:tabs>
                <w:tab w:val="clear" w:pos="567"/>
                <w:tab w:val="left" w:pos="2835"/>
                <w:tab w:val="left" w:pos="3402"/>
              </w:tabs>
              <w:spacing w:before="60" w:after="60"/>
              <w:ind w:left="29" w:firstLine="596"/>
              <w:rPr>
                <w:i/>
                <w:iCs/>
                <w:lang w:eastAsia="zh-CN"/>
              </w:rPr>
            </w:pPr>
          </w:p>
        </w:tc>
      </w:tr>
    </w:tbl>
    <w:p w14:paraId="0D4074F2" w14:textId="77777777" w:rsidR="00691CA1" w:rsidRPr="00374B10" w:rsidRDefault="00691CA1" w:rsidP="00DD388B">
      <w:pPr>
        <w:tabs>
          <w:tab w:val="clear" w:pos="567"/>
          <w:tab w:val="clear" w:pos="1134"/>
          <w:tab w:val="clear" w:pos="1701"/>
          <w:tab w:val="clear" w:pos="2268"/>
        </w:tabs>
        <w:spacing w:before="240"/>
        <w:rPr>
          <w:sz w:val="24"/>
          <w:lang w:val="en-GB" w:eastAsia="zh-CN"/>
        </w:rPr>
      </w:pPr>
      <w:r>
        <w:rPr>
          <w:rFonts w:eastAsiaTheme="majorEastAsia" w:cstheme="majorBidi" w:hint="eastAsia"/>
          <w:b/>
          <w:sz w:val="24"/>
          <w:lang w:val="en-GB" w:eastAsia="zh-CN"/>
        </w:rPr>
        <w:t>一</w:t>
      </w:r>
      <w:r w:rsidRPr="00374B10">
        <w:rPr>
          <w:rFonts w:eastAsiaTheme="majorEastAsia" w:cstheme="majorBidi"/>
          <w:b/>
          <w:sz w:val="24"/>
          <w:lang w:val="en-GB" w:eastAsia="zh-CN"/>
        </w:rPr>
        <w:t>.</w:t>
      </w:r>
      <w:r w:rsidRPr="00374B10">
        <w:rPr>
          <w:rFonts w:eastAsiaTheme="majorEastAsia" w:cstheme="majorBidi"/>
          <w:b/>
          <w:sz w:val="24"/>
          <w:lang w:val="en-GB" w:eastAsia="zh-CN"/>
        </w:rPr>
        <w:tab/>
      </w:r>
      <w:r w:rsidRPr="003069E6">
        <w:rPr>
          <w:rFonts w:ascii="SimSun" w:hAnsi="SimSun" w:hint="eastAsia"/>
          <w:b/>
          <w:bCs/>
          <w:sz w:val="24"/>
          <w:szCs w:val="24"/>
          <w:lang w:eastAsia="zh-CN"/>
        </w:rPr>
        <w:t>审查《公约》及其议定书下各进程的功效</w:t>
      </w:r>
    </w:p>
    <w:p w14:paraId="7CD31997" w14:textId="77777777" w:rsidR="00691CA1" w:rsidRPr="003069E6" w:rsidRDefault="00691CA1" w:rsidP="00691CA1">
      <w:pPr>
        <w:pStyle w:val="ListParagraph"/>
        <w:keepNext/>
        <w:ind w:left="490"/>
        <w:rPr>
          <w:rFonts w:ascii="SimSun" w:hAnsi="SimSun"/>
          <w:b/>
          <w:bCs/>
          <w:sz w:val="24"/>
          <w:szCs w:val="24"/>
          <w:lang w:eastAsia="zh-CN"/>
        </w:rPr>
      </w:pPr>
      <w:r w:rsidRPr="003069E6">
        <w:rPr>
          <w:rFonts w:ascii="SimSun" w:hAnsi="SimSun"/>
          <w:b/>
          <w:bCs/>
          <w:sz w:val="24"/>
          <w:szCs w:val="24"/>
          <w:lang w:eastAsia="zh-CN"/>
        </w:rPr>
        <w:t>A</w:t>
      </w:r>
    </w:p>
    <w:p w14:paraId="4989A01B" w14:textId="77777777" w:rsidR="00691CA1" w:rsidRDefault="00691CA1" w:rsidP="00691CA1">
      <w:pPr>
        <w:pStyle w:val="ListParagraph"/>
        <w:keepNext/>
        <w:ind w:left="490"/>
        <w:rPr>
          <w:rFonts w:ascii="SimSun" w:hAnsi="SimSun"/>
          <w:b/>
          <w:bCs/>
          <w:sz w:val="24"/>
          <w:szCs w:val="24"/>
          <w:lang w:eastAsia="zh-CN"/>
        </w:rPr>
      </w:pPr>
      <w:r w:rsidRPr="003069E6">
        <w:rPr>
          <w:rFonts w:ascii="SimSun" w:hAnsi="SimSun"/>
          <w:b/>
          <w:bCs/>
          <w:sz w:val="24"/>
          <w:szCs w:val="24"/>
          <w:lang w:eastAsia="zh-CN"/>
        </w:rPr>
        <w:t>进一步提高《公约》及其议定书</w:t>
      </w:r>
      <w:r w:rsidRPr="003069E6">
        <w:rPr>
          <w:rFonts w:ascii="SimSun" w:hAnsi="SimSun" w:hint="eastAsia"/>
          <w:b/>
          <w:bCs/>
          <w:sz w:val="24"/>
          <w:szCs w:val="24"/>
          <w:lang w:eastAsia="zh-CN"/>
        </w:rPr>
        <w:t>进程成效</w:t>
      </w:r>
      <w:r w:rsidRPr="003069E6">
        <w:rPr>
          <w:rFonts w:ascii="SimSun" w:hAnsi="SimSun"/>
          <w:b/>
          <w:bCs/>
          <w:sz w:val="24"/>
          <w:szCs w:val="24"/>
          <w:lang w:eastAsia="zh-CN"/>
        </w:rPr>
        <w:t>的备选方案</w:t>
      </w:r>
    </w:p>
    <w:p w14:paraId="0B413C37" w14:textId="77777777" w:rsidR="00691CA1" w:rsidRPr="003069E6" w:rsidRDefault="00691CA1" w:rsidP="00691CA1">
      <w:pPr>
        <w:pStyle w:val="ListParagraph"/>
        <w:keepNext/>
        <w:ind w:left="490"/>
        <w:rPr>
          <w:rFonts w:ascii="SimSun" w:hAnsi="SimSun"/>
          <w:b/>
          <w:bCs/>
          <w:sz w:val="24"/>
          <w:szCs w:val="24"/>
          <w:lang w:eastAsia="zh-CN"/>
        </w:rPr>
      </w:pPr>
    </w:p>
    <w:p w14:paraId="155CC3EC" w14:textId="028BB1EA" w:rsidR="00153B59" w:rsidRPr="00153B59" w:rsidRDefault="00487B1E" w:rsidP="00DD388B">
      <w:pPr>
        <w:tabs>
          <w:tab w:val="clear" w:pos="567"/>
          <w:tab w:val="clear" w:pos="1134"/>
          <w:tab w:val="clear" w:pos="1701"/>
          <w:tab w:val="clear" w:pos="2268"/>
        </w:tabs>
        <w:spacing w:before="120" w:after="120"/>
        <w:ind w:left="490" w:firstLine="490"/>
        <w:jc w:val="left"/>
        <w:rPr>
          <w:i/>
          <w:iCs/>
          <w:kern w:val="22"/>
          <w:lang w:eastAsia="zh-CN"/>
        </w:rPr>
      </w:pPr>
      <w:r w:rsidRPr="00487B1E">
        <w:rPr>
          <w:rFonts w:eastAsia="KaiTi"/>
          <w:sz w:val="24"/>
          <w:szCs w:val="24"/>
          <w:lang w:eastAsia="zh-CN"/>
        </w:rPr>
        <w:t>作为卡塔赫纳生物安全议定书缔约方会议的缔约方大会，</w:t>
      </w:r>
    </w:p>
    <w:p w14:paraId="59819C7A" w14:textId="65A21B57" w:rsidR="00487B1E" w:rsidRPr="00487B1E" w:rsidRDefault="00487B1E" w:rsidP="00DD388B">
      <w:pPr>
        <w:tabs>
          <w:tab w:val="clear" w:pos="567"/>
          <w:tab w:val="clear" w:pos="1134"/>
          <w:tab w:val="clear" w:pos="1701"/>
          <w:tab w:val="clear" w:pos="2268"/>
        </w:tabs>
        <w:spacing w:before="120" w:after="120"/>
        <w:ind w:left="490" w:firstLine="490"/>
        <w:rPr>
          <w:sz w:val="24"/>
          <w:szCs w:val="24"/>
          <w:lang w:eastAsia="zh-CN"/>
        </w:rPr>
      </w:pPr>
      <w:r w:rsidRPr="00487B1E">
        <w:rPr>
          <w:rFonts w:eastAsia="KaiTi" w:hint="eastAsia"/>
          <w:sz w:val="24"/>
          <w:szCs w:val="24"/>
          <w:lang w:eastAsia="zh-CN"/>
        </w:rPr>
        <w:t>[</w:t>
      </w:r>
      <w:r w:rsidRPr="00487B1E">
        <w:rPr>
          <w:rFonts w:eastAsia="KaiTi"/>
          <w:sz w:val="24"/>
          <w:szCs w:val="24"/>
          <w:lang w:eastAsia="zh-CN"/>
        </w:rPr>
        <w:t>回顾</w:t>
      </w:r>
      <w:r w:rsidRPr="00487B1E">
        <w:rPr>
          <w:sz w:val="24"/>
          <w:szCs w:val="24"/>
          <w:lang w:eastAsia="zh-CN"/>
        </w:rPr>
        <w:t>2022</w:t>
      </w:r>
      <w:r w:rsidRPr="00487B1E">
        <w:rPr>
          <w:sz w:val="24"/>
          <w:szCs w:val="24"/>
          <w:lang w:eastAsia="zh-CN"/>
        </w:rPr>
        <w:t>年</w:t>
      </w:r>
      <w:r w:rsidRPr="00487B1E">
        <w:rPr>
          <w:sz w:val="24"/>
          <w:szCs w:val="24"/>
          <w:lang w:eastAsia="zh-CN"/>
        </w:rPr>
        <w:t>12</w:t>
      </w:r>
      <w:r w:rsidRPr="00487B1E">
        <w:rPr>
          <w:sz w:val="24"/>
          <w:szCs w:val="24"/>
          <w:lang w:eastAsia="zh-CN"/>
        </w:rPr>
        <w:t>月</w:t>
      </w:r>
      <w:r w:rsidRPr="00487B1E">
        <w:rPr>
          <w:sz w:val="24"/>
          <w:szCs w:val="24"/>
          <w:lang w:eastAsia="zh-CN"/>
        </w:rPr>
        <w:t>10</w:t>
      </w:r>
      <w:r w:rsidRPr="00487B1E">
        <w:rPr>
          <w:sz w:val="24"/>
          <w:szCs w:val="24"/>
          <w:lang w:eastAsia="zh-CN"/>
        </w:rPr>
        <w:t>日第</w:t>
      </w:r>
      <w:r w:rsidRPr="00487B1E">
        <w:rPr>
          <w:sz w:val="24"/>
          <w:szCs w:val="24"/>
          <w:lang w:eastAsia="zh-CN"/>
        </w:rPr>
        <w:t>CP-0/8</w:t>
      </w:r>
      <w:r w:rsidRPr="00487B1E">
        <w:rPr>
          <w:sz w:val="24"/>
          <w:szCs w:val="24"/>
          <w:lang w:eastAsia="zh-CN"/>
        </w:rPr>
        <w:t>号决定，</w:t>
      </w:r>
      <w:r w:rsidRPr="00487B1E">
        <w:rPr>
          <w:sz w:val="24"/>
          <w:szCs w:val="24"/>
          <w:lang w:eastAsia="zh-CN"/>
        </w:rPr>
        <w:t xml:space="preserve"> </w:t>
      </w:r>
    </w:p>
    <w:p w14:paraId="78BCBC13" w14:textId="0B3BC2C6"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rFonts w:eastAsia="KaiTi"/>
          <w:sz w:val="24"/>
          <w:szCs w:val="24"/>
          <w:lang w:eastAsia="zh-CN"/>
        </w:rPr>
        <w:t>认识到</w:t>
      </w:r>
      <w:r w:rsidRPr="00487B1E">
        <w:rPr>
          <w:sz w:val="24"/>
          <w:szCs w:val="24"/>
          <w:lang w:eastAsia="zh-CN"/>
        </w:rPr>
        <w:t>需要进一步提高《生物多样性公约》</w:t>
      </w:r>
      <w:r w:rsidR="00766ADD" w:rsidRPr="00D327D4">
        <w:rPr>
          <w:rStyle w:val="FootnoteReference"/>
        </w:rPr>
        <w:footnoteReference w:id="19"/>
      </w:r>
      <w:r w:rsidRPr="00487B1E">
        <w:rPr>
          <w:sz w:val="24"/>
          <w:szCs w:val="24"/>
          <w:lang w:eastAsia="zh-CN"/>
        </w:rPr>
        <w:t>及其议定书下的会议的成效；</w:t>
      </w:r>
    </w:p>
    <w:p w14:paraId="7B882600"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1.  </w:t>
      </w:r>
      <w:r w:rsidRPr="00487B1E">
        <w:rPr>
          <w:sz w:val="24"/>
          <w:szCs w:val="24"/>
          <w:lang w:eastAsia="zh-CN"/>
        </w:rPr>
        <w:tab/>
      </w:r>
      <w:r w:rsidRPr="00487B1E">
        <w:rPr>
          <w:rFonts w:eastAsia="KaiTi"/>
          <w:sz w:val="24"/>
          <w:szCs w:val="24"/>
          <w:lang w:eastAsia="zh-CN"/>
        </w:rPr>
        <w:t>注意到</w:t>
      </w:r>
      <w:r w:rsidRPr="00487B1E">
        <w:rPr>
          <w:sz w:val="24"/>
          <w:szCs w:val="24"/>
          <w:lang w:eastAsia="zh-CN"/>
        </w:rPr>
        <w:t>CBD/SBI/4/11</w:t>
      </w:r>
      <w:r w:rsidRPr="00487B1E">
        <w:rPr>
          <w:sz w:val="24"/>
          <w:szCs w:val="24"/>
          <w:lang w:eastAsia="zh-CN"/>
        </w:rPr>
        <w:t>号文件中概述的最近的经验和关于提高《公约》及其议定书下各项进程成效的进一步建议</w:t>
      </w:r>
      <w:r w:rsidRPr="00487B1E">
        <w:rPr>
          <w:rFonts w:hint="eastAsia"/>
          <w:sz w:val="24"/>
          <w:szCs w:val="24"/>
          <w:lang w:eastAsia="zh-CN"/>
        </w:rPr>
        <w:t>；</w:t>
      </w:r>
    </w:p>
    <w:p w14:paraId="3126CD01"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[2. </w:t>
      </w:r>
      <w:r w:rsidRPr="00487B1E">
        <w:rPr>
          <w:sz w:val="24"/>
          <w:szCs w:val="24"/>
          <w:lang w:eastAsia="zh-CN"/>
        </w:rPr>
        <w:tab/>
      </w:r>
      <w:r w:rsidRPr="00487B1E">
        <w:rPr>
          <w:rFonts w:ascii="KaiTi" w:eastAsia="KaiTi" w:hAnsi="KaiTi"/>
          <w:sz w:val="24"/>
          <w:szCs w:val="24"/>
          <w:lang w:eastAsia="zh-CN"/>
        </w:rPr>
        <w:t>请</w:t>
      </w:r>
      <w:r w:rsidRPr="00487B1E">
        <w:rPr>
          <w:sz w:val="24"/>
          <w:szCs w:val="24"/>
          <w:lang w:eastAsia="zh-CN"/>
        </w:rPr>
        <w:t>执行秘书和主席团在编写未来会议工作安排和情景设想说明时借鉴这些经验；并在会议之前将</w:t>
      </w:r>
      <w:r w:rsidRPr="00487B1E">
        <w:rPr>
          <w:rFonts w:hint="eastAsia"/>
          <w:sz w:val="24"/>
          <w:szCs w:val="24"/>
          <w:lang w:eastAsia="zh-CN"/>
        </w:rPr>
        <w:t>这些说明</w:t>
      </w:r>
      <w:r w:rsidRPr="00487B1E">
        <w:rPr>
          <w:sz w:val="24"/>
          <w:szCs w:val="24"/>
          <w:lang w:eastAsia="zh-CN"/>
        </w:rPr>
        <w:t>提供给所有缔约方；</w:t>
      </w:r>
      <w:r w:rsidRPr="00487B1E">
        <w:rPr>
          <w:sz w:val="24"/>
          <w:szCs w:val="24"/>
          <w:lang w:eastAsia="zh-CN"/>
        </w:rPr>
        <w:t>]</w:t>
      </w:r>
    </w:p>
    <w:p w14:paraId="389374B5"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[3. </w:t>
      </w:r>
      <w:r w:rsidRPr="00487B1E">
        <w:rPr>
          <w:sz w:val="24"/>
          <w:szCs w:val="24"/>
          <w:lang w:eastAsia="zh-CN"/>
        </w:rPr>
        <w:tab/>
      </w:r>
      <w:r w:rsidRPr="00487B1E">
        <w:rPr>
          <w:rFonts w:ascii="KaiTi" w:eastAsia="KaiTi" w:hAnsi="KaiTi"/>
          <w:sz w:val="24"/>
          <w:szCs w:val="24"/>
          <w:lang w:eastAsia="zh-CN"/>
        </w:rPr>
        <w:t>请</w:t>
      </w:r>
      <w:r w:rsidRPr="00487B1E">
        <w:rPr>
          <w:sz w:val="24"/>
          <w:szCs w:val="24"/>
          <w:lang w:eastAsia="zh-CN"/>
        </w:rPr>
        <w:t>执行秘书与主席团一道，继续探索并酌情利用相关方式方法，促进会议的早期筹备工作，如简化议程、事先对文件进行同行审查的备选方法；</w:t>
      </w:r>
      <w:r w:rsidRPr="00487B1E">
        <w:rPr>
          <w:sz w:val="24"/>
          <w:szCs w:val="24"/>
          <w:lang w:eastAsia="zh-CN"/>
        </w:rPr>
        <w:t>]</w:t>
      </w:r>
    </w:p>
    <w:p w14:paraId="0BF11953"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[4. </w:t>
      </w:r>
      <w:r w:rsidRPr="00487B1E">
        <w:rPr>
          <w:sz w:val="24"/>
          <w:szCs w:val="24"/>
          <w:lang w:eastAsia="zh-CN"/>
        </w:rPr>
        <w:tab/>
      </w:r>
      <w:r w:rsidRPr="00487B1E">
        <w:rPr>
          <w:rFonts w:ascii="KaiTi" w:eastAsia="KaiTi" w:hAnsi="KaiTi"/>
          <w:sz w:val="24"/>
          <w:szCs w:val="24"/>
          <w:lang w:eastAsia="zh-CN"/>
        </w:rPr>
        <w:t>决定</w:t>
      </w:r>
      <w:r w:rsidRPr="00487B1E">
        <w:rPr>
          <w:sz w:val="24"/>
          <w:szCs w:val="24"/>
          <w:lang w:eastAsia="zh-CN"/>
        </w:rPr>
        <w:t>在不限成员名额的附属机构会议期间，并行举行的联络小组会议和主席之友会议的次数应限于得到秘书处支持而参加的每个发展中国家代表的人数；</w:t>
      </w:r>
      <w:r w:rsidRPr="00487B1E">
        <w:rPr>
          <w:sz w:val="24"/>
          <w:szCs w:val="24"/>
          <w:lang w:eastAsia="zh-CN"/>
        </w:rPr>
        <w:t>]</w:t>
      </w:r>
    </w:p>
    <w:p w14:paraId="3B654943"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[5. </w:t>
      </w:r>
      <w:r w:rsidRPr="00487B1E">
        <w:rPr>
          <w:sz w:val="24"/>
          <w:szCs w:val="24"/>
          <w:lang w:eastAsia="zh-CN"/>
        </w:rPr>
        <w:tab/>
      </w:r>
      <w:r w:rsidRPr="00487B1E">
        <w:rPr>
          <w:rFonts w:ascii="KaiTi" w:eastAsia="KaiTi" w:hAnsi="KaiTi"/>
          <w:sz w:val="24"/>
          <w:szCs w:val="24"/>
          <w:lang w:eastAsia="zh-CN"/>
        </w:rPr>
        <w:t>请</w:t>
      </w:r>
      <w:r w:rsidRPr="00487B1E">
        <w:rPr>
          <w:sz w:val="24"/>
          <w:szCs w:val="24"/>
          <w:lang w:eastAsia="zh-CN"/>
        </w:rPr>
        <w:t>执行秘书推动确定额外的财政支持，以增加《公约》及其《议定书》所有协调人、特别是发展中国家</w:t>
      </w:r>
      <w:r w:rsidRPr="00487B1E">
        <w:rPr>
          <w:rFonts w:hint="eastAsia"/>
          <w:sz w:val="24"/>
          <w:szCs w:val="24"/>
          <w:lang w:eastAsia="zh-CN"/>
        </w:rPr>
        <w:t>，</w:t>
      </w:r>
      <w:r w:rsidRPr="00487B1E">
        <w:rPr>
          <w:sz w:val="24"/>
          <w:szCs w:val="24"/>
          <w:lang w:eastAsia="zh-CN"/>
        </w:rPr>
        <w:t>尤其是最不发达国家和小岛屿发展中国家以及经济转型国家协调人的参加；</w:t>
      </w:r>
      <w:r w:rsidRPr="00487B1E">
        <w:rPr>
          <w:sz w:val="24"/>
          <w:szCs w:val="24"/>
          <w:lang w:eastAsia="zh-CN"/>
        </w:rPr>
        <w:t>]</w:t>
      </w:r>
    </w:p>
    <w:p w14:paraId="37B86D73"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[6. </w:t>
      </w:r>
      <w:r w:rsidRPr="00487B1E">
        <w:rPr>
          <w:sz w:val="24"/>
          <w:szCs w:val="24"/>
          <w:lang w:eastAsia="zh-CN"/>
        </w:rPr>
        <w:tab/>
      </w:r>
      <w:r w:rsidRPr="00487B1E">
        <w:rPr>
          <w:rFonts w:ascii="KaiTi" w:eastAsia="KaiTi" w:hAnsi="KaiTi"/>
          <w:sz w:val="24"/>
          <w:szCs w:val="24"/>
          <w:lang w:eastAsia="zh-CN"/>
        </w:rPr>
        <w:t>决定</w:t>
      </w:r>
      <w:r w:rsidRPr="00487B1E">
        <w:rPr>
          <w:sz w:val="24"/>
          <w:szCs w:val="24"/>
          <w:lang w:eastAsia="zh-CN"/>
        </w:rPr>
        <w:t>在前后衔接举行政府间会议的情况下，应每五天安排</w:t>
      </w:r>
      <w:r w:rsidRPr="00487B1E">
        <w:rPr>
          <w:rFonts w:hint="eastAsia"/>
          <w:sz w:val="24"/>
          <w:szCs w:val="24"/>
          <w:lang w:eastAsia="zh-CN"/>
        </w:rPr>
        <w:t>一个</w:t>
      </w:r>
      <w:r w:rsidRPr="00487B1E">
        <w:rPr>
          <w:sz w:val="24"/>
          <w:szCs w:val="24"/>
          <w:lang w:eastAsia="zh-CN"/>
        </w:rPr>
        <w:t>强制性</w:t>
      </w:r>
      <w:r w:rsidRPr="00487B1E">
        <w:rPr>
          <w:rFonts w:hint="eastAsia"/>
          <w:sz w:val="24"/>
          <w:szCs w:val="24"/>
          <w:lang w:eastAsia="zh-CN"/>
        </w:rPr>
        <w:t>自由活动</w:t>
      </w:r>
      <w:r w:rsidRPr="00487B1E">
        <w:rPr>
          <w:sz w:val="24"/>
          <w:szCs w:val="24"/>
          <w:lang w:eastAsia="zh-CN"/>
        </w:rPr>
        <w:t>日，</w:t>
      </w:r>
      <w:r w:rsidRPr="00487B1E">
        <w:rPr>
          <w:rFonts w:hint="eastAsia"/>
          <w:sz w:val="24"/>
          <w:szCs w:val="24"/>
          <w:lang w:eastAsia="zh-CN"/>
        </w:rPr>
        <w:t>当天</w:t>
      </w:r>
      <w:r w:rsidRPr="00487B1E">
        <w:rPr>
          <w:sz w:val="24"/>
          <w:szCs w:val="24"/>
          <w:lang w:eastAsia="zh-CN"/>
        </w:rPr>
        <w:t>不举行任何正式或非正式活动，但不</w:t>
      </w:r>
      <w:r w:rsidRPr="00487B1E">
        <w:rPr>
          <w:rFonts w:hint="eastAsia"/>
          <w:sz w:val="24"/>
          <w:szCs w:val="24"/>
          <w:lang w:eastAsia="zh-CN"/>
        </w:rPr>
        <w:t>妨碍</w:t>
      </w:r>
      <w:r w:rsidRPr="00487B1E">
        <w:rPr>
          <w:sz w:val="24"/>
          <w:szCs w:val="24"/>
          <w:lang w:eastAsia="zh-CN"/>
        </w:rPr>
        <w:t>向发展中国家缔约方代表提供的</w:t>
      </w:r>
      <w:r w:rsidRPr="00487B1E">
        <w:rPr>
          <w:rFonts w:hint="eastAsia"/>
          <w:sz w:val="24"/>
          <w:szCs w:val="24"/>
          <w:lang w:eastAsia="zh-CN"/>
        </w:rPr>
        <w:t>支助</w:t>
      </w:r>
      <w:r w:rsidRPr="00487B1E">
        <w:rPr>
          <w:sz w:val="24"/>
          <w:szCs w:val="24"/>
          <w:lang w:eastAsia="zh-CN"/>
        </w:rPr>
        <w:t>；</w:t>
      </w:r>
      <w:r w:rsidRPr="00487B1E">
        <w:rPr>
          <w:sz w:val="24"/>
          <w:szCs w:val="24"/>
          <w:lang w:eastAsia="zh-CN"/>
        </w:rPr>
        <w:t>]</w:t>
      </w:r>
    </w:p>
    <w:p w14:paraId="394BB403"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[7. </w:t>
      </w:r>
      <w:r w:rsidRPr="00487B1E">
        <w:rPr>
          <w:sz w:val="24"/>
          <w:szCs w:val="24"/>
          <w:lang w:eastAsia="zh-CN"/>
        </w:rPr>
        <w:tab/>
      </w:r>
      <w:r w:rsidRPr="00487B1E">
        <w:rPr>
          <w:rFonts w:ascii="KaiTi" w:eastAsia="KaiTi" w:hAnsi="KaiTi"/>
          <w:sz w:val="24"/>
          <w:szCs w:val="24"/>
          <w:lang w:eastAsia="zh-CN"/>
        </w:rPr>
        <w:t>认识到</w:t>
      </w:r>
      <w:r w:rsidRPr="00487B1E">
        <w:rPr>
          <w:sz w:val="24"/>
          <w:szCs w:val="24"/>
          <w:lang w:eastAsia="zh-CN"/>
        </w:rPr>
        <w:t>有必要将晚间谈判会议限制在合理的时间内，以保持出席政府间会议的代表、特别是小型代表团代表的健康；除非另有</w:t>
      </w:r>
      <w:r w:rsidRPr="00487B1E">
        <w:rPr>
          <w:rFonts w:hint="eastAsia"/>
          <w:sz w:val="24"/>
          <w:szCs w:val="24"/>
          <w:lang w:eastAsia="zh-CN"/>
        </w:rPr>
        <w:t>商定，</w:t>
      </w:r>
      <w:r w:rsidRPr="00487B1E">
        <w:rPr>
          <w:sz w:val="24"/>
          <w:szCs w:val="24"/>
          <w:lang w:eastAsia="zh-CN"/>
        </w:rPr>
        <w:t>决定任何会议的时间安排均不得超过当天第一次不限成员名额会议开始后的</w:t>
      </w:r>
      <w:r w:rsidRPr="00487B1E">
        <w:rPr>
          <w:sz w:val="24"/>
          <w:szCs w:val="24"/>
          <w:lang w:eastAsia="zh-CN"/>
        </w:rPr>
        <w:t xml:space="preserve"> 13 </w:t>
      </w:r>
      <w:r w:rsidRPr="00487B1E">
        <w:rPr>
          <w:sz w:val="24"/>
          <w:szCs w:val="24"/>
          <w:lang w:eastAsia="zh-CN"/>
        </w:rPr>
        <w:t>个小时；</w:t>
      </w:r>
      <w:r w:rsidRPr="00487B1E">
        <w:rPr>
          <w:sz w:val="24"/>
          <w:szCs w:val="24"/>
          <w:lang w:eastAsia="zh-CN"/>
        </w:rPr>
        <w:t>]</w:t>
      </w:r>
    </w:p>
    <w:p w14:paraId="2845ABC3" w14:textId="5DCC4378"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 xml:space="preserve">8. </w:t>
      </w:r>
      <w:r w:rsidRPr="00487B1E">
        <w:rPr>
          <w:sz w:val="24"/>
          <w:szCs w:val="24"/>
          <w:lang w:eastAsia="zh-CN"/>
        </w:rPr>
        <w:tab/>
      </w:r>
      <w:r w:rsidRPr="00487B1E">
        <w:rPr>
          <w:rFonts w:ascii="KaiTi" w:eastAsia="KaiTi" w:hAnsi="KaiTi"/>
          <w:sz w:val="24"/>
          <w:szCs w:val="24"/>
          <w:lang w:eastAsia="zh-CN"/>
        </w:rPr>
        <w:t>请</w:t>
      </w:r>
      <w:r w:rsidR="00766ADD" w:rsidRPr="00766ADD">
        <w:rPr>
          <w:sz w:val="24"/>
          <w:szCs w:val="24"/>
          <w:lang w:eastAsia="zh-CN"/>
        </w:rPr>
        <w:t>作为卡塔赫纳议定书缔约方会议的</w:t>
      </w:r>
      <w:r w:rsidRPr="00487B1E">
        <w:rPr>
          <w:sz w:val="24"/>
          <w:szCs w:val="24"/>
          <w:lang w:eastAsia="zh-CN"/>
        </w:rPr>
        <w:t>缔约方大会主席团和科学、技术和工艺咨询附属机构主席团在《公约》规定召开的政府间会议之前，确定一批代表担任各工作组</w:t>
      </w:r>
      <w:r w:rsidRPr="00487B1E">
        <w:rPr>
          <w:rFonts w:hint="eastAsia"/>
          <w:sz w:val="24"/>
          <w:szCs w:val="24"/>
          <w:lang w:eastAsia="zh-CN"/>
        </w:rPr>
        <w:t>和</w:t>
      </w:r>
      <w:r w:rsidRPr="00487B1E">
        <w:rPr>
          <w:sz w:val="24"/>
          <w:szCs w:val="24"/>
          <w:lang w:eastAsia="zh-CN"/>
        </w:rPr>
        <w:t>联络小组主席或主席之友</w:t>
      </w:r>
      <w:r w:rsidRPr="00487B1E">
        <w:rPr>
          <w:rFonts w:hint="eastAsia"/>
          <w:sz w:val="24"/>
          <w:szCs w:val="24"/>
          <w:lang w:eastAsia="zh-CN"/>
        </w:rPr>
        <w:t>小组</w:t>
      </w:r>
      <w:r w:rsidRPr="00487B1E">
        <w:rPr>
          <w:sz w:val="24"/>
          <w:szCs w:val="24"/>
          <w:lang w:eastAsia="zh-CN"/>
        </w:rPr>
        <w:t>召集人，这些代表应具备在意见分歧者之间建立信任和达成共识的技能，并明显了解小组要处理的问题；</w:t>
      </w:r>
    </w:p>
    <w:p w14:paraId="13DB150F" w14:textId="77777777" w:rsidR="00487B1E" w:rsidRPr="00487B1E" w:rsidRDefault="00487B1E" w:rsidP="00DD388B">
      <w:pPr>
        <w:tabs>
          <w:tab w:val="clear" w:pos="567"/>
          <w:tab w:val="clear" w:pos="1134"/>
          <w:tab w:val="clear" w:pos="1701"/>
          <w:tab w:val="clear" w:pos="2268"/>
        </w:tabs>
        <w:spacing w:before="120" w:after="120"/>
        <w:ind w:left="490" w:firstLine="490"/>
        <w:rPr>
          <w:rFonts w:ascii="SimSun" w:hAnsi="SimSun" w:cs="SimSun"/>
          <w:sz w:val="24"/>
          <w:szCs w:val="28"/>
          <w:lang w:val="en-CA" w:eastAsia="zh-CN"/>
        </w:rPr>
      </w:pPr>
      <w:r w:rsidRPr="00487B1E">
        <w:rPr>
          <w:rFonts w:eastAsia="Times New Roman"/>
          <w:sz w:val="24"/>
          <w:szCs w:val="28"/>
          <w:lang w:val="en-CA" w:eastAsia="zh-CN"/>
        </w:rPr>
        <w:lastRenderedPageBreak/>
        <w:t>9.</w:t>
      </w:r>
      <w:r w:rsidRPr="00487B1E">
        <w:rPr>
          <w:rFonts w:eastAsia="Times New Roman"/>
          <w:sz w:val="24"/>
          <w:szCs w:val="28"/>
          <w:lang w:val="en-CA" w:eastAsia="zh-CN"/>
        </w:rPr>
        <w:tab/>
      </w:r>
      <w:r w:rsidRPr="00487B1E">
        <w:rPr>
          <w:rFonts w:ascii="KaiTi" w:eastAsia="KaiTi" w:hAnsi="KaiTi" w:hint="eastAsia"/>
          <w:sz w:val="24"/>
          <w:szCs w:val="28"/>
          <w:lang w:eastAsia="zh-CN"/>
        </w:rPr>
        <w:t>请</w:t>
      </w:r>
      <w:r w:rsidRPr="00487B1E">
        <w:rPr>
          <w:rFonts w:ascii="SimSun" w:hAnsi="SimSun" w:hint="eastAsia"/>
          <w:sz w:val="24"/>
          <w:szCs w:val="28"/>
          <w:lang w:eastAsia="zh-CN"/>
        </w:rPr>
        <w:t>执行秘书在资源允许的情况下，在会议举行之前，为举办上文第8段中所列代表的入门培训课程或培训课程提供便利，</w:t>
      </w:r>
      <w:r w:rsidRPr="00487B1E">
        <w:rPr>
          <w:rFonts w:ascii="SimSun" w:hAnsi="SimSun" w:cs="SimSun" w:hint="eastAsia"/>
          <w:sz w:val="24"/>
          <w:szCs w:val="28"/>
          <w:lang w:val="en-CA" w:eastAsia="zh-CN"/>
        </w:rPr>
        <w:t>以使其熟悉管理多边谈判和促进达成共识方面的议事规则、既定做法和技巧，以便根据联合国的标准和原则，包括通过基于联合国的培训模块，确保符合道德做法和不偏不倚；</w:t>
      </w:r>
    </w:p>
    <w:p w14:paraId="56C3A349" w14:textId="64617C68" w:rsidR="00487B1E" w:rsidRPr="00487B1E" w:rsidRDefault="00487B1E" w:rsidP="00DD388B">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487B1E">
        <w:rPr>
          <w:rFonts w:eastAsia="Times New Roman"/>
          <w:iCs/>
          <w:sz w:val="24"/>
          <w:szCs w:val="28"/>
          <w:lang w:eastAsia="zh-CN"/>
        </w:rPr>
        <w:t>[10.</w:t>
      </w:r>
      <w:r w:rsidRPr="00487B1E">
        <w:rPr>
          <w:rFonts w:eastAsia="Times New Roman"/>
          <w:iCs/>
          <w:sz w:val="24"/>
          <w:szCs w:val="28"/>
          <w:lang w:eastAsia="zh-CN"/>
        </w:rPr>
        <w:tab/>
      </w:r>
      <w:r w:rsidRPr="00487B1E">
        <w:rPr>
          <w:rFonts w:ascii="KaiTi" w:eastAsia="KaiTi" w:hAnsi="KaiTi" w:cs="SimSun" w:hint="eastAsia"/>
          <w:iCs/>
          <w:sz w:val="24"/>
          <w:szCs w:val="28"/>
          <w:lang w:eastAsia="zh-CN"/>
        </w:rPr>
        <w:t>又</w:t>
      </w:r>
      <w:r w:rsidRPr="00487B1E">
        <w:rPr>
          <w:rFonts w:ascii="KaiTi" w:eastAsia="KaiTi" w:hAnsi="KaiTi" w:hint="eastAsia"/>
          <w:sz w:val="24"/>
          <w:szCs w:val="28"/>
          <w:lang w:eastAsia="zh-CN"/>
        </w:rPr>
        <w:t>请</w:t>
      </w:r>
      <w:r w:rsidRPr="00487B1E">
        <w:rPr>
          <w:rFonts w:ascii="SimSun" w:hAnsi="SimSun" w:cs="SimSun" w:hint="eastAsia"/>
          <w:iCs/>
          <w:sz w:val="24"/>
          <w:szCs w:val="28"/>
          <w:lang w:eastAsia="zh-CN"/>
        </w:rPr>
        <w:t>执行秘书</w:t>
      </w:r>
      <w:r w:rsidRPr="00487B1E">
        <w:rPr>
          <w:rFonts w:eastAsia="Times New Roman"/>
          <w:iCs/>
          <w:sz w:val="24"/>
          <w:szCs w:val="28"/>
          <w:lang w:eastAsia="zh-CN"/>
        </w:rPr>
        <w:t>[</w:t>
      </w:r>
      <w:r w:rsidRPr="00487B1E">
        <w:rPr>
          <w:rFonts w:ascii="SimSun" w:hAnsi="SimSun" w:cs="SimSun" w:hint="eastAsia"/>
          <w:iCs/>
          <w:sz w:val="24"/>
          <w:szCs w:val="28"/>
          <w:lang w:eastAsia="zh-CN"/>
        </w:rPr>
        <w:t>调动资源</w:t>
      </w:r>
      <w:r w:rsidRPr="00487B1E">
        <w:rPr>
          <w:rFonts w:eastAsia="Times New Roman"/>
          <w:iCs/>
          <w:sz w:val="24"/>
          <w:szCs w:val="28"/>
          <w:lang w:eastAsia="zh-CN"/>
        </w:rPr>
        <w:t>]</w:t>
      </w:r>
      <w:r w:rsidRPr="00487B1E">
        <w:rPr>
          <w:rFonts w:ascii="SimSun" w:hAnsi="SimSun" w:cs="SimSun" w:hint="eastAsia"/>
          <w:iCs/>
          <w:sz w:val="24"/>
          <w:szCs w:val="28"/>
          <w:lang w:eastAsia="zh-CN"/>
        </w:rPr>
        <w:t>、</w:t>
      </w:r>
      <w:r w:rsidRPr="00487B1E">
        <w:rPr>
          <w:rFonts w:eastAsia="Times New Roman"/>
          <w:iCs/>
          <w:sz w:val="24"/>
          <w:szCs w:val="28"/>
          <w:lang w:eastAsia="zh-CN"/>
        </w:rPr>
        <w:t>[</w:t>
      </w:r>
      <w:r w:rsidRPr="00487B1E">
        <w:rPr>
          <w:rFonts w:ascii="SimSun" w:hAnsi="SimSun" w:hint="eastAsia"/>
          <w:sz w:val="24"/>
          <w:szCs w:val="28"/>
          <w:lang w:eastAsia="zh-CN"/>
        </w:rPr>
        <w:t>在资源允许的情况下、</w:t>
      </w:r>
      <w:r w:rsidRPr="00487B1E">
        <w:rPr>
          <w:rFonts w:eastAsia="Times New Roman"/>
          <w:iCs/>
          <w:sz w:val="24"/>
          <w:szCs w:val="28"/>
          <w:lang w:eastAsia="zh-CN"/>
        </w:rPr>
        <w:t xml:space="preserve">] </w:t>
      </w:r>
      <w:r w:rsidRPr="00487B1E">
        <w:rPr>
          <w:rFonts w:ascii="SimSun" w:hAnsi="SimSun" w:cs="SimSun" w:hint="eastAsia"/>
          <w:iCs/>
          <w:sz w:val="24"/>
          <w:szCs w:val="28"/>
          <w:lang w:eastAsia="zh-CN"/>
        </w:rPr>
        <w:t>为上文第8段所列发展中国家的代表出席《</w:t>
      </w:r>
      <w:r w:rsidR="00766ADD">
        <w:rPr>
          <w:rFonts w:ascii="SimSun" w:hAnsi="SimSun" w:cs="SimSun" w:hint="eastAsia"/>
          <w:iCs/>
          <w:sz w:val="24"/>
          <w:szCs w:val="28"/>
          <w:lang w:eastAsia="zh-CN"/>
        </w:rPr>
        <w:t>卡塔赫纳议定书</w:t>
      </w:r>
      <w:r w:rsidRPr="00487B1E">
        <w:rPr>
          <w:rFonts w:ascii="SimSun" w:hAnsi="SimSun" w:cs="SimSun" w:hint="eastAsia"/>
          <w:iCs/>
          <w:sz w:val="24"/>
          <w:szCs w:val="28"/>
          <w:lang w:eastAsia="zh-CN"/>
        </w:rPr>
        <w:t>》下的政府间会议提供便利，</w:t>
      </w:r>
      <w:r w:rsidRPr="00487B1E">
        <w:rPr>
          <w:rFonts w:eastAsia="Times New Roman"/>
          <w:iCs/>
          <w:sz w:val="24"/>
          <w:szCs w:val="28"/>
          <w:lang w:eastAsia="zh-CN"/>
        </w:rPr>
        <w:t>[</w:t>
      </w:r>
      <w:r w:rsidRPr="00487B1E">
        <w:rPr>
          <w:rFonts w:ascii="SimSun" w:hAnsi="SimSun" w:cs="SimSun" w:hint="eastAsia"/>
          <w:iCs/>
          <w:sz w:val="24"/>
          <w:szCs w:val="28"/>
          <w:lang w:eastAsia="zh-CN"/>
        </w:rPr>
        <w:t>且在适用情况下，不妨碍为这些国家代表的与会提供的支助</w:t>
      </w:r>
      <w:r w:rsidRPr="00487B1E">
        <w:rPr>
          <w:rFonts w:eastAsia="Times New Roman"/>
          <w:iCs/>
          <w:sz w:val="24"/>
          <w:szCs w:val="28"/>
          <w:lang w:eastAsia="zh-CN"/>
        </w:rPr>
        <w:t>]</w:t>
      </w:r>
      <w:r w:rsidRPr="00487B1E">
        <w:rPr>
          <w:rFonts w:ascii="SimSun" w:hAnsi="SimSun" w:hint="eastAsia"/>
          <w:iCs/>
          <w:sz w:val="24"/>
          <w:szCs w:val="28"/>
          <w:lang w:eastAsia="zh-CN"/>
        </w:rPr>
        <w:t>；</w:t>
      </w:r>
      <w:r w:rsidRPr="00487B1E">
        <w:rPr>
          <w:rFonts w:eastAsia="Times New Roman"/>
          <w:iCs/>
          <w:sz w:val="24"/>
          <w:szCs w:val="28"/>
          <w:lang w:eastAsia="zh-CN"/>
        </w:rPr>
        <w:t xml:space="preserve">] </w:t>
      </w:r>
    </w:p>
    <w:p w14:paraId="2A5C0242"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487B1E">
        <w:rPr>
          <w:rFonts w:eastAsia="Times New Roman"/>
          <w:iCs/>
          <w:sz w:val="24"/>
          <w:szCs w:val="28"/>
          <w:lang w:eastAsia="zh-CN"/>
        </w:rPr>
        <w:t>[11.</w:t>
      </w:r>
      <w:r w:rsidRPr="00487B1E">
        <w:rPr>
          <w:rFonts w:eastAsia="Times New Roman"/>
          <w:iCs/>
          <w:sz w:val="24"/>
          <w:szCs w:val="28"/>
          <w:lang w:val="en-CA" w:eastAsia="zh-CN"/>
        </w:rPr>
        <w:tab/>
      </w:r>
      <w:r w:rsidRPr="00487B1E">
        <w:rPr>
          <w:rFonts w:ascii="KaiTi" w:eastAsia="KaiTi" w:hAnsi="KaiTi" w:hint="eastAsia"/>
          <w:sz w:val="24"/>
          <w:szCs w:val="28"/>
          <w:lang w:eastAsia="zh-CN"/>
        </w:rPr>
        <w:t>决定</w:t>
      </w:r>
      <w:r w:rsidRPr="00487B1E">
        <w:rPr>
          <w:rFonts w:ascii="SimSun" w:hAnsi="SimSun" w:cs="SimSun" w:hint="eastAsia"/>
          <w:iCs/>
          <w:sz w:val="24"/>
          <w:szCs w:val="28"/>
          <w:lang w:val="en-CA" w:eastAsia="zh-CN"/>
        </w:rPr>
        <w:t>会议安排应包括更经常和尽早地利用战略性暂停，以便进行小团体和主席之友小组讨论来找到可行的解决办法，避免在全体会议上进行长时间和徒劳的讨论；</w:t>
      </w:r>
      <w:r w:rsidRPr="00487B1E">
        <w:rPr>
          <w:rFonts w:eastAsia="Times New Roman"/>
          <w:iCs/>
          <w:sz w:val="24"/>
          <w:szCs w:val="28"/>
          <w:lang w:eastAsia="zh-CN"/>
        </w:rPr>
        <w:t>]</w:t>
      </w:r>
    </w:p>
    <w:p w14:paraId="26CF768B"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487B1E">
        <w:rPr>
          <w:rFonts w:eastAsia="KaiTi" w:hint="eastAsia"/>
          <w:sz w:val="24"/>
          <w:szCs w:val="24"/>
          <w:lang w:val="en-GB" w:eastAsia="zh-CN"/>
        </w:rPr>
        <w:t xml:space="preserve">[12.  </w:t>
      </w:r>
      <w:r w:rsidRPr="00487B1E">
        <w:rPr>
          <w:rFonts w:eastAsia="KaiTi" w:hint="eastAsia"/>
          <w:sz w:val="24"/>
          <w:szCs w:val="24"/>
          <w:lang w:val="en-GB" w:eastAsia="zh-CN"/>
        </w:rPr>
        <w:t>鼓励</w:t>
      </w:r>
      <w:r w:rsidRPr="00487B1E">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r w:rsidRPr="00487B1E">
        <w:rPr>
          <w:rFonts w:hint="eastAsia"/>
          <w:sz w:val="24"/>
          <w:szCs w:val="24"/>
          <w:shd w:val="clear" w:color="auto" w:fill="FFFFFF"/>
          <w:lang w:val="en-GB" w:eastAsia="zh-CN"/>
        </w:rPr>
        <w:t>]</w:t>
      </w:r>
    </w:p>
    <w:p w14:paraId="000380CD"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val="en-GB" w:eastAsia="zh-CN"/>
        </w:rPr>
      </w:pPr>
      <w:r w:rsidRPr="00487B1E">
        <w:rPr>
          <w:rFonts w:eastAsia="Times New Roman"/>
          <w:sz w:val="24"/>
          <w:szCs w:val="28"/>
          <w:lang w:val="en-CA" w:eastAsia="zh-CN"/>
        </w:rPr>
        <w:t>[13</w:t>
      </w:r>
      <w:r w:rsidRPr="00487B1E">
        <w:rPr>
          <w:rFonts w:eastAsia="Times New Roman"/>
          <w:i/>
          <w:sz w:val="24"/>
          <w:szCs w:val="28"/>
          <w:lang w:val="en-CA" w:eastAsia="zh-CN"/>
        </w:rPr>
        <w:t>.</w:t>
      </w:r>
      <w:r w:rsidRPr="00487B1E">
        <w:rPr>
          <w:rFonts w:eastAsia="Times New Roman"/>
          <w:i/>
          <w:sz w:val="24"/>
          <w:szCs w:val="28"/>
          <w:lang w:val="en-CA" w:eastAsia="zh-CN"/>
        </w:rPr>
        <w:tab/>
      </w:r>
      <w:r w:rsidRPr="00487B1E">
        <w:rPr>
          <w:rFonts w:ascii="KaiTi" w:eastAsia="KaiTi" w:hAnsi="KaiTi" w:hint="eastAsia"/>
          <w:sz w:val="24"/>
          <w:szCs w:val="24"/>
          <w:shd w:val="clear" w:color="auto" w:fill="FFFFFF"/>
          <w:lang w:val="en-GB" w:eastAsia="zh-CN"/>
        </w:rPr>
        <w:t>请</w:t>
      </w:r>
      <w:r w:rsidRPr="00487B1E">
        <w:rPr>
          <w:rFonts w:hint="eastAsia"/>
          <w:sz w:val="24"/>
          <w:szCs w:val="24"/>
          <w:shd w:val="clear" w:color="auto" w:fill="FFFFFF"/>
          <w:lang w:val="en-GB" w:eastAsia="zh-CN"/>
        </w:rPr>
        <w:t>执行秘书在主席团的指导下：</w:t>
      </w:r>
    </w:p>
    <w:p w14:paraId="2170E4D5" w14:textId="393676DF" w:rsidR="00487B1E" w:rsidRPr="00487B1E" w:rsidRDefault="00487B1E" w:rsidP="00DD388B">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487B1E">
        <w:rPr>
          <w:rFonts w:eastAsia="Times New Roman"/>
          <w:sz w:val="24"/>
          <w:szCs w:val="28"/>
          <w:lang w:val="en-CA" w:eastAsia="zh-CN"/>
        </w:rPr>
        <w:t>(a)</w:t>
      </w:r>
      <w:r w:rsidRPr="00487B1E">
        <w:rPr>
          <w:rFonts w:eastAsia="Times New Roman"/>
          <w:sz w:val="24"/>
          <w:szCs w:val="28"/>
          <w:lang w:val="en-CA" w:eastAsia="zh-CN"/>
        </w:rPr>
        <w:tab/>
      </w:r>
      <w:r w:rsidRPr="00487B1E">
        <w:rPr>
          <w:rFonts w:hint="eastAsia"/>
          <w:sz w:val="24"/>
          <w:szCs w:val="24"/>
          <w:shd w:val="clear" w:color="auto" w:fill="FFFFFF"/>
          <w:lang w:val="en-GB" w:eastAsia="zh-CN"/>
        </w:rPr>
        <w:t>确保</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rFonts w:hint="eastAsia"/>
          <w:sz w:val="24"/>
          <w:szCs w:val="24"/>
          <w:shd w:val="clear" w:color="auto" w:fill="FFFFFF"/>
          <w:lang w:val="en-GB" w:eastAsia="zh-CN"/>
        </w:rPr>
        <w:t>各不限成员名额附属机构根据其各自议事规则或工作方法，在会议开幕前至少六周以联合国正式语文为其会议提供工作文件，并确保在会议网站明确标示印发日期，包括任何更新版本的印发日期；</w:t>
      </w:r>
      <w:r w:rsidRPr="00487B1E">
        <w:rPr>
          <w:rFonts w:hint="eastAsia"/>
          <w:sz w:val="24"/>
          <w:szCs w:val="24"/>
          <w:shd w:val="clear" w:color="auto" w:fill="FFFFFF"/>
          <w:lang w:val="en-GB" w:eastAsia="zh-CN"/>
        </w:rPr>
        <w:t>]</w:t>
      </w:r>
    </w:p>
    <w:p w14:paraId="0307873E" w14:textId="2532CFBA"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val="en-GB" w:eastAsia="zh-CN"/>
        </w:rPr>
      </w:pPr>
      <w:r w:rsidRPr="00487B1E">
        <w:rPr>
          <w:rFonts w:eastAsia="Times New Roman"/>
          <w:sz w:val="24"/>
          <w:szCs w:val="28"/>
          <w:lang w:val="en-GB" w:eastAsia="zh-CN"/>
        </w:rPr>
        <w:t>[(b)</w:t>
      </w:r>
      <w:r w:rsidRPr="00487B1E">
        <w:rPr>
          <w:rFonts w:eastAsia="Times New Roman"/>
          <w:sz w:val="24"/>
          <w:szCs w:val="28"/>
          <w:lang w:val="en-GB" w:eastAsia="zh-CN"/>
        </w:rPr>
        <w:tab/>
      </w:r>
      <w:r w:rsidRPr="00487B1E">
        <w:rPr>
          <w:sz w:val="24"/>
          <w:szCs w:val="28"/>
          <w:lang w:val="en-GB" w:eastAsia="zh-CN"/>
        </w:rPr>
        <w:t>遵守</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rFonts w:hint="eastAsia"/>
          <w:sz w:val="24"/>
          <w:szCs w:val="28"/>
          <w:lang w:val="en-GB" w:eastAsia="zh-CN"/>
        </w:rPr>
        <w:t>会议</w:t>
      </w:r>
      <w:r w:rsidRPr="00487B1E">
        <w:rPr>
          <w:sz w:val="24"/>
          <w:szCs w:val="28"/>
          <w:lang w:val="en-GB" w:eastAsia="zh-CN"/>
        </w:rPr>
        <w:t>议事规则第</w:t>
      </w:r>
      <w:r w:rsidRPr="00487B1E">
        <w:rPr>
          <w:sz w:val="24"/>
          <w:szCs w:val="28"/>
          <w:lang w:val="en-GB" w:eastAsia="zh-CN"/>
        </w:rPr>
        <w:t>35</w:t>
      </w:r>
      <w:r w:rsidRPr="00487B1E">
        <w:rPr>
          <w:sz w:val="24"/>
          <w:szCs w:val="28"/>
          <w:lang w:val="en-GB" w:eastAsia="zh-CN"/>
        </w:rPr>
        <w:t>条</w:t>
      </w:r>
      <w:r w:rsidRPr="00487B1E">
        <w:rPr>
          <w:rFonts w:hint="eastAsia"/>
          <w:sz w:val="24"/>
          <w:szCs w:val="28"/>
          <w:lang w:val="en-GB" w:eastAsia="zh-CN"/>
        </w:rPr>
        <w:t>编制</w:t>
      </w:r>
      <w:r w:rsidRPr="00487B1E">
        <w:rPr>
          <w:sz w:val="24"/>
          <w:szCs w:val="28"/>
          <w:lang w:val="en-GB" w:eastAsia="zh-CN"/>
        </w:rPr>
        <w:t>会议室文件和</w:t>
      </w:r>
      <w:r w:rsidRPr="00487B1E">
        <w:rPr>
          <w:sz w:val="24"/>
          <w:szCs w:val="28"/>
          <w:lang w:val="en-GB" w:eastAsia="zh-CN"/>
        </w:rPr>
        <w:t>L</w:t>
      </w:r>
      <w:r w:rsidRPr="00487B1E">
        <w:rPr>
          <w:sz w:val="24"/>
          <w:szCs w:val="28"/>
          <w:lang w:val="en-GB" w:eastAsia="zh-CN"/>
        </w:rPr>
        <w:t>文件；</w:t>
      </w:r>
      <w:r w:rsidRPr="00487B1E">
        <w:rPr>
          <w:rFonts w:eastAsia="Times New Roman"/>
          <w:sz w:val="24"/>
          <w:szCs w:val="28"/>
          <w:lang w:val="en-GB" w:eastAsia="zh-CN"/>
        </w:rPr>
        <w:t>]</w:t>
      </w:r>
    </w:p>
    <w:p w14:paraId="52DBF7E1"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eastAsia="zh-CN"/>
        </w:rPr>
      </w:pPr>
      <w:r w:rsidRPr="00487B1E">
        <w:rPr>
          <w:rFonts w:eastAsia="Times New Roman"/>
          <w:sz w:val="24"/>
          <w:szCs w:val="28"/>
          <w:lang w:val="en-GB" w:eastAsia="zh-CN"/>
        </w:rPr>
        <w:t>[(c)</w:t>
      </w:r>
      <w:r w:rsidRPr="00487B1E">
        <w:rPr>
          <w:rFonts w:eastAsia="Times New Roman"/>
          <w:sz w:val="24"/>
          <w:szCs w:val="28"/>
          <w:lang w:val="en-GB" w:eastAsia="zh-CN"/>
        </w:rPr>
        <w:tab/>
      </w:r>
      <w:r w:rsidRPr="00487B1E">
        <w:rPr>
          <w:rFonts w:eastAsiaTheme="minorEastAsia" w:hint="eastAsia"/>
          <w:sz w:val="24"/>
          <w:szCs w:val="28"/>
          <w:lang w:val="en-GB" w:eastAsia="zh-CN"/>
        </w:rPr>
        <w:t xml:space="preserve"> </w:t>
      </w:r>
      <w:r w:rsidRPr="00487B1E">
        <w:rPr>
          <w:rFonts w:hint="eastAsia"/>
          <w:sz w:val="24"/>
          <w:szCs w:val="28"/>
          <w:lang w:val="en-GB" w:eastAsia="zh-CN"/>
        </w:rPr>
        <w:t>及时编制每次会议筹备工作的明晰时间表；</w:t>
      </w:r>
      <w:r w:rsidRPr="00487B1E">
        <w:rPr>
          <w:sz w:val="24"/>
          <w:szCs w:val="28"/>
          <w:lang w:val="en-GB" w:eastAsia="zh-CN"/>
        </w:rPr>
        <w:t>]</w:t>
      </w:r>
    </w:p>
    <w:p w14:paraId="5BC14439"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iCs/>
          <w:sz w:val="24"/>
          <w:szCs w:val="28"/>
          <w:lang w:eastAsia="zh-CN"/>
        </w:rPr>
      </w:pPr>
      <w:r w:rsidRPr="00487B1E">
        <w:rPr>
          <w:rFonts w:eastAsia="Times New Roman"/>
          <w:sz w:val="24"/>
          <w:szCs w:val="28"/>
          <w:lang w:val="en-CA" w:eastAsia="zh-CN"/>
        </w:rPr>
        <w:t>[(d)</w:t>
      </w:r>
      <w:r w:rsidRPr="00487B1E">
        <w:rPr>
          <w:rFonts w:hint="eastAsia"/>
          <w:sz w:val="24"/>
          <w:szCs w:val="28"/>
          <w:lang w:val="en-GB" w:eastAsia="zh-CN"/>
        </w:rPr>
        <w:t xml:space="preserve">   </w:t>
      </w:r>
      <w:r w:rsidRPr="00487B1E">
        <w:rPr>
          <w:rFonts w:hint="eastAsia"/>
          <w:sz w:val="24"/>
          <w:szCs w:val="28"/>
          <w:lang w:val="en-GB" w:eastAsia="zh-CN"/>
        </w:rPr>
        <w:t>在每年年底，为各国家联络点提供下一年期间预期开展的活动和行动日程，以使闭会期间活动合理化和便利工作流程管理；</w:t>
      </w:r>
      <w:r w:rsidRPr="00487B1E">
        <w:rPr>
          <w:sz w:val="24"/>
          <w:szCs w:val="28"/>
          <w:lang w:val="en-GB" w:eastAsia="zh-CN"/>
        </w:rPr>
        <w:t>]</w:t>
      </w:r>
    </w:p>
    <w:p w14:paraId="206330D3"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eastAsia="zh-CN"/>
        </w:rPr>
      </w:pPr>
      <w:r w:rsidRPr="00487B1E">
        <w:rPr>
          <w:rFonts w:eastAsia="Times New Roman"/>
          <w:sz w:val="24"/>
          <w:szCs w:val="28"/>
          <w:lang w:eastAsia="zh-CN"/>
        </w:rPr>
        <w:t xml:space="preserve">[(e) </w:t>
      </w:r>
      <w:r w:rsidRPr="00487B1E">
        <w:rPr>
          <w:rFonts w:eastAsiaTheme="minorEastAsia" w:hint="eastAsia"/>
          <w:sz w:val="24"/>
          <w:szCs w:val="28"/>
          <w:lang w:eastAsia="zh-CN"/>
        </w:rPr>
        <w:t xml:space="preserve"> </w:t>
      </w:r>
      <w:r w:rsidRPr="00487B1E">
        <w:rPr>
          <w:rFonts w:hint="eastAsia"/>
          <w:sz w:val="24"/>
          <w:szCs w:val="28"/>
          <w:lang w:val="en-GB" w:eastAsia="zh-CN"/>
        </w:rPr>
        <w:t>为全体会议的讨论规定时限，</w:t>
      </w:r>
      <w:r w:rsidRPr="00487B1E">
        <w:rPr>
          <w:rFonts w:hint="eastAsia"/>
          <w:sz w:val="24"/>
          <w:szCs w:val="28"/>
          <w:lang w:eastAsia="zh-CN"/>
        </w:rPr>
        <w:t>并</w:t>
      </w:r>
      <w:r w:rsidRPr="00487B1E">
        <w:rPr>
          <w:rFonts w:hint="eastAsia"/>
          <w:sz w:val="24"/>
          <w:szCs w:val="28"/>
          <w:lang w:val="en-GB" w:eastAsia="zh-CN"/>
        </w:rPr>
        <w:t>在改用较小环境进行更集中的讨论时予以明确的说明；</w:t>
      </w:r>
      <w:r w:rsidRPr="00487B1E">
        <w:rPr>
          <w:sz w:val="24"/>
          <w:szCs w:val="28"/>
          <w:lang w:val="en-GB" w:eastAsia="zh-CN"/>
        </w:rPr>
        <w:t>]</w:t>
      </w:r>
    </w:p>
    <w:p w14:paraId="1854DAA2"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eastAsia="zh-CN"/>
        </w:rPr>
      </w:pPr>
      <w:r w:rsidRPr="00487B1E">
        <w:rPr>
          <w:rFonts w:eastAsia="Times New Roman"/>
          <w:sz w:val="24"/>
          <w:szCs w:val="28"/>
          <w:lang w:eastAsia="zh-CN"/>
        </w:rPr>
        <w:t>[</w:t>
      </w:r>
      <w:r w:rsidRPr="00487B1E">
        <w:rPr>
          <w:rFonts w:eastAsia="Times New Roman"/>
          <w:sz w:val="24"/>
          <w:szCs w:val="28"/>
          <w:lang w:val="en-CA" w:eastAsia="zh-CN"/>
        </w:rPr>
        <w:t>(f)</w:t>
      </w:r>
      <w:r w:rsidRPr="00487B1E">
        <w:rPr>
          <w:rFonts w:eastAsia="Times New Roman"/>
          <w:sz w:val="24"/>
          <w:szCs w:val="28"/>
          <w:lang w:val="en-CA" w:eastAsia="zh-CN"/>
        </w:rPr>
        <w:tab/>
      </w:r>
      <w:r w:rsidRPr="00487B1E">
        <w:rPr>
          <w:rFonts w:hint="eastAsia"/>
          <w:sz w:val="24"/>
          <w:szCs w:val="28"/>
          <w:lang w:val="en-GB" w:eastAsia="zh-CN"/>
        </w:rPr>
        <w:t>正式确定关于除非在最初发言或书面文件中注明，否则不得提出新案文、提出新问题和进行删除的规定；</w:t>
      </w:r>
      <w:r w:rsidRPr="00487B1E">
        <w:rPr>
          <w:sz w:val="24"/>
          <w:szCs w:val="28"/>
          <w:lang w:val="en-GB" w:eastAsia="zh-CN"/>
        </w:rPr>
        <w:t>]</w:t>
      </w:r>
    </w:p>
    <w:p w14:paraId="0A543360" w14:textId="2CDEAC46" w:rsidR="00487B1E" w:rsidRPr="00487B1E" w:rsidRDefault="00487B1E" w:rsidP="00DD388B">
      <w:pPr>
        <w:tabs>
          <w:tab w:val="clear" w:pos="567"/>
          <w:tab w:val="clear" w:pos="1134"/>
          <w:tab w:val="clear" w:pos="1701"/>
          <w:tab w:val="clear" w:pos="2268"/>
        </w:tabs>
        <w:spacing w:before="120" w:after="120"/>
        <w:ind w:left="490" w:firstLine="490"/>
        <w:rPr>
          <w:rFonts w:eastAsiaTheme="minorEastAsia"/>
          <w:sz w:val="24"/>
          <w:szCs w:val="28"/>
          <w:lang w:val="en-CA" w:eastAsia="zh-CN"/>
        </w:rPr>
      </w:pPr>
      <w:r w:rsidRPr="00487B1E">
        <w:rPr>
          <w:rFonts w:eastAsia="Times New Roman"/>
          <w:sz w:val="24"/>
          <w:szCs w:val="28"/>
          <w:lang w:val="en-CA" w:eastAsia="zh-CN"/>
        </w:rPr>
        <w:t>[(g)</w:t>
      </w:r>
      <w:r w:rsidRPr="00487B1E">
        <w:rPr>
          <w:rFonts w:eastAsia="Times New Roman"/>
          <w:sz w:val="24"/>
          <w:szCs w:val="28"/>
          <w:lang w:val="en-CA" w:eastAsia="zh-CN"/>
        </w:rPr>
        <w:tab/>
      </w:r>
      <w:r w:rsidRPr="00487B1E">
        <w:rPr>
          <w:rFonts w:eastAsiaTheme="minorEastAsia" w:hint="eastAsia"/>
          <w:sz w:val="24"/>
          <w:szCs w:val="28"/>
          <w:lang w:val="en-CA" w:eastAsia="zh-CN"/>
        </w:rPr>
        <w:t xml:space="preserve">  </w:t>
      </w:r>
      <w:r w:rsidRPr="00487B1E">
        <w:rPr>
          <w:rFonts w:eastAsiaTheme="minorEastAsia" w:hint="eastAsia"/>
          <w:sz w:val="28"/>
          <w:szCs w:val="32"/>
          <w:lang w:val="en-CA" w:eastAsia="zh-CN"/>
        </w:rPr>
        <w:t xml:space="preserve"> </w:t>
      </w:r>
      <w:r w:rsidRPr="00487B1E">
        <w:rPr>
          <w:rFonts w:hint="eastAsia"/>
          <w:sz w:val="24"/>
          <w:szCs w:val="28"/>
          <w:shd w:val="clear" w:color="auto" w:fill="FFFFFF"/>
          <w:lang w:val="en-GB" w:eastAsia="zh-CN"/>
        </w:rPr>
        <w:t>努力限制各附属机构所提建议草案或理事机构所提决定草案的篇幅，并避免与现有决定的重复和冗余，同时又不影响</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rFonts w:hint="eastAsia"/>
          <w:sz w:val="24"/>
          <w:szCs w:val="28"/>
          <w:shd w:val="clear" w:color="auto" w:fill="FFFFFF"/>
          <w:lang w:val="en-GB" w:eastAsia="zh-CN"/>
        </w:rPr>
        <w:t>重新审议以往决定的能力，以便利嗣后决定的执行；</w:t>
      </w:r>
      <w:r w:rsidRPr="00487B1E">
        <w:rPr>
          <w:rFonts w:eastAsia="Times New Roman"/>
          <w:sz w:val="24"/>
          <w:szCs w:val="28"/>
          <w:lang w:val="en-CA" w:eastAsia="zh-CN"/>
        </w:rPr>
        <w:t>]</w:t>
      </w:r>
    </w:p>
    <w:p w14:paraId="5B439808" w14:textId="77777777" w:rsidR="00487B1E" w:rsidRPr="00487B1E" w:rsidRDefault="00487B1E" w:rsidP="00DD388B">
      <w:pPr>
        <w:tabs>
          <w:tab w:val="clear" w:pos="567"/>
          <w:tab w:val="clear" w:pos="1134"/>
          <w:tab w:val="clear" w:pos="1701"/>
          <w:tab w:val="clear" w:pos="2268"/>
        </w:tabs>
        <w:spacing w:before="120" w:after="120"/>
        <w:ind w:left="490" w:firstLine="490"/>
        <w:rPr>
          <w:rFonts w:eastAsia="Times New Roman"/>
          <w:sz w:val="24"/>
          <w:szCs w:val="28"/>
          <w:lang w:eastAsia="zh-CN"/>
        </w:rPr>
      </w:pPr>
      <w:r w:rsidRPr="00487B1E">
        <w:rPr>
          <w:rFonts w:eastAsia="Times New Roman"/>
          <w:sz w:val="24"/>
          <w:szCs w:val="28"/>
          <w:lang w:val="en-CA" w:eastAsia="zh-CN"/>
        </w:rPr>
        <w:t>[(h)</w:t>
      </w:r>
      <w:r w:rsidRPr="00487B1E">
        <w:rPr>
          <w:rFonts w:eastAsia="Times New Roman"/>
          <w:sz w:val="24"/>
          <w:szCs w:val="28"/>
          <w:lang w:val="en-CA" w:eastAsia="zh-CN"/>
        </w:rPr>
        <w:tab/>
      </w:r>
      <w:r w:rsidRPr="00487B1E">
        <w:rPr>
          <w:rFonts w:ascii="SimSun" w:hAnsi="SimSun" w:cs="SimSun" w:hint="eastAsia"/>
          <w:sz w:val="24"/>
          <w:szCs w:val="28"/>
          <w:lang w:val="en-CA" w:eastAsia="zh-CN"/>
        </w:rPr>
        <w:t>将那些直接导致会议室文件的项目数目限制在分歧很小的项目范围内，指出将存在重大意见分歧的项目分配给联络小组处理效率更高，即使这样做很可能意味着会有更多的联络小组，但因此也意味着每个联络小组的会议将有所减少；</w:t>
      </w:r>
      <w:r w:rsidRPr="00487B1E">
        <w:rPr>
          <w:rFonts w:eastAsia="Times New Roman"/>
          <w:sz w:val="24"/>
          <w:szCs w:val="28"/>
          <w:lang w:val="en-CA" w:eastAsia="zh-CN"/>
        </w:rPr>
        <w:t>]</w:t>
      </w:r>
    </w:p>
    <w:p w14:paraId="4B2C408D" w14:textId="77777777" w:rsidR="00487B1E" w:rsidRPr="00487B1E" w:rsidRDefault="00487B1E" w:rsidP="00DD388B">
      <w:pPr>
        <w:tabs>
          <w:tab w:val="clear" w:pos="567"/>
          <w:tab w:val="clear" w:pos="1134"/>
          <w:tab w:val="clear" w:pos="1701"/>
          <w:tab w:val="clear" w:pos="2268"/>
        </w:tabs>
        <w:spacing w:before="120" w:after="120"/>
        <w:ind w:left="490" w:firstLine="490"/>
        <w:jc w:val="left"/>
        <w:rPr>
          <w:rFonts w:eastAsiaTheme="minorEastAsia"/>
          <w:sz w:val="24"/>
          <w:szCs w:val="28"/>
          <w:lang w:val="en-CA" w:eastAsia="zh-CN"/>
        </w:rPr>
      </w:pPr>
      <w:r w:rsidRPr="00487B1E">
        <w:rPr>
          <w:rFonts w:eastAsia="Times New Roman"/>
          <w:sz w:val="24"/>
          <w:szCs w:val="28"/>
          <w:lang w:val="en-CA" w:eastAsia="zh-CN"/>
        </w:rPr>
        <w:t>[(i)</w:t>
      </w:r>
      <w:r w:rsidRPr="00487B1E">
        <w:rPr>
          <w:rFonts w:eastAsia="Times New Roman"/>
          <w:sz w:val="24"/>
          <w:szCs w:val="28"/>
          <w:lang w:val="en-CA" w:eastAsia="zh-CN"/>
        </w:rPr>
        <w:tab/>
      </w:r>
      <w:r w:rsidRPr="00487B1E">
        <w:rPr>
          <w:rFonts w:ascii="SimSun" w:hAnsi="SimSun" w:cs="SimSun" w:hint="eastAsia"/>
          <w:sz w:val="24"/>
          <w:szCs w:val="28"/>
          <w:lang w:val="en-CA" w:eastAsia="zh-CN"/>
        </w:rPr>
        <w:t>审查《公约》网站，使其更加便于使用。</w:t>
      </w:r>
      <w:r w:rsidRPr="00487B1E">
        <w:rPr>
          <w:rFonts w:eastAsia="Times New Roman"/>
          <w:sz w:val="24"/>
          <w:szCs w:val="28"/>
          <w:lang w:val="en-CA" w:eastAsia="zh-CN"/>
        </w:rPr>
        <w:t>]</w:t>
      </w:r>
    </w:p>
    <w:p w14:paraId="7BB52C4C" w14:textId="65616F01"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rFonts w:hint="eastAsia"/>
          <w:bCs/>
          <w:sz w:val="24"/>
          <w:szCs w:val="24"/>
          <w:lang w:val="en-GB" w:eastAsia="zh-CN"/>
        </w:rPr>
        <w:t>14</w:t>
      </w:r>
      <w:r w:rsidRPr="00487B1E">
        <w:rPr>
          <w:bCs/>
          <w:sz w:val="24"/>
          <w:szCs w:val="24"/>
          <w:lang w:val="en-GB" w:eastAsia="zh-CN"/>
        </w:rPr>
        <w:t>.</w:t>
      </w:r>
      <w:r w:rsidRPr="00487B1E">
        <w:rPr>
          <w:bCs/>
          <w:sz w:val="24"/>
          <w:szCs w:val="24"/>
          <w:lang w:val="en-GB" w:eastAsia="zh-CN"/>
        </w:rPr>
        <w:tab/>
      </w:r>
      <w:r w:rsidRPr="00487B1E">
        <w:rPr>
          <w:rFonts w:ascii="KaiTi" w:eastAsia="KaiTi" w:hAnsi="KaiTi"/>
          <w:bCs/>
          <w:sz w:val="24"/>
          <w:szCs w:val="24"/>
          <w:lang w:val="en-GB" w:eastAsia="zh-CN"/>
        </w:rPr>
        <w:t>请</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bCs/>
          <w:sz w:val="24"/>
          <w:szCs w:val="24"/>
          <w:lang w:val="en-GB" w:eastAsia="zh-CN"/>
        </w:rPr>
        <w:t>主席团</w:t>
      </w:r>
      <w:r w:rsidRPr="00487B1E">
        <w:rPr>
          <w:rFonts w:hint="eastAsia"/>
          <w:bCs/>
          <w:sz w:val="24"/>
          <w:szCs w:val="24"/>
          <w:lang w:val="en-GB" w:eastAsia="zh-CN"/>
        </w:rPr>
        <w:t>以及</w:t>
      </w:r>
      <w:r w:rsidRPr="00487B1E">
        <w:rPr>
          <w:bCs/>
          <w:sz w:val="24"/>
          <w:szCs w:val="24"/>
          <w:lang w:val="en-GB" w:eastAsia="zh-CN"/>
        </w:rPr>
        <w:t>科学、技术和工艺咨询附属机构主席团在筹备《</w:t>
      </w:r>
      <w:r w:rsidR="00F81A82">
        <w:rPr>
          <w:rFonts w:hint="eastAsia"/>
          <w:bCs/>
          <w:sz w:val="24"/>
          <w:szCs w:val="24"/>
          <w:lang w:val="en-GB" w:eastAsia="zh-CN"/>
        </w:rPr>
        <w:t>议定书</w:t>
      </w:r>
      <w:r w:rsidRPr="00487B1E">
        <w:rPr>
          <w:bCs/>
          <w:sz w:val="24"/>
          <w:szCs w:val="24"/>
          <w:lang w:val="en-GB" w:eastAsia="zh-CN"/>
        </w:rPr>
        <w:t>》下的会议时考虑本决定附件</w:t>
      </w:r>
      <w:r w:rsidRPr="00487B1E">
        <w:rPr>
          <w:rFonts w:hint="eastAsia"/>
          <w:bCs/>
          <w:sz w:val="24"/>
          <w:szCs w:val="24"/>
          <w:lang w:val="en-GB" w:eastAsia="zh-CN"/>
        </w:rPr>
        <w:t>一</w:t>
      </w:r>
      <w:r w:rsidRPr="00487B1E">
        <w:rPr>
          <w:bCs/>
          <w:sz w:val="24"/>
          <w:szCs w:val="24"/>
          <w:lang w:val="en-GB" w:eastAsia="zh-CN"/>
        </w:rPr>
        <w:t>中的各项建议</w:t>
      </w:r>
      <w:r w:rsidRPr="00487B1E">
        <w:rPr>
          <w:bCs/>
          <w:sz w:val="24"/>
          <w:szCs w:val="24"/>
          <w:lang w:val="en-CA" w:eastAsia="zh-CN"/>
        </w:rPr>
        <w:t>;</w:t>
      </w:r>
      <w:r w:rsidRPr="00487B1E" w:rsidDel="006E3BA4">
        <w:rPr>
          <w:sz w:val="24"/>
          <w:szCs w:val="24"/>
          <w:lang w:val="en-CA" w:eastAsia="zh-CN"/>
        </w:rPr>
        <w:t xml:space="preserve"> </w:t>
      </w:r>
    </w:p>
    <w:p w14:paraId="70715FF5" w14:textId="0A6515D6"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eastAsia="zh-CN"/>
        </w:rPr>
      </w:pPr>
      <w:r w:rsidRPr="00487B1E">
        <w:rPr>
          <w:rFonts w:hint="eastAsia"/>
          <w:bCs/>
          <w:sz w:val="24"/>
          <w:szCs w:val="24"/>
          <w:lang w:eastAsia="zh-CN"/>
        </w:rPr>
        <w:lastRenderedPageBreak/>
        <w:t>15</w:t>
      </w:r>
      <w:r w:rsidRPr="00487B1E">
        <w:rPr>
          <w:bCs/>
          <w:sz w:val="24"/>
          <w:szCs w:val="24"/>
          <w:lang w:eastAsia="zh-CN"/>
        </w:rPr>
        <w:t>.</w:t>
      </w:r>
      <w:r w:rsidRPr="00487B1E">
        <w:rPr>
          <w:bCs/>
          <w:sz w:val="24"/>
          <w:szCs w:val="24"/>
          <w:lang w:eastAsia="zh-CN"/>
        </w:rPr>
        <w:tab/>
      </w:r>
      <w:r w:rsidRPr="00487B1E">
        <w:rPr>
          <w:rFonts w:ascii="KaiTi" w:eastAsia="KaiTi" w:hAnsi="KaiTi"/>
          <w:bCs/>
          <w:sz w:val="24"/>
          <w:szCs w:val="24"/>
          <w:lang w:eastAsia="zh-CN"/>
        </w:rPr>
        <w:t>请</w:t>
      </w:r>
      <w:r w:rsidRPr="00487B1E">
        <w:rPr>
          <w:bCs/>
          <w:sz w:val="24"/>
          <w:szCs w:val="24"/>
          <w:lang w:eastAsia="zh-CN"/>
        </w:rPr>
        <w:t>执行秘书酌情在该领域合格的外部专家的协助下，促成与缔约方、主席团成员、合作伙伴和利益攸关方进行磋商，继续拟订进一步提高《</w:t>
      </w:r>
      <w:r w:rsidR="00F81A82">
        <w:rPr>
          <w:rFonts w:hint="eastAsia"/>
          <w:bCs/>
          <w:sz w:val="24"/>
          <w:szCs w:val="24"/>
          <w:lang w:eastAsia="zh-CN"/>
        </w:rPr>
        <w:t>卡塔赫纳议定书</w:t>
      </w:r>
      <w:r w:rsidRPr="00487B1E">
        <w:rPr>
          <w:bCs/>
          <w:sz w:val="24"/>
          <w:szCs w:val="24"/>
          <w:lang w:eastAsia="zh-CN"/>
        </w:rPr>
        <w:t>》之下会议成效的备选方案，并将这些提案提交执行问题附属机构第六次会议审议，以期参考本决定附件</w:t>
      </w:r>
      <w:r w:rsidRPr="00487B1E">
        <w:rPr>
          <w:rFonts w:hint="eastAsia"/>
          <w:bCs/>
          <w:sz w:val="24"/>
          <w:szCs w:val="24"/>
          <w:lang w:eastAsia="zh-CN"/>
        </w:rPr>
        <w:t>二</w:t>
      </w:r>
      <w:r w:rsidRPr="00487B1E">
        <w:rPr>
          <w:bCs/>
          <w:sz w:val="24"/>
          <w:szCs w:val="24"/>
          <w:lang w:eastAsia="zh-CN"/>
        </w:rPr>
        <w:t>所载材料汇编拟订一项</w:t>
      </w:r>
      <w:r w:rsidRPr="00487B1E">
        <w:rPr>
          <w:rFonts w:hint="eastAsia"/>
          <w:bCs/>
          <w:sz w:val="24"/>
          <w:szCs w:val="24"/>
          <w:lang w:eastAsia="zh-CN"/>
        </w:rPr>
        <w:t>决定草案，</w:t>
      </w:r>
      <w:r w:rsidRPr="00487B1E">
        <w:rPr>
          <w:bCs/>
          <w:sz w:val="24"/>
          <w:szCs w:val="24"/>
          <w:lang w:eastAsia="zh-CN"/>
        </w:rPr>
        <w:t>供</w:t>
      </w:r>
      <w:r w:rsidR="00F81A82" w:rsidRPr="00F81A82">
        <w:rPr>
          <w:rFonts w:ascii="SimSun" w:hAnsi="SimSun"/>
          <w:sz w:val="24"/>
          <w:szCs w:val="24"/>
          <w:lang w:eastAsia="zh-CN"/>
        </w:rPr>
        <w:t>作为议定书缔约方会议的</w:t>
      </w:r>
      <w:r w:rsidR="00F81A82" w:rsidRPr="00F81A82">
        <w:rPr>
          <w:rFonts w:ascii="SimSun" w:hAnsi="SimSun" w:hint="eastAsia"/>
          <w:sz w:val="24"/>
          <w:szCs w:val="24"/>
          <w:lang w:eastAsia="zh-CN"/>
        </w:rPr>
        <w:t>缔约方大会</w:t>
      </w:r>
      <w:r w:rsidRPr="00487B1E">
        <w:rPr>
          <w:bCs/>
          <w:sz w:val="24"/>
          <w:szCs w:val="24"/>
          <w:lang w:eastAsia="zh-CN"/>
        </w:rPr>
        <w:t>第十</w:t>
      </w:r>
      <w:r w:rsidR="00F81A82">
        <w:rPr>
          <w:rFonts w:hint="eastAsia"/>
          <w:bCs/>
          <w:sz w:val="24"/>
          <w:szCs w:val="24"/>
          <w:lang w:eastAsia="zh-CN"/>
        </w:rPr>
        <w:t>二次</w:t>
      </w:r>
      <w:r w:rsidRPr="00487B1E">
        <w:rPr>
          <w:bCs/>
          <w:sz w:val="24"/>
          <w:szCs w:val="24"/>
          <w:lang w:eastAsia="zh-CN"/>
        </w:rPr>
        <w:t>会议</w:t>
      </w:r>
      <w:r w:rsidR="00F81A82">
        <w:rPr>
          <w:rFonts w:hint="eastAsia"/>
          <w:bCs/>
          <w:sz w:val="24"/>
          <w:szCs w:val="24"/>
          <w:lang w:eastAsia="zh-CN"/>
        </w:rPr>
        <w:t>审议</w:t>
      </w:r>
      <w:r w:rsidRPr="00487B1E">
        <w:rPr>
          <w:rFonts w:hint="eastAsia"/>
          <w:bCs/>
          <w:sz w:val="24"/>
          <w:szCs w:val="24"/>
          <w:lang w:val="en-CA" w:eastAsia="zh-CN"/>
        </w:rPr>
        <w:t>。</w:t>
      </w:r>
    </w:p>
    <w:p w14:paraId="72A52DF7" w14:textId="20BA2205" w:rsidR="00153B59" w:rsidRPr="00153B59" w:rsidRDefault="00153B59" w:rsidP="00153B59">
      <w:pPr>
        <w:tabs>
          <w:tab w:val="clear" w:pos="1134"/>
        </w:tabs>
        <w:spacing w:before="120" w:after="120"/>
        <w:ind w:left="567" w:firstLine="567"/>
        <w:rPr>
          <w:lang w:eastAsia="zh-CN"/>
        </w:rPr>
      </w:pPr>
    </w:p>
    <w:p w14:paraId="61B00BD1" w14:textId="77777777" w:rsidR="00487B1E" w:rsidRPr="00487B1E" w:rsidRDefault="00487B1E" w:rsidP="00487B1E">
      <w:pPr>
        <w:tabs>
          <w:tab w:val="clear" w:pos="567"/>
          <w:tab w:val="clear" w:pos="1134"/>
          <w:tab w:val="clear" w:pos="1701"/>
          <w:tab w:val="clear" w:pos="2268"/>
        </w:tabs>
        <w:spacing w:before="120" w:after="120"/>
        <w:ind w:left="490"/>
        <w:jc w:val="left"/>
        <w:rPr>
          <w:rFonts w:ascii="Times New Roman Bold" w:hAnsi="Times New Roman Bold" w:hint="eastAsia"/>
          <w:b/>
          <w:bCs/>
          <w:snapToGrid w:val="0"/>
          <w:sz w:val="24"/>
          <w:szCs w:val="24"/>
          <w:vertAlign w:val="superscript"/>
          <w:lang w:eastAsia="zh-CN"/>
        </w:rPr>
      </w:pPr>
      <w:r w:rsidRPr="00487B1E">
        <w:rPr>
          <w:b/>
          <w:bCs/>
          <w:sz w:val="24"/>
          <w:szCs w:val="24"/>
          <w:lang w:eastAsia="zh-CN"/>
        </w:rPr>
        <w:t>附件一</w:t>
      </w:r>
      <w:bookmarkStart w:id="18" w:name="_Ref178508275"/>
      <w:r w:rsidRPr="00487B1E">
        <w:rPr>
          <w:b/>
          <w:bCs/>
          <w:sz w:val="24"/>
          <w:szCs w:val="24"/>
          <w:vertAlign w:val="superscript"/>
          <w:lang w:val="en-CA"/>
        </w:rPr>
        <w:footnoteReference w:id="20"/>
      </w:r>
      <w:bookmarkEnd w:id="18"/>
      <w:r w:rsidRPr="00487B1E">
        <w:rPr>
          <w:rFonts w:ascii="Times New Roman Bold" w:hAnsi="Times New Roman Bold"/>
          <w:b/>
          <w:bCs/>
          <w:snapToGrid w:val="0"/>
          <w:sz w:val="24"/>
          <w:szCs w:val="24"/>
          <w:vertAlign w:val="superscript"/>
          <w:lang w:eastAsia="zh-CN"/>
        </w:rPr>
        <w:t xml:space="preserve"> </w:t>
      </w:r>
    </w:p>
    <w:p w14:paraId="39C2321C" w14:textId="77777777" w:rsidR="00487B1E" w:rsidRPr="00487B1E" w:rsidRDefault="00487B1E" w:rsidP="00487B1E">
      <w:pPr>
        <w:tabs>
          <w:tab w:val="clear" w:pos="567"/>
          <w:tab w:val="clear" w:pos="1134"/>
          <w:tab w:val="clear" w:pos="1701"/>
          <w:tab w:val="clear" w:pos="2268"/>
        </w:tabs>
        <w:spacing w:before="120" w:after="120"/>
        <w:ind w:left="490"/>
        <w:jc w:val="left"/>
        <w:rPr>
          <w:b/>
          <w:bCs/>
          <w:sz w:val="24"/>
          <w:szCs w:val="24"/>
          <w:lang w:eastAsia="zh-CN"/>
        </w:rPr>
      </w:pPr>
      <w:r w:rsidRPr="00487B1E">
        <w:rPr>
          <w:b/>
          <w:sz w:val="24"/>
          <w:szCs w:val="24"/>
          <w:lang w:val="en-GB" w:eastAsia="zh-CN"/>
        </w:rPr>
        <w:t>为主席团的会议筹备工作提出建议</w:t>
      </w:r>
    </w:p>
    <w:p w14:paraId="6A092633" w14:textId="140808EF"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[1.</w:t>
      </w:r>
      <w:r w:rsidRPr="00487B1E">
        <w:rPr>
          <w:sz w:val="24"/>
          <w:szCs w:val="24"/>
          <w:lang w:val="en-GB" w:eastAsia="zh-CN"/>
        </w:rPr>
        <w:tab/>
      </w:r>
      <w:r w:rsidRPr="00487B1E">
        <w:rPr>
          <w:sz w:val="24"/>
          <w:szCs w:val="24"/>
          <w:lang w:val="en-GB" w:eastAsia="zh-CN"/>
        </w:rPr>
        <w:t>委托开展</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sz w:val="24"/>
          <w:szCs w:val="24"/>
          <w:lang w:val="en-GB" w:eastAsia="zh-CN"/>
        </w:rPr>
        <w:t>要求的任何研究，为讨论和谈判提供信息。</w:t>
      </w:r>
    </w:p>
    <w:p w14:paraId="7C0B5E0C"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2.</w:t>
      </w:r>
      <w:r w:rsidRPr="00487B1E">
        <w:rPr>
          <w:sz w:val="24"/>
          <w:szCs w:val="24"/>
          <w:lang w:val="en-GB" w:eastAsia="zh-CN"/>
        </w:rPr>
        <w:tab/>
      </w:r>
      <w:r w:rsidRPr="00487B1E">
        <w:rPr>
          <w:sz w:val="24"/>
          <w:szCs w:val="24"/>
          <w:lang w:val="en-GB" w:eastAsia="zh-CN"/>
        </w:rPr>
        <w:t>提供研究报告供同行评审。</w:t>
      </w:r>
    </w:p>
    <w:p w14:paraId="5B23E54C"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3.</w:t>
      </w:r>
      <w:r w:rsidRPr="00487B1E">
        <w:rPr>
          <w:sz w:val="24"/>
          <w:szCs w:val="24"/>
          <w:lang w:val="en-GB" w:eastAsia="zh-CN"/>
        </w:rPr>
        <w:tab/>
      </w:r>
      <w:r w:rsidRPr="00487B1E">
        <w:rPr>
          <w:sz w:val="24"/>
          <w:szCs w:val="24"/>
          <w:lang w:val="en-GB" w:eastAsia="zh-CN"/>
        </w:rPr>
        <w:t>发布有关会议的情景设想说明。</w:t>
      </w:r>
    </w:p>
    <w:p w14:paraId="0B208707"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4.</w:t>
      </w:r>
      <w:r w:rsidRPr="00487B1E">
        <w:rPr>
          <w:sz w:val="24"/>
          <w:szCs w:val="24"/>
          <w:lang w:val="en-GB" w:eastAsia="zh-CN"/>
        </w:rPr>
        <w:tab/>
      </w:r>
      <w:r w:rsidRPr="00487B1E">
        <w:rPr>
          <w:sz w:val="24"/>
          <w:szCs w:val="24"/>
          <w:lang w:val="en-GB" w:eastAsia="zh-CN"/>
        </w:rPr>
        <w:t>将主席团会议时间安排在战略节点上，以指导进程。</w:t>
      </w:r>
    </w:p>
    <w:p w14:paraId="79E8D907"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5.</w:t>
      </w:r>
      <w:r w:rsidRPr="00487B1E">
        <w:rPr>
          <w:sz w:val="24"/>
          <w:szCs w:val="24"/>
          <w:lang w:val="en-GB" w:eastAsia="zh-CN"/>
        </w:rPr>
        <w:tab/>
      </w:r>
      <w:r w:rsidRPr="00487B1E">
        <w:rPr>
          <w:sz w:val="24"/>
          <w:szCs w:val="24"/>
          <w:lang w:val="en-GB" w:eastAsia="zh-CN"/>
        </w:rPr>
        <w:t>简化会议相关通知的发布程序。</w:t>
      </w:r>
    </w:p>
    <w:p w14:paraId="74DAD84D" w14:textId="4FEE12FD" w:rsidR="00487B1E" w:rsidRPr="00487B1E" w:rsidRDefault="00487B1E" w:rsidP="00487B1E">
      <w:pPr>
        <w:tabs>
          <w:tab w:val="clear" w:pos="567"/>
          <w:tab w:val="clear" w:pos="1134"/>
          <w:tab w:val="clear" w:pos="1701"/>
          <w:tab w:val="clear" w:pos="2268"/>
        </w:tabs>
        <w:spacing w:before="120" w:after="120"/>
        <w:ind w:left="490"/>
        <w:jc w:val="left"/>
        <w:rPr>
          <w:sz w:val="24"/>
          <w:szCs w:val="24"/>
          <w:lang w:eastAsia="zh-CN"/>
        </w:rPr>
      </w:pPr>
      <w:r w:rsidRPr="00487B1E">
        <w:rPr>
          <w:sz w:val="24"/>
          <w:szCs w:val="24"/>
          <w:lang w:val="en-CA" w:eastAsia="zh-CN"/>
        </w:rPr>
        <w:t>6.</w:t>
      </w:r>
      <w:r w:rsidRPr="00487B1E">
        <w:rPr>
          <w:sz w:val="24"/>
          <w:szCs w:val="24"/>
          <w:lang w:val="en-CA" w:eastAsia="zh-CN"/>
        </w:rPr>
        <w:tab/>
      </w:r>
      <w:r w:rsidRPr="00487B1E">
        <w:rPr>
          <w:sz w:val="24"/>
          <w:szCs w:val="24"/>
          <w:lang w:val="en-CA" w:eastAsia="zh-CN"/>
        </w:rPr>
        <w:t>凡执行问题附属机构或科学、技术和工艺咨询附属机构已经处理过的项目，不在</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sz w:val="24"/>
          <w:szCs w:val="24"/>
          <w:lang w:val="en-CA" w:eastAsia="zh-CN"/>
        </w:rPr>
        <w:t>会议上进行一读。</w:t>
      </w:r>
      <w:r w:rsidRPr="00487B1E">
        <w:rPr>
          <w:sz w:val="24"/>
          <w:szCs w:val="24"/>
          <w:lang w:eastAsia="zh-CN"/>
        </w:rPr>
        <w:t>]</w:t>
      </w:r>
    </w:p>
    <w:p w14:paraId="0AA8FE6F" w14:textId="4EBFF48F" w:rsidR="00487B1E" w:rsidRPr="00487B1E" w:rsidRDefault="00487B1E" w:rsidP="00487B1E">
      <w:pPr>
        <w:tabs>
          <w:tab w:val="clear" w:pos="567"/>
          <w:tab w:val="clear" w:pos="1134"/>
          <w:tab w:val="clear" w:pos="1701"/>
          <w:tab w:val="clear" w:pos="2268"/>
        </w:tabs>
        <w:spacing w:before="120" w:after="120"/>
        <w:ind w:left="490"/>
        <w:jc w:val="left"/>
        <w:rPr>
          <w:b/>
          <w:bCs/>
          <w:sz w:val="24"/>
          <w:szCs w:val="24"/>
          <w:lang w:eastAsia="zh-CN"/>
        </w:rPr>
      </w:pPr>
      <w:r w:rsidRPr="00487B1E">
        <w:rPr>
          <w:b/>
          <w:bCs/>
          <w:sz w:val="24"/>
          <w:szCs w:val="24"/>
          <w:lang w:eastAsia="zh-CN"/>
        </w:rPr>
        <w:t>附件二</w:t>
      </w:r>
      <w:r w:rsidR="00C418E7" w:rsidRPr="00913CCE">
        <w:rPr>
          <w:rFonts w:ascii="Times New Roman Bold" w:hAnsi="Times New Roman Bold"/>
          <w:b/>
          <w:bCs/>
          <w:sz w:val="24"/>
          <w:szCs w:val="24"/>
          <w:vertAlign w:val="superscript"/>
          <w:lang w:eastAsia="zh-CN"/>
        </w:rPr>
        <w:fldChar w:fldCharType="begin"/>
      </w:r>
      <w:r w:rsidR="00C418E7" w:rsidRPr="00913CCE">
        <w:rPr>
          <w:rFonts w:ascii="Times New Roman Bold" w:hAnsi="Times New Roman Bold"/>
          <w:b/>
          <w:bCs/>
          <w:sz w:val="24"/>
          <w:szCs w:val="24"/>
          <w:vertAlign w:val="superscript"/>
          <w:lang w:eastAsia="zh-CN"/>
        </w:rPr>
        <w:instrText xml:space="preserve"> NOTEREF _Ref178508275 \h </w:instrText>
      </w:r>
      <w:r w:rsidR="00C418E7">
        <w:rPr>
          <w:rFonts w:ascii="Times New Roman Bold" w:hAnsi="Times New Roman Bold" w:hint="eastAsia"/>
          <w:b/>
          <w:bCs/>
          <w:sz w:val="24"/>
          <w:szCs w:val="24"/>
          <w:vertAlign w:val="superscript"/>
          <w:lang w:eastAsia="zh-CN"/>
        </w:rPr>
        <w:instrText xml:space="preserve"> \* MERGEFORMAT </w:instrText>
      </w:r>
      <w:r w:rsidR="00C418E7" w:rsidRPr="00913CCE">
        <w:rPr>
          <w:rFonts w:ascii="Times New Roman Bold" w:hAnsi="Times New Roman Bold"/>
          <w:b/>
          <w:bCs/>
          <w:sz w:val="24"/>
          <w:szCs w:val="24"/>
          <w:vertAlign w:val="superscript"/>
          <w:lang w:eastAsia="zh-CN"/>
        </w:rPr>
      </w:r>
      <w:r w:rsidR="00C418E7" w:rsidRPr="00913CCE">
        <w:rPr>
          <w:rFonts w:ascii="Times New Roman Bold" w:hAnsi="Times New Roman Bold"/>
          <w:b/>
          <w:bCs/>
          <w:sz w:val="24"/>
          <w:szCs w:val="24"/>
          <w:vertAlign w:val="superscript"/>
          <w:lang w:eastAsia="zh-CN"/>
        </w:rPr>
        <w:fldChar w:fldCharType="separate"/>
      </w:r>
      <w:r w:rsidR="00C418E7" w:rsidRPr="00913CCE">
        <w:rPr>
          <w:rFonts w:ascii="Times New Roman Bold" w:hAnsi="Times New Roman Bold"/>
          <w:b/>
          <w:bCs/>
          <w:sz w:val="24"/>
          <w:szCs w:val="24"/>
          <w:vertAlign w:val="superscript"/>
          <w:lang w:eastAsia="zh-CN"/>
        </w:rPr>
        <w:t>18</w:t>
      </w:r>
      <w:r w:rsidR="00C418E7" w:rsidRPr="00913CCE">
        <w:rPr>
          <w:rFonts w:ascii="Times New Roman Bold" w:hAnsi="Times New Roman Bold"/>
          <w:b/>
          <w:bCs/>
          <w:sz w:val="24"/>
          <w:szCs w:val="24"/>
          <w:vertAlign w:val="superscript"/>
          <w:lang w:eastAsia="zh-CN"/>
        </w:rPr>
        <w:fldChar w:fldCharType="end"/>
      </w:r>
      <w:r w:rsidRPr="00487B1E">
        <w:rPr>
          <w:b/>
          <w:bCs/>
          <w:sz w:val="24"/>
          <w:szCs w:val="24"/>
          <w:lang w:eastAsia="zh-CN"/>
        </w:rPr>
        <w:br/>
      </w:r>
      <w:r w:rsidRPr="00487B1E">
        <w:rPr>
          <w:b/>
          <w:bCs/>
          <w:sz w:val="24"/>
          <w:szCs w:val="24"/>
          <w:lang w:eastAsia="zh-CN"/>
        </w:rPr>
        <w:t>执行问题附属机构第四次会议期间收到的供进一步审议的材料汇编</w:t>
      </w:r>
    </w:p>
    <w:p w14:paraId="10359090"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GB" w:eastAsia="zh-CN"/>
        </w:rPr>
        <w:t>[1.</w:t>
      </w:r>
      <w:r w:rsidRPr="00487B1E">
        <w:rPr>
          <w:sz w:val="24"/>
          <w:szCs w:val="24"/>
          <w:lang w:val="en-GB" w:eastAsia="zh-CN"/>
        </w:rPr>
        <w:tab/>
      </w:r>
      <w:r w:rsidRPr="00487B1E">
        <w:rPr>
          <w:sz w:val="24"/>
          <w:szCs w:val="24"/>
          <w:lang w:val="en-GB" w:eastAsia="zh-CN"/>
        </w:rPr>
        <w:t>尽早提交发言稿，并在虚拟全体会议上对会议文件进行一读，以便最有效地利用会议时间。</w:t>
      </w:r>
    </w:p>
    <w:p w14:paraId="71F7AC8A"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sz w:val="24"/>
          <w:szCs w:val="24"/>
          <w:lang w:val="en-CA" w:eastAsia="zh-CN"/>
        </w:rPr>
        <w:t>2.</w:t>
      </w:r>
      <w:r w:rsidRPr="00487B1E">
        <w:rPr>
          <w:i/>
          <w:iCs/>
          <w:sz w:val="24"/>
          <w:szCs w:val="24"/>
          <w:lang w:val="en-CA" w:eastAsia="zh-CN"/>
        </w:rPr>
        <w:tab/>
      </w:r>
      <w:r w:rsidRPr="00487B1E">
        <w:rPr>
          <w:sz w:val="24"/>
          <w:szCs w:val="24"/>
          <w:lang w:val="en-CA" w:eastAsia="zh-CN"/>
        </w:rPr>
        <w:t>邀请每个主要利益攸关方群体和观察员组织考虑就相关议程项目交流意见和建议，包括及早上传，并鼓励缔约方在相关会议之前审查观察员的意见和建议，必要时与相关观察员联系，以便更好地理解这些意见和建议。</w:t>
      </w:r>
    </w:p>
    <w:p w14:paraId="45A32E3B"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GB" w:eastAsia="zh-CN"/>
        </w:rPr>
      </w:pPr>
      <w:r w:rsidRPr="00487B1E">
        <w:rPr>
          <w:sz w:val="24"/>
          <w:szCs w:val="24"/>
          <w:lang w:val="en-CA" w:eastAsia="zh-CN"/>
        </w:rPr>
        <w:t xml:space="preserve">3. </w:t>
      </w:r>
      <w:r w:rsidRPr="00487B1E">
        <w:rPr>
          <w:sz w:val="24"/>
          <w:szCs w:val="24"/>
          <w:lang w:val="en-CA" w:eastAsia="zh-CN"/>
        </w:rPr>
        <w:tab/>
      </w:r>
      <w:r w:rsidRPr="00487B1E">
        <w:rPr>
          <w:sz w:val="24"/>
          <w:szCs w:val="24"/>
          <w:lang w:val="en-CA" w:eastAsia="zh-CN"/>
        </w:rPr>
        <w:t>在资源允许的情况下，组织与主要群体的信息网络研讨会，包括翻译成联合国语言，并在必要时通过政府或其他办事部门改善互联网连接，以促进意见交流，并就相关议程项目特别是有关土著人民和当地社区的议程项目达成共识。</w:t>
      </w:r>
      <w:r w:rsidRPr="00487B1E">
        <w:rPr>
          <w:sz w:val="24"/>
          <w:szCs w:val="24"/>
          <w:lang w:val="en-GB" w:eastAsia="zh-CN"/>
        </w:rPr>
        <w:t xml:space="preserve"> </w:t>
      </w:r>
    </w:p>
    <w:p w14:paraId="20317044" w14:textId="77777777" w:rsidR="00487B1E" w:rsidRPr="00487B1E" w:rsidRDefault="00487B1E" w:rsidP="00487B1E">
      <w:pPr>
        <w:tabs>
          <w:tab w:val="clear" w:pos="567"/>
          <w:tab w:val="clear" w:pos="1134"/>
          <w:tab w:val="clear" w:pos="1701"/>
          <w:tab w:val="clear" w:pos="2268"/>
        </w:tabs>
        <w:spacing w:before="120" w:after="120"/>
        <w:ind w:left="490"/>
        <w:jc w:val="left"/>
        <w:rPr>
          <w:sz w:val="24"/>
          <w:szCs w:val="24"/>
          <w:lang w:eastAsia="zh-CN"/>
        </w:rPr>
      </w:pPr>
      <w:r w:rsidRPr="00487B1E">
        <w:rPr>
          <w:sz w:val="24"/>
          <w:szCs w:val="24"/>
          <w:lang w:eastAsia="zh-CN"/>
        </w:rPr>
        <w:t>4.</w:t>
      </w:r>
      <w:r w:rsidRPr="00487B1E">
        <w:rPr>
          <w:sz w:val="24"/>
          <w:szCs w:val="24"/>
          <w:lang w:eastAsia="zh-CN"/>
        </w:rPr>
        <w:tab/>
      </w:r>
      <w:r w:rsidRPr="00487B1E">
        <w:rPr>
          <w:sz w:val="24"/>
          <w:szCs w:val="24"/>
          <w:lang w:eastAsia="zh-CN"/>
        </w:rPr>
        <w:t>与主席团合作，制定全体会议、联络小组和主席之友会议的运作准则，以确保方法的一致性，包括</w:t>
      </w:r>
      <w:r w:rsidRPr="00487B1E">
        <w:rPr>
          <w:sz w:val="24"/>
          <w:szCs w:val="24"/>
          <w:lang w:eastAsia="zh-CN"/>
        </w:rPr>
        <w:t>:</w:t>
      </w:r>
    </w:p>
    <w:p w14:paraId="23ACAA96" w14:textId="77777777" w:rsidR="00487B1E" w:rsidRPr="00487B1E" w:rsidRDefault="00487B1E" w:rsidP="00487B1E">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w:t>
      </w:r>
      <w:r w:rsidRPr="00487B1E">
        <w:rPr>
          <w:sz w:val="24"/>
          <w:szCs w:val="24"/>
          <w:lang w:eastAsia="zh-CN"/>
        </w:rPr>
        <w:t>一</w:t>
      </w:r>
      <w:r w:rsidRPr="00487B1E">
        <w:rPr>
          <w:sz w:val="24"/>
          <w:szCs w:val="24"/>
          <w:lang w:eastAsia="zh-CN"/>
        </w:rPr>
        <w:t>)</w:t>
      </w:r>
      <w:r w:rsidRPr="00487B1E">
        <w:rPr>
          <w:sz w:val="24"/>
          <w:szCs w:val="24"/>
          <w:lang w:eastAsia="zh-CN"/>
        </w:rPr>
        <w:tab/>
      </w:r>
      <w:r w:rsidRPr="00487B1E">
        <w:rPr>
          <w:sz w:val="24"/>
          <w:szCs w:val="24"/>
          <w:lang w:eastAsia="zh-CN"/>
        </w:rPr>
        <w:t>参与</w:t>
      </w:r>
      <w:r w:rsidRPr="00487B1E">
        <w:rPr>
          <w:rFonts w:hint="eastAsia"/>
          <w:sz w:val="24"/>
          <w:szCs w:val="24"/>
          <w:lang w:eastAsia="zh-CN"/>
        </w:rPr>
        <w:t>条件</w:t>
      </w:r>
      <w:r w:rsidRPr="00487B1E">
        <w:rPr>
          <w:sz w:val="24"/>
          <w:szCs w:val="24"/>
          <w:lang w:eastAsia="zh-CN"/>
        </w:rPr>
        <w:t>;</w:t>
      </w:r>
    </w:p>
    <w:p w14:paraId="3218F3B7" w14:textId="77777777" w:rsidR="00487B1E" w:rsidRPr="00487B1E" w:rsidRDefault="00487B1E" w:rsidP="00487B1E">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w:t>
      </w:r>
      <w:r w:rsidRPr="00487B1E">
        <w:rPr>
          <w:sz w:val="24"/>
          <w:szCs w:val="24"/>
          <w:lang w:eastAsia="zh-CN"/>
        </w:rPr>
        <w:t>二</w:t>
      </w:r>
      <w:r w:rsidRPr="00487B1E">
        <w:rPr>
          <w:sz w:val="24"/>
          <w:szCs w:val="24"/>
          <w:lang w:eastAsia="zh-CN"/>
        </w:rPr>
        <w:t>)</w:t>
      </w:r>
      <w:r w:rsidRPr="00487B1E">
        <w:rPr>
          <w:sz w:val="24"/>
          <w:szCs w:val="24"/>
          <w:lang w:eastAsia="zh-CN"/>
        </w:rPr>
        <w:tab/>
      </w:r>
      <w:r w:rsidRPr="00487B1E">
        <w:rPr>
          <w:sz w:val="24"/>
          <w:szCs w:val="24"/>
          <w:lang w:eastAsia="zh-CN"/>
        </w:rPr>
        <w:t>如何在进程的不同阶段处理新的案文提案</w:t>
      </w:r>
      <w:r w:rsidRPr="00487B1E">
        <w:rPr>
          <w:sz w:val="24"/>
          <w:szCs w:val="24"/>
          <w:lang w:eastAsia="zh-CN"/>
        </w:rPr>
        <w:t>;</w:t>
      </w:r>
    </w:p>
    <w:p w14:paraId="024A884E" w14:textId="77777777" w:rsidR="00487B1E" w:rsidRPr="00487B1E" w:rsidRDefault="00487B1E" w:rsidP="00487B1E">
      <w:pPr>
        <w:tabs>
          <w:tab w:val="clear" w:pos="567"/>
          <w:tab w:val="clear" w:pos="1134"/>
          <w:tab w:val="clear" w:pos="1701"/>
          <w:tab w:val="clear" w:pos="2268"/>
        </w:tabs>
        <w:spacing w:before="120" w:after="120"/>
        <w:ind w:left="490" w:firstLine="490"/>
        <w:jc w:val="left"/>
        <w:rPr>
          <w:sz w:val="24"/>
          <w:szCs w:val="24"/>
          <w:lang w:eastAsia="zh-CN"/>
        </w:rPr>
      </w:pPr>
      <w:r w:rsidRPr="00487B1E">
        <w:rPr>
          <w:sz w:val="24"/>
          <w:szCs w:val="24"/>
          <w:lang w:eastAsia="zh-CN"/>
        </w:rPr>
        <w:t>(</w:t>
      </w:r>
      <w:r w:rsidRPr="00487B1E">
        <w:rPr>
          <w:sz w:val="24"/>
          <w:szCs w:val="24"/>
          <w:lang w:eastAsia="zh-CN"/>
        </w:rPr>
        <w:t>三</w:t>
      </w:r>
      <w:r w:rsidRPr="00487B1E">
        <w:rPr>
          <w:sz w:val="24"/>
          <w:szCs w:val="24"/>
          <w:lang w:eastAsia="zh-CN"/>
        </w:rPr>
        <w:t>)</w:t>
      </w:r>
      <w:r w:rsidRPr="00487B1E">
        <w:rPr>
          <w:sz w:val="24"/>
          <w:szCs w:val="24"/>
          <w:lang w:eastAsia="zh-CN"/>
        </w:rPr>
        <w:tab/>
      </w:r>
      <w:r w:rsidRPr="00487B1E">
        <w:rPr>
          <w:sz w:val="24"/>
          <w:szCs w:val="24"/>
          <w:lang w:eastAsia="zh-CN"/>
        </w:rPr>
        <w:t>如何确保各种临时短会的操作符合相关的联合国行为守则和做法。</w:t>
      </w:r>
    </w:p>
    <w:p w14:paraId="005BBD21" w14:textId="3A4717CD"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5.</w:t>
      </w:r>
      <w:r w:rsidRPr="00487B1E">
        <w:rPr>
          <w:sz w:val="24"/>
          <w:szCs w:val="24"/>
          <w:lang w:val="en-CA" w:eastAsia="zh-CN"/>
        </w:rPr>
        <w:tab/>
      </w:r>
      <w:r w:rsidRPr="00487B1E">
        <w:rPr>
          <w:rFonts w:hint="eastAsia"/>
          <w:sz w:val="24"/>
          <w:szCs w:val="24"/>
          <w:lang w:val="en-CA" w:eastAsia="zh-CN"/>
        </w:rPr>
        <w:t>继续探索可用于加快决策的任何方法或技术的可用性和可靠性；并向执行问题附属机构报告调查结果，供其审议并向</w:t>
      </w:r>
      <w:r w:rsidR="00F81A82" w:rsidRPr="00F81A82">
        <w:rPr>
          <w:rFonts w:ascii="SimSun" w:hAnsi="SimSun"/>
          <w:sz w:val="24"/>
          <w:szCs w:val="24"/>
          <w:lang w:eastAsia="zh-CN"/>
        </w:rPr>
        <w:t>作为卡塔赫纳议定书缔约方会议的</w:t>
      </w:r>
      <w:r w:rsidR="00F81A82" w:rsidRPr="00F81A82">
        <w:rPr>
          <w:rFonts w:ascii="SimSun" w:hAnsi="SimSun" w:hint="eastAsia"/>
          <w:sz w:val="24"/>
          <w:szCs w:val="24"/>
          <w:lang w:eastAsia="zh-CN"/>
        </w:rPr>
        <w:t>缔约方大会</w:t>
      </w:r>
      <w:r w:rsidRPr="00487B1E">
        <w:rPr>
          <w:rFonts w:hint="eastAsia"/>
          <w:sz w:val="24"/>
          <w:szCs w:val="24"/>
          <w:lang w:val="en-CA" w:eastAsia="zh-CN"/>
        </w:rPr>
        <w:t>第十</w:t>
      </w:r>
      <w:r w:rsidR="00F81A82">
        <w:rPr>
          <w:rFonts w:hint="eastAsia"/>
          <w:sz w:val="24"/>
          <w:szCs w:val="24"/>
          <w:lang w:val="en-CA" w:eastAsia="zh-CN"/>
        </w:rPr>
        <w:t>二</w:t>
      </w:r>
      <w:r w:rsidRPr="00487B1E">
        <w:rPr>
          <w:rFonts w:hint="eastAsia"/>
          <w:sz w:val="24"/>
          <w:szCs w:val="24"/>
          <w:lang w:val="en-CA" w:eastAsia="zh-CN"/>
        </w:rPr>
        <w:t>次会议提交建议。</w:t>
      </w:r>
      <w:r w:rsidRPr="00487B1E">
        <w:rPr>
          <w:rFonts w:hint="eastAsia"/>
          <w:sz w:val="24"/>
          <w:szCs w:val="24"/>
          <w:lang w:val="en-CA" w:eastAsia="zh-CN"/>
        </w:rPr>
        <w:t xml:space="preserve">   </w:t>
      </w:r>
    </w:p>
    <w:p w14:paraId="15A7279E" w14:textId="40E04E6F"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lastRenderedPageBreak/>
        <w:t>6.</w:t>
      </w:r>
      <w:r w:rsidRPr="00487B1E">
        <w:rPr>
          <w:sz w:val="24"/>
          <w:szCs w:val="24"/>
          <w:lang w:val="en-CA" w:eastAsia="zh-CN"/>
        </w:rPr>
        <w:tab/>
      </w:r>
      <w:r w:rsidRPr="00487B1E">
        <w:rPr>
          <w:rFonts w:hint="eastAsia"/>
          <w:sz w:val="24"/>
          <w:szCs w:val="24"/>
          <w:lang w:val="en-CA" w:eastAsia="zh-CN"/>
        </w:rPr>
        <w:t>通过整合正在实施或探索的工具和技术的最新发展，保持网站和应用程序的更新，以改善对可用工具和指南的访问并加强知识管理。</w:t>
      </w:r>
    </w:p>
    <w:p w14:paraId="48A79098" w14:textId="782DCABE" w:rsidR="00487B1E" w:rsidRPr="00487B1E" w:rsidRDefault="00F81A82" w:rsidP="00487B1E">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7</w:t>
      </w:r>
      <w:r w:rsidR="00487B1E" w:rsidRPr="00487B1E">
        <w:rPr>
          <w:rFonts w:hint="eastAsia"/>
          <w:sz w:val="24"/>
          <w:szCs w:val="24"/>
          <w:lang w:val="en-CA" w:eastAsia="zh-CN"/>
        </w:rPr>
        <w:t>.</w:t>
      </w:r>
      <w:r w:rsidR="00487B1E" w:rsidRPr="00487B1E">
        <w:rPr>
          <w:sz w:val="24"/>
          <w:szCs w:val="24"/>
          <w:lang w:val="en-CA" w:eastAsia="zh-CN"/>
        </w:rPr>
        <w:tab/>
      </w:r>
      <w:r w:rsidR="00487B1E" w:rsidRPr="00487B1E">
        <w:rPr>
          <w:rFonts w:hint="eastAsia"/>
          <w:sz w:val="24"/>
          <w:szCs w:val="24"/>
          <w:lang w:val="en-CA" w:eastAsia="zh-CN"/>
        </w:rPr>
        <w:t>一读仅在会前在线进行，以便会议开始之际为联络小组提供一份会议室文件草案或非文件草案。</w:t>
      </w:r>
    </w:p>
    <w:p w14:paraId="5F62F9E6" w14:textId="0FC7D3BC" w:rsidR="00487B1E" w:rsidRPr="00487B1E" w:rsidRDefault="00F81A82" w:rsidP="00487B1E">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8</w:t>
      </w:r>
      <w:r w:rsidR="00487B1E" w:rsidRPr="00487B1E">
        <w:rPr>
          <w:rFonts w:hint="eastAsia"/>
          <w:sz w:val="24"/>
          <w:szCs w:val="24"/>
          <w:lang w:val="en-CA" w:eastAsia="zh-CN"/>
        </w:rPr>
        <w:t>.</w:t>
      </w:r>
      <w:r w:rsidR="00487B1E" w:rsidRPr="00487B1E">
        <w:rPr>
          <w:sz w:val="24"/>
          <w:szCs w:val="24"/>
          <w:lang w:val="en-CA" w:eastAsia="zh-CN"/>
        </w:rPr>
        <w:tab/>
      </w:r>
      <w:r w:rsidR="00487B1E" w:rsidRPr="00487B1E">
        <w:rPr>
          <w:rFonts w:hint="eastAsia"/>
          <w:sz w:val="24"/>
          <w:szCs w:val="24"/>
          <w:lang w:val="en-CA" w:eastAsia="zh-CN"/>
        </w:rPr>
        <w:t>通过在线系统提供快速文本建议，而不是朗读文本。</w:t>
      </w:r>
      <w:r w:rsidR="00487B1E" w:rsidRPr="00487B1E">
        <w:rPr>
          <w:sz w:val="24"/>
          <w:szCs w:val="24"/>
          <w:lang w:val="en-CA" w:eastAsia="zh-CN"/>
        </w:rPr>
        <w:t xml:space="preserve"> </w:t>
      </w:r>
    </w:p>
    <w:p w14:paraId="7319CEDC" w14:textId="00129EC1" w:rsidR="00487B1E" w:rsidRPr="00487B1E" w:rsidRDefault="00F81A82" w:rsidP="00487B1E">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9</w:t>
      </w:r>
      <w:r w:rsidR="00487B1E" w:rsidRPr="00487B1E">
        <w:rPr>
          <w:rFonts w:hint="eastAsia"/>
          <w:sz w:val="24"/>
          <w:szCs w:val="24"/>
          <w:lang w:val="en-CA" w:eastAsia="zh-CN"/>
        </w:rPr>
        <w:t>.</w:t>
      </w:r>
      <w:r w:rsidR="00487B1E" w:rsidRPr="00487B1E">
        <w:rPr>
          <w:sz w:val="24"/>
          <w:szCs w:val="24"/>
          <w:lang w:val="en-CA" w:eastAsia="zh-CN"/>
        </w:rPr>
        <w:tab/>
      </w:r>
      <w:r w:rsidR="00487B1E" w:rsidRPr="00487B1E">
        <w:rPr>
          <w:rFonts w:hint="eastAsia"/>
          <w:sz w:val="24"/>
          <w:szCs w:val="24"/>
          <w:lang w:val="en-CA" w:eastAsia="zh-CN"/>
        </w:rPr>
        <w:t>采用在线文本协作（即</w:t>
      </w:r>
      <w:r w:rsidR="00487B1E" w:rsidRPr="00487B1E">
        <w:rPr>
          <w:sz w:val="24"/>
          <w:szCs w:val="24"/>
          <w:lang w:val="en-CA" w:eastAsia="zh-CN"/>
        </w:rPr>
        <w:t>google docs</w:t>
      </w:r>
      <w:r w:rsidR="00487B1E" w:rsidRPr="00487B1E">
        <w:rPr>
          <w:rFonts w:hint="eastAsia"/>
          <w:sz w:val="24"/>
          <w:szCs w:val="24"/>
          <w:lang w:val="en-CA" w:eastAsia="zh-CN"/>
        </w:rPr>
        <w:t>或其他替代工具），以在全体会议上共同努力解决文本问题和提出解决方案。可能需要对代表进行一些初步培训。</w:t>
      </w:r>
    </w:p>
    <w:p w14:paraId="4021B3C0" w14:textId="65610237"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1</w:t>
      </w:r>
      <w:r w:rsidR="00F81A82">
        <w:rPr>
          <w:rFonts w:hint="eastAsia"/>
          <w:sz w:val="24"/>
          <w:szCs w:val="24"/>
          <w:lang w:val="en-CA" w:eastAsia="zh-CN"/>
        </w:rPr>
        <w:t>0</w:t>
      </w:r>
      <w:r w:rsidRPr="00487B1E">
        <w:rPr>
          <w:rFonts w:hint="eastAsia"/>
          <w:sz w:val="24"/>
          <w:szCs w:val="24"/>
          <w:lang w:val="en-CA" w:eastAsia="zh-CN"/>
        </w:rPr>
        <w:t>.</w:t>
      </w:r>
      <w:r w:rsidRPr="00487B1E">
        <w:rPr>
          <w:sz w:val="24"/>
          <w:szCs w:val="24"/>
          <w:lang w:val="en-CA" w:eastAsia="zh-CN"/>
        </w:rPr>
        <w:tab/>
      </w:r>
      <w:r w:rsidRPr="00487B1E">
        <w:rPr>
          <w:rFonts w:hint="eastAsia"/>
          <w:sz w:val="24"/>
          <w:szCs w:val="24"/>
          <w:lang w:val="en-CA" w:eastAsia="zh-CN"/>
        </w:rPr>
        <w:t>尝试不由秘书处起草拟议决定，而是让缔约方提出决定案文。</w:t>
      </w:r>
    </w:p>
    <w:p w14:paraId="67F9A0E4" w14:textId="559EE959"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1</w:t>
      </w:r>
      <w:r w:rsidR="00F81A82">
        <w:rPr>
          <w:rFonts w:hint="eastAsia"/>
          <w:sz w:val="24"/>
          <w:szCs w:val="24"/>
          <w:lang w:val="en-CA" w:eastAsia="zh-CN"/>
        </w:rPr>
        <w:t>1</w:t>
      </w:r>
      <w:r w:rsidRPr="00487B1E">
        <w:rPr>
          <w:rFonts w:hint="eastAsia"/>
          <w:sz w:val="24"/>
          <w:szCs w:val="24"/>
          <w:lang w:val="en-CA" w:eastAsia="zh-CN"/>
        </w:rPr>
        <w:t>.</w:t>
      </w:r>
      <w:r w:rsidRPr="00487B1E">
        <w:rPr>
          <w:sz w:val="24"/>
          <w:szCs w:val="24"/>
          <w:lang w:val="en-CA" w:eastAsia="zh-CN"/>
        </w:rPr>
        <w:tab/>
      </w:r>
      <w:r w:rsidRPr="00487B1E">
        <w:rPr>
          <w:rFonts w:hint="eastAsia"/>
          <w:sz w:val="24"/>
          <w:szCs w:val="24"/>
          <w:lang w:val="en-CA" w:eastAsia="zh-CN"/>
        </w:rPr>
        <w:t>考虑如何改进议程管理，包括通过合并有交叉的议程项目。</w:t>
      </w:r>
      <w:r w:rsidRPr="00487B1E">
        <w:rPr>
          <w:sz w:val="24"/>
          <w:szCs w:val="24"/>
          <w:lang w:val="en-CA" w:eastAsia="zh-CN"/>
        </w:rPr>
        <w:t xml:space="preserve"> </w:t>
      </w:r>
    </w:p>
    <w:p w14:paraId="6E9E4A5B" w14:textId="4C6ADBFD"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1</w:t>
      </w:r>
      <w:r w:rsidR="00F81A82">
        <w:rPr>
          <w:rFonts w:hint="eastAsia"/>
          <w:sz w:val="24"/>
          <w:szCs w:val="24"/>
          <w:lang w:val="en-CA" w:eastAsia="zh-CN"/>
        </w:rPr>
        <w:t>2</w:t>
      </w:r>
      <w:r w:rsidRPr="00487B1E">
        <w:rPr>
          <w:rFonts w:hint="eastAsia"/>
          <w:sz w:val="24"/>
          <w:szCs w:val="24"/>
          <w:lang w:val="en-CA" w:eastAsia="zh-CN"/>
        </w:rPr>
        <w:t>.</w:t>
      </w:r>
      <w:r w:rsidRPr="00487B1E">
        <w:rPr>
          <w:sz w:val="24"/>
          <w:szCs w:val="24"/>
          <w:lang w:val="en-CA" w:eastAsia="zh-CN"/>
        </w:rPr>
        <w:tab/>
      </w:r>
      <w:r w:rsidRPr="00487B1E">
        <w:rPr>
          <w:rFonts w:hint="eastAsia"/>
          <w:sz w:val="24"/>
          <w:szCs w:val="24"/>
          <w:lang w:val="en-CA" w:eastAsia="zh-CN"/>
        </w:rPr>
        <w:t>使用屏幕进行文本谈判。</w:t>
      </w:r>
      <w:r w:rsidRPr="00487B1E">
        <w:rPr>
          <w:sz w:val="24"/>
          <w:szCs w:val="24"/>
          <w:lang w:val="en-CA" w:eastAsia="zh-CN"/>
        </w:rPr>
        <w:t xml:space="preserve"> </w:t>
      </w:r>
    </w:p>
    <w:p w14:paraId="499764BE" w14:textId="3A865EE3"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1</w:t>
      </w:r>
      <w:r w:rsidR="00F81A82">
        <w:rPr>
          <w:rFonts w:hint="eastAsia"/>
          <w:sz w:val="24"/>
          <w:szCs w:val="24"/>
          <w:lang w:val="en-CA" w:eastAsia="zh-CN"/>
        </w:rPr>
        <w:t>3</w:t>
      </w:r>
      <w:r w:rsidRPr="00487B1E">
        <w:rPr>
          <w:rFonts w:hint="eastAsia"/>
          <w:sz w:val="24"/>
          <w:szCs w:val="24"/>
          <w:lang w:val="en-CA" w:eastAsia="zh-CN"/>
        </w:rPr>
        <w:t>.</w:t>
      </w:r>
      <w:r w:rsidRPr="00487B1E">
        <w:rPr>
          <w:sz w:val="24"/>
          <w:szCs w:val="24"/>
          <w:lang w:val="en-CA" w:eastAsia="zh-CN"/>
        </w:rPr>
        <w:tab/>
      </w:r>
      <w:r w:rsidRPr="00487B1E">
        <w:rPr>
          <w:rFonts w:hint="eastAsia"/>
          <w:sz w:val="24"/>
          <w:szCs w:val="24"/>
          <w:lang w:val="en-CA" w:eastAsia="zh-CN"/>
        </w:rPr>
        <w:t>使用应用程序或其他机制就解决问题的可能选项以非正式方式征求各方意见。可能需要对代表进行一些初步培训。</w:t>
      </w:r>
      <w:r w:rsidRPr="00487B1E">
        <w:rPr>
          <w:sz w:val="24"/>
          <w:szCs w:val="24"/>
          <w:lang w:val="en-CA" w:eastAsia="zh-CN"/>
        </w:rPr>
        <w:t xml:space="preserve"> </w:t>
      </w:r>
    </w:p>
    <w:p w14:paraId="5000A537" w14:textId="4FF30C78" w:rsidR="00487B1E" w:rsidRPr="00487B1E" w:rsidRDefault="00487B1E" w:rsidP="00487B1E">
      <w:pPr>
        <w:tabs>
          <w:tab w:val="clear" w:pos="567"/>
          <w:tab w:val="clear" w:pos="1134"/>
          <w:tab w:val="clear" w:pos="1701"/>
          <w:tab w:val="clear" w:pos="2268"/>
        </w:tabs>
        <w:spacing w:before="120" w:after="120"/>
        <w:ind w:left="490"/>
        <w:jc w:val="left"/>
        <w:rPr>
          <w:sz w:val="24"/>
          <w:szCs w:val="24"/>
          <w:lang w:val="en-CA" w:eastAsia="zh-CN"/>
        </w:rPr>
      </w:pPr>
      <w:r w:rsidRPr="00487B1E">
        <w:rPr>
          <w:rFonts w:hint="eastAsia"/>
          <w:sz w:val="24"/>
          <w:szCs w:val="24"/>
          <w:lang w:val="en-CA" w:eastAsia="zh-CN"/>
        </w:rPr>
        <w:t>1</w:t>
      </w:r>
      <w:r w:rsidR="00F81A82">
        <w:rPr>
          <w:rFonts w:hint="eastAsia"/>
          <w:sz w:val="24"/>
          <w:szCs w:val="24"/>
          <w:lang w:val="en-CA" w:eastAsia="zh-CN"/>
        </w:rPr>
        <w:t>4</w:t>
      </w:r>
      <w:r w:rsidRPr="00487B1E">
        <w:rPr>
          <w:rFonts w:hint="eastAsia"/>
          <w:sz w:val="24"/>
          <w:szCs w:val="24"/>
          <w:lang w:val="en-CA" w:eastAsia="zh-CN"/>
        </w:rPr>
        <w:t>.</w:t>
      </w:r>
      <w:r w:rsidRPr="00487B1E">
        <w:rPr>
          <w:sz w:val="24"/>
          <w:szCs w:val="24"/>
          <w:lang w:val="en-CA" w:eastAsia="zh-CN"/>
        </w:rPr>
        <w:tab/>
      </w:r>
      <w:r w:rsidRPr="00487B1E">
        <w:rPr>
          <w:rFonts w:hint="eastAsia"/>
          <w:sz w:val="24"/>
          <w:szCs w:val="24"/>
          <w:lang w:val="en-CA" w:eastAsia="zh-CN"/>
        </w:rPr>
        <w:t>考虑其他新的信通技术。</w:t>
      </w:r>
      <w:r w:rsidRPr="00487B1E">
        <w:rPr>
          <w:sz w:val="24"/>
          <w:szCs w:val="24"/>
          <w:lang w:val="en-CA" w:eastAsia="zh-CN"/>
        </w:rPr>
        <w:t>]</w:t>
      </w:r>
      <w:r w:rsidRPr="00487B1E">
        <w:rPr>
          <w:sz w:val="24"/>
          <w:szCs w:val="24"/>
          <w:vertAlign w:val="superscript"/>
          <w:lang w:val="en-CA" w:eastAsia="zh-CN"/>
        </w:rPr>
        <w:footnoteReference w:id="21"/>
      </w:r>
      <w:r w:rsidRPr="00487B1E">
        <w:rPr>
          <w:sz w:val="24"/>
          <w:szCs w:val="24"/>
          <w:lang w:val="en-CA" w:eastAsia="zh-CN"/>
        </w:rPr>
        <w:t>]</w:t>
      </w:r>
      <w:r w:rsidRPr="00487B1E">
        <w:rPr>
          <w:rFonts w:hint="eastAsia"/>
          <w:sz w:val="24"/>
          <w:szCs w:val="24"/>
          <w:lang w:val="en-CA" w:eastAsia="zh-CN"/>
        </w:rPr>
        <w:t>]</w:t>
      </w:r>
    </w:p>
    <w:p w14:paraId="3DD1ABD9" w14:textId="77777777" w:rsidR="00153B59" w:rsidRPr="00153B59" w:rsidRDefault="00153B59" w:rsidP="00153B59">
      <w:pPr>
        <w:rPr>
          <w:lang w:eastAsia="zh-CN"/>
        </w:rPr>
      </w:pPr>
    </w:p>
    <w:p w14:paraId="2A44E527" w14:textId="77777777" w:rsidR="00487B1E" w:rsidRPr="00487B1E" w:rsidRDefault="00487B1E" w:rsidP="00487B1E">
      <w:pPr>
        <w:tabs>
          <w:tab w:val="clear" w:pos="567"/>
          <w:tab w:val="clear" w:pos="1134"/>
          <w:tab w:val="clear" w:pos="1701"/>
          <w:tab w:val="clear" w:pos="2268"/>
        </w:tabs>
        <w:ind w:firstLine="490"/>
        <w:jc w:val="left"/>
        <w:rPr>
          <w:b/>
          <w:sz w:val="24"/>
          <w:szCs w:val="24"/>
          <w:lang w:val="en-GB" w:eastAsia="zh-CN"/>
        </w:rPr>
      </w:pPr>
      <w:r w:rsidRPr="00487B1E">
        <w:rPr>
          <w:rFonts w:hint="eastAsia"/>
          <w:b/>
          <w:sz w:val="24"/>
          <w:szCs w:val="24"/>
          <w:lang w:val="en-GB" w:eastAsia="zh-CN"/>
        </w:rPr>
        <w:t>[B</w:t>
      </w:r>
    </w:p>
    <w:p w14:paraId="3017CC88" w14:textId="77777777" w:rsidR="00487B1E" w:rsidRPr="00487B1E" w:rsidRDefault="00487B1E" w:rsidP="00487B1E">
      <w:pPr>
        <w:tabs>
          <w:tab w:val="clear" w:pos="567"/>
          <w:tab w:val="clear" w:pos="1134"/>
          <w:tab w:val="clear" w:pos="1701"/>
          <w:tab w:val="clear" w:pos="2268"/>
        </w:tabs>
        <w:spacing w:after="120"/>
        <w:ind w:firstLine="490"/>
        <w:jc w:val="left"/>
        <w:rPr>
          <w:rFonts w:ascii="SimSun" w:hAnsi="SimSun"/>
          <w:b/>
          <w:bCs/>
          <w:sz w:val="24"/>
          <w:szCs w:val="24"/>
          <w:shd w:val="clear" w:color="auto" w:fill="FFFFFF"/>
          <w:lang w:val="en-CA" w:eastAsia="zh-CN"/>
        </w:rPr>
      </w:pPr>
      <w:r w:rsidRPr="00487B1E">
        <w:rPr>
          <w:rFonts w:ascii="SimSun" w:hAnsi="SimSun" w:hint="eastAsia"/>
          <w:b/>
          <w:bCs/>
          <w:sz w:val="24"/>
          <w:szCs w:val="24"/>
          <w:shd w:val="clear" w:color="auto" w:fill="FFFFFF"/>
          <w:lang w:val="en-CA" w:eastAsia="zh-CN"/>
        </w:rPr>
        <w:t>召开虚拟和混合会议的程序</w:t>
      </w:r>
    </w:p>
    <w:p w14:paraId="4CEE0EA2" w14:textId="1EB3525E" w:rsidR="00487B1E" w:rsidRPr="00487B1E" w:rsidRDefault="00487B1E" w:rsidP="00DD388B">
      <w:pPr>
        <w:tabs>
          <w:tab w:val="clear" w:pos="567"/>
          <w:tab w:val="clear" w:pos="1134"/>
          <w:tab w:val="clear" w:pos="1701"/>
          <w:tab w:val="clear" w:pos="2268"/>
        </w:tabs>
        <w:spacing w:before="120" w:after="120"/>
        <w:ind w:left="490" w:firstLine="490"/>
        <w:jc w:val="left"/>
        <w:rPr>
          <w:rFonts w:eastAsia="KaiTi"/>
          <w:bCs/>
          <w:sz w:val="24"/>
          <w:szCs w:val="24"/>
          <w:lang w:val="en-CA" w:eastAsia="zh-CN"/>
        </w:rPr>
      </w:pPr>
      <w:r w:rsidRPr="00487B1E">
        <w:rPr>
          <w:rFonts w:eastAsia="KaiTi"/>
          <w:bCs/>
          <w:sz w:val="24"/>
          <w:szCs w:val="24"/>
          <w:lang w:val="en-CA" w:eastAsia="zh-CN"/>
        </w:rPr>
        <w:t>作为卡塔赫纳生物安全议定书缔约方会议的缔约方</w:t>
      </w:r>
      <w:r w:rsidRPr="00487B1E">
        <w:rPr>
          <w:rFonts w:eastAsia="KaiTi" w:hint="eastAsia"/>
          <w:bCs/>
          <w:sz w:val="24"/>
          <w:szCs w:val="24"/>
          <w:lang w:val="en-CA" w:eastAsia="zh-CN"/>
        </w:rPr>
        <w:t>大会</w:t>
      </w:r>
      <w:r w:rsidRPr="00487B1E">
        <w:rPr>
          <w:rFonts w:eastAsia="KaiTi"/>
          <w:bCs/>
          <w:sz w:val="24"/>
          <w:szCs w:val="24"/>
          <w:lang w:val="en-CA" w:eastAsia="zh-CN"/>
        </w:rPr>
        <w:t>，</w:t>
      </w:r>
    </w:p>
    <w:p w14:paraId="1252A51B" w14:textId="606BA06F"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val="en-CA" w:eastAsia="zh-CN"/>
        </w:rPr>
      </w:pPr>
      <w:r w:rsidRPr="00487B1E">
        <w:rPr>
          <w:rFonts w:eastAsia="KaiTi" w:hint="eastAsia"/>
          <w:sz w:val="24"/>
          <w:szCs w:val="24"/>
          <w:lang w:val="en-CA" w:eastAsia="zh-CN"/>
        </w:rPr>
        <w:t>回顾</w:t>
      </w:r>
      <w:r w:rsidRPr="00487B1E">
        <w:rPr>
          <w:sz w:val="24"/>
          <w:szCs w:val="24"/>
          <w:shd w:val="clear" w:color="auto" w:fill="FFFFFF"/>
          <w:lang w:val="en-CA" w:eastAsia="zh-CN"/>
        </w:rPr>
        <w:t>2022</w:t>
      </w:r>
      <w:r w:rsidRPr="00487B1E">
        <w:rPr>
          <w:sz w:val="24"/>
          <w:szCs w:val="24"/>
          <w:shd w:val="clear" w:color="auto" w:fill="FFFFFF"/>
          <w:lang w:val="en-CA" w:eastAsia="zh-CN"/>
        </w:rPr>
        <w:t>年</w:t>
      </w:r>
      <w:r w:rsidRPr="00487B1E">
        <w:rPr>
          <w:sz w:val="24"/>
          <w:szCs w:val="24"/>
          <w:shd w:val="clear" w:color="auto" w:fill="FFFFFF"/>
          <w:lang w:val="en-CA" w:eastAsia="zh-CN"/>
        </w:rPr>
        <w:t>12</w:t>
      </w:r>
      <w:r w:rsidRPr="00487B1E">
        <w:rPr>
          <w:sz w:val="24"/>
          <w:szCs w:val="24"/>
          <w:shd w:val="clear" w:color="auto" w:fill="FFFFFF"/>
          <w:lang w:val="en-CA" w:eastAsia="zh-CN"/>
        </w:rPr>
        <w:t>月</w:t>
      </w:r>
      <w:r w:rsidRPr="00487B1E">
        <w:rPr>
          <w:sz w:val="24"/>
          <w:szCs w:val="24"/>
          <w:shd w:val="clear" w:color="auto" w:fill="FFFFFF"/>
          <w:lang w:val="en-CA" w:eastAsia="zh-CN"/>
        </w:rPr>
        <w:t>10</w:t>
      </w:r>
      <w:r w:rsidRPr="00487B1E">
        <w:rPr>
          <w:sz w:val="24"/>
          <w:szCs w:val="24"/>
          <w:shd w:val="clear" w:color="auto" w:fill="FFFFFF"/>
          <w:lang w:val="en-CA" w:eastAsia="zh-CN"/>
        </w:rPr>
        <w:t>日第</w:t>
      </w:r>
      <w:r w:rsidRPr="00487B1E">
        <w:rPr>
          <w:sz w:val="24"/>
          <w:szCs w:val="24"/>
          <w:shd w:val="clear" w:color="auto" w:fill="FFFFFF"/>
          <w:lang w:val="en-CA" w:eastAsia="zh-CN"/>
        </w:rPr>
        <w:t>CP-10/8</w:t>
      </w:r>
      <w:r w:rsidRPr="00487B1E">
        <w:rPr>
          <w:sz w:val="24"/>
          <w:szCs w:val="24"/>
          <w:shd w:val="clear" w:color="auto" w:fill="FFFFFF"/>
          <w:lang w:val="en-CA" w:eastAsia="zh-CN"/>
        </w:rPr>
        <w:t>号决定</w:t>
      </w:r>
      <w:r w:rsidRPr="00487B1E">
        <w:rPr>
          <w:rFonts w:hint="eastAsia"/>
          <w:sz w:val="24"/>
          <w:szCs w:val="24"/>
          <w:lang w:val="en-CA" w:eastAsia="zh-CN"/>
        </w:rPr>
        <w:t>，</w:t>
      </w:r>
      <w:r w:rsidRPr="00487B1E">
        <w:rPr>
          <w:sz w:val="24"/>
          <w:szCs w:val="24"/>
          <w:lang w:val="en-CA" w:eastAsia="zh-CN"/>
        </w:rPr>
        <w:t xml:space="preserve"> </w:t>
      </w:r>
    </w:p>
    <w:p w14:paraId="0794C5A5" w14:textId="59DB37B5"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val="en-CA" w:eastAsia="zh-CN"/>
        </w:rPr>
      </w:pPr>
      <w:r w:rsidRPr="00487B1E">
        <w:rPr>
          <w:rFonts w:eastAsia="KaiTi" w:hint="eastAsia"/>
          <w:sz w:val="24"/>
          <w:szCs w:val="24"/>
          <w:lang w:val="en-CA" w:eastAsia="zh-CN"/>
        </w:rPr>
        <w:t>重申</w:t>
      </w:r>
      <w:r w:rsidRPr="00487B1E">
        <w:rPr>
          <w:rFonts w:hint="eastAsia"/>
          <w:sz w:val="24"/>
          <w:szCs w:val="24"/>
          <w:shd w:val="clear" w:color="auto" w:fill="FFFFFF"/>
          <w:lang w:val="en-CA" w:eastAsia="zh-CN"/>
        </w:rPr>
        <w:t>生物多样性公约</w:t>
      </w:r>
      <w:r w:rsidRPr="00487B1E">
        <w:rPr>
          <w:sz w:val="24"/>
          <w:szCs w:val="24"/>
          <w:shd w:val="clear" w:color="auto" w:fill="FFFFFF"/>
          <w:vertAlign w:val="superscript"/>
          <w:lang w:val="en-CA" w:eastAsia="zh-CN"/>
        </w:rPr>
        <w:footnoteReference w:id="22"/>
      </w:r>
      <w:r w:rsidRPr="00487B1E">
        <w:rPr>
          <w:rFonts w:hint="eastAsia"/>
          <w:sz w:val="24"/>
          <w:szCs w:val="24"/>
          <w:shd w:val="clear" w:color="auto" w:fill="FFFFFF"/>
          <w:lang w:val="en-CA" w:eastAsia="zh-CN"/>
        </w:rPr>
        <w:t xml:space="preserve"> </w:t>
      </w:r>
      <w:r w:rsidRPr="00487B1E">
        <w:rPr>
          <w:rFonts w:hint="eastAsia"/>
          <w:sz w:val="24"/>
          <w:szCs w:val="24"/>
          <w:shd w:val="clear" w:color="auto" w:fill="FFFFFF"/>
          <w:lang w:val="en-CA" w:eastAsia="zh-CN"/>
        </w:rPr>
        <w:t>缔约方大会、作为卡塔赫纳生物安全议定书</w:t>
      </w:r>
      <w:r w:rsidRPr="00487B1E">
        <w:rPr>
          <w:sz w:val="24"/>
          <w:szCs w:val="24"/>
          <w:shd w:val="clear" w:color="auto" w:fill="FFFFFF"/>
          <w:vertAlign w:val="superscript"/>
          <w:lang w:val="en-CA" w:eastAsia="zh-CN"/>
        </w:rPr>
        <w:footnoteReference w:id="23"/>
      </w:r>
      <w:r w:rsidRPr="00487B1E">
        <w:rPr>
          <w:rFonts w:hint="eastAsia"/>
          <w:sz w:val="24"/>
          <w:szCs w:val="24"/>
          <w:shd w:val="clear" w:color="auto" w:fill="FFFFFF"/>
          <w:lang w:val="en-CA" w:eastAsia="zh-CN"/>
        </w:rPr>
        <w:t xml:space="preserve"> </w:t>
      </w:r>
      <w:r w:rsidRPr="00487B1E">
        <w:rPr>
          <w:rFonts w:hint="eastAsia"/>
          <w:sz w:val="24"/>
          <w:szCs w:val="24"/>
          <w:shd w:val="clear" w:color="auto" w:fill="FFFFFF"/>
          <w:lang w:val="en-CA" w:eastAsia="zh-CN"/>
        </w:rPr>
        <w:t>缔约方会议的</w:t>
      </w:r>
      <w:r w:rsidRPr="00487B1E">
        <w:rPr>
          <w:rFonts w:hint="eastAsia"/>
          <w:sz w:val="24"/>
          <w:szCs w:val="24"/>
          <w:lang w:val="en-CA" w:eastAsia="zh-CN"/>
        </w:rPr>
        <w:t>缔约方大会、作为</w:t>
      </w:r>
      <w:r w:rsidRPr="00487B1E">
        <w:rPr>
          <w:rFonts w:hint="eastAsia"/>
          <w:sz w:val="24"/>
          <w:szCs w:val="24"/>
          <w:shd w:val="clear" w:color="auto" w:fill="FFFFFF"/>
          <w:lang w:val="en-CA" w:eastAsia="zh-CN"/>
        </w:rPr>
        <w:t>关于获取遗传资源和公正和公平分享其利用所产生惠益的名古屋议定书</w:t>
      </w:r>
      <w:r w:rsidRPr="00487B1E">
        <w:rPr>
          <w:sz w:val="24"/>
          <w:szCs w:val="24"/>
          <w:shd w:val="clear" w:color="auto" w:fill="FFFFFF"/>
          <w:vertAlign w:val="superscript"/>
          <w:lang w:val="en-CA" w:eastAsia="zh-CN"/>
        </w:rPr>
        <w:footnoteReference w:id="24"/>
      </w:r>
      <w:r w:rsidRPr="00487B1E">
        <w:rPr>
          <w:rFonts w:hint="eastAsia"/>
          <w:sz w:val="24"/>
          <w:szCs w:val="24"/>
          <w:shd w:val="clear" w:color="auto" w:fill="FFFFFF"/>
          <w:lang w:val="en-CA" w:eastAsia="zh-CN"/>
        </w:rPr>
        <w:t xml:space="preserve"> </w:t>
      </w:r>
      <w:r w:rsidRPr="00487B1E">
        <w:rPr>
          <w:rFonts w:hint="eastAsia"/>
          <w:sz w:val="24"/>
          <w:szCs w:val="24"/>
          <w:shd w:val="clear" w:color="auto" w:fill="FFFFFF"/>
          <w:lang w:val="en-CA" w:eastAsia="zh-CN"/>
        </w:rPr>
        <w:t>缔约方会议的缔约方大会的所有会议以及《</w:t>
      </w:r>
      <w:r w:rsidR="00C418E7">
        <w:rPr>
          <w:rFonts w:hint="eastAsia"/>
          <w:sz w:val="24"/>
          <w:szCs w:val="24"/>
          <w:shd w:val="clear" w:color="auto" w:fill="FFFFFF"/>
          <w:lang w:val="en-CA" w:eastAsia="zh-CN"/>
        </w:rPr>
        <w:t>卡塔赫纳议定书</w:t>
      </w:r>
      <w:r w:rsidRPr="00487B1E">
        <w:rPr>
          <w:rFonts w:hint="eastAsia"/>
          <w:sz w:val="24"/>
          <w:szCs w:val="24"/>
          <w:shd w:val="clear" w:color="auto" w:fill="FFFFFF"/>
          <w:lang w:val="en-CA" w:eastAsia="zh-CN"/>
        </w:rPr>
        <w:t>》政府间附属机构的会议都必须遵循各自的议事规则，</w:t>
      </w:r>
    </w:p>
    <w:p w14:paraId="716EED55" w14:textId="2EF3AF9A"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shd w:val="clear" w:color="auto" w:fill="FFFFFF"/>
          <w:lang w:val="en-CA" w:eastAsia="zh-CN"/>
        </w:rPr>
      </w:pPr>
      <w:r w:rsidRPr="00487B1E">
        <w:rPr>
          <w:rFonts w:hint="eastAsia"/>
          <w:sz w:val="24"/>
          <w:szCs w:val="24"/>
          <w:lang w:val="en-CA" w:eastAsia="zh-CN"/>
        </w:rPr>
        <w:t xml:space="preserve"> </w:t>
      </w:r>
      <w:r w:rsidRPr="00487B1E">
        <w:rPr>
          <w:rFonts w:hint="eastAsia"/>
          <w:sz w:val="24"/>
          <w:szCs w:val="24"/>
          <w:shd w:val="clear" w:color="auto" w:fill="FFFFFF"/>
          <w:lang w:val="en-CA" w:eastAsia="zh-CN"/>
        </w:rPr>
        <w:t>1</w:t>
      </w:r>
      <w:r w:rsidRPr="00487B1E">
        <w:rPr>
          <w:sz w:val="24"/>
          <w:szCs w:val="24"/>
          <w:shd w:val="clear" w:color="auto" w:fill="FFFFFF"/>
          <w:lang w:val="en-CA" w:eastAsia="zh-CN"/>
        </w:rPr>
        <w:t>.</w:t>
      </w:r>
      <w:r w:rsidRPr="00487B1E">
        <w:rPr>
          <w:sz w:val="24"/>
          <w:szCs w:val="24"/>
          <w:shd w:val="clear" w:color="auto" w:fill="FFFFFF"/>
          <w:lang w:val="en-CA" w:eastAsia="zh-CN"/>
        </w:rPr>
        <w:tab/>
      </w:r>
      <w:r w:rsidRPr="00487B1E">
        <w:rPr>
          <w:rFonts w:eastAsia="KaiTi" w:hint="eastAsia"/>
          <w:sz w:val="24"/>
          <w:szCs w:val="24"/>
          <w:lang w:val="en-CA" w:eastAsia="zh-CN"/>
        </w:rPr>
        <w:t>申明</w:t>
      </w:r>
      <w:r w:rsidRPr="00487B1E">
        <w:rPr>
          <w:rFonts w:hint="eastAsia"/>
          <w:sz w:val="24"/>
          <w:szCs w:val="24"/>
          <w:shd w:val="clear" w:color="auto" w:fill="FFFFFF"/>
          <w:lang w:val="en-CA" w:eastAsia="zh-CN"/>
        </w:rPr>
        <w:t>作为卡塔赫纳议定书缔约方会议的缔约方大会</w:t>
      </w:r>
      <w:r w:rsidR="00C418E7">
        <w:rPr>
          <w:rFonts w:hint="eastAsia"/>
          <w:sz w:val="24"/>
          <w:szCs w:val="24"/>
          <w:shd w:val="clear" w:color="auto" w:fill="FFFFFF"/>
          <w:lang w:val="en-CA" w:eastAsia="zh-CN"/>
        </w:rPr>
        <w:t>及其</w:t>
      </w:r>
      <w:r w:rsidRPr="00487B1E">
        <w:rPr>
          <w:rFonts w:hint="eastAsia"/>
          <w:sz w:val="24"/>
          <w:szCs w:val="24"/>
          <w:shd w:val="clear" w:color="auto" w:fill="FFFFFF"/>
          <w:lang w:val="en-CA" w:eastAsia="zh-CN"/>
        </w:rPr>
        <w:t>政府间附属机构的会议通常应</w:t>
      </w:r>
      <w:r w:rsidRPr="00487B1E">
        <w:rPr>
          <w:sz w:val="24"/>
          <w:szCs w:val="24"/>
          <w:shd w:val="clear" w:color="auto" w:fill="FFFFFF"/>
          <w:lang w:val="en-CA" w:eastAsia="zh-CN"/>
        </w:rPr>
        <w:t>面对面</w:t>
      </w:r>
      <w:r w:rsidRPr="00487B1E">
        <w:rPr>
          <w:rFonts w:hint="eastAsia"/>
          <w:sz w:val="24"/>
          <w:szCs w:val="24"/>
          <w:shd w:val="clear" w:color="auto" w:fill="FFFFFF"/>
          <w:lang w:val="en-CA" w:eastAsia="zh-CN"/>
        </w:rPr>
        <w:t>举行，除非发生下文第</w:t>
      </w:r>
      <w:r w:rsidRPr="00487B1E">
        <w:rPr>
          <w:rFonts w:hint="eastAsia"/>
          <w:sz w:val="24"/>
          <w:szCs w:val="24"/>
          <w:shd w:val="clear" w:color="auto" w:fill="FFFFFF"/>
          <w:lang w:val="en-CA" w:eastAsia="zh-CN"/>
        </w:rPr>
        <w:t>2</w:t>
      </w:r>
      <w:r w:rsidRPr="00487B1E">
        <w:rPr>
          <w:rFonts w:hint="eastAsia"/>
          <w:sz w:val="24"/>
          <w:szCs w:val="24"/>
          <w:shd w:val="clear" w:color="auto" w:fill="FFFFFF"/>
          <w:lang w:val="en-CA" w:eastAsia="zh-CN"/>
        </w:rPr>
        <w:t>段所述特殊情况，使得长时间无法举行面对面会议；</w:t>
      </w:r>
      <w:r w:rsidRPr="00487B1E">
        <w:rPr>
          <w:sz w:val="24"/>
          <w:szCs w:val="24"/>
          <w:shd w:val="clear" w:color="auto" w:fill="FFFFFF"/>
          <w:lang w:val="en-CA" w:eastAsia="zh-CN"/>
        </w:rPr>
        <w:t xml:space="preserve"> </w:t>
      </w:r>
    </w:p>
    <w:p w14:paraId="4793BE07" w14:textId="55A46163"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shd w:val="clear" w:color="auto" w:fill="FFFFFF"/>
          <w:lang w:val="en-CA" w:eastAsia="zh-CN"/>
        </w:rPr>
      </w:pPr>
      <w:r w:rsidRPr="00487B1E">
        <w:rPr>
          <w:sz w:val="24"/>
          <w:szCs w:val="24"/>
          <w:shd w:val="clear" w:color="auto" w:fill="FFFFFF"/>
          <w:lang w:val="en-CA" w:eastAsia="zh-CN"/>
        </w:rPr>
        <w:t xml:space="preserve"> </w:t>
      </w:r>
      <w:r w:rsidRPr="00487B1E">
        <w:rPr>
          <w:rFonts w:hint="eastAsia"/>
          <w:sz w:val="24"/>
          <w:szCs w:val="24"/>
          <w:shd w:val="clear" w:color="auto" w:fill="FFFFFF"/>
          <w:lang w:val="en-CA" w:eastAsia="zh-CN"/>
        </w:rPr>
        <w:t>2</w:t>
      </w:r>
      <w:r w:rsidRPr="00487B1E">
        <w:rPr>
          <w:sz w:val="24"/>
          <w:szCs w:val="24"/>
          <w:shd w:val="clear" w:color="auto" w:fill="FFFFFF"/>
          <w:lang w:val="en-CA" w:eastAsia="zh-CN"/>
        </w:rPr>
        <w:t>.</w:t>
      </w:r>
      <w:r w:rsidRPr="00487B1E">
        <w:rPr>
          <w:sz w:val="24"/>
          <w:szCs w:val="24"/>
          <w:shd w:val="clear" w:color="auto" w:fill="FFFFFF"/>
          <w:lang w:val="en-CA" w:eastAsia="zh-CN"/>
        </w:rPr>
        <w:tab/>
      </w:r>
      <w:r w:rsidRPr="00487B1E">
        <w:rPr>
          <w:rFonts w:eastAsia="KaiTi" w:hint="eastAsia"/>
          <w:sz w:val="24"/>
          <w:szCs w:val="24"/>
          <w:lang w:val="en-CA" w:eastAsia="zh-CN"/>
        </w:rPr>
        <w:t>重申</w:t>
      </w:r>
      <w:r w:rsidRPr="00487B1E">
        <w:rPr>
          <w:rFonts w:hint="eastAsia"/>
          <w:sz w:val="24"/>
          <w:szCs w:val="24"/>
          <w:shd w:val="clear" w:color="auto" w:fill="FFFFFF"/>
          <w:lang w:val="en-CA" w:eastAsia="zh-CN"/>
        </w:rPr>
        <w:t>在因特殊情况而无法举行面对面会议的情况下，经缔约方之间进行磋商并由</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rFonts w:hint="eastAsia"/>
          <w:sz w:val="24"/>
          <w:szCs w:val="24"/>
          <w:shd w:val="clear" w:color="auto" w:fill="FFFFFF"/>
          <w:lang w:val="en-CA" w:eastAsia="zh-CN"/>
        </w:rPr>
        <w:t>大会主席团作出决定后，上文第</w:t>
      </w:r>
      <w:r w:rsidRPr="00487B1E">
        <w:rPr>
          <w:sz w:val="24"/>
          <w:szCs w:val="24"/>
          <w:shd w:val="clear" w:color="auto" w:fill="FFFFFF"/>
          <w:lang w:val="en-CA" w:eastAsia="zh-CN"/>
        </w:rPr>
        <w:t>1</w:t>
      </w:r>
      <w:r w:rsidRPr="00487B1E">
        <w:rPr>
          <w:rFonts w:hint="eastAsia"/>
          <w:sz w:val="24"/>
          <w:szCs w:val="24"/>
          <w:shd w:val="clear" w:color="auto" w:fill="FFFFFF"/>
          <w:lang w:val="en-CA" w:eastAsia="zh-CN"/>
        </w:rPr>
        <w:t>段所述会议可通过允许在线互动的参与方式举行，只是不得以在线方式作出实质性决定，但有关预算和程序事项的决定除外，以便秘书处发挥职能；</w:t>
      </w:r>
      <w:r w:rsidRPr="00487B1E">
        <w:rPr>
          <w:sz w:val="24"/>
          <w:szCs w:val="24"/>
          <w:shd w:val="clear" w:color="auto" w:fill="FFFFFF"/>
          <w:lang w:val="en-CA" w:eastAsia="zh-CN"/>
        </w:rPr>
        <w:t xml:space="preserve"> </w:t>
      </w:r>
    </w:p>
    <w:p w14:paraId="09EDFEF8" w14:textId="0CC9BF81"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shd w:val="clear" w:color="auto" w:fill="FFFFFF"/>
          <w:lang w:val="en-CA" w:eastAsia="zh-CN"/>
        </w:rPr>
      </w:pPr>
      <w:r w:rsidRPr="00487B1E">
        <w:rPr>
          <w:rFonts w:hint="eastAsia"/>
          <w:sz w:val="24"/>
          <w:szCs w:val="24"/>
          <w:shd w:val="clear" w:color="auto" w:fill="FFFFFF"/>
          <w:lang w:val="en-CA" w:eastAsia="zh-CN"/>
        </w:rPr>
        <w:t>3</w:t>
      </w:r>
      <w:r w:rsidRPr="00487B1E">
        <w:rPr>
          <w:sz w:val="24"/>
          <w:szCs w:val="24"/>
          <w:shd w:val="clear" w:color="auto" w:fill="FFFFFF"/>
          <w:lang w:val="en-CA" w:eastAsia="zh-CN"/>
        </w:rPr>
        <w:t>.</w:t>
      </w:r>
      <w:r w:rsidRPr="00487B1E">
        <w:rPr>
          <w:sz w:val="24"/>
          <w:szCs w:val="24"/>
          <w:shd w:val="clear" w:color="auto" w:fill="FFFFFF"/>
          <w:lang w:val="en-CA" w:eastAsia="zh-CN"/>
        </w:rPr>
        <w:tab/>
      </w:r>
      <w:r w:rsidRPr="00487B1E">
        <w:rPr>
          <w:rFonts w:eastAsia="KaiTi" w:hint="eastAsia"/>
          <w:sz w:val="24"/>
          <w:szCs w:val="24"/>
          <w:lang w:val="en-CA" w:eastAsia="zh-CN"/>
        </w:rPr>
        <w:t>注意到</w:t>
      </w:r>
      <w:r w:rsidRPr="00487B1E">
        <w:rPr>
          <w:rFonts w:hint="eastAsia"/>
          <w:sz w:val="24"/>
          <w:szCs w:val="24"/>
          <w:shd w:val="clear" w:color="auto" w:fill="FFFFFF"/>
          <w:lang w:val="en-CA" w:eastAsia="zh-CN"/>
        </w:rPr>
        <w:t>在使得面对面会议无法举行的特殊情况下，</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rFonts w:hint="eastAsia"/>
          <w:sz w:val="24"/>
          <w:szCs w:val="24"/>
          <w:shd w:val="clear" w:color="auto" w:fill="FFFFFF"/>
          <w:lang w:val="en-CA" w:eastAsia="zh-CN"/>
        </w:rPr>
        <w:t>可根据联合国惯例，由</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rFonts w:hint="eastAsia"/>
          <w:sz w:val="24"/>
          <w:szCs w:val="24"/>
          <w:shd w:val="clear" w:color="auto" w:fill="FFFFFF"/>
          <w:lang w:val="en-CA" w:eastAsia="zh-CN"/>
        </w:rPr>
        <w:t>主席团作出决定，并经主席团成员与各自区域妥当磋商，采用议事规则中关于召开特别会议的程序，通过默许程序就诸如预算等事项作出紧急决定；</w:t>
      </w:r>
      <w:r w:rsidRPr="00487B1E">
        <w:rPr>
          <w:sz w:val="24"/>
          <w:szCs w:val="24"/>
          <w:shd w:val="clear" w:color="auto" w:fill="FFFFFF"/>
          <w:lang w:val="en-CA" w:eastAsia="zh-CN"/>
        </w:rPr>
        <w:t xml:space="preserve"> </w:t>
      </w:r>
    </w:p>
    <w:p w14:paraId="0A5B1D34"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shd w:val="clear" w:color="auto" w:fill="FFFFFF"/>
          <w:lang w:val="en-CA" w:eastAsia="zh-CN"/>
        </w:rPr>
      </w:pPr>
      <w:r w:rsidRPr="00487B1E">
        <w:rPr>
          <w:rFonts w:hint="eastAsia"/>
          <w:sz w:val="24"/>
          <w:szCs w:val="24"/>
          <w:shd w:val="clear" w:color="auto" w:fill="FFFFFF"/>
          <w:lang w:val="en-CA" w:eastAsia="zh-CN"/>
        </w:rPr>
        <w:lastRenderedPageBreak/>
        <w:t>4</w:t>
      </w:r>
      <w:r w:rsidRPr="00487B1E">
        <w:rPr>
          <w:sz w:val="24"/>
          <w:szCs w:val="24"/>
          <w:shd w:val="clear" w:color="auto" w:fill="FFFFFF"/>
          <w:lang w:val="en-CA" w:eastAsia="zh-CN"/>
        </w:rPr>
        <w:t>.</w:t>
      </w:r>
      <w:r w:rsidRPr="00487B1E">
        <w:rPr>
          <w:sz w:val="24"/>
          <w:szCs w:val="24"/>
          <w:shd w:val="clear" w:color="auto" w:fill="FFFFFF"/>
          <w:lang w:val="en-CA" w:eastAsia="zh-CN"/>
        </w:rPr>
        <w:tab/>
      </w:r>
      <w:r w:rsidRPr="00487B1E">
        <w:rPr>
          <w:rFonts w:eastAsia="KaiTi" w:hint="eastAsia"/>
          <w:sz w:val="24"/>
          <w:szCs w:val="24"/>
          <w:lang w:val="en-CA" w:eastAsia="zh-CN"/>
        </w:rPr>
        <w:t>请</w:t>
      </w:r>
      <w:r w:rsidRPr="00487B1E">
        <w:rPr>
          <w:rFonts w:hint="eastAsia"/>
          <w:sz w:val="24"/>
          <w:szCs w:val="24"/>
          <w:shd w:val="clear" w:color="auto" w:fill="FFFFFF"/>
          <w:lang w:val="en-CA" w:eastAsia="zh-CN"/>
        </w:rPr>
        <w:t>执行秘书确保为上文第</w:t>
      </w:r>
      <w:r w:rsidRPr="00487B1E">
        <w:rPr>
          <w:rFonts w:hint="eastAsia"/>
          <w:sz w:val="24"/>
          <w:szCs w:val="24"/>
          <w:shd w:val="clear" w:color="auto" w:fill="FFFFFF"/>
          <w:lang w:val="en-CA" w:eastAsia="zh-CN"/>
        </w:rPr>
        <w:t>1</w:t>
      </w:r>
      <w:r w:rsidRPr="00487B1E">
        <w:rPr>
          <w:rFonts w:hint="eastAsia"/>
          <w:sz w:val="24"/>
          <w:szCs w:val="24"/>
          <w:shd w:val="clear" w:color="auto" w:fill="FFFFFF"/>
          <w:lang w:val="en-CA" w:eastAsia="zh-CN"/>
        </w:rPr>
        <w:t>段所述会议做出的安排总是包括一条关于在线流播会议过程的规定，使所有妥当登记的代表都能够实时观看开会情况；</w:t>
      </w:r>
    </w:p>
    <w:p w14:paraId="647C14B4" w14:textId="77777777" w:rsidR="00487B1E" w:rsidRPr="00487B1E" w:rsidRDefault="00487B1E" w:rsidP="00DD388B">
      <w:pPr>
        <w:tabs>
          <w:tab w:val="clear" w:pos="567"/>
          <w:tab w:val="clear" w:pos="1134"/>
          <w:tab w:val="clear" w:pos="1701"/>
          <w:tab w:val="clear" w:pos="2268"/>
        </w:tabs>
        <w:spacing w:before="120" w:after="120"/>
        <w:ind w:left="490" w:firstLine="490"/>
        <w:jc w:val="left"/>
        <w:rPr>
          <w:sz w:val="24"/>
          <w:szCs w:val="24"/>
          <w:lang w:val="en-CA" w:eastAsia="zh-CN"/>
        </w:rPr>
      </w:pPr>
      <w:r w:rsidRPr="00487B1E">
        <w:rPr>
          <w:rFonts w:eastAsia="KaiTi" w:hint="eastAsia"/>
          <w:sz w:val="24"/>
          <w:szCs w:val="24"/>
          <w:lang w:val="en-CA" w:eastAsia="zh-CN"/>
        </w:rPr>
        <w:t>5.</w:t>
      </w:r>
      <w:r w:rsidRPr="00487B1E">
        <w:rPr>
          <w:rFonts w:eastAsia="KaiTi"/>
          <w:sz w:val="24"/>
          <w:szCs w:val="24"/>
          <w:lang w:val="en-CA" w:eastAsia="zh-CN"/>
        </w:rPr>
        <w:tab/>
      </w:r>
      <w:r w:rsidRPr="00487B1E">
        <w:rPr>
          <w:rFonts w:ascii="Gungsuh" w:eastAsia="KaiTi" w:hAnsi="Gungsuh" w:cs="Gungsuh"/>
          <w:sz w:val="24"/>
          <w:szCs w:val="24"/>
          <w:lang w:val="en-CA" w:eastAsia="zh-CN"/>
        </w:rPr>
        <w:t>注意到</w:t>
      </w:r>
      <w:r w:rsidRPr="00487B1E">
        <w:rPr>
          <w:rFonts w:ascii="Gungsuh" w:hAnsi="Gungsuh" w:cs="Gungsuh"/>
          <w:sz w:val="24"/>
          <w:szCs w:val="24"/>
          <w:lang w:val="en-CA" w:eastAsia="zh-CN"/>
        </w:rPr>
        <w:t>专家小组、咨询小组和其他成员人数有限的小组可根据各自的任务授权，并酌情根据各自的议事规则，</w:t>
      </w:r>
      <w:r w:rsidRPr="00487B1E">
        <w:rPr>
          <w:sz w:val="24"/>
          <w:szCs w:val="24"/>
          <w:lang w:val="en-CA" w:eastAsia="zh-CN"/>
        </w:rPr>
        <w:t>以面对面、虚拟或混合形式举行会议</w:t>
      </w:r>
      <w:r w:rsidRPr="00487B1E">
        <w:rPr>
          <w:sz w:val="24"/>
          <w:szCs w:val="24"/>
          <w:lang w:val="en-CA" w:eastAsia="zh-CN"/>
        </w:rPr>
        <w:t>[</w:t>
      </w:r>
      <w:r w:rsidRPr="00487B1E">
        <w:rPr>
          <w:sz w:val="24"/>
          <w:szCs w:val="24"/>
          <w:lang w:val="en-CA" w:eastAsia="zh-CN"/>
        </w:rPr>
        <w:t>，同时指出，这些小组的至少一次会议应是面对面会议</w:t>
      </w:r>
      <w:r w:rsidRPr="00487B1E">
        <w:rPr>
          <w:sz w:val="24"/>
          <w:szCs w:val="24"/>
          <w:lang w:val="en-CA" w:eastAsia="zh-CN"/>
        </w:rPr>
        <w:t>]</w:t>
      </w:r>
      <w:r w:rsidRPr="00487B1E">
        <w:rPr>
          <w:sz w:val="24"/>
          <w:szCs w:val="24"/>
          <w:lang w:val="en-CA" w:eastAsia="zh-CN"/>
        </w:rPr>
        <w:t>；</w:t>
      </w:r>
      <w:r w:rsidRPr="00487B1E">
        <w:rPr>
          <w:sz w:val="24"/>
          <w:szCs w:val="24"/>
          <w:lang w:val="en-CA" w:eastAsia="zh-CN"/>
        </w:rPr>
        <w:t xml:space="preserve"> </w:t>
      </w:r>
    </w:p>
    <w:p w14:paraId="07331BCE" w14:textId="32C48291" w:rsidR="00487B1E" w:rsidRPr="00487B1E" w:rsidRDefault="00487B1E" w:rsidP="00DD388B">
      <w:pPr>
        <w:pBdr>
          <w:top w:val="nil"/>
          <w:left w:val="nil"/>
          <w:bottom w:val="nil"/>
          <w:right w:val="nil"/>
          <w:between w:val="nil"/>
        </w:pBdr>
        <w:tabs>
          <w:tab w:val="clear" w:pos="567"/>
          <w:tab w:val="clear" w:pos="1134"/>
          <w:tab w:val="clear" w:pos="1701"/>
          <w:tab w:val="clear" w:pos="2268"/>
        </w:tabs>
        <w:spacing w:before="120" w:after="120"/>
        <w:ind w:left="490" w:firstLine="490"/>
        <w:rPr>
          <w:sz w:val="24"/>
          <w:szCs w:val="24"/>
          <w:lang w:val="en-CA" w:eastAsia="zh-CN"/>
        </w:rPr>
      </w:pPr>
      <w:r w:rsidRPr="00487B1E">
        <w:rPr>
          <w:sz w:val="24"/>
          <w:szCs w:val="24"/>
          <w:lang w:val="en-CA" w:eastAsia="zh-CN"/>
        </w:rPr>
        <w:t>6.</w:t>
      </w:r>
      <w:r w:rsidRPr="00487B1E">
        <w:rPr>
          <w:sz w:val="24"/>
          <w:szCs w:val="24"/>
          <w:lang w:val="en-CA" w:eastAsia="zh-CN"/>
        </w:rPr>
        <w:tab/>
      </w:r>
      <w:r w:rsidRPr="00487B1E">
        <w:rPr>
          <w:rFonts w:eastAsia="KaiTi" w:hint="eastAsia"/>
          <w:sz w:val="24"/>
          <w:szCs w:val="24"/>
          <w:lang w:val="en-CA" w:eastAsia="zh-CN"/>
        </w:rPr>
        <w:t>又</w:t>
      </w:r>
      <w:r w:rsidRPr="00487B1E">
        <w:rPr>
          <w:rFonts w:eastAsia="KaiTi"/>
          <w:sz w:val="24"/>
          <w:szCs w:val="24"/>
          <w:lang w:val="en-CA" w:eastAsia="zh-CN"/>
        </w:rPr>
        <w:t>注意到</w:t>
      </w:r>
      <w:r w:rsidRPr="00487B1E">
        <w:rPr>
          <w:rFonts w:hint="eastAsia"/>
          <w:sz w:val="24"/>
          <w:szCs w:val="24"/>
          <w:lang w:val="en-CA" w:eastAsia="zh-CN"/>
        </w:rPr>
        <w:t>在闭会期间，</w:t>
      </w:r>
      <w:r w:rsidRPr="00487B1E">
        <w:rPr>
          <w:sz w:val="24"/>
          <w:szCs w:val="24"/>
          <w:lang w:val="en-CA" w:eastAsia="zh-CN"/>
        </w:rPr>
        <w:t>主席团通常</w:t>
      </w:r>
      <w:r w:rsidRPr="00487B1E">
        <w:rPr>
          <w:rFonts w:hint="eastAsia"/>
          <w:sz w:val="24"/>
          <w:szCs w:val="24"/>
          <w:lang w:val="en-CA" w:eastAsia="zh-CN"/>
        </w:rPr>
        <w:t>可以</w:t>
      </w:r>
      <w:r w:rsidRPr="00487B1E">
        <w:rPr>
          <w:sz w:val="24"/>
          <w:szCs w:val="24"/>
          <w:lang w:val="en-CA" w:eastAsia="zh-CN"/>
        </w:rPr>
        <w:t>举行虚拟会议，就</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sz w:val="24"/>
          <w:szCs w:val="24"/>
          <w:lang w:val="en-CA" w:eastAsia="zh-CN"/>
        </w:rPr>
        <w:t>和相关附属机构会议的筹备工作向秘书处</w:t>
      </w:r>
      <w:r w:rsidRPr="00487B1E">
        <w:rPr>
          <w:rFonts w:hint="eastAsia"/>
          <w:sz w:val="24"/>
          <w:szCs w:val="24"/>
          <w:lang w:val="en-CA" w:eastAsia="zh-CN"/>
        </w:rPr>
        <w:t>持续</w:t>
      </w:r>
      <w:r w:rsidRPr="00487B1E">
        <w:rPr>
          <w:sz w:val="24"/>
          <w:szCs w:val="24"/>
          <w:lang w:val="en-CA" w:eastAsia="zh-CN"/>
        </w:rPr>
        <w:t>提供指导；</w:t>
      </w:r>
      <w:r w:rsidRPr="00487B1E">
        <w:rPr>
          <w:sz w:val="24"/>
          <w:szCs w:val="24"/>
          <w:lang w:val="en-CA" w:eastAsia="zh-CN"/>
        </w:rPr>
        <w:t xml:space="preserve"> </w:t>
      </w:r>
    </w:p>
    <w:p w14:paraId="4EBE5C37" w14:textId="77777777" w:rsidR="00487B1E" w:rsidRPr="00487B1E" w:rsidRDefault="00000000" w:rsidP="00DD388B">
      <w:pPr>
        <w:tabs>
          <w:tab w:val="clear" w:pos="567"/>
          <w:tab w:val="clear" w:pos="1134"/>
          <w:tab w:val="clear" w:pos="1701"/>
          <w:tab w:val="clear" w:pos="2268"/>
        </w:tabs>
        <w:spacing w:before="120" w:after="120"/>
        <w:ind w:left="490" w:firstLine="490"/>
        <w:rPr>
          <w:sz w:val="24"/>
          <w:szCs w:val="24"/>
          <w:lang w:val="en-CA" w:eastAsia="zh-CN"/>
        </w:rPr>
      </w:pPr>
      <w:sdt>
        <w:sdtPr>
          <w:rPr>
            <w:sz w:val="24"/>
            <w:szCs w:val="24"/>
            <w:lang w:val="en-CA"/>
          </w:rPr>
          <w:tag w:val="goog_rdk_10"/>
          <w:id w:val="1053505250"/>
        </w:sdtPr>
        <w:sdtContent>
          <w:r w:rsidR="00487B1E" w:rsidRPr="00487B1E">
            <w:rPr>
              <w:sz w:val="24"/>
              <w:szCs w:val="24"/>
              <w:lang w:val="en-CA" w:eastAsia="zh-CN"/>
            </w:rPr>
            <w:t>7.</w:t>
          </w:r>
          <w:r w:rsidR="00487B1E" w:rsidRPr="00487B1E">
            <w:rPr>
              <w:sz w:val="24"/>
              <w:szCs w:val="24"/>
              <w:lang w:val="en-CA" w:eastAsia="zh-CN"/>
            </w:rPr>
            <w:tab/>
          </w:r>
          <w:r w:rsidR="00487B1E" w:rsidRPr="00487B1E">
            <w:rPr>
              <w:rFonts w:eastAsia="KaiTi"/>
              <w:sz w:val="24"/>
              <w:szCs w:val="24"/>
              <w:lang w:val="en-CA" w:eastAsia="zh-CN"/>
            </w:rPr>
            <w:t>决定</w:t>
          </w:r>
          <w:r w:rsidR="00487B1E" w:rsidRPr="00487B1E">
            <w:rPr>
              <w:rFonts w:hint="eastAsia"/>
              <w:sz w:val="24"/>
              <w:szCs w:val="24"/>
              <w:lang w:val="en-CA" w:eastAsia="zh-CN"/>
            </w:rPr>
            <w:t>：</w:t>
          </w:r>
        </w:sdtContent>
      </w:sdt>
    </w:p>
    <w:p w14:paraId="77E49487"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(a)</w:t>
      </w:r>
      <w:r w:rsidRPr="00487B1E">
        <w:rPr>
          <w:sz w:val="24"/>
          <w:szCs w:val="24"/>
          <w:lang w:val="en-CA" w:eastAsia="zh-CN"/>
        </w:rPr>
        <w:tab/>
      </w:r>
      <w:r w:rsidRPr="00487B1E">
        <w:rPr>
          <w:sz w:val="24"/>
          <w:szCs w:val="24"/>
          <w:lang w:val="en-CA" w:eastAsia="zh-CN"/>
        </w:rPr>
        <w:t>任何虚拟会议的运作方式均应在秘书处与相关主席团磋商后编写的设想说明中明确规定，并在会议之前提供给所有缔约方；</w:t>
      </w:r>
      <w:r w:rsidRPr="00487B1E">
        <w:rPr>
          <w:rFonts w:hint="eastAsia"/>
          <w:sz w:val="24"/>
          <w:szCs w:val="24"/>
          <w:lang w:val="en-CA" w:eastAsia="zh-CN"/>
        </w:rPr>
        <w:t xml:space="preserve"> </w:t>
      </w:r>
    </w:p>
    <w:p w14:paraId="1722E420"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(b)</w:t>
      </w:r>
      <w:r w:rsidRPr="00487B1E">
        <w:rPr>
          <w:sz w:val="24"/>
          <w:szCs w:val="24"/>
          <w:lang w:val="en-CA" w:eastAsia="zh-CN"/>
        </w:rPr>
        <w:tab/>
      </w:r>
      <w:r w:rsidRPr="00487B1E">
        <w:rPr>
          <w:sz w:val="24"/>
          <w:szCs w:val="24"/>
          <w:lang w:val="en-CA" w:eastAsia="zh-CN"/>
        </w:rPr>
        <w:t>在安排虚拟会议时，秘书处应考虑到各时区的时差对缔约方健康和福祉造成的重大负担，并力求使所有地区的缔约方都能公平参与，包括轮换时区；</w:t>
      </w:r>
    </w:p>
    <w:p w14:paraId="30965473"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(c)</w:t>
      </w:r>
      <w:r w:rsidRPr="00487B1E">
        <w:rPr>
          <w:sz w:val="24"/>
          <w:szCs w:val="24"/>
          <w:lang w:val="en-CA" w:eastAsia="zh-CN"/>
        </w:rPr>
        <w:tab/>
      </w:r>
      <w:r w:rsidRPr="00487B1E">
        <w:rPr>
          <w:sz w:val="24"/>
          <w:szCs w:val="24"/>
          <w:lang w:val="en-CA" w:eastAsia="zh-CN"/>
        </w:rPr>
        <w:t>虚拟会议的时间应限制在每天最</w:t>
      </w:r>
      <w:r w:rsidRPr="00487B1E">
        <w:rPr>
          <w:rFonts w:hint="eastAsia"/>
          <w:sz w:val="24"/>
          <w:szCs w:val="24"/>
          <w:lang w:val="en-CA" w:eastAsia="zh-CN"/>
        </w:rPr>
        <w:t>长</w:t>
      </w:r>
      <w:r w:rsidRPr="00487B1E">
        <w:rPr>
          <w:sz w:val="24"/>
          <w:szCs w:val="24"/>
          <w:lang w:val="en-CA" w:eastAsia="zh-CN"/>
        </w:rPr>
        <w:t>连续两个小时；</w:t>
      </w:r>
      <w:r w:rsidRPr="00487B1E">
        <w:rPr>
          <w:sz w:val="24"/>
          <w:szCs w:val="24"/>
          <w:lang w:val="en-CA" w:eastAsia="zh-CN"/>
        </w:rPr>
        <w:t xml:space="preserve"> </w:t>
      </w:r>
    </w:p>
    <w:p w14:paraId="12329BCB" w14:textId="746BD121"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b/>
          <w:bCs/>
          <w:sz w:val="24"/>
          <w:szCs w:val="24"/>
          <w:shd w:val="clear" w:color="auto" w:fill="FFFFFF"/>
          <w:lang w:val="en-CA" w:eastAsia="zh-CN"/>
        </w:rPr>
      </w:pPr>
      <w:r w:rsidRPr="00487B1E">
        <w:rPr>
          <w:rFonts w:hint="eastAsia"/>
          <w:sz w:val="24"/>
          <w:szCs w:val="24"/>
          <w:lang w:val="en-CA" w:eastAsia="zh-CN"/>
        </w:rPr>
        <w:t>(d)</w:t>
      </w:r>
      <w:r w:rsidRPr="00487B1E">
        <w:rPr>
          <w:sz w:val="24"/>
          <w:szCs w:val="24"/>
          <w:lang w:val="en-CA" w:eastAsia="zh-CN"/>
        </w:rPr>
        <w:tab/>
      </w:r>
      <w:r w:rsidR="00DD388B">
        <w:rPr>
          <w:rFonts w:hint="eastAsia"/>
          <w:sz w:val="24"/>
          <w:szCs w:val="24"/>
          <w:lang w:val="en-CA" w:eastAsia="zh-CN"/>
        </w:rPr>
        <w:t xml:space="preserve">   </w:t>
      </w:r>
      <w:r w:rsidRPr="00487B1E">
        <w:rPr>
          <w:sz w:val="24"/>
          <w:szCs w:val="24"/>
          <w:lang w:val="en-CA" w:eastAsia="zh-CN"/>
        </w:rPr>
        <w:t>秘书处应采取措施，便利所有与会者有效地在线参加虚拟会议和混合会议，特别是支持缔约方克服网络和连接方面的困难，包括</w:t>
      </w:r>
      <w:r w:rsidRPr="00487B1E">
        <w:rPr>
          <w:rFonts w:hint="eastAsia"/>
          <w:sz w:val="24"/>
          <w:szCs w:val="24"/>
          <w:lang w:val="en-CA" w:eastAsia="zh-CN"/>
        </w:rPr>
        <w:t>为</w:t>
      </w:r>
      <w:r w:rsidRPr="00487B1E">
        <w:rPr>
          <w:sz w:val="24"/>
          <w:szCs w:val="24"/>
          <w:lang w:val="en-CA" w:eastAsia="zh-CN"/>
        </w:rPr>
        <w:t>所有时区的事先培训和测试</w:t>
      </w:r>
      <w:r w:rsidRPr="00487B1E">
        <w:rPr>
          <w:rFonts w:hint="eastAsia"/>
          <w:sz w:val="24"/>
          <w:szCs w:val="24"/>
          <w:lang w:val="en-CA" w:eastAsia="zh-CN"/>
        </w:rPr>
        <w:t>提供</w:t>
      </w:r>
      <w:r w:rsidRPr="00487B1E">
        <w:rPr>
          <w:sz w:val="24"/>
          <w:szCs w:val="24"/>
          <w:lang w:val="en-CA" w:eastAsia="zh-CN"/>
        </w:rPr>
        <w:t>机会</w:t>
      </w:r>
      <w:r w:rsidRPr="00487B1E">
        <w:rPr>
          <w:rFonts w:hint="eastAsia"/>
          <w:sz w:val="24"/>
          <w:szCs w:val="24"/>
          <w:lang w:val="en-CA" w:eastAsia="zh-CN"/>
        </w:rPr>
        <w:t>，</w:t>
      </w:r>
      <w:r w:rsidRPr="00487B1E">
        <w:rPr>
          <w:sz w:val="24"/>
          <w:szCs w:val="24"/>
          <w:lang w:val="en-CA" w:eastAsia="zh-CN"/>
        </w:rPr>
        <w:t>在可能的情况下根据有关缔约方的请求，通过事先安排为使用相关联合国国家办事处的会议设施提供便利，并提供一切合理措施，协助</w:t>
      </w:r>
      <w:r w:rsidRPr="00487B1E">
        <w:rPr>
          <w:rFonts w:hint="eastAsia"/>
          <w:sz w:val="24"/>
          <w:szCs w:val="24"/>
          <w:lang w:val="en-CA" w:eastAsia="zh-CN"/>
        </w:rPr>
        <w:t>那些</w:t>
      </w:r>
      <w:r w:rsidRPr="00487B1E">
        <w:rPr>
          <w:sz w:val="24"/>
          <w:szCs w:val="24"/>
          <w:lang w:val="en-CA" w:eastAsia="zh-CN"/>
        </w:rPr>
        <w:t>在</w:t>
      </w:r>
      <w:r w:rsidRPr="00487B1E">
        <w:rPr>
          <w:rFonts w:hint="eastAsia"/>
          <w:sz w:val="24"/>
          <w:szCs w:val="24"/>
          <w:lang w:val="en-CA" w:eastAsia="zh-CN"/>
        </w:rPr>
        <w:t>联网</w:t>
      </w:r>
      <w:r w:rsidRPr="00487B1E">
        <w:rPr>
          <w:sz w:val="24"/>
          <w:szCs w:val="24"/>
          <w:lang w:val="en-CA" w:eastAsia="zh-CN"/>
        </w:rPr>
        <w:t>和使用互动平台方面遇到困难的缔约方。</w:t>
      </w:r>
      <w:r w:rsidRPr="00487B1E">
        <w:rPr>
          <w:rFonts w:hint="eastAsia"/>
          <w:sz w:val="24"/>
          <w:szCs w:val="24"/>
          <w:lang w:val="en-CA" w:eastAsia="zh-CN"/>
        </w:rPr>
        <w:t>]</w:t>
      </w:r>
    </w:p>
    <w:p w14:paraId="208E5DB1" w14:textId="77777777" w:rsidR="00487B1E" w:rsidRPr="00487B1E" w:rsidRDefault="00487B1E" w:rsidP="00DD388B">
      <w:pPr>
        <w:tabs>
          <w:tab w:val="clear" w:pos="567"/>
          <w:tab w:val="clear" w:pos="1134"/>
          <w:tab w:val="clear" w:pos="1701"/>
          <w:tab w:val="clear" w:pos="2268"/>
        </w:tabs>
        <w:adjustRightInd w:val="0"/>
        <w:spacing w:before="120" w:after="120"/>
        <w:jc w:val="left"/>
        <w:rPr>
          <w:b/>
          <w:bCs/>
          <w:sz w:val="24"/>
          <w:szCs w:val="24"/>
          <w:shd w:val="clear" w:color="auto" w:fill="FFFFFF"/>
          <w:lang w:val="en-CA" w:eastAsia="zh-CN"/>
        </w:rPr>
      </w:pPr>
      <w:r w:rsidRPr="00487B1E">
        <w:rPr>
          <w:rFonts w:hint="eastAsia"/>
          <w:b/>
          <w:bCs/>
          <w:sz w:val="24"/>
          <w:szCs w:val="24"/>
          <w:shd w:val="clear" w:color="auto" w:fill="FFFFFF"/>
          <w:lang w:val="en-CA" w:eastAsia="zh-CN"/>
        </w:rPr>
        <w:t>二</w:t>
      </w:r>
      <w:r w:rsidRPr="00487B1E">
        <w:rPr>
          <w:rFonts w:hint="eastAsia"/>
          <w:b/>
          <w:bCs/>
          <w:sz w:val="24"/>
          <w:szCs w:val="24"/>
          <w:shd w:val="clear" w:color="auto" w:fill="FFFFFF"/>
          <w:lang w:val="en-CA" w:eastAsia="zh-CN"/>
        </w:rPr>
        <w:t>.</w:t>
      </w:r>
      <w:r w:rsidRPr="00487B1E">
        <w:rPr>
          <w:b/>
          <w:bCs/>
          <w:sz w:val="24"/>
          <w:szCs w:val="24"/>
          <w:shd w:val="clear" w:color="auto" w:fill="FFFFFF"/>
          <w:lang w:val="en-CA" w:eastAsia="zh-CN"/>
        </w:rPr>
        <w:tab/>
      </w:r>
      <w:r w:rsidRPr="00487B1E">
        <w:rPr>
          <w:b/>
          <w:bCs/>
          <w:sz w:val="24"/>
          <w:szCs w:val="24"/>
          <w:shd w:val="clear" w:color="auto" w:fill="FFFFFF"/>
          <w:lang w:val="en-CA" w:eastAsia="zh-CN"/>
        </w:rPr>
        <w:t>避免或管理专家组利益冲突的程序</w:t>
      </w:r>
    </w:p>
    <w:p w14:paraId="03A36412" w14:textId="646794C9" w:rsidR="00153B59" w:rsidRPr="00153B59" w:rsidRDefault="00487B1E" w:rsidP="00DD388B">
      <w:pPr>
        <w:keepNext/>
        <w:tabs>
          <w:tab w:val="clear" w:pos="567"/>
          <w:tab w:val="clear" w:pos="1134"/>
          <w:tab w:val="clear" w:pos="1701"/>
          <w:tab w:val="clear" w:pos="2268"/>
        </w:tabs>
        <w:spacing w:before="120" w:after="120"/>
        <w:ind w:left="490" w:firstLine="490"/>
        <w:rPr>
          <w:i/>
          <w:iCs/>
          <w:kern w:val="22"/>
          <w:lang w:eastAsia="zh-CN"/>
        </w:rPr>
      </w:pPr>
      <w:r w:rsidRPr="00487B1E">
        <w:rPr>
          <w:rFonts w:ascii="KaiTi" w:eastAsia="KaiTi" w:hAnsi="KaiTi"/>
          <w:sz w:val="24"/>
          <w:szCs w:val="24"/>
          <w:lang w:eastAsia="zh-CN"/>
        </w:rPr>
        <w:t>作为卡塔赫纳议定书缔约方会议的缔约方大会</w:t>
      </w:r>
      <w:r w:rsidRPr="00487B1E">
        <w:rPr>
          <w:rFonts w:ascii="KaiTi" w:eastAsia="KaiTi" w:hAnsi="KaiTi" w:hint="eastAsia"/>
          <w:sz w:val="24"/>
          <w:szCs w:val="24"/>
          <w:lang w:eastAsia="zh-CN"/>
        </w:rPr>
        <w:t>，</w:t>
      </w:r>
    </w:p>
    <w:p w14:paraId="2E42B9F1" w14:textId="1D7FD91B" w:rsidR="00153B59" w:rsidRPr="00487B1E" w:rsidRDefault="00487B1E" w:rsidP="00DD388B">
      <w:pPr>
        <w:tabs>
          <w:tab w:val="clear" w:pos="567"/>
          <w:tab w:val="clear" w:pos="1134"/>
          <w:tab w:val="clear" w:pos="1701"/>
          <w:tab w:val="clear" w:pos="2268"/>
        </w:tabs>
        <w:adjustRightInd w:val="0"/>
        <w:snapToGrid w:val="0"/>
        <w:spacing w:before="120" w:after="120"/>
        <w:ind w:left="490" w:firstLine="490"/>
        <w:rPr>
          <w:iCs/>
          <w:kern w:val="22"/>
          <w:lang w:eastAsia="zh-CN"/>
        </w:rPr>
      </w:pPr>
      <w:r w:rsidRPr="00487B1E">
        <w:rPr>
          <w:rFonts w:eastAsia="KaiTi"/>
          <w:sz w:val="24"/>
          <w:szCs w:val="24"/>
          <w:lang w:val="en-CA" w:eastAsia="zh-CN"/>
        </w:rPr>
        <w:t>回顾</w:t>
      </w:r>
      <w:r w:rsidRPr="00487B1E">
        <w:rPr>
          <w:sz w:val="24"/>
          <w:szCs w:val="24"/>
          <w:lang w:val="en-CA" w:eastAsia="zh-CN"/>
        </w:rPr>
        <w:t>2018</w:t>
      </w:r>
      <w:r w:rsidRPr="00487B1E">
        <w:rPr>
          <w:sz w:val="24"/>
          <w:szCs w:val="24"/>
          <w:lang w:val="en-CA" w:eastAsia="zh-CN"/>
        </w:rPr>
        <w:t>年</w:t>
      </w:r>
      <w:r w:rsidRPr="00487B1E">
        <w:rPr>
          <w:sz w:val="24"/>
          <w:szCs w:val="24"/>
          <w:lang w:val="en-CA" w:eastAsia="zh-CN"/>
        </w:rPr>
        <w:t>11</w:t>
      </w:r>
      <w:r w:rsidRPr="00487B1E">
        <w:rPr>
          <w:sz w:val="24"/>
          <w:szCs w:val="24"/>
          <w:lang w:val="en-CA" w:eastAsia="zh-CN"/>
        </w:rPr>
        <w:t>月</w:t>
      </w:r>
      <w:r w:rsidRPr="00487B1E">
        <w:rPr>
          <w:sz w:val="24"/>
          <w:szCs w:val="24"/>
          <w:lang w:val="en-CA" w:eastAsia="zh-CN"/>
        </w:rPr>
        <w:t>28</w:t>
      </w:r>
      <w:r w:rsidRPr="00487B1E">
        <w:rPr>
          <w:sz w:val="24"/>
          <w:szCs w:val="24"/>
          <w:lang w:val="en-CA" w:eastAsia="zh-CN"/>
        </w:rPr>
        <w:t>日第</w:t>
      </w:r>
      <w:r w:rsidRPr="00487B1E">
        <w:rPr>
          <w:sz w:val="24"/>
          <w:szCs w:val="24"/>
          <w:lang w:val="en-CA" w:eastAsia="zh-CN"/>
        </w:rPr>
        <w:t>CP-9/10</w:t>
      </w:r>
      <w:r w:rsidRPr="00487B1E">
        <w:rPr>
          <w:sz w:val="24"/>
          <w:szCs w:val="24"/>
          <w:lang w:val="en-CA" w:eastAsia="zh-CN"/>
        </w:rPr>
        <w:t>号决定，</w:t>
      </w:r>
    </w:p>
    <w:p w14:paraId="077C319C"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bookmarkStart w:id="19" w:name="_Toc177740632"/>
      <w:r w:rsidRPr="00487B1E">
        <w:rPr>
          <w:rFonts w:eastAsia="KaiTi"/>
          <w:sz w:val="24"/>
          <w:szCs w:val="24"/>
          <w:lang w:val="en-CA" w:eastAsia="zh-CN"/>
        </w:rPr>
        <w:t>审查了</w:t>
      </w:r>
      <w:r w:rsidRPr="00487B1E">
        <w:rPr>
          <w:sz w:val="24"/>
          <w:szCs w:val="24"/>
          <w:lang w:val="en-CA" w:eastAsia="zh-CN"/>
        </w:rPr>
        <w:t>生物多样性公约</w:t>
      </w:r>
      <w:r w:rsidRPr="00487B1E">
        <w:rPr>
          <w:sz w:val="24"/>
          <w:szCs w:val="24"/>
          <w:vertAlign w:val="superscript"/>
          <w:lang w:val="en-CA" w:eastAsia="zh-CN"/>
        </w:rPr>
        <w:footnoteReference w:id="25"/>
      </w:r>
      <w:r w:rsidRPr="00487B1E">
        <w:rPr>
          <w:sz w:val="24"/>
          <w:szCs w:val="24"/>
          <w:lang w:val="en-CA" w:eastAsia="zh-CN"/>
        </w:rPr>
        <w:t>秘书处提交的关于避免或管理专家组利益冲突程序执行情况的报告，</w:t>
      </w:r>
      <w:r w:rsidRPr="00487B1E">
        <w:rPr>
          <w:sz w:val="24"/>
          <w:szCs w:val="24"/>
          <w:vertAlign w:val="superscript"/>
          <w:lang w:val="en-CA" w:eastAsia="zh-CN"/>
        </w:rPr>
        <w:footnoteReference w:id="26"/>
      </w:r>
    </w:p>
    <w:p w14:paraId="4287E69E"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eastAsia="KaiTi"/>
          <w:sz w:val="24"/>
          <w:szCs w:val="24"/>
          <w:lang w:val="en-CA" w:eastAsia="zh-CN"/>
        </w:rPr>
        <w:t>考虑到</w:t>
      </w:r>
      <w:r w:rsidRPr="00487B1E">
        <w:rPr>
          <w:sz w:val="24"/>
          <w:szCs w:val="24"/>
          <w:lang w:val="en-CA" w:eastAsia="zh-CN"/>
        </w:rPr>
        <w:t>在《公约》及其议定书下的进程中为召集技术专家组甄选专家时有效使用了这一程序，</w:t>
      </w:r>
      <w:r w:rsidRPr="00487B1E">
        <w:rPr>
          <w:sz w:val="24"/>
          <w:szCs w:val="24"/>
          <w:vertAlign w:val="superscript"/>
          <w:lang w:val="en-CA" w:eastAsia="zh-CN"/>
        </w:rPr>
        <w:t xml:space="preserve"> </w:t>
      </w:r>
      <w:r w:rsidRPr="00487B1E">
        <w:rPr>
          <w:sz w:val="24"/>
          <w:szCs w:val="24"/>
          <w:vertAlign w:val="superscript"/>
          <w:lang w:val="en-CA" w:eastAsia="zh-CN"/>
        </w:rPr>
        <w:footnoteReference w:id="27"/>
      </w:r>
    </w:p>
    <w:p w14:paraId="72A71708" w14:textId="77777777" w:rsidR="00487B1E" w:rsidRPr="00487B1E" w:rsidRDefault="00487B1E" w:rsidP="00807520">
      <w:pPr>
        <w:numPr>
          <w:ilvl w:val="0"/>
          <w:numId w:val="11"/>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487B1E">
        <w:rPr>
          <w:rFonts w:eastAsia="KaiTi"/>
          <w:sz w:val="24"/>
          <w:szCs w:val="24"/>
          <w:lang w:val="en-CA" w:eastAsia="zh-CN"/>
        </w:rPr>
        <w:t>核准</w:t>
      </w:r>
      <w:r w:rsidRPr="00487B1E">
        <w:rPr>
          <w:sz w:val="24"/>
          <w:szCs w:val="24"/>
          <w:lang w:val="en-CA" w:eastAsia="zh-CN"/>
        </w:rPr>
        <w:t>对程序附录中所载的利益披露表作如下修正</w:t>
      </w:r>
      <w:r w:rsidRPr="00487B1E">
        <w:rPr>
          <w:sz w:val="24"/>
          <w:szCs w:val="24"/>
          <w:lang w:val="en-CA" w:eastAsia="zh-CN"/>
        </w:rPr>
        <w:t>:</w:t>
      </w:r>
    </w:p>
    <w:p w14:paraId="0F2B93BB"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(a)</w:t>
      </w:r>
      <w:r w:rsidRPr="00487B1E">
        <w:rPr>
          <w:sz w:val="24"/>
          <w:szCs w:val="24"/>
          <w:lang w:val="en-CA" w:eastAsia="zh-CN"/>
        </w:rPr>
        <w:tab/>
      </w:r>
      <w:r w:rsidRPr="00487B1E">
        <w:rPr>
          <w:sz w:val="24"/>
          <w:szCs w:val="24"/>
          <w:lang w:val="en-CA" w:eastAsia="zh-CN"/>
        </w:rPr>
        <w:t>在表格末尾的声明部分加入以下案文：</w:t>
      </w:r>
      <w:r w:rsidRPr="00487B1E">
        <w:rPr>
          <w:sz w:val="24"/>
          <w:szCs w:val="24"/>
          <w:lang w:val="en-CA" w:eastAsia="zh-CN"/>
        </w:rPr>
        <w:t>“</w:t>
      </w:r>
      <w:r w:rsidRPr="00487B1E">
        <w:rPr>
          <w:sz w:val="24"/>
          <w:szCs w:val="24"/>
          <w:lang w:val="en-CA" w:eastAsia="zh-CN"/>
        </w:rPr>
        <w:t>如果被选为专家组成员，我承诺完全客观地履行我的职责和责任，如果确定存在潜在的利益冲突，我承诺酌情回避相关讨论或决策</w:t>
      </w:r>
      <w:r w:rsidRPr="00487B1E">
        <w:rPr>
          <w:sz w:val="24"/>
          <w:szCs w:val="24"/>
          <w:lang w:val="en-CA" w:eastAsia="zh-CN"/>
        </w:rPr>
        <w:t>”</w:t>
      </w:r>
      <w:r w:rsidRPr="00487B1E">
        <w:rPr>
          <w:sz w:val="24"/>
          <w:szCs w:val="24"/>
          <w:lang w:val="en-CA" w:eastAsia="zh-CN"/>
        </w:rPr>
        <w:t>；</w:t>
      </w:r>
    </w:p>
    <w:p w14:paraId="15CF304C"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(b)</w:t>
      </w:r>
      <w:r w:rsidRPr="00487B1E">
        <w:rPr>
          <w:sz w:val="24"/>
          <w:szCs w:val="24"/>
          <w:lang w:val="en-CA" w:eastAsia="zh-CN"/>
        </w:rPr>
        <w:tab/>
      </w:r>
      <w:r w:rsidRPr="00487B1E">
        <w:rPr>
          <w:sz w:val="24"/>
          <w:szCs w:val="24"/>
          <w:lang w:val="en-CA" w:eastAsia="zh-CN"/>
        </w:rPr>
        <w:t>在主要利益披露表的开头，在</w:t>
      </w:r>
      <w:r w:rsidRPr="00487B1E">
        <w:rPr>
          <w:sz w:val="24"/>
          <w:szCs w:val="24"/>
          <w:lang w:val="en-CA" w:eastAsia="zh-CN"/>
        </w:rPr>
        <w:t>“</w:t>
      </w:r>
      <w:r w:rsidRPr="00487B1E">
        <w:rPr>
          <w:sz w:val="24"/>
          <w:szCs w:val="24"/>
          <w:lang w:val="en-CA" w:eastAsia="zh-CN"/>
        </w:rPr>
        <w:t>姓名</w:t>
      </w:r>
      <w:r w:rsidRPr="00487B1E">
        <w:rPr>
          <w:sz w:val="24"/>
          <w:szCs w:val="24"/>
          <w:lang w:val="en-CA" w:eastAsia="zh-CN"/>
        </w:rPr>
        <w:t>”</w:t>
      </w:r>
      <w:r w:rsidRPr="00487B1E">
        <w:rPr>
          <w:sz w:val="24"/>
          <w:szCs w:val="24"/>
          <w:lang w:val="en-CA" w:eastAsia="zh-CN"/>
        </w:rPr>
        <w:t>栏的上方添加</w:t>
      </w:r>
      <w:r w:rsidRPr="00487B1E">
        <w:rPr>
          <w:sz w:val="24"/>
          <w:szCs w:val="24"/>
          <w:lang w:val="en-CA" w:eastAsia="zh-CN"/>
        </w:rPr>
        <w:t>“</w:t>
      </w:r>
      <w:r w:rsidRPr="00487B1E">
        <w:rPr>
          <w:sz w:val="24"/>
          <w:szCs w:val="24"/>
          <w:lang w:val="en-CA" w:eastAsia="zh-CN"/>
        </w:rPr>
        <w:t>专家组的姓名或描述</w:t>
      </w:r>
      <w:r w:rsidRPr="00487B1E">
        <w:rPr>
          <w:sz w:val="24"/>
          <w:szCs w:val="24"/>
          <w:lang w:val="en-CA" w:eastAsia="zh-CN"/>
        </w:rPr>
        <w:t>”</w:t>
      </w:r>
      <w:r w:rsidRPr="00487B1E">
        <w:rPr>
          <w:sz w:val="24"/>
          <w:szCs w:val="24"/>
          <w:lang w:val="en-CA" w:eastAsia="zh-CN"/>
        </w:rPr>
        <w:t>，在</w:t>
      </w:r>
      <w:r w:rsidRPr="00487B1E">
        <w:rPr>
          <w:sz w:val="24"/>
          <w:szCs w:val="24"/>
          <w:lang w:val="en-CA" w:eastAsia="zh-CN"/>
        </w:rPr>
        <w:t>“</w:t>
      </w:r>
      <w:r w:rsidRPr="00487B1E">
        <w:rPr>
          <w:sz w:val="24"/>
          <w:szCs w:val="24"/>
          <w:lang w:val="en-CA" w:eastAsia="zh-CN"/>
        </w:rPr>
        <w:t>当前雇主</w:t>
      </w:r>
      <w:r w:rsidRPr="00487B1E">
        <w:rPr>
          <w:sz w:val="24"/>
          <w:szCs w:val="24"/>
          <w:lang w:val="en-CA" w:eastAsia="zh-CN"/>
        </w:rPr>
        <w:t>”</w:t>
      </w:r>
      <w:r w:rsidRPr="00487B1E">
        <w:rPr>
          <w:sz w:val="24"/>
          <w:szCs w:val="24"/>
          <w:lang w:val="en-CA" w:eastAsia="zh-CN"/>
        </w:rPr>
        <w:t>栏的后面添加</w:t>
      </w:r>
      <w:r w:rsidRPr="00487B1E">
        <w:rPr>
          <w:sz w:val="24"/>
          <w:szCs w:val="24"/>
          <w:lang w:val="en-CA" w:eastAsia="zh-CN"/>
        </w:rPr>
        <w:t>“</w:t>
      </w:r>
      <w:r w:rsidRPr="00487B1E">
        <w:rPr>
          <w:sz w:val="24"/>
          <w:szCs w:val="24"/>
          <w:lang w:val="en-CA" w:eastAsia="zh-CN"/>
        </w:rPr>
        <w:t>职务</w:t>
      </w:r>
      <w:r w:rsidRPr="00487B1E">
        <w:rPr>
          <w:sz w:val="24"/>
          <w:szCs w:val="24"/>
          <w:lang w:val="en-CA" w:eastAsia="zh-CN"/>
        </w:rPr>
        <w:t>”</w:t>
      </w:r>
      <w:r w:rsidRPr="00487B1E">
        <w:rPr>
          <w:sz w:val="24"/>
          <w:szCs w:val="24"/>
          <w:lang w:val="en-CA" w:eastAsia="zh-CN"/>
        </w:rPr>
        <w:t>字段；</w:t>
      </w:r>
    </w:p>
    <w:p w14:paraId="487C9266" w14:textId="77777777" w:rsidR="00487B1E" w:rsidRPr="00487B1E" w:rsidRDefault="00487B1E" w:rsidP="00807520">
      <w:pPr>
        <w:numPr>
          <w:ilvl w:val="0"/>
          <w:numId w:val="1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487B1E">
        <w:rPr>
          <w:rFonts w:ascii="KaiTi" w:eastAsia="KaiTi" w:hAnsi="KaiTi"/>
          <w:sz w:val="24"/>
          <w:szCs w:val="24"/>
          <w:lang w:val="en-CA" w:eastAsia="zh-CN"/>
        </w:rPr>
        <w:lastRenderedPageBreak/>
        <w:t>请</w:t>
      </w:r>
      <w:r w:rsidRPr="00487B1E">
        <w:rPr>
          <w:sz w:val="24"/>
          <w:szCs w:val="24"/>
          <w:lang w:val="en-CA" w:eastAsia="zh-CN"/>
        </w:rPr>
        <w:t>执行秘书将上文第</w:t>
      </w:r>
      <w:r w:rsidRPr="00487B1E">
        <w:rPr>
          <w:sz w:val="24"/>
          <w:szCs w:val="24"/>
          <w:lang w:val="en-CA" w:eastAsia="zh-CN"/>
        </w:rPr>
        <w:t>1</w:t>
      </w:r>
      <w:r w:rsidRPr="00487B1E">
        <w:rPr>
          <w:sz w:val="24"/>
          <w:szCs w:val="24"/>
          <w:lang w:val="en-CA" w:eastAsia="zh-CN"/>
        </w:rPr>
        <w:t>段中提到的修</w:t>
      </w:r>
      <w:r w:rsidRPr="00487B1E">
        <w:rPr>
          <w:rFonts w:hint="eastAsia"/>
          <w:sz w:val="24"/>
          <w:szCs w:val="24"/>
          <w:lang w:val="en-CA" w:eastAsia="zh-CN"/>
        </w:rPr>
        <w:t>改</w:t>
      </w:r>
      <w:r w:rsidRPr="00487B1E">
        <w:rPr>
          <w:sz w:val="24"/>
          <w:szCs w:val="24"/>
          <w:lang w:val="en-CA" w:eastAsia="zh-CN"/>
        </w:rPr>
        <w:t>纳入第</w:t>
      </w:r>
      <w:r w:rsidRPr="00487B1E">
        <w:rPr>
          <w:sz w:val="24"/>
          <w:szCs w:val="24"/>
          <w:lang w:val="en-CA" w:eastAsia="zh-CN"/>
        </w:rPr>
        <w:t>14/33</w:t>
      </w:r>
      <w:r w:rsidRPr="00487B1E">
        <w:rPr>
          <w:sz w:val="24"/>
          <w:szCs w:val="24"/>
          <w:lang w:val="en-CA" w:eastAsia="zh-CN"/>
        </w:rPr>
        <w:t>号决定附件附录所载利益</w:t>
      </w:r>
      <w:r w:rsidRPr="00487B1E">
        <w:rPr>
          <w:rFonts w:hint="eastAsia"/>
          <w:sz w:val="24"/>
          <w:szCs w:val="24"/>
          <w:lang w:val="en-CA" w:eastAsia="zh-CN"/>
        </w:rPr>
        <w:t>披露</w:t>
      </w:r>
      <w:r w:rsidRPr="00487B1E">
        <w:rPr>
          <w:sz w:val="24"/>
          <w:szCs w:val="24"/>
          <w:lang w:val="en-CA" w:eastAsia="zh-CN"/>
        </w:rPr>
        <w:t>表，并用修</w:t>
      </w:r>
      <w:r w:rsidRPr="00487B1E">
        <w:rPr>
          <w:rFonts w:hint="eastAsia"/>
          <w:sz w:val="24"/>
          <w:szCs w:val="24"/>
          <w:lang w:val="en-CA" w:eastAsia="zh-CN"/>
        </w:rPr>
        <w:t>改</w:t>
      </w:r>
      <w:r w:rsidRPr="00487B1E">
        <w:rPr>
          <w:sz w:val="24"/>
          <w:szCs w:val="24"/>
          <w:lang w:val="en-CA" w:eastAsia="zh-CN"/>
        </w:rPr>
        <w:t>后的表格取代该决定所载原始表格</w:t>
      </w:r>
      <w:r w:rsidRPr="00487B1E">
        <w:rPr>
          <w:rFonts w:hint="eastAsia"/>
          <w:sz w:val="24"/>
          <w:szCs w:val="24"/>
          <w:lang w:val="en-CA" w:eastAsia="zh-CN"/>
        </w:rPr>
        <w:t>；</w:t>
      </w:r>
      <w:r w:rsidRPr="00487B1E">
        <w:rPr>
          <w:sz w:val="24"/>
          <w:szCs w:val="24"/>
          <w:lang w:val="en-CA" w:eastAsia="zh-CN"/>
        </w:rPr>
        <w:t xml:space="preserve"> </w:t>
      </w:r>
    </w:p>
    <w:p w14:paraId="6E093522" w14:textId="651B6331" w:rsidR="00487B1E" w:rsidRPr="00487B1E" w:rsidRDefault="00487B1E" w:rsidP="00807520">
      <w:pPr>
        <w:numPr>
          <w:ilvl w:val="0"/>
          <w:numId w:val="1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487B1E">
        <w:rPr>
          <w:rFonts w:ascii="KaiTi" w:eastAsia="KaiTi" w:hAnsi="KaiTi" w:hint="eastAsia"/>
          <w:sz w:val="24"/>
          <w:szCs w:val="24"/>
          <w:lang w:val="en-CA" w:eastAsia="zh-CN"/>
        </w:rPr>
        <w:t>又请</w:t>
      </w:r>
      <w:r w:rsidRPr="00487B1E">
        <w:rPr>
          <w:rFonts w:hint="eastAsia"/>
          <w:sz w:val="24"/>
          <w:szCs w:val="24"/>
          <w:lang w:val="en-CA" w:eastAsia="zh-CN"/>
        </w:rPr>
        <w:t>执行</w:t>
      </w:r>
      <w:r w:rsidRPr="00487B1E">
        <w:rPr>
          <w:rFonts w:ascii="SimSun" w:hAnsi="SimSun" w:cs="Microsoft YaHei" w:hint="eastAsia"/>
          <w:sz w:val="24"/>
          <w:szCs w:val="24"/>
          <w:shd w:val="clear" w:color="auto" w:fill="FFFFFF"/>
          <w:lang w:val="en-CA" w:eastAsia="zh-CN"/>
        </w:rPr>
        <w:t>秘书</w:t>
      </w:r>
      <w:r w:rsidRPr="00487B1E">
        <w:rPr>
          <w:rFonts w:hint="eastAsia"/>
          <w:sz w:val="24"/>
          <w:szCs w:val="24"/>
          <w:lang w:val="en-CA" w:eastAsia="zh-CN"/>
        </w:rPr>
        <w:t>与科学、技术和工艺咨询附属机构主席团或</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rFonts w:hint="eastAsia"/>
          <w:sz w:val="24"/>
          <w:szCs w:val="24"/>
          <w:lang w:val="en-CA" w:eastAsia="zh-CN"/>
        </w:rPr>
        <w:t>协商，酌情采取措施加强程序的适用，包括为此：</w:t>
      </w:r>
    </w:p>
    <w:p w14:paraId="724850A2"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[(a)</w:t>
      </w:r>
      <w:r w:rsidRPr="00487B1E">
        <w:rPr>
          <w:sz w:val="24"/>
          <w:szCs w:val="24"/>
          <w:lang w:val="en-CA" w:eastAsia="zh-CN"/>
        </w:rPr>
        <w:tab/>
      </w:r>
      <w:r w:rsidRPr="00487B1E">
        <w:rPr>
          <w:sz w:val="24"/>
          <w:szCs w:val="24"/>
          <w:lang w:val="en-CA" w:eastAsia="zh-CN"/>
        </w:rPr>
        <w:t>审查提名专家提交的利益</w:t>
      </w:r>
      <w:r w:rsidRPr="00487B1E">
        <w:rPr>
          <w:rFonts w:hint="eastAsia"/>
          <w:sz w:val="24"/>
          <w:szCs w:val="24"/>
          <w:lang w:val="en-CA" w:eastAsia="zh-CN"/>
        </w:rPr>
        <w:t>披露</w:t>
      </w:r>
      <w:r w:rsidRPr="00487B1E">
        <w:rPr>
          <w:sz w:val="24"/>
          <w:szCs w:val="24"/>
          <w:lang w:val="en-CA" w:eastAsia="zh-CN"/>
        </w:rPr>
        <w:t>表</w:t>
      </w:r>
      <w:r w:rsidRPr="00487B1E">
        <w:rPr>
          <w:rFonts w:hint="eastAsia"/>
          <w:sz w:val="24"/>
          <w:szCs w:val="24"/>
          <w:lang w:val="en-CA" w:eastAsia="zh-CN"/>
        </w:rPr>
        <w:t>所</w:t>
      </w:r>
      <w:r w:rsidRPr="00487B1E">
        <w:rPr>
          <w:sz w:val="24"/>
          <w:szCs w:val="24"/>
          <w:lang w:val="en-CA" w:eastAsia="zh-CN"/>
        </w:rPr>
        <w:t>提供信息的准确性；</w:t>
      </w:r>
      <w:r w:rsidRPr="00487B1E">
        <w:rPr>
          <w:rFonts w:hint="eastAsia"/>
          <w:sz w:val="24"/>
          <w:szCs w:val="24"/>
          <w:lang w:val="en-CA" w:eastAsia="zh-CN"/>
        </w:rPr>
        <w:t>]</w:t>
      </w:r>
    </w:p>
    <w:p w14:paraId="5B4A5DA5"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(b)</w:t>
      </w:r>
      <w:r w:rsidRPr="00487B1E">
        <w:rPr>
          <w:sz w:val="24"/>
          <w:szCs w:val="24"/>
          <w:lang w:val="en-CA" w:eastAsia="zh-CN"/>
        </w:rPr>
        <w:tab/>
      </w:r>
      <w:r w:rsidRPr="00487B1E">
        <w:rPr>
          <w:sz w:val="24"/>
          <w:szCs w:val="24"/>
          <w:lang w:val="en-CA" w:eastAsia="zh-CN"/>
        </w:rPr>
        <w:t>在不影响该程序第</w:t>
      </w:r>
      <w:r w:rsidRPr="00487B1E">
        <w:rPr>
          <w:sz w:val="24"/>
          <w:szCs w:val="24"/>
          <w:lang w:val="en-CA" w:eastAsia="zh-CN"/>
        </w:rPr>
        <w:t>4.4</w:t>
      </w:r>
      <w:r w:rsidRPr="00487B1E">
        <w:rPr>
          <w:sz w:val="24"/>
          <w:szCs w:val="24"/>
          <w:lang w:val="en-CA" w:eastAsia="zh-CN"/>
        </w:rPr>
        <w:t>段</w:t>
      </w:r>
      <w:r w:rsidRPr="00487B1E">
        <w:rPr>
          <w:rFonts w:hint="eastAsia"/>
          <w:sz w:val="24"/>
          <w:szCs w:val="24"/>
          <w:lang w:val="en-CA" w:eastAsia="zh-CN"/>
        </w:rPr>
        <w:t>(</w:t>
      </w:r>
      <w:r w:rsidRPr="00487B1E">
        <w:rPr>
          <w:sz w:val="24"/>
          <w:szCs w:val="24"/>
          <w:lang w:val="en-CA" w:eastAsia="zh-CN"/>
        </w:rPr>
        <w:t>b</w:t>
      </w:r>
      <w:r w:rsidRPr="00487B1E">
        <w:rPr>
          <w:rFonts w:hint="eastAsia"/>
          <w:sz w:val="24"/>
          <w:szCs w:val="24"/>
          <w:lang w:val="en-CA" w:eastAsia="zh-CN"/>
        </w:rPr>
        <w:t>)</w:t>
      </w:r>
      <w:r w:rsidRPr="00487B1E">
        <w:rPr>
          <w:sz w:val="24"/>
          <w:szCs w:val="24"/>
          <w:lang w:val="en-CA" w:eastAsia="zh-CN"/>
        </w:rPr>
        <w:t>的情况下，向专家组其他成员以及在专家组任何会议开始时</w:t>
      </w:r>
      <w:r w:rsidRPr="00487B1E">
        <w:rPr>
          <w:rFonts w:hint="eastAsia"/>
          <w:sz w:val="24"/>
          <w:szCs w:val="24"/>
          <w:lang w:val="en-CA" w:eastAsia="zh-CN"/>
        </w:rPr>
        <w:t>披露</w:t>
      </w:r>
      <w:r w:rsidRPr="00487B1E">
        <w:rPr>
          <w:sz w:val="24"/>
          <w:szCs w:val="24"/>
          <w:lang w:val="en-CA" w:eastAsia="zh-CN"/>
        </w:rPr>
        <w:t>某一成员已</w:t>
      </w:r>
      <w:r w:rsidRPr="00487B1E">
        <w:rPr>
          <w:rFonts w:hint="eastAsia"/>
          <w:sz w:val="24"/>
          <w:szCs w:val="24"/>
          <w:lang w:val="en-CA" w:eastAsia="zh-CN"/>
        </w:rPr>
        <w:t>公布</w:t>
      </w:r>
      <w:r w:rsidRPr="00487B1E">
        <w:rPr>
          <w:rFonts w:hint="eastAsia"/>
          <w:sz w:val="24"/>
          <w:szCs w:val="24"/>
          <w:lang w:val="en-CA" w:eastAsia="zh-CN"/>
        </w:rPr>
        <w:t>[</w:t>
      </w:r>
      <w:r w:rsidRPr="00487B1E">
        <w:rPr>
          <w:sz w:val="24"/>
          <w:szCs w:val="24"/>
          <w:lang w:val="en-CA" w:eastAsia="zh-CN"/>
        </w:rPr>
        <w:t>或其他可靠来源</w:t>
      </w:r>
      <w:r w:rsidRPr="00487B1E">
        <w:rPr>
          <w:rFonts w:hint="eastAsia"/>
          <w:sz w:val="24"/>
          <w:szCs w:val="24"/>
          <w:lang w:val="en-CA" w:eastAsia="zh-CN"/>
        </w:rPr>
        <w:t>揭露</w:t>
      </w:r>
      <w:r w:rsidRPr="00487B1E">
        <w:rPr>
          <w:rFonts w:hint="eastAsia"/>
          <w:sz w:val="24"/>
          <w:szCs w:val="24"/>
          <w:lang w:val="en-CA" w:eastAsia="zh-CN"/>
        </w:rPr>
        <w:t>]</w:t>
      </w:r>
      <w:r w:rsidRPr="00487B1E">
        <w:rPr>
          <w:sz w:val="24"/>
          <w:szCs w:val="24"/>
          <w:lang w:val="en-CA" w:eastAsia="zh-CN"/>
        </w:rPr>
        <w:t>的重大利益</w:t>
      </w:r>
      <w:r w:rsidRPr="00487B1E">
        <w:rPr>
          <w:rFonts w:hint="eastAsia"/>
          <w:sz w:val="24"/>
          <w:szCs w:val="24"/>
          <w:lang w:val="en-CA" w:eastAsia="zh-CN"/>
        </w:rPr>
        <w:t>；</w:t>
      </w:r>
    </w:p>
    <w:p w14:paraId="4EF77A74" w14:textId="77777777"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hint="eastAsia"/>
          <w:sz w:val="24"/>
          <w:szCs w:val="24"/>
          <w:lang w:val="en-CA" w:eastAsia="zh-CN"/>
        </w:rPr>
        <w:t>(c)</w:t>
      </w:r>
      <w:r w:rsidRPr="00487B1E">
        <w:rPr>
          <w:sz w:val="24"/>
          <w:szCs w:val="24"/>
          <w:lang w:val="en-CA" w:eastAsia="zh-CN"/>
        </w:rPr>
        <w:tab/>
      </w:r>
      <w:r w:rsidRPr="00487B1E">
        <w:rPr>
          <w:sz w:val="24"/>
          <w:szCs w:val="24"/>
          <w:lang w:val="en-CA" w:eastAsia="zh-CN"/>
        </w:rPr>
        <w:t>在专家组会议报告和任何其他工作成果或产品中公布为管理任何实际或潜在利益冲突而作出的所有</w:t>
      </w:r>
      <w:r w:rsidRPr="00487B1E">
        <w:rPr>
          <w:rFonts w:hint="eastAsia"/>
          <w:sz w:val="24"/>
          <w:szCs w:val="24"/>
          <w:lang w:val="en-CA" w:eastAsia="zh-CN"/>
        </w:rPr>
        <w:t>披露</w:t>
      </w:r>
      <w:r w:rsidRPr="00487B1E">
        <w:rPr>
          <w:sz w:val="24"/>
          <w:szCs w:val="24"/>
          <w:lang w:val="en-CA" w:eastAsia="zh-CN"/>
        </w:rPr>
        <w:t>和</w:t>
      </w:r>
      <w:r w:rsidRPr="00487B1E">
        <w:rPr>
          <w:rFonts w:hint="eastAsia"/>
          <w:sz w:val="24"/>
          <w:szCs w:val="24"/>
          <w:lang w:val="en-CA" w:eastAsia="zh-CN"/>
        </w:rPr>
        <w:t>所</w:t>
      </w:r>
      <w:r w:rsidRPr="00487B1E">
        <w:rPr>
          <w:sz w:val="24"/>
          <w:szCs w:val="24"/>
          <w:lang w:val="en-CA" w:eastAsia="zh-CN"/>
        </w:rPr>
        <w:t>采取行动的摘要；</w:t>
      </w:r>
    </w:p>
    <w:p w14:paraId="0721831E" w14:textId="51AF76F6"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eastAsia="KaiTi"/>
          <w:sz w:val="24"/>
          <w:szCs w:val="24"/>
          <w:lang w:val="en-CA" w:eastAsia="zh-CN"/>
        </w:rPr>
        <w:t>[4.</w:t>
      </w:r>
      <w:r w:rsidRPr="00487B1E">
        <w:rPr>
          <w:rFonts w:eastAsia="KaiTi"/>
          <w:sz w:val="24"/>
          <w:szCs w:val="24"/>
          <w:lang w:val="en-CA" w:eastAsia="zh-CN"/>
        </w:rPr>
        <w:tab/>
      </w:r>
      <w:r w:rsidRPr="00487B1E">
        <w:rPr>
          <w:rFonts w:ascii="KaiTi" w:eastAsia="KaiTi" w:hAnsi="KaiTi"/>
          <w:sz w:val="24"/>
          <w:szCs w:val="24"/>
          <w:lang w:val="en-CA" w:eastAsia="zh-CN"/>
        </w:rPr>
        <w:t>决定</w:t>
      </w:r>
      <w:r w:rsidRPr="00487B1E">
        <w:rPr>
          <w:sz w:val="24"/>
          <w:szCs w:val="24"/>
          <w:lang w:val="en-CA" w:eastAsia="zh-CN"/>
        </w:rPr>
        <w:t>定期审查该程序，并请执行秘书编写一份关于该程序执行情况的报告，如有必要，对该程序提出更新和修正建议，供</w:t>
      </w:r>
      <w:r w:rsidRPr="00487B1E">
        <w:rPr>
          <w:rFonts w:hint="eastAsia"/>
          <w:sz w:val="24"/>
          <w:szCs w:val="24"/>
          <w:lang w:val="en-CA" w:eastAsia="zh-CN"/>
        </w:rPr>
        <w:t>执行问题</w:t>
      </w:r>
      <w:r w:rsidRPr="00487B1E">
        <w:rPr>
          <w:sz w:val="24"/>
          <w:szCs w:val="24"/>
          <w:lang w:val="en-CA" w:eastAsia="zh-CN"/>
        </w:rPr>
        <w:t>附属机构在</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sz w:val="24"/>
          <w:szCs w:val="24"/>
          <w:lang w:val="en-CA" w:eastAsia="zh-CN"/>
        </w:rPr>
        <w:t>第十</w:t>
      </w:r>
      <w:r w:rsidR="00C418E7">
        <w:rPr>
          <w:rFonts w:hint="eastAsia"/>
          <w:sz w:val="24"/>
          <w:szCs w:val="24"/>
          <w:lang w:val="en-CA" w:eastAsia="zh-CN"/>
        </w:rPr>
        <w:t>四次</w:t>
      </w:r>
      <w:r w:rsidRPr="00487B1E">
        <w:rPr>
          <w:sz w:val="24"/>
          <w:szCs w:val="24"/>
          <w:lang w:val="en-CA" w:eastAsia="zh-CN"/>
        </w:rPr>
        <w:t>会议之前举行的一次会议上审议</w:t>
      </w:r>
      <w:r w:rsidRPr="00487B1E">
        <w:rPr>
          <w:rFonts w:hint="eastAsia"/>
          <w:sz w:val="24"/>
          <w:szCs w:val="24"/>
          <w:lang w:val="en-CA" w:eastAsia="zh-CN"/>
        </w:rPr>
        <w:t>；</w:t>
      </w:r>
      <w:r w:rsidRPr="00487B1E">
        <w:rPr>
          <w:rFonts w:hint="eastAsia"/>
          <w:sz w:val="24"/>
          <w:szCs w:val="24"/>
          <w:lang w:val="en-CA" w:eastAsia="zh-CN"/>
        </w:rPr>
        <w:t>]</w:t>
      </w:r>
    </w:p>
    <w:p w14:paraId="2BAFDA9C" w14:textId="123CC778" w:rsidR="00487B1E" w:rsidRPr="00487B1E" w:rsidRDefault="00487B1E" w:rsidP="00DD388B">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87B1E">
        <w:rPr>
          <w:rFonts w:eastAsia="KaiTi" w:hint="eastAsia"/>
          <w:sz w:val="24"/>
          <w:szCs w:val="24"/>
          <w:lang w:val="en-CA" w:eastAsia="zh-CN"/>
        </w:rPr>
        <w:t>[5.</w:t>
      </w:r>
      <w:r w:rsidRPr="00487B1E">
        <w:rPr>
          <w:rFonts w:eastAsia="KaiTi"/>
          <w:sz w:val="24"/>
          <w:szCs w:val="24"/>
          <w:lang w:val="en-CA" w:eastAsia="zh-CN"/>
        </w:rPr>
        <w:tab/>
      </w:r>
      <w:r w:rsidRPr="00487B1E">
        <w:rPr>
          <w:rFonts w:eastAsia="KaiTi"/>
          <w:sz w:val="24"/>
          <w:szCs w:val="24"/>
          <w:lang w:val="en-CA" w:eastAsia="zh-CN"/>
        </w:rPr>
        <w:t>请</w:t>
      </w:r>
      <w:r w:rsidRPr="00487B1E">
        <w:rPr>
          <w:rFonts w:hint="eastAsia"/>
          <w:sz w:val="24"/>
          <w:szCs w:val="24"/>
          <w:lang w:val="en-CA" w:eastAsia="zh-CN"/>
        </w:rPr>
        <w:t>执行问题</w:t>
      </w:r>
      <w:r w:rsidRPr="00487B1E">
        <w:rPr>
          <w:sz w:val="24"/>
          <w:szCs w:val="24"/>
          <w:lang w:val="en-CA" w:eastAsia="zh-CN"/>
        </w:rPr>
        <w:t>附属机构审议</w:t>
      </w:r>
      <w:r w:rsidRPr="00487B1E">
        <w:rPr>
          <w:rFonts w:hint="eastAsia"/>
          <w:sz w:val="24"/>
          <w:szCs w:val="24"/>
          <w:lang w:val="en-CA" w:eastAsia="zh-CN"/>
        </w:rPr>
        <w:t>该</w:t>
      </w:r>
      <w:r w:rsidRPr="00487B1E">
        <w:rPr>
          <w:sz w:val="24"/>
          <w:szCs w:val="24"/>
          <w:lang w:val="en-CA" w:eastAsia="zh-CN"/>
        </w:rPr>
        <w:t>报告和上文第</w:t>
      </w:r>
      <w:r w:rsidR="00C418E7">
        <w:rPr>
          <w:rFonts w:hint="eastAsia"/>
          <w:sz w:val="24"/>
          <w:szCs w:val="24"/>
          <w:lang w:val="en-CA" w:eastAsia="zh-CN"/>
        </w:rPr>
        <w:t>4</w:t>
      </w:r>
      <w:r w:rsidRPr="00487B1E">
        <w:rPr>
          <w:sz w:val="24"/>
          <w:szCs w:val="24"/>
          <w:lang w:val="en-CA" w:eastAsia="zh-CN"/>
        </w:rPr>
        <w:t>段提及的任何拟议修正，并提交一项建议供</w:t>
      </w:r>
      <w:r w:rsidR="00C418E7" w:rsidRPr="00F81A82">
        <w:rPr>
          <w:rFonts w:ascii="SimSun" w:hAnsi="SimSun"/>
          <w:sz w:val="24"/>
          <w:szCs w:val="24"/>
          <w:lang w:eastAsia="zh-CN"/>
        </w:rPr>
        <w:t>作为卡塔赫纳议定书缔约方会议的</w:t>
      </w:r>
      <w:r w:rsidR="00C418E7" w:rsidRPr="00F81A82">
        <w:rPr>
          <w:rFonts w:ascii="SimSun" w:hAnsi="SimSun" w:hint="eastAsia"/>
          <w:sz w:val="24"/>
          <w:szCs w:val="24"/>
          <w:lang w:eastAsia="zh-CN"/>
        </w:rPr>
        <w:t>缔约方大会</w:t>
      </w:r>
      <w:r w:rsidRPr="00487B1E">
        <w:rPr>
          <w:rFonts w:ascii="SimSun" w:hAnsi="SimSun" w:cs="Microsoft YaHei"/>
          <w:sz w:val="24"/>
          <w:szCs w:val="24"/>
          <w:shd w:val="clear" w:color="auto" w:fill="FFFFFF"/>
          <w:lang w:val="en-CA" w:eastAsia="zh-CN"/>
        </w:rPr>
        <w:t>第十</w:t>
      </w:r>
      <w:r w:rsidR="00C418E7">
        <w:rPr>
          <w:rFonts w:ascii="SimSun" w:hAnsi="SimSun" w:cs="Microsoft YaHei" w:hint="eastAsia"/>
          <w:sz w:val="24"/>
          <w:szCs w:val="24"/>
          <w:shd w:val="clear" w:color="auto" w:fill="FFFFFF"/>
          <w:lang w:val="en-CA" w:eastAsia="zh-CN"/>
        </w:rPr>
        <w:t>四次</w:t>
      </w:r>
      <w:r w:rsidRPr="00487B1E">
        <w:rPr>
          <w:sz w:val="24"/>
          <w:szCs w:val="24"/>
          <w:lang w:val="en-CA" w:eastAsia="zh-CN"/>
        </w:rPr>
        <w:t>会议审议</w:t>
      </w:r>
      <w:r w:rsidRPr="00487B1E">
        <w:rPr>
          <w:rFonts w:hint="eastAsia"/>
          <w:sz w:val="24"/>
          <w:szCs w:val="24"/>
          <w:lang w:val="en-CA" w:eastAsia="zh-CN"/>
        </w:rPr>
        <w:t>。</w:t>
      </w:r>
      <w:r w:rsidRPr="00487B1E">
        <w:rPr>
          <w:rFonts w:hint="eastAsia"/>
          <w:sz w:val="24"/>
          <w:szCs w:val="24"/>
          <w:lang w:val="en-CA" w:eastAsia="zh-CN"/>
        </w:rPr>
        <w:t xml:space="preserve"> </w:t>
      </w:r>
      <w:bookmarkStart w:id="20" w:name="TmpSave"/>
      <w:bookmarkEnd w:id="20"/>
      <w:r w:rsidRPr="00487B1E">
        <w:rPr>
          <w:rFonts w:hint="eastAsia"/>
          <w:sz w:val="24"/>
          <w:szCs w:val="24"/>
          <w:lang w:val="en-CA" w:eastAsia="zh-CN"/>
        </w:rPr>
        <w:t>]</w:t>
      </w:r>
    </w:p>
    <w:p w14:paraId="4B73E4F3" w14:textId="77777777" w:rsidR="00487B1E" w:rsidRDefault="00487B1E">
      <w:pPr>
        <w:tabs>
          <w:tab w:val="clear" w:pos="567"/>
          <w:tab w:val="clear" w:pos="1134"/>
          <w:tab w:val="clear" w:pos="1701"/>
          <w:tab w:val="clear" w:pos="2268"/>
        </w:tabs>
        <w:spacing w:after="160" w:line="259" w:lineRule="auto"/>
        <w:jc w:val="left"/>
        <w:rPr>
          <w:rFonts w:eastAsia="Times New Roman"/>
          <w:b/>
          <w:iCs/>
          <w:snapToGrid w:val="0"/>
          <w:kern w:val="22"/>
          <w:sz w:val="28"/>
          <w:szCs w:val="28"/>
          <w:lang w:val="en-CA" w:eastAsia="zh-CN"/>
        </w:rPr>
      </w:pPr>
      <w:r>
        <w:rPr>
          <w:rFonts w:eastAsia="Times New Roman"/>
          <w:b/>
          <w:iCs/>
          <w:snapToGrid w:val="0"/>
          <w:kern w:val="22"/>
          <w:sz w:val="28"/>
          <w:szCs w:val="28"/>
          <w:lang w:val="en-CA" w:eastAsia="zh-CN"/>
        </w:rPr>
        <w:br w:type="page"/>
      </w:r>
    </w:p>
    <w:p w14:paraId="63A0B0A9" w14:textId="0D538F59" w:rsidR="00153B59" w:rsidRPr="000E526F" w:rsidRDefault="00487B1E" w:rsidP="00880582">
      <w:pPr>
        <w:pStyle w:val="Item"/>
        <w:rPr>
          <w:rFonts w:eastAsia="SimSun"/>
          <w:lang w:eastAsia="zh-CN"/>
        </w:rPr>
      </w:pPr>
      <w:bookmarkStart w:id="21" w:name="_Toc178837109"/>
      <w:r w:rsidRPr="000E526F">
        <w:rPr>
          <w:rFonts w:ascii="SimSun" w:eastAsia="SimSun" w:hAnsi="SimSun" w:cs="SimSun" w:hint="eastAsia"/>
          <w:sz w:val="28"/>
          <w:szCs w:val="28"/>
          <w:lang w:eastAsia="zh-CN"/>
        </w:rPr>
        <w:lastRenderedPageBreak/>
        <w:t>项目</w:t>
      </w:r>
      <w:r w:rsidR="00153B59" w:rsidRPr="000E526F">
        <w:rPr>
          <w:rFonts w:eastAsia="SimSun"/>
          <w:sz w:val="28"/>
          <w:szCs w:val="28"/>
          <w:lang w:eastAsia="zh-CN"/>
        </w:rPr>
        <w:t xml:space="preserve"> 11</w:t>
      </w:r>
      <w:bookmarkEnd w:id="19"/>
      <w:r w:rsidR="00153B59" w:rsidRPr="000E526F">
        <w:rPr>
          <w:rFonts w:eastAsia="SimSun"/>
          <w:sz w:val="28"/>
          <w:szCs w:val="28"/>
          <w:lang w:eastAsia="zh-CN"/>
        </w:rPr>
        <w:t xml:space="preserve"> </w:t>
      </w:r>
      <w:r w:rsidR="00153B59" w:rsidRPr="000E526F">
        <w:rPr>
          <w:rFonts w:eastAsia="SimSun"/>
          <w:sz w:val="28"/>
          <w:szCs w:val="28"/>
          <w:lang w:eastAsia="zh-CN"/>
        </w:rPr>
        <w:br/>
      </w:r>
      <w:r w:rsidRPr="000E526F">
        <w:rPr>
          <w:rFonts w:ascii="SimSun" w:eastAsia="SimSun" w:hAnsi="SimSun" w:cs="SimSun" w:hint="eastAsia"/>
          <w:sz w:val="28"/>
          <w:szCs w:val="28"/>
          <w:lang w:eastAsia="zh-CN"/>
        </w:rPr>
        <w:t>风险评估和风险管理</w:t>
      </w:r>
      <w:bookmarkEnd w:id="21"/>
    </w:p>
    <w:tbl>
      <w:tblPr>
        <w:tblStyle w:val="TableGrid3"/>
        <w:tblW w:w="0" w:type="auto"/>
        <w:tblLook w:val="04A0" w:firstRow="1" w:lastRow="0" w:firstColumn="1" w:lastColumn="0" w:noHBand="0" w:noVBand="1"/>
      </w:tblPr>
      <w:tblGrid>
        <w:gridCol w:w="9350"/>
      </w:tblGrid>
      <w:tr w:rsidR="00153B59" w:rsidRPr="00153B59" w14:paraId="511D918A" w14:textId="77777777" w:rsidTr="00CA1574">
        <w:tc>
          <w:tcPr>
            <w:tcW w:w="9350" w:type="dxa"/>
            <w:tcBorders>
              <w:left w:val="nil"/>
              <w:right w:val="nil"/>
            </w:tcBorders>
          </w:tcPr>
          <w:p w14:paraId="26A633CA" w14:textId="7563B4AE" w:rsidR="00153B59" w:rsidRPr="00153B59" w:rsidRDefault="00EF571A" w:rsidP="00D81030">
            <w:pPr>
              <w:adjustRightInd w:val="0"/>
              <w:snapToGrid w:val="0"/>
              <w:spacing w:before="120" w:after="120" w:line="240" w:lineRule="atLeast"/>
              <w:ind w:right="1152"/>
              <w:rPr>
                <w:rFonts w:ascii="KaiTi" w:eastAsia="KaiTi" w:hAnsi="KaiTi"/>
                <w:sz w:val="24"/>
                <w:szCs w:val="24"/>
                <w:lang w:eastAsia="zh-CN"/>
              </w:rPr>
            </w:pPr>
            <w:bookmarkStart w:id="22" w:name="_Hlk175239240"/>
            <w:r>
              <w:rPr>
                <w:rFonts w:ascii="KaiTi" w:eastAsia="KaiTi" w:hAnsi="KaiTi" w:cs="Microsoft YaHei" w:hint="eastAsia"/>
                <w:sz w:val="24"/>
                <w:szCs w:val="24"/>
                <w:lang w:eastAsia="zh-CN"/>
              </w:rPr>
              <w:t xml:space="preserve">     </w:t>
            </w:r>
            <w:r w:rsidR="00D81030" w:rsidRPr="00D81030">
              <w:rPr>
                <w:rFonts w:ascii="KaiTi" w:eastAsia="KaiTi" w:hAnsi="KaiTi" w:cs="Microsoft YaHei" w:hint="eastAsia"/>
                <w:sz w:val="24"/>
                <w:szCs w:val="24"/>
                <w:lang w:eastAsia="zh-CN"/>
              </w:rPr>
              <w:t>以下决定草案摘自科学、技术和工艺咨询附属机构第</w:t>
            </w:r>
            <w:r w:rsidR="00D81030" w:rsidRPr="00D81030">
              <w:rPr>
                <w:rFonts w:ascii="KaiTi" w:eastAsia="KaiTi" w:hAnsi="KaiTi"/>
                <w:sz w:val="24"/>
                <w:szCs w:val="24"/>
                <w:lang w:eastAsia="zh-CN"/>
              </w:rPr>
              <w:t>26/5</w:t>
            </w:r>
            <w:r w:rsidR="00D81030" w:rsidRPr="00D81030">
              <w:rPr>
                <w:rFonts w:ascii="KaiTi" w:eastAsia="KaiTi" w:hAnsi="KaiTi" w:cs="Microsoft YaHei" w:hint="eastAsia"/>
                <w:sz w:val="24"/>
                <w:szCs w:val="24"/>
                <w:lang w:eastAsia="zh-CN"/>
              </w:rPr>
              <w:t>号建议。最初</w:t>
            </w:r>
            <w:r>
              <w:rPr>
                <w:rFonts w:ascii="KaiTi" w:eastAsia="KaiTi" w:hAnsi="KaiTi" w:cs="Microsoft YaHei" w:hint="eastAsia"/>
                <w:sz w:val="24"/>
                <w:szCs w:val="24"/>
                <w:lang w:eastAsia="zh-CN"/>
              </w:rPr>
              <w:t>之所以发</w:t>
            </w:r>
            <w:r w:rsidR="00D81030" w:rsidRPr="00D81030">
              <w:rPr>
                <w:rFonts w:ascii="KaiTi" w:eastAsia="KaiTi" w:hAnsi="KaiTi" w:cs="Microsoft YaHei" w:hint="eastAsia"/>
                <w:sz w:val="24"/>
                <w:szCs w:val="24"/>
                <w:lang w:eastAsia="zh-CN"/>
              </w:rPr>
              <w:t>布支持对含有人工基因驱动的改性活生物体进行逐案风险评估的补充自愿指导材料</w:t>
            </w:r>
            <w:r>
              <w:rPr>
                <w:rFonts w:ascii="KaiTi" w:eastAsia="KaiTi" w:hAnsi="KaiTi" w:cs="Microsoft YaHei" w:hint="eastAsia"/>
                <w:sz w:val="24"/>
                <w:szCs w:val="24"/>
                <w:lang w:eastAsia="zh-CN"/>
              </w:rPr>
              <w:t>，</w:t>
            </w:r>
            <w:r w:rsidR="00D81030" w:rsidRPr="00D81030">
              <w:rPr>
                <w:rFonts w:ascii="KaiTi" w:eastAsia="KaiTi" w:hAnsi="KaiTi" w:cs="Microsoft YaHei" w:hint="eastAsia"/>
                <w:sz w:val="24"/>
                <w:szCs w:val="24"/>
                <w:lang w:eastAsia="zh-CN"/>
              </w:rPr>
              <w:t>是为了供科学、技术和工艺咨询附属机构审议，此后对这些材料进行了正式编辑，并将其作为</w:t>
            </w:r>
            <w:r w:rsidR="00D81030" w:rsidRPr="00D81030">
              <w:rPr>
                <w:rFonts w:ascii="KaiTi" w:eastAsia="KaiTi" w:hAnsi="KaiTi"/>
                <w:sz w:val="24"/>
                <w:szCs w:val="24"/>
                <w:lang w:eastAsia="zh-CN"/>
              </w:rPr>
              <w:t>CBD/CP/MOP/11/9</w:t>
            </w:r>
            <w:r w:rsidR="00D81030" w:rsidRPr="00D81030">
              <w:rPr>
                <w:rFonts w:ascii="KaiTi" w:eastAsia="KaiTi" w:hAnsi="KaiTi" w:cs="Microsoft YaHei" w:hint="eastAsia"/>
                <w:sz w:val="24"/>
                <w:szCs w:val="24"/>
                <w:lang w:eastAsia="zh-CN"/>
              </w:rPr>
              <w:t>号文件发布，供本次会议审议。因此更新了第</w:t>
            </w:r>
            <w:r w:rsidR="00D81030" w:rsidRPr="00D81030">
              <w:rPr>
                <w:rFonts w:ascii="KaiTi" w:eastAsia="KaiTi" w:hAnsi="KaiTi"/>
                <w:sz w:val="24"/>
                <w:szCs w:val="24"/>
                <w:lang w:eastAsia="zh-CN"/>
              </w:rPr>
              <w:t>2</w:t>
            </w:r>
            <w:r w:rsidR="00D81030" w:rsidRPr="00D81030">
              <w:rPr>
                <w:rFonts w:ascii="KaiTi" w:eastAsia="KaiTi" w:hAnsi="KaiTi" w:cs="Microsoft YaHei" w:hint="eastAsia"/>
                <w:sz w:val="24"/>
                <w:szCs w:val="24"/>
                <w:lang w:eastAsia="zh-CN"/>
              </w:rPr>
              <w:t>段中的脚注，以反映文号变动。此外，科学、技术和工艺咨询附属机构第</w:t>
            </w:r>
            <w:r w:rsidR="00D81030" w:rsidRPr="00D81030">
              <w:rPr>
                <w:rFonts w:ascii="KaiTi" w:eastAsia="KaiTi" w:hAnsi="KaiTi"/>
                <w:sz w:val="24"/>
                <w:szCs w:val="24"/>
                <w:lang w:eastAsia="zh-CN"/>
              </w:rPr>
              <w:t>26/4</w:t>
            </w:r>
            <w:r w:rsidR="00D81030" w:rsidRPr="00D81030">
              <w:rPr>
                <w:rFonts w:ascii="KaiTi" w:eastAsia="KaiTi" w:hAnsi="KaiTi" w:cs="Microsoft YaHei" w:hint="eastAsia"/>
                <w:sz w:val="24"/>
                <w:szCs w:val="24"/>
                <w:lang w:eastAsia="zh-CN"/>
              </w:rPr>
              <w:t>号建议所载作为议定书缔约方会议的缔约方大会决定草案相关要素纳入了下文第</w:t>
            </w:r>
            <w:r w:rsidR="00D81030" w:rsidRPr="00D81030">
              <w:rPr>
                <w:rFonts w:ascii="KaiTi" w:eastAsia="KaiTi" w:hAnsi="KaiTi"/>
                <w:sz w:val="24"/>
                <w:szCs w:val="24"/>
                <w:lang w:eastAsia="zh-CN"/>
              </w:rPr>
              <w:t>14</w:t>
            </w:r>
            <w:r w:rsidR="00D81030" w:rsidRPr="00D81030">
              <w:rPr>
                <w:rFonts w:ascii="KaiTi" w:eastAsia="KaiTi" w:hAnsi="KaiTi" w:cs="Microsoft YaHei" w:hint="eastAsia"/>
                <w:sz w:val="24"/>
                <w:szCs w:val="24"/>
                <w:lang w:eastAsia="zh-CN"/>
              </w:rPr>
              <w:t>段。</w:t>
            </w:r>
          </w:p>
        </w:tc>
      </w:tr>
    </w:tbl>
    <w:bookmarkEnd w:id="22"/>
    <w:p w14:paraId="3A80C433" w14:textId="39E5FC9D" w:rsidR="00803EB4" w:rsidRDefault="00803EB4" w:rsidP="00DD388B">
      <w:pPr>
        <w:tabs>
          <w:tab w:val="clear" w:pos="567"/>
          <w:tab w:val="clear" w:pos="1134"/>
          <w:tab w:val="clear" w:pos="1701"/>
          <w:tab w:val="clear" w:pos="2268"/>
        </w:tabs>
        <w:spacing w:before="120" w:after="120"/>
        <w:ind w:left="490"/>
        <w:rPr>
          <w:rFonts w:eastAsia="SimHei"/>
          <w:lang w:eastAsia="zh-CN"/>
        </w:rPr>
      </w:pPr>
      <w:r w:rsidRPr="001F7480">
        <w:rPr>
          <w:rFonts w:eastAsia="SimHei"/>
          <w:lang w:eastAsia="zh-CN"/>
        </w:rPr>
        <w:t>风险评估和风险管理</w:t>
      </w:r>
    </w:p>
    <w:p w14:paraId="5B2C9972" w14:textId="77777777" w:rsidR="00803EB4" w:rsidRPr="00803EB4" w:rsidRDefault="00803EB4" w:rsidP="00DD388B">
      <w:pPr>
        <w:tabs>
          <w:tab w:val="clear" w:pos="567"/>
          <w:tab w:val="clear" w:pos="1134"/>
          <w:tab w:val="clear" w:pos="1701"/>
          <w:tab w:val="clear" w:pos="2268"/>
        </w:tabs>
        <w:spacing w:before="120" w:after="120"/>
        <w:ind w:left="490" w:firstLine="490"/>
        <w:rPr>
          <w:rFonts w:eastAsia="KaiTi"/>
          <w:sz w:val="24"/>
          <w:szCs w:val="24"/>
          <w:lang w:eastAsia="zh-CN"/>
        </w:rPr>
      </w:pPr>
      <w:r w:rsidRPr="00803EB4">
        <w:rPr>
          <w:rFonts w:eastAsia="KaiTi" w:hint="eastAsia"/>
          <w:sz w:val="24"/>
          <w:szCs w:val="24"/>
          <w:lang w:eastAsia="zh-CN"/>
        </w:rPr>
        <w:t>作为卡塔赫纳生物安全议定书缔约方会议的缔约方大会，</w:t>
      </w:r>
    </w:p>
    <w:p w14:paraId="59079A95" w14:textId="77777777" w:rsidR="00803EB4" w:rsidRPr="00803EB4" w:rsidRDefault="00803EB4" w:rsidP="00DD388B">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回顾</w:t>
      </w:r>
      <w:r w:rsidRPr="00803EB4">
        <w:rPr>
          <w:rFonts w:hint="eastAsia"/>
          <w:sz w:val="24"/>
          <w:szCs w:val="24"/>
          <w:lang w:val="en-CA" w:eastAsia="zh-CN"/>
        </w:rPr>
        <w:t>《卡塔赫纳生物安全议定书》第</w:t>
      </w:r>
      <w:r w:rsidRPr="00803EB4">
        <w:rPr>
          <w:rFonts w:hint="eastAsia"/>
          <w:sz w:val="24"/>
          <w:szCs w:val="24"/>
          <w:lang w:val="en-CA" w:eastAsia="zh-CN"/>
        </w:rPr>
        <w:t xml:space="preserve"> 1 </w:t>
      </w:r>
      <w:r w:rsidRPr="00803EB4">
        <w:rPr>
          <w:rFonts w:hint="eastAsia"/>
          <w:sz w:val="24"/>
          <w:szCs w:val="24"/>
          <w:lang w:val="en-CA" w:eastAsia="zh-CN"/>
        </w:rPr>
        <w:t>条</w:t>
      </w:r>
      <w:r w:rsidRPr="00803EB4">
        <w:rPr>
          <w:sz w:val="24"/>
          <w:szCs w:val="24"/>
          <w:vertAlign w:val="superscript"/>
          <w:lang w:val="en-CA"/>
        </w:rPr>
        <w:footnoteReference w:id="28"/>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13C21CC0" w14:textId="77777777" w:rsidR="00803EB4" w:rsidRPr="00803EB4" w:rsidRDefault="00803EB4" w:rsidP="00DD388B">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又回顾</w:t>
      </w:r>
      <w:r w:rsidRPr="00803EB4">
        <w:rPr>
          <w:rFonts w:hint="eastAsia"/>
          <w:sz w:val="24"/>
          <w:szCs w:val="24"/>
          <w:lang w:val="en-CA" w:eastAsia="zh-CN"/>
        </w:rPr>
        <w:t xml:space="preserve">2022 </w:t>
      </w:r>
      <w:r w:rsidRPr="00803EB4">
        <w:rPr>
          <w:rFonts w:hint="eastAsia"/>
          <w:sz w:val="24"/>
          <w:szCs w:val="24"/>
          <w:lang w:val="en-CA" w:eastAsia="zh-CN"/>
        </w:rPr>
        <w:t>年</w:t>
      </w:r>
      <w:r w:rsidRPr="00803EB4">
        <w:rPr>
          <w:rFonts w:hint="eastAsia"/>
          <w:sz w:val="24"/>
          <w:szCs w:val="24"/>
          <w:lang w:val="en-CA" w:eastAsia="zh-CN"/>
        </w:rPr>
        <w:t xml:space="preserve"> 12 </w:t>
      </w:r>
      <w:r w:rsidRPr="00803EB4">
        <w:rPr>
          <w:rFonts w:hint="eastAsia"/>
          <w:sz w:val="24"/>
          <w:szCs w:val="24"/>
          <w:lang w:val="en-CA" w:eastAsia="zh-CN"/>
        </w:rPr>
        <w:t>月</w:t>
      </w:r>
      <w:r w:rsidRPr="00803EB4">
        <w:rPr>
          <w:rFonts w:hint="eastAsia"/>
          <w:sz w:val="24"/>
          <w:szCs w:val="24"/>
          <w:lang w:val="en-CA" w:eastAsia="zh-CN"/>
        </w:rPr>
        <w:t xml:space="preserve"> 10 </w:t>
      </w:r>
      <w:r w:rsidRPr="00803EB4">
        <w:rPr>
          <w:rFonts w:hint="eastAsia"/>
          <w:sz w:val="24"/>
          <w:szCs w:val="24"/>
          <w:lang w:val="en-CA" w:eastAsia="zh-CN"/>
        </w:rPr>
        <w:t>日第</w:t>
      </w:r>
      <w:r w:rsidRPr="00803EB4">
        <w:rPr>
          <w:rFonts w:hint="eastAsia"/>
          <w:sz w:val="24"/>
          <w:szCs w:val="24"/>
          <w:lang w:val="en-CA" w:eastAsia="zh-CN"/>
        </w:rPr>
        <w:t xml:space="preserve"> </w:t>
      </w:r>
      <w:hyperlink r:id="rId18" w:history="1">
        <w:r w:rsidRPr="00803EB4">
          <w:rPr>
            <w:rFonts w:hint="eastAsia"/>
            <w:color w:val="0000FF"/>
            <w:sz w:val="24"/>
            <w:szCs w:val="24"/>
            <w:u w:val="single"/>
            <w:lang w:val="en-CA" w:eastAsia="zh-CN"/>
          </w:rPr>
          <w:t>CP-10/10</w:t>
        </w:r>
      </w:hyperlink>
      <w:r w:rsidRPr="00803EB4">
        <w:rPr>
          <w:rFonts w:hint="eastAsia"/>
          <w:sz w:val="24"/>
          <w:szCs w:val="24"/>
          <w:lang w:val="en-CA" w:eastAsia="zh-CN"/>
        </w:rPr>
        <w:t xml:space="preserve"> </w:t>
      </w:r>
      <w:r w:rsidRPr="00803EB4">
        <w:rPr>
          <w:rFonts w:hint="eastAsia"/>
          <w:sz w:val="24"/>
          <w:szCs w:val="24"/>
          <w:lang w:val="en-CA" w:eastAsia="zh-CN"/>
        </w:rPr>
        <w:t>号决定，</w:t>
      </w:r>
    </w:p>
    <w:p w14:paraId="18D5A454" w14:textId="77777777" w:rsidR="00803EB4" w:rsidRPr="00803EB4" w:rsidRDefault="00803EB4" w:rsidP="00DD388B">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还回顾</w:t>
      </w:r>
      <w:r w:rsidRPr="00803EB4">
        <w:rPr>
          <w:rFonts w:hint="eastAsia"/>
          <w:sz w:val="24"/>
          <w:szCs w:val="24"/>
          <w:lang w:val="en-CA" w:eastAsia="zh-CN"/>
        </w:rPr>
        <w:t>2018</w:t>
      </w:r>
      <w:r w:rsidRPr="00803EB4">
        <w:rPr>
          <w:rFonts w:hint="eastAsia"/>
          <w:sz w:val="24"/>
          <w:szCs w:val="24"/>
          <w:lang w:val="en-CA" w:eastAsia="zh-CN"/>
        </w:rPr>
        <w:t>年</w:t>
      </w:r>
      <w:r w:rsidRPr="00803EB4">
        <w:rPr>
          <w:rFonts w:hint="eastAsia"/>
          <w:sz w:val="24"/>
          <w:szCs w:val="24"/>
          <w:lang w:val="en-CA" w:eastAsia="zh-CN"/>
        </w:rPr>
        <w:t>11</w:t>
      </w:r>
      <w:r w:rsidRPr="00803EB4">
        <w:rPr>
          <w:rFonts w:hint="eastAsia"/>
          <w:sz w:val="24"/>
          <w:szCs w:val="24"/>
          <w:lang w:val="en-CA" w:eastAsia="zh-CN"/>
        </w:rPr>
        <w:t>月</w:t>
      </w:r>
      <w:r w:rsidRPr="00803EB4">
        <w:rPr>
          <w:rFonts w:hint="eastAsia"/>
          <w:sz w:val="24"/>
          <w:szCs w:val="24"/>
          <w:lang w:val="en-CA" w:eastAsia="zh-CN"/>
        </w:rPr>
        <w:t>28</w:t>
      </w:r>
      <w:r w:rsidRPr="00803EB4">
        <w:rPr>
          <w:rFonts w:hint="eastAsia"/>
          <w:sz w:val="24"/>
          <w:szCs w:val="24"/>
          <w:lang w:val="en-CA" w:eastAsia="zh-CN"/>
        </w:rPr>
        <w:t>日第</w:t>
      </w:r>
      <w:hyperlink r:id="rId19" w:history="1">
        <w:r w:rsidRPr="00803EB4">
          <w:rPr>
            <w:rFonts w:hint="eastAsia"/>
            <w:color w:val="0000FF"/>
            <w:sz w:val="24"/>
            <w:szCs w:val="24"/>
            <w:u w:val="single"/>
            <w:lang w:val="en-CA" w:eastAsia="zh-CN"/>
          </w:rPr>
          <w:t>CP-9/13</w:t>
        </w:r>
      </w:hyperlink>
      <w:r w:rsidRPr="00803EB4">
        <w:rPr>
          <w:rFonts w:hint="eastAsia"/>
          <w:sz w:val="24"/>
          <w:szCs w:val="24"/>
          <w:lang w:val="en-CA" w:eastAsia="zh-CN"/>
        </w:rPr>
        <w:t>号决定，</w:t>
      </w:r>
      <w:r w:rsidRPr="00803EB4">
        <w:rPr>
          <w:sz w:val="24"/>
          <w:szCs w:val="24"/>
          <w:lang w:val="en-CA" w:eastAsia="zh-CN"/>
        </w:rPr>
        <w:t>缔约方大会</w:t>
      </w:r>
      <w:r w:rsidRPr="00803EB4">
        <w:rPr>
          <w:rFonts w:hint="eastAsia"/>
          <w:sz w:val="24"/>
          <w:szCs w:val="24"/>
          <w:lang w:val="en-CA" w:eastAsia="zh-CN"/>
        </w:rPr>
        <w:t>经该决定</w:t>
      </w:r>
      <w:r w:rsidRPr="00803EB4">
        <w:rPr>
          <w:rFonts w:hint="eastAsia"/>
          <w:sz w:val="24"/>
          <w:szCs w:val="24"/>
          <w:lang w:eastAsia="zh-CN"/>
        </w:rPr>
        <w:t>设立</w:t>
      </w:r>
      <w:r w:rsidRPr="00803EB4">
        <w:rPr>
          <w:sz w:val="24"/>
          <w:szCs w:val="24"/>
          <w:lang w:val="en-CA" w:eastAsia="zh-CN"/>
        </w:rPr>
        <w:t>了一个进程，</w:t>
      </w:r>
      <w:r w:rsidRPr="00803EB4">
        <w:rPr>
          <w:rFonts w:hint="eastAsia"/>
          <w:sz w:val="24"/>
          <w:szCs w:val="24"/>
          <w:lang w:val="en-CA" w:eastAsia="zh-CN"/>
        </w:rPr>
        <w:t>以确定可能需要审议的改性活生物体风险评估方面的具体问题及其先后次序</w:t>
      </w:r>
      <w:r w:rsidRPr="00803EB4">
        <w:rPr>
          <w:sz w:val="24"/>
          <w:szCs w:val="24"/>
          <w:lang w:val="en-CA" w:eastAsia="zh-CN"/>
        </w:rPr>
        <w:t>，</w:t>
      </w:r>
    </w:p>
    <w:p w14:paraId="570DF54B" w14:textId="77777777" w:rsidR="00803EB4" w:rsidRPr="00803EB4" w:rsidRDefault="00803EB4" w:rsidP="00DD388B">
      <w:pPr>
        <w:tabs>
          <w:tab w:val="clear" w:pos="567"/>
          <w:tab w:val="clear" w:pos="1134"/>
          <w:tab w:val="clear" w:pos="1701"/>
          <w:tab w:val="clear" w:pos="2268"/>
        </w:tabs>
        <w:spacing w:before="120" w:after="120"/>
        <w:ind w:left="490" w:firstLine="490"/>
        <w:rPr>
          <w:rFonts w:eastAsia="KaiTi"/>
          <w:sz w:val="24"/>
          <w:szCs w:val="24"/>
          <w:lang w:eastAsia="zh-CN"/>
        </w:rPr>
      </w:pPr>
      <w:r w:rsidRPr="00803EB4">
        <w:rPr>
          <w:rFonts w:eastAsia="KaiTi" w:hint="eastAsia"/>
          <w:sz w:val="24"/>
          <w:szCs w:val="24"/>
          <w:lang w:eastAsia="zh-CN"/>
        </w:rPr>
        <w:t>回顾</w:t>
      </w:r>
      <w:r w:rsidRPr="00803EB4">
        <w:rPr>
          <w:sz w:val="24"/>
          <w:szCs w:val="24"/>
          <w:lang w:eastAsia="zh-CN"/>
        </w:rPr>
        <w:t>2018</w:t>
      </w:r>
      <w:r w:rsidRPr="00803EB4">
        <w:rPr>
          <w:sz w:val="24"/>
          <w:szCs w:val="24"/>
          <w:lang w:eastAsia="zh-CN"/>
        </w:rPr>
        <w:t>年</w:t>
      </w:r>
      <w:r w:rsidRPr="00803EB4">
        <w:rPr>
          <w:sz w:val="24"/>
          <w:szCs w:val="24"/>
          <w:lang w:eastAsia="zh-CN"/>
        </w:rPr>
        <w:t>11</w:t>
      </w:r>
      <w:r w:rsidRPr="00803EB4">
        <w:rPr>
          <w:sz w:val="24"/>
          <w:szCs w:val="24"/>
          <w:lang w:eastAsia="zh-CN"/>
        </w:rPr>
        <w:t>月</w:t>
      </w:r>
      <w:r w:rsidRPr="00803EB4">
        <w:rPr>
          <w:sz w:val="24"/>
          <w:szCs w:val="24"/>
          <w:lang w:eastAsia="zh-CN"/>
        </w:rPr>
        <w:t>29</w:t>
      </w:r>
      <w:r w:rsidRPr="00803EB4">
        <w:rPr>
          <w:sz w:val="24"/>
          <w:szCs w:val="24"/>
          <w:lang w:eastAsia="zh-CN"/>
        </w:rPr>
        <w:t>日生物多样性公约</w:t>
      </w:r>
      <w:r w:rsidRPr="00803EB4">
        <w:rPr>
          <w:sz w:val="24"/>
          <w:szCs w:val="24"/>
          <w:vertAlign w:val="superscript"/>
          <w:lang w:eastAsia="zh-CN"/>
        </w:rPr>
        <w:footnoteReference w:id="29"/>
      </w:r>
      <w:r w:rsidRPr="00803EB4">
        <w:rPr>
          <w:rFonts w:hint="eastAsia"/>
          <w:sz w:val="24"/>
          <w:szCs w:val="24"/>
          <w:lang w:eastAsia="zh-CN"/>
        </w:rPr>
        <w:t xml:space="preserve"> </w:t>
      </w:r>
      <w:r w:rsidRPr="00803EB4">
        <w:rPr>
          <w:sz w:val="24"/>
          <w:szCs w:val="24"/>
          <w:lang w:eastAsia="zh-CN"/>
        </w:rPr>
        <w:t>缔约方大会第</w:t>
      </w:r>
      <w:r w:rsidRPr="00803EB4">
        <w:rPr>
          <w:sz w:val="24"/>
          <w:szCs w:val="24"/>
          <w:lang w:eastAsia="zh-CN"/>
        </w:rPr>
        <w:t>14/19</w:t>
      </w:r>
      <w:r w:rsidRPr="00803EB4">
        <w:rPr>
          <w:sz w:val="24"/>
          <w:szCs w:val="24"/>
          <w:lang w:eastAsia="zh-CN"/>
        </w:rPr>
        <w:t>号决定第</w:t>
      </w:r>
      <w:r w:rsidRPr="00803EB4">
        <w:rPr>
          <w:sz w:val="24"/>
          <w:szCs w:val="24"/>
          <w:lang w:eastAsia="zh-CN"/>
        </w:rPr>
        <w:t>7</w:t>
      </w:r>
      <w:r w:rsidRPr="00803EB4">
        <w:rPr>
          <w:sz w:val="24"/>
          <w:szCs w:val="24"/>
          <w:lang w:eastAsia="zh-CN"/>
        </w:rPr>
        <w:t>段</w:t>
      </w:r>
      <w:r w:rsidRPr="00803EB4">
        <w:rPr>
          <w:rFonts w:hint="eastAsia"/>
          <w:sz w:val="24"/>
          <w:szCs w:val="24"/>
          <w:lang w:val="en-GB" w:eastAsia="zh-CN"/>
        </w:rPr>
        <w:t>，其中</w:t>
      </w:r>
      <w:r w:rsidRPr="00803EB4">
        <w:rPr>
          <w:sz w:val="24"/>
          <w:szCs w:val="24"/>
          <w:lang w:eastAsia="zh-CN"/>
        </w:rPr>
        <w:t>缔约方大会强调有必要在《公约》及其议定书下采取协调一致、相辅相成和互不重复的办法处理与合成生物学相关的问题，</w:t>
      </w:r>
      <w:r w:rsidRPr="00803EB4">
        <w:rPr>
          <w:rFonts w:hint="eastAsia"/>
          <w:sz w:val="24"/>
          <w:szCs w:val="24"/>
          <w:lang w:eastAsia="zh-CN"/>
        </w:rPr>
        <w:t>[</w:t>
      </w:r>
      <w:r w:rsidRPr="00803EB4">
        <w:rPr>
          <w:sz w:val="24"/>
          <w:szCs w:val="24"/>
          <w:lang w:eastAsia="zh-CN"/>
        </w:rPr>
        <w:t>并注意到支持广泛和定期前景扫描、监测和评估进程的合成生物学问题多学科特设技术专家组的结论</w:t>
      </w:r>
      <w:r w:rsidRPr="00803EB4">
        <w:rPr>
          <w:sz w:val="24"/>
          <w:szCs w:val="24"/>
          <w:vertAlign w:val="superscript"/>
          <w:lang w:eastAsia="zh-CN"/>
        </w:rPr>
        <w:footnoteReference w:id="30"/>
      </w:r>
      <w:r w:rsidRPr="00803EB4">
        <w:rPr>
          <w:sz w:val="24"/>
          <w:szCs w:val="24"/>
          <w:lang w:eastAsia="zh-CN"/>
        </w:rPr>
        <w:t>，特别是其考虑将自限性昆虫作为可根据第</w:t>
      </w:r>
      <w:r w:rsidRPr="00803EB4">
        <w:rPr>
          <w:sz w:val="24"/>
          <w:szCs w:val="24"/>
          <w:lang w:eastAsia="zh-CN"/>
        </w:rPr>
        <w:t xml:space="preserve"> CP-9/13 </w:t>
      </w:r>
      <w:r w:rsidRPr="00803EB4">
        <w:rPr>
          <w:sz w:val="24"/>
          <w:szCs w:val="24"/>
          <w:lang w:eastAsia="zh-CN"/>
        </w:rPr>
        <w:t>号决定附件一所规定进程进一步制定风险评估指导意见的潜在主题的建议，</w:t>
      </w:r>
      <w:r w:rsidRPr="00803EB4">
        <w:rPr>
          <w:rFonts w:eastAsia="KaiTi" w:hint="eastAsia"/>
          <w:sz w:val="24"/>
          <w:szCs w:val="24"/>
          <w:lang w:eastAsia="zh-CN"/>
        </w:rPr>
        <w:t xml:space="preserve">] </w:t>
      </w:r>
    </w:p>
    <w:p w14:paraId="4D8822B9"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eastAsia="KaiTi" w:hint="eastAsia"/>
          <w:sz w:val="24"/>
          <w:szCs w:val="24"/>
          <w:lang w:eastAsia="zh-CN"/>
        </w:rPr>
        <w:t>表示注意到</w:t>
      </w:r>
      <w:r w:rsidRPr="00803EB4">
        <w:rPr>
          <w:rFonts w:hint="eastAsia"/>
          <w:sz w:val="24"/>
          <w:szCs w:val="24"/>
          <w:lang w:val="en-CA" w:eastAsia="zh-CN"/>
        </w:rPr>
        <w:t>风险评估问题特设技术专家组对可能需要风险评估指导材料的其他问题的评估</w:t>
      </w:r>
      <w:r w:rsidRPr="00803EB4">
        <w:rPr>
          <w:sz w:val="24"/>
          <w:szCs w:val="24"/>
          <w:vertAlign w:val="superscript"/>
          <w:lang w:val="en-CA" w:eastAsia="zh-CN"/>
        </w:rPr>
        <w:footnoteReference w:id="31"/>
      </w:r>
      <w:r w:rsidRPr="00803EB4">
        <w:rPr>
          <w:rFonts w:hint="eastAsia"/>
          <w:sz w:val="24"/>
          <w:szCs w:val="24"/>
          <w:lang w:val="en-CA" w:eastAsia="zh-CN"/>
        </w:rPr>
        <w:t xml:space="preserve"> </w:t>
      </w:r>
      <w:r w:rsidRPr="00803EB4">
        <w:rPr>
          <w:rFonts w:hint="eastAsia"/>
          <w:sz w:val="24"/>
          <w:szCs w:val="24"/>
          <w:lang w:val="en-CA" w:eastAsia="zh-CN"/>
        </w:rPr>
        <w:t>，</w:t>
      </w:r>
    </w:p>
    <w:p w14:paraId="7AA9034C"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1. </w:t>
      </w:r>
      <w:r w:rsidRPr="00803EB4">
        <w:rPr>
          <w:sz w:val="24"/>
          <w:szCs w:val="24"/>
          <w:lang w:val="en-CA" w:eastAsia="zh-CN"/>
        </w:rPr>
        <w:tab/>
        <w:t>[</w:t>
      </w:r>
      <w:r w:rsidRPr="00803EB4">
        <w:rPr>
          <w:rFonts w:eastAsia="KaiTi" w:hint="eastAsia"/>
          <w:sz w:val="24"/>
          <w:szCs w:val="24"/>
          <w:lang w:val="en-CA" w:eastAsia="zh-CN"/>
        </w:rPr>
        <w:t>表示</w:t>
      </w:r>
      <w:r w:rsidRPr="00803EB4">
        <w:rPr>
          <w:rFonts w:eastAsia="KaiTi" w:hint="eastAsia"/>
          <w:sz w:val="24"/>
          <w:szCs w:val="24"/>
          <w:lang w:eastAsia="zh-CN"/>
        </w:rPr>
        <w:t>注意到</w:t>
      </w:r>
      <w:r w:rsidRPr="00803EB4">
        <w:rPr>
          <w:sz w:val="24"/>
          <w:szCs w:val="24"/>
          <w:lang w:val="en-CA" w:eastAsia="zh-CN"/>
        </w:rPr>
        <w:t>]</w:t>
      </w:r>
      <w:r w:rsidRPr="00803EB4">
        <w:rPr>
          <w:rFonts w:hint="eastAsia"/>
          <w:sz w:val="24"/>
          <w:szCs w:val="24"/>
          <w:lang w:val="en-CA" w:eastAsia="zh-CN"/>
        </w:rPr>
        <w:t>[</w:t>
      </w:r>
      <w:r w:rsidRPr="00803EB4">
        <w:rPr>
          <w:rFonts w:eastAsia="KaiTi" w:hint="eastAsia"/>
          <w:sz w:val="24"/>
          <w:szCs w:val="24"/>
          <w:lang w:eastAsia="zh-CN"/>
        </w:rPr>
        <w:t>赞赏地欢迎</w:t>
      </w:r>
      <w:r w:rsidRPr="00803EB4">
        <w:rPr>
          <w:rFonts w:eastAsia="KaiTi" w:hint="eastAsia"/>
          <w:sz w:val="24"/>
          <w:szCs w:val="24"/>
          <w:lang w:eastAsia="zh-CN"/>
        </w:rPr>
        <w:t>]</w:t>
      </w:r>
      <w:r w:rsidRPr="00803EB4">
        <w:rPr>
          <w:rFonts w:hint="eastAsia"/>
          <w:sz w:val="24"/>
          <w:szCs w:val="24"/>
          <w:lang w:val="en-CA" w:eastAsia="zh-CN"/>
        </w:rPr>
        <w:t>风险评估问题特设技术专家组会议的成果</w:t>
      </w:r>
      <w:r w:rsidRPr="00803EB4">
        <w:rPr>
          <w:sz w:val="24"/>
          <w:szCs w:val="24"/>
          <w:vertAlign w:val="superscript"/>
          <w:lang w:val="en-CA"/>
        </w:rPr>
        <w:footnoteReference w:id="32"/>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40F0709F"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2. </w:t>
      </w:r>
      <w:r w:rsidRPr="00803EB4">
        <w:rPr>
          <w:sz w:val="24"/>
          <w:szCs w:val="24"/>
          <w:lang w:val="en-CA" w:eastAsia="zh-CN"/>
        </w:rPr>
        <w:tab/>
      </w:r>
      <w:r w:rsidRPr="00803EB4">
        <w:rPr>
          <w:rFonts w:hint="eastAsia"/>
          <w:sz w:val="24"/>
          <w:szCs w:val="24"/>
          <w:lang w:val="en-CA" w:eastAsia="zh-CN"/>
        </w:rPr>
        <w:t>[</w:t>
      </w:r>
      <w:r w:rsidRPr="00803EB4">
        <w:rPr>
          <w:rFonts w:eastAsia="KaiTi" w:hint="eastAsia"/>
          <w:sz w:val="24"/>
          <w:szCs w:val="24"/>
          <w:lang w:eastAsia="zh-CN"/>
        </w:rPr>
        <w:t>又欢迎</w:t>
      </w:r>
      <w:r w:rsidRPr="00803EB4">
        <w:rPr>
          <w:rFonts w:eastAsia="KaiTi" w:hint="eastAsia"/>
          <w:sz w:val="24"/>
          <w:szCs w:val="24"/>
          <w:lang w:eastAsia="zh-CN"/>
        </w:rPr>
        <w:t>][</w:t>
      </w:r>
      <w:r w:rsidRPr="00803EB4">
        <w:rPr>
          <w:rFonts w:eastAsia="KaiTi" w:hint="eastAsia"/>
          <w:sz w:val="24"/>
          <w:szCs w:val="24"/>
          <w:lang w:eastAsia="zh-CN"/>
        </w:rPr>
        <w:t>确认</w:t>
      </w:r>
      <w:r w:rsidRPr="00803EB4">
        <w:rPr>
          <w:rFonts w:eastAsia="KaiTi" w:hint="eastAsia"/>
          <w:sz w:val="24"/>
          <w:szCs w:val="24"/>
          <w:lang w:eastAsia="zh-CN"/>
        </w:rPr>
        <w:t>][</w:t>
      </w:r>
      <w:r w:rsidRPr="00803EB4">
        <w:rPr>
          <w:rFonts w:eastAsia="KaiTi" w:hint="eastAsia"/>
          <w:sz w:val="24"/>
          <w:szCs w:val="24"/>
          <w:lang w:eastAsia="zh-CN"/>
        </w:rPr>
        <w:t>认可</w:t>
      </w:r>
      <w:r w:rsidRPr="00803EB4">
        <w:rPr>
          <w:rFonts w:eastAsia="KaiTi" w:hint="eastAsia"/>
          <w:sz w:val="24"/>
          <w:szCs w:val="24"/>
          <w:lang w:eastAsia="zh-CN"/>
        </w:rPr>
        <w:t>]</w:t>
      </w:r>
      <w:r w:rsidRPr="00803EB4">
        <w:rPr>
          <w:rFonts w:hint="eastAsia"/>
          <w:sz w:val="24"/>
          <w:szCs w:val="24"/>
          <w:lang w:val="en-CA" w:eastAsia="zh-CN"/>
        </w:rPr>
        <w:t>用于协助对含有人工基因驱动的改性活生物体进行逐案风险评估的补充自愿指导材料</w:t>
      </w:r>
      <w:r w:rsidRPr="00803EB4">
        <w:rPr>
          <w:sz w:val="24"/>
          <w:szCs w:val="24"/>
          <w:vertAlign w:val="superscript"/>
          <w:lang w:val="en-CA"/>
        </w:rPr>
        <w:footnoteReference w:id="33"/>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631D60E5"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[3. </w:t>
      </w:r>
      <w:r w:rsidRPr="00803EB4">
        <w:rPr>
          <w:sz w:val="24"/>
          <w:szCs w:val="24"/>
          <w:lang w:val="en-CA" w:eastAsia="zh-CN"/>
        </w:rPr>
        <w:tab/>
      </w:r>
      <w:r w:rsidRPr="00803EB4">
        <w:rPr>
          <w:rFonts w:eastAsia="KaiTi" w:hint="eastAsia"/>
          <w:sz w:val="24"/>
          <w:szCs w:val="24"/>
          <w:lang w:eastAsia="zh-CN"/>
        </w:rPr>
        <w:t>鼓励</w:t>
      </w:r>
      <w:r w:rsidRPr="00803EB4">
        <w:rPr>
          <w:rFonts w:hint="eastAsia"/>
          <w:sz w:val="24"/>
          <w:szCs w:val="24"/>
          <w:lang w:val="en-CA" w:eastAsia="zh-CN"/>
        </w:rPr>
        <w:t>缔约方、其他国家政府、土著人民和地方社区、妇女和青年组织以及相关组织和利益攸关方利用补充自愿指导材料开展相关风险评估，并将其作为风险评估能力建设活动的工具；</w:t>
      </w:r>
      <w:r w:rsidRPr="00803EB4">
        <w:rPr>
          <w:rFonts w:hint="eastAsia"/>
          <w:sz w:val="24"/>
          <w:szCs w:val="24"/>
          <w:lang w:val="en-CA" w:eastAsia="zh-CN"/>
        </w:rPr>
        <w:t xml:space="preserve"> ]</w:t>
      </w:r>
    </w:p>
    <w:p w14:paraId="791B28EC"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lastRenderedPageBreak/>
        <w:t xml:space="preserve">4. </w:t>
      </w:r>
      <w:r w:rsidRPr="00803EB4">
        <w:rPr>
          <w:sz w:val="24"/>
          <w:szCs w:val="24"/>
          <w:lang w:val="en-CA" w:eastAsia="zh-CN"/>
        </w:rPr>
        <w:tab/>
      </w:r>
      <w:r w:rsidRPr="00803EB4">
        <w:rPr>
          <w:rFonts w:eastAsia="KaiTi" w:hint="eastAsia"/>
          <w:sz w:val="24"/>
          <w:szCs w:val="24"/>
          <w:lang w:eastAsia="zh-CN"/>
        </w:rPr>
        <w:t>邀请</w:t>
      </w:r>
      <w:r w:rsidRPr="00803EB4">
        <w:rPr>
          <w:rFonts w:hint="eastAsia"/>
          <w:sz w:val="24"/>
          <w:szCs w:val="24"/>
          <w:lang w:val="en-CA" w:eastAsia="zh-CN"/>
        </w:rPr>
        <w:t>已使用自愿指导材料的缔约方、其他国家政府、土著人民和地方社区、相关组织和利益攸关方向执行秘书提交资料，介绍其经验和对材料适用性和有用性的评估意见；</w:t>
      </w:r>
    </w:p>
    <w:p w14:paraId="21FDEFFB"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5. </w:t>
      </w:r>
      <w:r w:rsidRPr="00803EB4">
        <w:rPr>
          <w:sz w:val="24"/>
          <w:szCs w:val="24"/>
          <w:lang w:val="en-CA" w:eastAsia="zh-CN"/>
        </w:rPr>
        <w:tab/>
      </w:r>
      <w:r w:rsidRPr="00803EB4">
        <w:rPr>
          <w:rFonts w:eastAsia="KaiTi" w:hint="eastAsia"/>
          <w:sz w:val="24"/>
          <w:szCs w:val="24"/>
          <w:lang w:eastAsia="zh-CN"/>
        </w:rPr>
        <w:t>呼吁</w:t>
      </w:r>
      <w:r w:rsidRPr="00803EB4">
        <w:rPr>
          <w:rFonts w:hint="eastAsia"/>
          <w:sz w:val="24"/>
          <w:szCs w:val="24"/>
          <w:lang w:val="en-CA" w:eastAsia="zh-CN"/>
        </w:rPr>
        <w:t>开展广泛的国际合作、知识共享、能力建设和资源调动，支持应用补充自愿指导材料等工作；</w:t>
      </w:r>
    </w:p>
    <w:p w14:paraId="25EC289B"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[6. </w:t>
      </w:r>
      <w:r w:rsidRPr="00803EB4">
        <w:rPr>
          <w:sz w:val="24"/>
          <w:szCs w:val="24"/>
          <w:lang w:val="en-CA" w:eastAsia="zh-CN"/>
        </w:rPr>
        <w:tab/>
      </w:r>
      <w:r w:rsidRPr="00803EB4">
        <w:rPr>
          <w:rFonts w:eastAsia="KaiTi" w:hint="eastAsia"/>
          <w:sz w:val="24"/>
          <w:szCs w:val="24"/>
          <w:lang w:eastAsia="zh-CN"/>
        </w:rPr>
        <w:t>又呼吁</w:t>
      </w:r>
      <w:r w:rsidRPr="00803EB4">
        <w:rPr>
          <w:rFonts w:hint="eastAsia"/>
          <w:sz w:val="24"/>
          <w:szCs w:val="24"/>
          <w:lang w:val="en-CA" w:eastAsia="zh-CN"/>
        </w:rPr>
        <w:t>使用自愿指导材料时考虑到补充自愿指导材料中提出的相关问题</w:t>
      </w:r>
      <w:r w:rsidRPr="00803EB4">
        <w:rPr>
          <w:sz w:val="24"/>
          <w:szCs w:val="24"/>
          <w:vertAlign w:val="superscript"/>
          <w:lang w:val="en-CA"/>
        </w:rPr>
        <w:footnoteReference w:id="34"/>
      </w:r>
      <w:r w:rsidRPr="00803EB4">
        <w:rPr>
          <w:rFonts w:hint="eastAsia"/>
          <w:sz w:val="24"/>
          <w:szCs w:val="24"/>
          <w:lang w:val="en-CA" w:eastAsia="zh-CN"/>
        </w:rPr>
        <w:t>，</w:t>
      </w:r>
      <w:r w:rsidRPr="00803EB4">
        <w:rPr>
          <w:rFonts w:hint="eastAsia"/>
          <w:sz w:val="24"/>
          <w:szCs w:val="24"/>
          <w:lang w:val="en-CA" w:eastAsia="zh-CN"/>
        </w:rPr>
        <w:t xml:space="preserve"> </w:t>
      </w:r>
      <w:r w:rsidRPr="00803EB4">
        <w:rPr>
          <w:rFonts w:hint="eastAsia"/>
          <w:sz w:val="24"/>
          <w:szCs w:val="24"/>
          <w:lang w:val="en-CA" w:eastAsia="zh-CN"/>
        </w:rPr>
        <w:t>包括土著人民和地方社区的传统知识、创新和做法；</w:t>
      </w:r>
      <w:r w:rsidRPr="00803EB4">
        <w:rPr>
          <w:rFonts w:hint="eastAsia"/>
          <w:sz w:val="24"/>
          <w:szCs w:val="24"/>
          <w:lang w:val="en-CA" w:eastAsia="zh-CN"/>
        </w:rPr>
        <w:t>]</w:t>
      </w:r>
    </w:p>
    <w:p w14:paraId="6FDE9387"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sz w:val="24"/>
          <w:szCs w:val="24"/>
          <w:lang w:val="en-CA" w:eastAsia="zh-CN"/>
        </w:rPr>
        <w:t>[</w:t>
      </w:r>
    </w:p>
    <w:p w14:paraId="48CE9E59"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7. </w:t>
      </w:r>
      <w:r w:rsidRPr="00803EB4">
        <w:rPr>
          <w:sz w:val="24"/>
          <w:szCs w:val="24"/>
          <w:lang w:val="en-CA" w:eastAsia="zh-CN"/>
        </w:rPr>
        <w:tab/>
      </w:r>
      <w:r w:rsidRPr="00803EB4">
        <w:rPr>
          <w:rFonts w:eastAsia="KaiTi" w:hint="eastAsia"/>
          <w:sz w:val="24"/>
          <w:szCs w:val="24"/>
          <w:lang w:eastAsia="zh-CN"/>
        </w:rPr>
        <w:t>决定</w:t>
      </w:r>
      <w:r w:rsidRPr="00803EB4">
        <w:rPr>
          <w:rFonts w:hint="eastAsia"/>
          <w:sz w:val="24"/>
          <w:szCs w:val="24"/>
          <w:lang w:val="en-CA" w:eastAsia="zh-CN"/>
        </w:rPr>
        <w:t>设立一个风险评估问题特设技术专家组，其职权范围载于本决定附件，负责编制补充自愿指导材料，支持对改性活鱼进行逐案风险评估；</w:t>
      </w:r>
    </w:p>
    <w:p w14:paraId="399DA35C"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8.</w:t>
      </w:r>
      <w:r w:rsidRPr="00803EB4">
        <w:rPr>
          <w:sz w:val="24"/>
          <w:szCs w:val="24"/>
          <w:lang w:val="en-CA" w:eastAsia="zh-CN"/>
        </w:rPr>
        <w:tab/>
      </w:r>
      <w:r w:rsidRPr="00803EB4">
        <w:rPr>
          <w:rFonts w:eastAsia="KaiTi" w:hint="eastAsia"/>
          <w:sz w:val="24"/>
          <w:szCs w:val="24"/>
          <w:lang w:eastAsia="zh-CN"/>
        </w:rPr>
        <w:t>邀请</w:t>
      </w:r>
      <w:r w:rsidRPr="00803EB4">
        <w:rPr>
          <w:rFonts w:hint="eastAsia"/>
          <w:sz w:val="24"/>
          <w:szCs w:val="24"/>
          <w:lang w:val="en-CA" w:eastAsia="zh-CN"/>
        </w:rPr>
        <w:t>缔约方、其他国家政府、土著人民和地方社区以及相关组织向秘书处提交与风险评估问题特设技术专家组工作相关的信息；</w:t>
      </w:r>
    </w:p>
    <w:p w14:paraId="6F90D0E4"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9.</w:t>
      </w:r>
      <w:r w:rsidRPr="00803EB4">
        <w:rPr>
          <w:sz w:val="24"/>
          <w:szCs w:val="24"/>
          <w:lang w:val="en-CA" w:eastAsia="zh-CN"/>
        </w:rPr>
        <w:tab/>
      </w:r>
      <w:r w:rsidRPr="00803EB4">
        <w:rPr>
          <w:rFonts w:eastAsia="KaiTi"/>
          <w:sz w:val="24"/>
          <w:szCs w:val="24"/>
          <w:lang w:eastAsia="zh-CN"/>
        </w:rPr>
        <w:t>决定</w:t>
      </w:r>
      <w:r w:rsidRPr="00803EB4">
        <w:rPr>
          <w:sz w:val="24"/>
          <w:szCs w:val="24"/>
          <w:lang w:val="en-CA" w:eastAsia="zh-CN"/>
        </w:rPr>
        <w:t>扩大关于风险评估和风险管理的不限成员名额在线论坛，以促进编制</w:t>
      </w:r>
      <w:r w:rsidRPr="00803EB4">
        <w:rPr>
          <w:rFonts w:hint="eastAsia"/>
          <w:sz w:val="24"/>
          <w:szCs w:val="24"/>
          <w:lang w:val="en-CA" w:eastAsia="zh-CN"/>
        </w:rPr>
        <w:t>补充</w:t>
      </w:r>
      <w:r w:rsidRPr="00803EB4">
        <w:rPr>
          <w:sz w:val="24"/>
          <w:szCs w:val="24"/>
          <w:lang w:val="en-CA" w:eastAsia="zh-CN"/>
        </w:rPr>
        <w:t>自愿指导材料，支持对改性活鱼进行</w:t>
      </w:r>
      <w:r w:rsidRPr="00803EB4">
        <w:rPr>
          <w:rFonts w:hint="eastAsia"/>
          <w:sz w:val="24"/>
          <w:szCs w:val="24"/>
          <w:lang w:val="en-CA" w:eastAsia="zh-CN"/>
        </w:rPr>
        <w:t>逐</w:t>
      </w:r>
      <w:r w:rsidRPr="00803EB4">
        <w:rPr>
          <w:sz w:val="24"/>
          <w:szCs w:val="24"/>
          <w:lang w:val="en-CA" w:eastAsia="zh-CN"/>
        </w:rPr>
        <w:t>案风险评估；</w:t>
      </w:r>
    </w:p>
    <w:p w14:paraId="21AABE2E"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10.</w:t>
      </w:r>
      <w:r w:rsidRPr="00803EB4">
        <w:rPr>
          <w:sz w:val="24"/>
          <w:szCs w:val="24"/>
          <w:lang w:val="en-CA" w:eastAsia="zh-CN"/>
        </w:rPr>
        <w:tab/>
      </w:r>
      <w:r w:rsidRPr="00803EB4">
        <w:rPr>
          <w:rFonts w:eastAsia="KaiTi"/>
          <w:sz w:val="24"/>
          <w:szCs w:val="24"/>
          <w:lang w:eastAsia="zh-CN"/>
        </w:rPr>
        <w:t>请</w:t>
      </w:r>
      <w:r w:rsidRPr="00803EB4">
        <w:rPr>
          <w:sz w:val="24"/>
          <w:szCs w:val="24"/>
          <w:lang w:val="en-CA" w:eastAsia="zh-CN"/>
        </w:rPr>
        <w:t>科学、技术和工艺咨询附属机构第二十八次会议审议风险评估问题特设技术专家组的工作成果并提出建议，供作为卡塔赫纳</w:t>
      </w:r>
      <w:r w:rsidRPr="00803EB4">
        <w:rPr>
          <w:rFonts w:hint="eastAsia"/>
          <w:sz w:val="24"/>
          <w:szCs w:val="24"/>
          <w:lang w:val="en-CA" w:eastAsia="zh-CN"/>
        </w:rPr>
        <w:t>生物安全</w:t>
      </w:r>
      <w:r w:rsidRPr="00803EB4">
        <w:rPr>
          <w:sz w:val="24"/>
          <w:szCs w:val="24"/>
          <w:lang w:val="en-CA" w:eastAsia="zh-CN"/>
        </w:rPr>
        <w:t>议定书缔约方会议的缔约方大会第十二次会议审议；</w:t>
      </w:r>
      <w:r w:rsidRPr="00803EB4">
        <w:rPr>
          <w:sz w:val="24"/>
          <w:szCs w:val="24"/>
          <w:lang w:val="en-CA" w:eastAsia="zh-CN"/>
        </w:rPr>
        <w:t xml:space="preserve"> </w:t>
      </w:r>
    </w:p>
    <w:p w14:paraId="2E4EAE39"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sz w:val="24"/>
          <w:szCs w:val="24"/>
          <w:lang w:val="en-CA" w:eastAsia="zh-CN"/>
        </w:rPr>
        <w:t xml:space="preserve">] </w:t>
      </w:r>
    </w:p>
    <w:p w14:paraId="1B7E8D70"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11.</w:t>
      </w:r>
      <w:r w:rsidRPr="00803EB4">
        <w:rPr>
          <w:sz w:val="24"/>
          <w:szCs w:val="24"/>
          <w:lang w:val="en-CA" w:eastAsia="zh-CN"/>
        </w:rPr>
        <w:tab/>
      </w:r>
      <w:r w:rsidRPr="00803EB4">
        <w:rPr>
          <w:rFonts w:eastAsia="KaiTi"/>
          <w:sz w:val="24"/>
          <w:szCs w:val="24"/>
          <w:lang w:eastAsia="zh-CN"/>
        </w:rPr>
        <w:t>邀请</w:t>
      </w:r>
      <w:r w:rsidRPr="00803EB4">
        <w:rPr>
          <w:sz w:val="24"/>
          <w:szCs w:val="24"/>
          <w:lang w:val="en-CA" w:eastAsia="zh-CN"/>
        </w:rPr>
        <w:t>缔约方提交关于改性活生物体风险评估具体专题的进一步指导材料的需求和优先事项的详细信息，包括</w:t>
      </w:r>
      <w:r w:rsidRPr="00803EB4">
        <w:rPr>
          <w:rFonts w:hint="eastAsia"/>
          <w:sz w:val="24"/>
          <w:szCs w:val="24"/>
          <w:lang w:val="en-CA" w:eastAsia="zh-CN"/>
        </w:rPr>
        <w:t>根据</w:t>
      </w:r>
      <w:r w:rsidRPr="00803EB4">
        <w:rPr>
          <w:sz w:val="24"/>
          <w:szCs w:val="24"/>
          <w:lang w:val="en-CA" w:eastAsia="zh-CN"/>
        </w:rPr>
        <w:t>第</w:t>
      </w:r>
      <w:r w:rsidRPr="00803EB4">
        <w:rPr>
          <w:sz w:val="24"/>
          <w:szCs w:val="24"/>
          <w:lang w:val="en-CA" w:eastAsia="zh-CN"/>
        </w:rPr>
        <w:t>CP-9/13</w:t>
      </w:r>
      <w:r w:rsidRPr="00803EB4">
        <w:rPr>
          <w:sz w:val="24"/>
          <w:szCs w:val="24"/>
          <w:lang w:val="en-CA" w:eastAsia="zh-CN"/>
        </w:rPr>
        <w:t>号决定附件一所列标准</w:t>
      </w:r>
      <w:r w:rsidRPr="00803EB4">
        <w:rPr>
          <w:rFonts w:hint="eastAsia"/>
          <w:sz w:val="24"/>
          <w:szCs w:val="24"/>
          <w:lang w:val="en-CA" w:eastAsia="zh-CN"/>
        </w:rPr>
        <w:t>说明</w:t>
      </w:r>
      <w:r w:rsidRPr="00803EB4">
        <w:rPr>
          <w:sz w:val="24"/>
          <w:szCs w:val="24"/>
          <w:lang w:val="en-CA" w:eastAsia="zh-CN"/>
        </w:rPr>
        <w:t>理由，</w:t>
      </w:r>
      <w:r w:rsidRPr="00803EB4">
        <w:rPr>
          <w:rFonts w:hint="eastAsia"/>
          <w:sz w:val="24"/>
          <w:szCs w:val="24"/>
          <w:lang w:val="en-CA" w:eastAsia="zh-CN"/>
        </w:rPr>
        <w:t>[</w:t>
      </w:r>
      <w:r w:rsidRPr="00803EB4">
        <w:rPr>
          <w:sz w:val="24"/>
          <w:szCs w:val="24"/>
          <w:lang w:val="en-CA" w:eastAsia="zh-CN"/>
        </w:rPr>
        <w:t>同时考虑到</w:t>
      </w:r>
      <w:r w:rsidRPr="00803EB4">
        <w:rPr>
          <w:rFonts w:hint="eastAsia"/>
          <w:sz w:val="24"/>
          <w:szCs w:val="24"/>
          <w:lang w:val="en-CA" w:eastAsia="zh-CN"/>
        </w:rPr>
        <w:t>支持广泛和定期前景扫描、监测和评估进程的合成生物学问题多学科特设技术专家组</w:t>
      </w:r>
      <w:r w:rsidRPr="00803EB4">
        <w:rPr>
          <w:sz w:val="24"/>
          <w:szCs w:val="24"/>
          <w:lang w:val="en-CA" w:eastAsia="zh-CN"/>
        </w:rPr>
        <w:t>关于将自限性昆虫作为一个潜在专题的建议</w:t>
      </w:r>
      <w:r w:rsidRPr="00803EB4">
        <w:rPr>
          <w:rFonts w:hint="eastAsia"/>
          <w:sz w:val="24"/>
          <w:szCs w:val="24"/>
          <w:lang w:val="en-CA" w:eastAsia="zh-CN"/>
        </w:rPr>
        <w:t>]</w:t>
      </w:r>
      <w:r w:rsidRPr="00803EB4">
        <w:rPr>
          <w:sz w:val="24"/>
          <w:szCs w:val="24"/>
          <w:lang w:val="en-CA" w:eastAsia="zh-CN"/>
        </w:rPr>
        <w:t>；</w:t>
      </w:r>
      <w:r w:rsidRPr="00803EB4">
        <w:rPr>
          <w:sz w:val="24"/>
          <w:szCs w:val="24"/>
          <w:lang w:val="en-CA" w:eastAsia="zh-CN"/>
        </w:rPr>
        <w:t xml:space="preserve">   </w:t>
      </w:r>
    </w:p>
    <w:p w14:paraId="6104B529"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12.</w:t>
      </w:r>
      <w:r w:rsidRPr="00803EB4">
        <w:rPr>
          <w:sz w:val="24"/>
          <w:szCs w:val="24"/>
          <w:lang w:val="en-CA" w:eastAsia="zh-CN"/>
        </w:rPr>
        <w:tab/>
      </w:r>
      <w:r w:rsidRPr="00803EB4">
        <w:rPr>
          <w:rFonts w:eastAsia="KaiTi"/>
          <w:sz w:val="24"/>
          <w:szCs w:val="24"/>
          <w:lang w:eastAsia="zh-CN"/>
        </w:rPr>
        <w:t>决定</w:t>
      </w:r>
      <w:r w:rsidRPr="00803EB4">
        <w:rPr>
          <w:sz w:val="24"/>
          <w:szCs w:val="24"/>
          <w:lang w:val="en-CA" w:eastAsia="zh-CN"/>
        </w:rPr>
        <w:t>扩大关于风险评估和风险管理的不限成员名额在线论坛，以支持根据第</w:t>
      </w:r>
      <w:r w:rsidRPr="00803EB4">
        <w:rPr>
          <w:sz w:val="24"/>
          <w:szCs w:val="24"/>
          <w:lang w:val="en-CA" w:eastAsia="zh-CN"/>
        </w:rPr>
        <w:t>CP-9/13</w:t>
      </w:r>
      <w:r w:rsidRPr="00803EB4">
        <w:rPr>
          <w:sz w:val="24"/>
          <w:szCs w:val="24"/>
          <w:lang w:val="en-CA" w:eastAsia="zh-CN"/>
        </w:rPr>
        <w:t>号决定附件一</w:t>
      </w:r>
      <w:r w:rsidRPr="00803EB4">
        <w:rPr>
          <w:rFonts w:hint="eastAsia"/>
          <w:sz w:val="24"/>
          <w:szCs w:val="24"/>
          <w:lang w:val="en-CA" w:eastAsia="zh-CN"/>
        </w:rPr>
        <w:t>所列</w:t>
      </w:r>
      <w:r w:rsidRPr="00803EB4">
        <w:rPr>
          <w:sz w:val="24"/>
          <w:szCs w:val="24"/>
          <w:lang w:val="en-CA" w:eastAsia="zh-CN"/>
        </w:rPr>
        <w:t>标准对风险评估的进一步专题进行分析；</w:t>
      </w:r>
    </w:p>
    <w:p w14:paraId="0CA6DDEF" w14:textId="77777777" w:rsidR="00803EB4" w:rsidRPr="00803EB4" w:rsidRDefault="00803EB4" w:rsidP="00DD388B">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13.</w:t>
      </w:r>
      <w:r w:rsidRPr="00803EB4">
        <w:rPr>
          <w:sz w:val="24"/>
          <w:szCs w:val="24"/>
          <w:lang w:val="en-CA" w:eastAsia="zh-CN"/>
        </w:rPr>
        <w:tab/>
      </w:r>
      <w:r w:rsidRPr="00803EB4">
        <w:rPr>
          <w:rFonts w:eastAsia="KaiTi" w:hint="eastAsia"/>
          <w:sz w:val="24"/>
          <w:szCs w:val="24"/>
          <w:lang w:eastAsia="zh-CN"/>
        </w:rPr>
        <w:t>又</w:t>
      </w:r>
      <w:r w:rsidRPr="00803EB4">
        <w:rPr>
          <w:rFonts w:eastAsia="KaiTi"/>
          <w:sz w:val="24"/>
          <w:szCs w:val="24"/>
          <w:lang w:eastAsia="zh-CN"/>
        </w:rPr>
        <w:t>决定</w:t>
      </w:r>
      <w:r w:rsidRPr="00803EB4">
        <w:rPr>
          <w:sz w:val="24"/>
          <w:szCs w:val="24"/>
          <w:lang w:val="en-CA" w:eastAsia="zh-CN"/>
        </w:rPr>
        <w:t>在第十二次会议上，根据第</w:t>
      </w:r>
      <w:r w:rsidRPr="00803EB4">
        <w:rPr>
          <w:sz w:val="24"/>
          <w:szCs w:val="24"/>
          <w:lang w:val="en-CA" w:eastAsia="zh-CN"/>
        </w:rPr>
        <w:t>CP-9/13</w:t>
      </w:r>
      <w:r w:rsidRPr="00803EB4">
        <w:rPr>
          <w:sz w:val="24"/>
          <w:szCs w:val="24"/>
          <w:lang w:val="en-CA" w:eastAsia="zh-CN"/>
        </w:rPr>
        <w:t>号决定</w:t>
      </w:r>
      <w:r w:rsidRPr="00803EB4">
        <w:rPr>
          <w:rFonts w:hint="eastAsia"/>
          <w:sz w:val="24"/>
          <w:szCs w:val="24"/>
          <w:lang w:val="en-CA" w:eastAsia="zh-CN"/>
        </w:rPr>
        <w:t>所设</w:t>
      </w:r>
      <w:r w:rsidRPr="00803EB4">
        <w:rPr>
          <w:sz w:val="24"/>
          <w:szCs w:val="24"/>
          <w:lang w:val="en-CA" w:eastAsia="zh-CN"/>
        </w:rPr>
        <w:t>确定改性活生物体风险评估具体问题和</w:t>
      </w:r>
      <w:r w:rsidRPr="00803EB4">
        <w:rPr>
          <w:rFonts w:hint="eastAsia"/>
          <w:sz w:val="24"/>
          <w:szCs w:val="24"/>
          <w:lang w:val="en-CA" w:eastAsia="zh-CN"/>
        </w:rPr>
        <w:t>先后次序的</w:t>
      </w:r>
      <w:r w:rsidRPr="00803EB4">
        <w:rPr>
          <w:sz w:val="24"/>
          <w:szCs w:val="24"/>
          <w:lang w:val="en-CA" w:eastAsia="zh-CN"/>
        </w:rPr>
        <w:t>进程，审议可能需要风险评估指导材料的其他问题，同时考虑到缔约方根据上文第</w:t>
      </w:r>
      <w:r w:rsidRPr="00803EB4">
        <w:rPr>
          <w:sz w:val="24"/>
          <w:szCs w:val="24"/>
          <w:lang w:val="en-CA" w:eastAsia="zh-CN"/>
        </w:rPr>
        <w:t>1</w:t>
      </w:r>
      <w:r w:rsidRPr="00803EB4">
        <w:rPr>
          <w:sz w:val="24"/>
          <w:szCs w:val="24"/>
          <w:lang w:val="en-CA" w:eastAsia="zh-CN"/>
        </w:rPr>
        <w:t>段确定的需求和优先事项</w:t>
      </w:r>
      <w:r w:rsidRPr="00803EB4">
        <w:rPr>
          <w:sz w:val="24"/>
          <w:szCs w:val="24"/>
          <w:lang w:val="en-CA" w:eastAsia="zh-CN"/>
        </w:rPr>
        <w:t>[</w:t>
      </w:r>
      <w:r w:rsidRPr="00803EB4">
        <w:rPr>
          <w:sz w:val="24"/>
          <w:szCs w:val="24"/>
          <w:lang w:val="en-CA" w:eastAsia="zh-CN"/>
        </w:rPr>
        <w:t>以及风险评估问题特设技术专家组根据其职权范围第</w:t>
      </w:r>
      <w:r w:rsidRPr="00803EB4">
        <w:rPr>
          <w:sz w:val="24"/>
          <w:szCs w:val="24"/>
          <w:lang w:val="en-CA" w:eastAsia="zh-CN"/>
        </w:rPr>
        <w:t>1 (e)</w:t>
      </w:r>
      <w:r w:rsidRPr="00803EB4">
        <w:rPr>
          <w:sz w:val="24"/>
          <w:szCs w:val="24"/>
          <w:lang w:val="en-CA" w:eastAsia="zh-CN"/>
        </w:rPr>
        <w:t>段提交的报告</w:t>
      </w:r>
      <w:r w:rsidRPr="00803EB4">
        <w:rPr>
          <w:sz w:val="24"/>
          <w:szCs w:val="24"/>
          <w:lang w:val="en-CA" w:eastAsia="zh-CN"/>
        </w:rPr>
        <w:t>]</w:t>
      </w:r>
      <w:r w:rsidRPr="00803EB4">
        <w:rPr>
          <w:sz w:val="24"/>
          <w:szCs w:val="24"/>
          <w:lang w:val="en-CA" w:eastAsia="zh-CN"/>
        </w:rPr>
        <w:t>；</w:t>
      </w:r>
    </w:p>
    <w:p w14:paraId="62B325AC" w14:textId="08B41021" w:rsidR="00153B59" w:rsidRPr="00153B59" w:rsidRDefault="00153B59" w:rsidP="00DD388B">
      <w:pPr>
        <w:tabs>
          <w:tab w:val="clear" w:pos="567"/>
          <w:tab w:val="clear" w:pos="1134"/>
          <w:tab w:val="clear" w:pos="1701"/>
          <w:tab w:val="clear" w:pos="2268"/>
        </w:tabs>
        <w:spacing w:before="120" w:after="120"/>
        <w:ind w:left="490" w:firstLine="562"/>
        <w:rPr>
          <w:lang w:eastAsia="zh-CN"/>
        </w:rPr>
      </w:pPr>
      <w:r w:rsidRPr="00153B59">
        <w:rPr>
          <w:sz w:val="24"/>
          <w:szCs w:val="24"/>
          <w:lang w:val="en-CA" w:eastAsia="zh-CN"/>
        </w:rPr>
        <w:t>14</w:t>
      </w:r>
      <w:r w:rsidRPr="00153B59">
        <w:rPr>
          <w:rFonts w:ascii="SimSun" w:hAnsi="SimSun"/>
          <w:sz w:val="24"/>
          <w:szCs w:val="24"/>
          <w:lang w:eastAsia="zh-CN"/>
        </w:rPr>
        <w:t>.</w:t>
      </w:r>
      <w:r w:rsidRPr="00153B59">
        <w:rPr>
          <w:rFonts w:ascii="SimSun" w:hAnsi="SimSun"/>
          <w:sz w:val="24"/>
          <w:szCs w:val="24"/>
          <w:lang w:eastAsia="zh-CN"/>
        </w:rPr>
        <w:tab/>
      </w:r>
      <w:r w:rsidR="00803EB4" w:rsidRPr="008A7F16">
        <w:rPr>
          <w:rFonts w:ascii="SimSun" w:hAnsi="SimSun"/>
          <w:sz w:val="24"/>
          <w:szCs w:val="24"/>
          <w:lang w:eastAsia="zh-CN"/>
        </w:rPr>
        <w:t>[</w:t>
      </w:r>
      <w:r w:rsidR="00F533AB" w:rsidRPr="00F533AB">
        <w:rPr>
          <w:rFonts w:eastAsia="KaiTi" w:hint="eastAsia"/>
          <w:sz w:val="24"/>
          <w:szCs w:val="24"/>
          <w:lang w:eastAsia="zh-CN"/>
        </w:rPr>
        <w:t>还</w:t>
      </w:r>
      <w:r w:rsidR="00F533AB" w:rsidRPr="000A72E6">
        <w:rPr>
          <w:rFonts w:eastAsia="KaiTi" w:hint="eastAsia"/>
          <w:sz w:val="24"/>
          <w:szCs w:val="24"/>
          <w:lang w:eastAsia="zh-CN"/>
        </w:rPr>
        <w:t>决定</w:t>
      </w:r>
      <w:r w:rsidR="00F533AB" w:rsidRPr="000A72E6">
        <w:rPr>
          <w:rFonts w:hint="eastAsia"/>
          <w:sz w:val="24"/>
          <w:szCs w:val="24"/>
          <w:lang w:eastAsia="zh-CN"/>
        </w:rPr>
        <w:t>对合成生物学最新技术发展进行广泛和定期前景扫描、监测和评估过程中发现的任何被视为改性活生物体并可能需要进一步风险评估指导的趋势或问题</w:t>
      </w:r>
      <w:r w:rsidR="00F533AB">
        <w:rPr>
          <w:rFonts w:hint="eastAsia"/>
          <w:sz w:val="24"/>
          <w:szCs w:val="24"/>
          <w:lang w:eastAsia="zh-CN"/>
        </w:rPr>
        <w:t>适用</w:t>
      </w:r>
      <w:r w:rsidR="00F533AB" w:rsidRPr="000A72E6">
        <w:rPr>
          <w:rFonts w:hint="eastAsia"/>
          <w:sz w:val="24"/>
          <w:szCs w:val="24"/>
          <w:lang w:eastAsia="zh-CN"/>
        </w:rPr>
        <w:t>第</w:t>
      </w:r>
      <w:r w:rsidR="00F533AB" w:rsidRPr="000A72E6">
        <w:rPr>
          <w:sz w:val="24"/>
          <w:szCs w:val="24"/>
          <w:lang w:eastAsia="zh-CN"/>
        </w:rPr>
        <w:t>CP-9/13</w:t>
      </w:r>
      <w:r w:rsidR="00F533AB" w:rsidRPr="000A72E6">
        <w:rPr>
          <w:rFonts w:hint="eastAsia"/>
          <w:sz w:val="24"/>
          <w:szCs w:val="24"/>
          <w:lang w:eastAsia="zh-CN"/>
        </w:rPr>
        <w:t>号决定附件一</w:t>
      </w:r>
      <w:r w:rsidR="00F533AB">
        <w:rPr>
          <w:rFonts w:hint="eastAsia"/>
          <w:sz w:val="24"/>
          <w:szCs w:val="24"/>
          <w:lang w:eastAsia="zh-CN"/>
        </w:rPr>
        <w:t>所述程序</w:t>
      </w:r>
      <w:r w:rsidR="00F533AB" w:rsidRPr="000A72E6">
        <w:rPr>
          <w:sz w:val="24"/>
          <w:szCs w:val="24"/>
          <w:lang w:eastAsia="zh-CN"/>
        </w:rPr>
        <w:t>。</w:t>
      </w:r>
      <w:r w:rsidR="00803EB4" w:rsidRPr="008A7F16">
        <w:rPr>
          <w:sz w:val="24"/>
          <w:szCs w:val="24"/>
          <w:lang w:val="en-CA" w:eastAsia="zh-CN"/>
        </w:rPr>
        <w:t>]</w:t>
      </w:r>
    </w:p>
    <w:p w14:paraId="63A9FF7C" w14:textId="3C2731D0"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en-CA" w:eastAsia="zh-CN"/>
        </w:rPr>
        <w:t>1</w:t>
      </w:r>
      <w:r>
        <w:rPr>
          <w:rFonts w:hint="eastAsia"/>
          <w:sz w:val="24"/>
          <w:szCs w:val="24"/>
          <w:lang w:val="en-CA" w:eastAsia="zh-CN"/>
        </w:rPr>
        <w:t>5</w:t>
      </w:r>
      <w:r w:rsidRPr="00F533AB">
        <w:rPr>
          <w:rFonts w:hint="eastAsia"/>
          <w:sz w:val="24"/>
          <w:szCs w:val="24"/>
          <w:lang w:val="en-CA" w:eastAsia="zh-CN"/>
        </w:rPr>
        <w:t>.</w:t>
      </w:r>
      <w:r w:rsidRPr="00F533AB">
        <w:rPr>
          <w:sz w:val="24"/>
          <w:szCs w:val="24"/>
          <w:lang w:val="en-CA" w:eastAsia="zh-CN"/>
        </w:rPr>
        <w:tab/>
      </w:r>
      <w:r w:rsidRPr="00F533AB">
        <w:rPr>
          <w:rFonts w:eastAsia="KaiTi"/>
          <w:sz w:val="24"/>
          <w:szCs w:val="24"/>
          <w:lang w:eastAsia="zh-CN"/>
        </w:rPr>
        <w:t>请</w:t>
      </w:r>
      <w:r w:rsidRPr="00F533AB">
        <w:rPr>
          <w:sz w:val="24"/>
          <w:szCs w:val="24"/>
          <w:lang w:val="en-CA" w:eastAsia="zh-CN"/>
        </w:rPr>
        <w:t>秘书处在资源</w:t>
      </w:r>
      <w:r w:rsidRPr="00F533AB">
        <w:rPr>
          <w:rFonts w:hint="eastAsia"/>
          <w:sz w:val="24"/>
          <w:szCs w:val="24"/>
          <w:lang w:val="en-CA" w:eastAsia="zh-CN"/>
        </w:rPr>
        <w:t>允许</w:t>
      </w:r>
      <w:r w:rsidRPr="00F533AB">
        <w:rPr>
          <w:sz w:val="24"/>
          <w:szCs w:val="24"/>
          <w:lang w:val="en-CA" w:eastAsia="zh-CN"/>
        </w:rPr>
        <w:t>的情况下</w:t>
      </w:r>
      <w:r w:rsidRPr="00F533AB">
        <w:rPr>
          <w:rFonts w:hint="eastAsia"/>
          <w:sz w:val="24"/>
          <w:szCs w:val="24"/>
          <w:lang w:val="en-CA" w:eastAsia="zh-CN"/>
        </w:rPr>
        <w:t>：</w:t>
      </w:r>
    </w:p>
    <w:p w14:paraId="0BBB1A5B"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(a)</w:t>
      </w:r>
      <w:r w:rsidRPr="00F533AB">
        <w:rPr>
          <w:sz w:val="24"/>
          <w:szCs w:val="24"/>
          <w:lang w:val="en-CA" w:eastAsia="zh-CN"/>
        </w:rPr>
        <w:tab/>
      </w:r>
      <w:r w:rsidRPr="00F533AB">
        <w:rPr>
          <w:rFonts w:hint="eastAsia"/>
          <w:sz w:val="24"/>
          <w:szCs w:val="24"/>
          <w:lang w:val="en-CA" w:eastAsia="zh-CN"/>
        </w:rPr>
        <w:t>编写一份应</w:t>
      </w:r>
      <w:r w:rsidRPr="00F533AB">
        <w:rPr>
          <w:sz w:val="24"/>
          <w:szCs w:val="24"/>
          <w:lang w:val="en-CA" w:eastAsia="zh-CN"/>
        </w:rPr>
        <w:t>上文第</w:t>
      </w:r>
      <w:r w:rsidRPr="00F533AB">
        <w:rPr>
          <w:sz w:val="24"/>
          <w:szCs w:val="24"/>
          <w:lang w:val="en-CA" w:eastAsia="zh-CN"/>
        </w:rPr>
        <w:t>4</w:t>
      </w:r>
      <w:r w:rsidRPr="00F533AB">
        <w:rPr>
          <w:sz w:val="24"/>
          <w:szCs w:val="24"/>
          <w:lang w:val="en-CA" w:eastAsia="zh-CN"/>
        </w:rPr>
        <w:t>段提交的信息的综合报告，供作为卡塔赫纳议定书缔约方会议的缔约方大会第十二次会议审议；</w:t>
      </w:r>
      <w:r w:rsidRPr="00F533AB">
        <w:rPr>
          <w:sz w:val="24"/>
          <w:szCs w:val="24"/>
          <w:lang w:val="en-CA" w:eastAsia="zh-CN"/>
        </w:rPr>
        <w:t xml:space="preserve"> </w:t>
      </w:r>
    </w:p>
    <w:p w14:paraId="23EED486"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lastRenderedPageBreak/>
        <w:t>(b)</w:t>
      </w:r>
      <w:r w:rsidRPr="00F533AB">
        <w:rPr>
          <w:sz w:val="24"/>
          <w:szCs w:val="24"/>
          <w:lang w:val="en-CA" w:eastAsia="zh-CN"/>
        </w:rPr>
        <w:tab/>
      </w:r>
      <w:r w:rsidRPr="00F533AB">
        <w:rPr>
          <w:sz w:val="24"/>
          <w:szCs w:val="24"/>
          <w:lang w:val="en-CA" w:eastAsia="zh-CN"/>
        </w:rPr>
        <w:t>开展支持风险评估的能力建设</w:t>
      </w:r>
      <w:r w:rsidRPr="00F533AB">
        <w:rPr>
          <w:rFonts w:hint="eastAsia"/>
          <w:sz w:val="24"/>
          <w:szCs w:val="24"/>
          <w:lang w:val="en-CA" w:eastAsia="zh-CN"/>
        </w:rPr>
        <w:t>和发展</w:t>
      </w:r>
      <w:r w:rsidRPr="00F533AB">
        <w:rPr>
          <w:sz w:val="24"/>
          <w:szCs w:val="24"/>
          <w:lang w:val="en-CA" w:eastAsia="zh-CN"/>
        </w:rPr>
        <w:t>活动，特别侧重于对含有</w:t>
      </w:r>
      <w:r w:rsidRPr="00F533AB">
        <w:rPr>
          <w:rFonts w:hint="eastAsia"/>
          <w:sz w:val="24"/>
          <w:szCs w:val="24"/>
          <w:lang w:val="en-CA" w:eastAsia="zh-CN"/>
        </w:rPr>
        <w:t>人</w:t>
      </w:r>
      <w:r w:rsidRPr="00F533AB">
        <w:rPr>
          <w:sz w:val="24"/>
          <w:szCs w:val="24"/>
          <w:lang w:val="en-CA" w:eastAsia="zh-CN"/>
        </w:rPr>
        <w:t>工基因驱动的改性活生物体的风险评估；</w:t>
      </w:r>
      <w:r w:rsidRPr="00F533AB">
        <w:rPr>
          <w:sz w:val="24"/>
          <w:szCs w:val="24"/>
          <w:lang w:val="en-CA" w:eastAsia="zh-CN"/>
        </w:rPr>
        <w:t xml:space="preserve"> </w:t>
      </w:r>
    </w:p>
    <w:p w14:paraId="1C5BECC0"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w:t>
      </w:r>
    </w:p>
    <w:p w14:paraId="0D9653F3"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(c)</w:t>
      </w:r>
      <w:r w:rsidRPr="00F533AB">
        <w:rPr>
          <w:sz w:val="24"/>
          <w:szCs w:val="24"/>
          <w:lang w:val="en-CA" w:eastAsia="zh-CN"/>
        </w:rPr>
        <w:tab/>
      </w:r>
      <w:r w:rsidRPr="00F533AB">
        <w:rPr>
          <w:sz w:val="24"/>
          <w:szCs w:val="24"/>
          <w:lang w:val="en-CA" w:eastAsia="zh-CN"/>
        </w:rPr>
        <w:t>制定关于改性活鱼风险评估的补充指导材料的详细大纲供同行</w:t>
      </w:r>
      <w:r w:rsidRPr="00F533AB">
        <w:rPr>
          <w:rFonts w:hint="eastAsia"/>
          <w:sz w:val="24"/>
          <w:szCs w:val="24"/>
          <w:lang w:val="en-CA" w:eastAsia="zh-CN"/>
        </w:rPr>
        <w:t>评议</w:t>
      </w:r>
      <w:r w:rsidRPr="00F533AB">
        <w:rPr>
          <w:sz w:val="24"/>
          <w:szCs w:val="24"/>
          <w:lang w:val="en-CA" w:eastAsia="zh-CN"/>
        </w:rPr>
        <w:t>，</w:t>
      </w:r>
      <w:r w:rsidRPr="00F533AB">
        <w:rPr>
          <w:rFonts w:hint="eastAsia"/>
          <w:sz w:val="24"/>
          <w:szCs w:val="24"/>
          <w:lang w:val="en-CA" w:eastAsia="zh-CN"/>
        </w:rPr>
        <w:t>为</w:t>
      </w:r>
      <w:r w:rsidRPr="00F533AB">
        <w:rPr>
          <w:sz w:val="24"/>
          <w:szCs w:val="24"/>
          <w:lang w:val="en-CA" w:eastAsia="zh-CN"/>
        </w:rPr>
        <w:t>风险评估问题特设技术专家组的工作</w:t>
      </w:r>
      <w:r w:rsidRPr="00F533AB">
        <w:rPr>
          <w:rFonts w:hint="eastAsia"/>
          <w:sz w:val="24"/>
          <w:szCs w:val="24"/>
          <w:lang w:val="en-CA" w:eastAsia="zh-CN"/>
        </w:rPr>
        <w:t>做准备</w:t>
      </w:r>
      <w:r w:rsidRPr="00F533AB">
        <w:rPr>
          <w:sz w:val="24"/>
          <w:szCs w:val="24"/>
          <w:lang w:val="en-CA" w:eastAsia="zh-CN"/>
        </w:rPr>
        <w:t>；</w:t>
      </w:r>
      <w:r w:rsidRPr="00F533AB">
        <w:rPr>
          <w:sz w:val="24"/>
          <w:szCs w:val="24"/>
          <w:lang w:val="en-CA" w:eastAsia="zh-CN"/>
        </w:rPr>
        <w:t xml:space="preserve"> </w:t>
      </w:r>
    </w:p>
    <w:p w14:paraId="5B1F4EB8"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(d)</w:t>
      </w:r>
      <w:r w:rsidRPr="00F533AB">
        <w:rPr>
          <w:sz w:val="24"/>
          <w:szCs w:val="24"/>
          <w:lang w:val="en-CA" w:eastAsia="zh-CN"/>
        </w:rPr>
        <w:tab/>
      </w:r>
      <w:r w:rsidRPr="00F533AB">
        <w:rPr>
          <w:sz w:val="24"/>
          <w:szCs w:val="24"/>
          <w:lang w:val="en-CA" w:eastAsia="zh-CN"/>
        </w:rPr>
        <w:t>召集风险评估和风险管理不限成员名额在线论坛在线讨论，支持风险评估问题特设技术专家组起草改性活鱼逐案风险评估详细纲要的工作；</w:t>
      </w:r>
      <w:r w:rsidRPr="00F533AB">
        <w:rPr>
          <w:sz w:val="24"/>
          <w:szCs w:val="24"/>
          <w:lang w:val="en-CA" w:eastAsia="zh-CN"/>
        </w:rPr>
        <w:t xml:space="preserve"> </w:t>
      </w:r>
    </w:p>
    <w:p w14:paraId="5B1BC095"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(e)</w:t>
      </w:r>
      <w:r w:rsidRPr="00F533AB">
        <w:rPr>
          <w:sz w:val="24"/>
          <w:szCs w:val="24"/>
          <w:lang w:val="en-CA" w:eastAsia="zh-CN"/>
        </w:rPr>
        <w:tab/>
      </w:r>
      <w:r w:rsidRPr="00F533AB">
        <w:rPr>
          <w:rFonts w:hint="eastAsia"/>
          <w:sz w:val="24"/>
          <w:szCs w:val="24"/>
          <w:lang w:val="en-CA" w:eastAsia="zh-CN"/>
        </w:rPr>
        <w:t>汇总</w:t>
      </w:r>
      <w:r w:rsidRPr="00F533AB">
        <w:rPr>
          <w:sz w:val="24"/>
          <w:szCs w:val="24"/>
          <w:lang w:val="en-CA" w:eastAsia="zh-CN"/>
        </w:rPr>
        <w:t>缔约方、其他</w:t>
      </w:r>
      <w:r w:rsidRPr="00F533AB">
        <w:rPr>
          <w:rFonts w:hint="eastAsia"/>
          <w:sz w:val="24"/>
          <w:szCs w:val="24"/>
          <w:lang w:val="en-CA" w:eastAsia="zh-CN"/>
        </w:rPr>
        <w:t>国家</w:t>
      </w:r>
      <w:r w:rsidRPr="00F533AB">
        <w:rPr>
          <w:sz w:val="24"/>
          <w:szCs w:val="24"/>
          <w:lang w:val="en-CA" w:eastAsia="zh-CN"/>
        </w:rPr>
        <w:t>政府和相关组织提交的信息，促进风险评估问题特设技术专家组的工作；</w:t>
      </w:r>
      <w:r w:rsidRPr="00F533AB">
        <w:rPr>
          <w:sz w:val="24"/>
          <w:szCs w:val="24"/>
          <w:lang w:val="en-CA" w:eastAsia="zh-CN"/>
        </w:rPr>
        <w:t xml:space="preserve"> </w:t>
      </w:r>
    </w:p>
    <w:p w14:paraId="52B808DE"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(f)</w:t>
      </w:r>
      <w:r w:rsidRPr="00F533AB">
        <w:rPr>
          <w:sz w:val="24"/>
          <w:szCs w:val="24"/>
          <w:lang w:val="en-CA" w:eastAsia="zh-CN"/>
        </w:rPr>
        <w:tab/>
      </w:r>
      <w:r w:rsidRPr="00F533AB">
        <w:rPr>
          <w:sz w:val="24"/>
          <w:szCs w:val="24"/>
          <w:lang w:val="en-CA" w:eastAsia="zh-CN"/>
        </w:rPr>
        <w:t>在资源允许的情况下</w:t>
      </w:r>
      <w:r w:rsidRPr="00F533AB">
        <w:rPr>
          <w:rFonts w:hint="eastAsia"/>
          <w:sz w:val="24"/>
          <w:szCs w:val="24"/>
          <w:lang w:val="en-CA" w:eastAsia="zh-CN"/>
        </w:rPr>
        <w:t>举行</w:t>
      </w:r>
      <w:r w:rsidRPr="00F533AB">
        <w:rPr>
          <w:sz w:val="24"/>
          <w:szCs w:val="24"/>
          <w:lang w:val="en-CA" w:eastAsia="zh-CN"/>
        </w:rPr>
        <w:t>两次风险评估问题特设技术专家组会议，其中至少一次应</w:t>
      </w:r>
      <w:r w:rsidRPr="00F533AB">
        <w:rPr>
          <w:rFonts w:hint="eastAsia"/>
          <w:sz w:val="24"/>
          <w:szCs w:val="24"/>
          <w:lang w:val="en-CA" w:eastAsia="zh-CN"/>
        </w:rPr>
        <w:t>面对面进行</w:t>
      </w:r>
      <w:r w:rsidRPr="00F533AB">
        <w:rPr>
          <w:sz w:val="24"/>
          <w:szCs w:val="24"/>
          <w:lang w:val="en-CA" w:eastAsia="zh-CN"/>
        </w:rPr>
        <w:t>；</w:t>
      </w:r>
      <w:r w:rsidRPr="00F533AB">
        <w:rPr>
          <w:sz w:val="24"/>
          <w:szCs w:val="24"/>
          <w:lang w:val="en-CA" w:eastAsia="zh-CN"/>
        </w:rPr>
        <w:t xml:space="preserve"> </w:t>
      </w:r>
    </w:p>
    <w:p w14:paraId="79390656"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 xml:space="preserve">] </w:t>
      </w:r>
    </w:p>
    <w:p w14:paraId="1BB4FB58" w14:textId="77777777" w:rsidR="00F533AB" w:rsidRPr="00F533AB" w:rsidRDefault="00F533AB" w:rsidP="00DD388B">
      <w:p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en-CA" w:eastAsia="zh-CN"/>
        </w:rPr>
        <w:t>[</w:t>
      </w:r>
      <w:r w:rsidRPr="00F533AB">
        <w:rPr>
          <w:sz w:val="24"/>
          <w:szCs w:val="24"/>
          <w:lang w:val="en-CA" w:eastAsia="zh-CN"/>
        </w:rPr>
        <w:t>(g)</w:t>
      </w:r>
      <w:r w:rsidRPr="00F533AB">
        <w:rPr>
          <w:sz w:val="24"/>
          <w:szCs w:val="24"/>
          <w:lang w:val="en-CA" w:eastAsia="zh-CN"/>
        </w:rPr>
        <w:tab/>
      </w:r>
      <w:r w:rsidRPr="00F533AB">
        <w:rPr>
          <w:sz w:val="24"/>
          <w:szCs w:val="24"/>
          <w:lang w:val="en-CA" w:eastAsia="zh-CN"/>
        </w:rPr>
        <w:t>收集相关信息，支持</w:t>
      </w:r>
      <w:r w:rsidRPr="00F533AB">
        <w:rPr>
          <w:rFonts w:hint="eastAsia"/>
          <w:sz w:val="24"/>
          <w:szCs w:val="24"/>
          <w:lang w:val="en-CA" w:eastAsia="zh-CN"/>
        </w:rPr>
        <w:t>对</w:t>
      </w:r>
      <w:r w:rsidRPr="00F533AB">
        <w:rPr>
          <w:sz w:val="24"/>
          <w:szCs w:val="24"/>
          <w:lang w:val="en-CA" w:eastAsia="zh-CN"/>
        </w:rPr>
        <w:t>自限性昆虫</w:t>
      </w:r>
      <w:r w:rsidRPr="00F533AB">
        <w:rPr>
          <w:rFonts w:hint="eastAsia"/>
          <w:sz w:val="24"/>
          <w:szCs w:val="24"/>
          <w:lang w:val="en-CA" w:eastAsia="zh-CN"/>
        </w:rPr>
        <w:t>进行</w:t>
      </w:r>
      <w:r w:rsidRPr="00F533AB">
        <w:rPr>
          <w:sz w:val="24"/>
          <w:szCs w:val="24"/>
          <w:lang w:val="en-CA" w:eastAsia="zh-CN"/>
        </w:rPr>
        <w:t>风险评估，并</w:t>
      </w:r>
      <w:r w:rsidRPr="00F533AB">
        <w:rPr>
          <w:rFonts w:hint="eastAsia"/>
          <w:sz w:val="24"/>
          <w:szCs w:val="24"/>
          <w:lang w:val="en-CA" w:eastAsia="zh-CN"/>
        </w:rPr>
        <w:t>将此</w:t>
      </w:r>
      <w:r w:rsidRPr="00F533AB">
        <w:rPr>
          <w:sz w:val="24"/>
          <w:szCs w:val="24"/>
          <w:lang w:val="en-CA" w:eastAsia="zh-CN"/>
        </w:rPr>
        <w:t>信息</w:t>
      </w:r>
      <w:r w:rsidRPr="00F533AB">
        <w:rPr>
          <w:rFonts w:hint="eastAsia"/>
          <w:sz w:val="24"/>
          <w:szCs w:val="24"/>
          <w:lang w:val="en-CA" w:eastAsia="zh-CN"/>
        </w:rPr>
        <w:t>提交</w:t>
      </w:r>
      <w:r w:rsidRPr="00F533AB">
        <w:rPr>
          <w:sz w:val="24"/>
          <w:szCs w:val="24"/>
          <w:lang w:val="en-CA" w:eastAsia="zh-CN"/>
        </w:rPr>
        <w:t>生物安全信息交换所</w:t>
      </w:r>
      <w:r w:rsidRPr="00F533AB">
        <w:rPr>
          <w:rFonts w:hint="eastAsia"/>
          <w:sz w:val="24"/>
          <w:szCs w:val="24"/>
          <w:lang w:val="en-CA" w:eastAsia="zh-CN"/>
        </w:rPr>
        <w:t>。</w:t>
      </w:r>
      <w:r w:rsidRPr="00F533AB">
        <w:rPr>
          <w:rFonts w:hint="eastAsia"/>
          <w:sz w:val="24"/>
          <w:szCs w:val="24"/>
          <w:lang w:val="en-CA" w:eastAsia="zh-CN"/>
        </w:rPr>
        <w:t>]</w:t>
      </w:r>
    </w:p>
    <w:p w14:paraId="3F2A4E9F" w14:textId="77777777" w:rsidR="00F533AB" w:rsidRPr="00F533AB" w:rsidRDefault="00F533AB" w:rsidP="00DD388B">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t>[</w:t>
      </w:r>
      <w:r w:rsidRPr="00F533AB">
        <w:rPr>
          <w:rFonts w:hint="eastAsia"/>
          <w:b/>
          <w:bCs/>
          <w:sz w:val="24"/>
          <w:szCs w:val="24"/>
          <w:lang w:val="zh-CN" w:eastAsia="zh-CN"/>
        </w:rPr>
        <w:t>附件</w:t>
      </w:r>
    </w:p>
    <w:p w14:paraId="55170D7E" w14:textId="77777777" w:rsidR="00F533AB" w:rsidRPr="00F533AB" w:rsidRDefault="00F533AB" w:rsidP="00DD388B">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t>风险评估问题特设技术专家组的职权范围</w:t>
      </w:r>
    </w:p>
    <w:p w14:paraId="706D6B8B" w14:textId="77777777" w:rsidR="00F533AB" w:rsidRPr="00F533AB" w:rsidRDefault="00F533AB" w:rsidP="00807520">
      <w:pPr>
        <w:keepNext/>
        <w:numPr>
          <w:ilvl w:val="0"/>
          <w:numId w:val="12"/>
        </w:numPr>
        <w:tabs>
          <w:tab w:val="clear" w:pos="567"/>
          <w:tab w:val="clear" w:pos="1134"/>
          <w:tab w:val="clear" w:pos="1701"/>
          <w:tab w:val="clear" w:pos="2268"/>
        </w:tabs>
        <w:spacing w:before="120" w:after="120"/>
        <w:ind w:left="490" w:firstLine="0"/>
        <w:rPr>
          <w:sz w:val="24"/>
          <w:szCs w:val="24"/>
          <w:lang w:val="en-CA" w:eastAsia="zh-CN"/>
        </w:rPr>
      </w:pPr>
      <w:r w:rsidRPr="00F533AB">
        <w:rPr>
          <w:rFonts w:hint="eastAsia"/>
          <w:sz w:val="24"/>
          <w:szCs w:val="24"/>
          <w:lang w:val="zh-CN" w:eastAsia="zh-CN"/>
        </w:rPr>
        <w:t>风险评估问题特设技术专家组应：</w:t>
      </w:r>
    </w:p>
    <w:p w14:paraId="30C3AC5B" w14:textId="77777777" w:rsidR="00F533AB" w:rsidRPr="00F533AB" w:rsidRDefault="00F533AB" w:rsidP="00807520">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根据</w:t>
      </w:r>
      <w:r w:rsidRPr="00F533AB">
        <w:rPr>
          <w:sz w:val="24"/>
          <w:szCs w:val="24"/>
          <w:lang w:val="en-CA" w:eastAsia="zh-CN"/>
        </w:rPr>
        <w:t>2018</w:t>
      </w:r>
      <w:r w:rsidRPr="00F533AB">
        <w:rPr>
          <w:rFonts w:hint="eastAsia"/>
          <w:sz w:val="24"/>
          <w:szCs w:val="24"/>
          <w:lang w:val="zh-CN" w:eastAsia="zh-CN"/>
        </w:rPr>
        <w:t>年</w:t>
      </w:r>
      <w:r w:rsidRPr="00F533AB">
        <w:rPr>
          <w:sz w:val="24"/>
          <w:szCs w:val="24"/>
          <w:lang w:val="en-CA" w:eastAsia="zh-CN"/>
        </w:rPr>
        <w:t>11</w:t>
      </w:r>
      <w:r w:rsidRPr="00F533AB">
        <w:rPr>
          <w:rFonts w:hint="eastAsia"/>
          <w:sz w:val="24"/>
          <w:szCs w:val="24"/>
          <w:lang w:val="zh-CN" w:eastAsia="zh-CN"/>
        </w:rPr>
        <w:t>月</w:t>
      </w:r>
      <w:r w:rsidRPr="00F533AB">
        <w:rPr>
          <w:sz w:val="24"/>
          <w:szCs w:val="24"/>
          <w:lang w:val="en-CA" w:eastAsia="zh-CN"/>
        </w:rPr>
        <w:t>29</w:t>
      </w:r>
      <w:r w:rsidRPr="00F533AB">
        <w:rPr>
          <w:rFonts w:hint="eastAsia"/>
          <w:sz w:val="24"/>
          <w:szCs w:val="24"/>
          <w:lang w:val="zh-CN" w:eastAsia="zh-CN"/>
        </w:rPr>
        <w:t>日关于避免或管理各专家组利益冲突的程序的第</w:t>
      </w:r>
      <w:r w:rsidRPr="00F533AB">
        <w:rPr>
          <w:sz w:val="24"/>
          <w:szCs w:val="24"/>
          <w:lang w:val="en-CA" w:eastAsia="zh-CN"/>
        </w:rPr>
        <w:t>14/33</w:t>
      </w:r>
      <w:r w:rsidRPr="00F533AB">
        <w:rPr>
          <w:rFonts w:hint="eastAsia"/>
          <w:sz w:val="24"/>
          <w:szCs w:val="24"/>
          <w:lang w:val="zh-CN" w:eastAsia="zh-CN"/>
        </w:rPr>
        <w:t>号决定</w:t>
      </w:r>
      <w:r w:rsidRPr="00F533AB">
        <w:rPr>
          <w:rFonts w:hint="eastAsia"/>
          <w:sz w:val="24"/>
          <w:szCs w:val="24"/>
          <w:lang w:val="en-CA" w:eastAsia="zh-CN"/>
        </w:rPr>
        <w:t>，</w:t>
      </w:r>
      <w:r w:rsidRPr="00F533AB">
        <w:rPr>
          <w:rFonts w:hint="eastAsia"/>
          <w:sz w:val="24"/>
          <w:szCs w:val="24"/>
          <w:lang w:val="zh-CN" w:eastAsia="zh-CN"/>
        </w:rPr>
        <w:t>由按照科学、技术和工艺咨询附属机构综合工作方法</w:t>
      </w:r>
      <w:r w:rsidRPr="00F533AB">
        <w:rPr>
          <w:sz w:val="24"/>
          <w:szCs w:val="24"/>
          <w:vertAlign w:val="superscript"/>
          <w:lang w:val="en-GB" w:eastAsia="zh-CN"/>
        </w:rPr>
        <w:footnoteReference w:id="35"/>
      </w:r>
      <w:r w:rsidRPr="00F533AB">
        <w:rPr>
          <w:rFonts w:hint="eastAsia"/>
          <w:sz w:val="24"/>
          <w:szCs w:val="24"/>
          <w:lang w:val="zh-CN" w:eastAsia="zh-CN"/>
        </w:rPr>
        <w:t xml:space="preserve"> </w:t>
      </w:r>
      <w:r w:rsidRPr="00F533AB">
        <w:rPr>
          <w:sz w:val="24"/>
          <w:szCs w:val="24"/>
          <w:lang w:val="en-CA" w:eastAsia="zh-CN"/>
        </w:rPr>
        <w:t>H</w:t>
      </w:r>
      <w:r w:rsidRPr="00F533AB">
        <w:rPr>
          <w:rFonts w:hint="eastAsia"/>
          <w:sz w:val="24"/>
          <w:szCs w:val="24"/>
          <w:lang w:val="zh-CN" w:eastAsia="zh-CN"/>
        </w:rPr>
        <w:t>节选出的、对改性活鱼和改性活鱼对生物多样性的潜在影响、对专家组的任务授权相关问题具有具体科技专长的专家组成</w:t>
      </w:r>
      <w:r w:rsidRPr="00F533AB">
        <w:rPr>
          <w:rFonts w:hint="eastAsia"/>
          <w:sz w:val="24"/>
          <w:szCs w:val="24"/>
          <w:lang w:val="en-CA" w:eastAsia="zh-CN"/>
        </w:rPr>
        <w:t>，</w:t>
      </w:r>
      <w:r w:rsidRPr="00F533AB">
        <w:rPr>
          <w:rFonts w:hint="eastAsia"/>
          <w:sz w:val="24"/>
          <w:szCs w:val="24"/>
          <w:lang w:val="zh-CN" w:eastAsia="zh-CN"/>
        </w:rPr>
        <w:t>包括来自相关国际组织和土著人民和地方社区的专家</w:t>
      </w:r>
      <w:r w:rsidRPr="00F533AB">
        <w:rPr>
          <w:rFonts w:hint="eastAsia"/>
          <w:sz w:val="24"/>
          <w:szCs w:val="24"/>
          <w:lang w:val="en-CA" w:eastAsia="zh-CN"/>
        </w:rPr>
        <w:t>；</w:t>
      </w:r>
    </w:p>
    <w:p w14:paraId="5DB7F872" w14:textId="77777777" w:rsidR="00F533AB" w:rsidRPr="00F533AB" w:rsidRDefault="00F533AB" w:rsidP="00807520">
      <w:pPr>
        <w:numPr>
          <w:ilvl w:val="0"/>
          <w:numId w:val="17"/>
        </w:numPr>
        <w:tabs>
          <w:tab w:val="clear" w:pos="567"/>
          <w:tab w:val="clear" w:pos="1134"/>
          <w:tab w:val="clear" w:pos="1701"/>
          <w:tab w:val="clear" w:pos="2268"/>
        </w:tabs>
        <w:spacing w:before="120" w:after="120"/>
        <w:ind w:left="490" w:firstLine="562"/>
        <w:rPr>
          <w:sz w:val="24"/>
          <w:szCs w:val="24"/>
          <w:lang w:val="zh-CN" w:eastAsia="zh-CN"/>
        </w:rPr>
      </w:pPr>
      <w:r w:rsidRPr="00F533AB">
        <w:rPr>
          <w:rFonts w:hint="eastAsia"/>
          <w:sz w:val="24"/>
          <w:szCs w:val="24"/>
          <w:lang w:val="zh-CN" w:eastAsia="zh-CN"/>
        </w:rPr>
        <w:t>在资金允许的情况下</w:t>
      </w:r>
      <w:r w:rsidRPr="00F533AB">
        <w:rPr>
          <w:rFonts w:hint="eastAsia"/>
          <w:sz w:val="24"/>
          <w:szCs w:val="24"/>
          <w:lang w:val="en-CA" w:eastAsia="zh-CN"/>
        </w:rPr>
        <w:t>，</w:t>
      </w:r>
      <w:r w:rsidRPr="00F533AB">
        <w:rPr>
          <w:rFonts w:hint="eastAsia"/>
          <w:sz w:val="24"/>
          <w:szCs w:val="24"/>
          <w:lang w:val="zh-CN" w:eastAsia="zh-CN"/>
        </w:rPr>
        <w:t>在作为卡塔赫纳生物安全议定书</w:t>
      </w:r>
      <w:r w:rsidRPr="00F533AB">
        <w:rPr>
          <w:sz w:val="24"/>
          <w:szCs w:val="24"/>
          <w:vertAlign w:val="superscript"/>
          <w:lang w:val="zh-CN" w:eastAsia="zh-CN"/>
        </w:rPr>
        <w:footnoteReference w:id="36"/>
      </w:r>
      <w:r w:rsidRPr="00F533AB">
        <w:rPr>
          <w:rFonts w:hint="eastAsia"/>
          <w:sz w:val="24"/>
          <w:szCs w:val="24"/>
          <w:lang w:val="zh-CN" w:eastAsia="zh-CN"/>
        </w:rPr>
        <w:t xml:space="preserve"> </w:t>
      </w:r>
      <w:r w:rsidRPr="00F533AB">
        <w:rPr>
          <w:rFonts w:hint="eastAsia"/>
          <w:sz w:val="24"/>
          <w:szCs w:val="24"/>
          <w:lang w:val="zh-CN" w:eastAsia="zh-CN"/>
        </w:rPr>
        <w:t>缔约方会议的缔约方大会第十二次会议之前至少举行一次面对面会议，并酌情通过在线沟通和参与的方式开展工作；</w:t>
      </w:r>
    </w:p>
    <w:p w14:paraId="75C32200" w14:textId="77777777" w:rsidR="00F533AB" w:rsidRPr="00F533AB" w:rsidRDefault="00F533AB" w:rsidP="00807520">
      <w:pPr>
        <w:numPr>
          <w:ilvl w:val="0"/>
          <w:numId w:val="17"/>
        </w:numPr>
        <w:tabs>
          <w:tab w:val="clear" w:pos="567"/>
          <w:tab w:val="clear" w:pos="1134"/>
          <w:tab w:val="clear" w:pos="1701"/>
          <w:tab w:val="clear" w:pos="2268"/>
        </w:tabs>
        <w:spacing w:before="120" w:after="120"/>
        <w:ind w:left="490" w:firstLine="562"/>
        <w:rPr>
          <w:sz w:val="24"/>
          <w:szCs w:val="24"/>
          <w:lang w:val="zh-CN" w:eastAsia="zh-CN"/>
        </w:rPr>
      </w:pPr>
      <w:r w:rsidRPr="00F533AB">
        <w:rPr>
          <w:rFonts w:hint="eastAsia"/>
          <w:sz w:val="24"/>
          <w:szCs w:val="24"/>
          <w:lang w:val="zh-CN" w:eastAsia="zh-CN"/>
        </w:rPr>
        <w:t>制定补充自愿指导意见，以便依照《议定书》附件三对改性活鱼进行</w:t>
      </w:r>
      <w:r w:rsidRPr="00F533AB">
        <w:rPr>
          <w:rFonts w:hint="eastAsia"/>
          <w:sz w:val="24"/>
          <w:szCs w:val="24"/>
          <w:lang w:val="zh-CN" w:eastAsia="zh-CN"/>
        </w:rPr>
        <w:t xml:space="preserve"> </w:t>
      </w:r>
      <w:r w:rsidRPr="00F533AB">
        <w:rPr>
          <w:rFonts w:hint="eastAsia"/>
          <w:sz w:val="24"/>
          <w:szCs w:val="24"/>
          <w:lang w:val="zh-CN" w:eastAsia="zh-CN"/>
        </w:rPr>
        <w:t>逐案风险评估，同时考虑到目前对该生物体的经验以及</w:t>
      </w:r>
      <w:r w:rsidRPr="00F533AB">
        <w:rPr>
          <w:sz w:val="24"/>
          <w:szCs w:val="24"/>
          <w:lang w:val="zh-CN" w:eastAsia="zh-CN"/>
        </w:rPr>
        <w:t>2018</w:t>
      </w:r>
      <w:r w:rsidRPr="00F533AB">
        <w:rPr>
          <w:rFonts w:hint="eastAsia"/>
          <w:sz w:val="24"/>
          <w:szCs w:val="24"/>
          <w:lang w:val="zh-CN" w:eastAsia="zh-CN"/>
        </w:rPr>
        <w:t>年</w:t>
      </w:r>
      <w:r w:rsidRPr="00F533AB">
        <w:rPr>
          <w:sz w:val="24"/>
          <w:szCs w:val="24"/>
          <w:lang w:val="zh-CN" w:eastAsia="zh-CN"/>
        </w:rPr>
        <w:t>11</w:t>
      </w:r>
      <w:r w:rsidRPr="00F533AB">
        <w:rPr>
          <w:rFonts w:hint="eastAsia"/>
          <w:sz w:val="24"/>
          <w:szCs w:val="24"/>
          <w:lang w:val="zh-CN" w:eastAsia="zh-CN"/>
        </w:rPr>
        <w:t>月</w:t>
      </w:r>
      <w:r w:rsidRPr="00F533AB">
        <w:rPr>
          <w:sz w:val="24"/>
          <w:szCs w:val="24"/>
          <w:lang w:val="zh-CN" w:eastAsia="zh-CN"/>
        </w:rPr>
        <w:t>28</w:t>
      </w:r>
      <w:r w:rsidRPr="00F533AB">
        <w:rPr>
          <w:rFonts w:hint="eastAsia"/>
          <w:sz w:val="24"/>
          <w:szCs w:val="24"/>
          <w:lang w:val="zh-CN" w:eastAsia="zh-CN"/>
        </w:rPr>
        <w:t>日第</w:t>
      </w:r>
      <w:r w:rsidRPr="00F533AB">
        <w:rPr>
          <w:sz w:val="24"/>
          <w:szCs w:val="24"/>
          <w:lang w:val="zh-CN" w:eastAsia="zh-CN"/>
        </w:rPr>
        <w:t>CP-9/13</w:t>
      </w:r>
      <w:r w:rsidRPr="00F533AB">
        <w:rPr>
          <w:rFonts w:hint="eastAsia"/>
          <w:sz w:val="24"/>
          <w:szCs w:val="24"/>
          <w:lang w:val="zh-CN" w:eastAsia="zh-CN"/>
        </w:rPr>
        <w:t>号决定附件一中确定的风险评估的各项具体问题，包括现有报告、改性活鱼的一般考虑以及国家和区域风险评估的现有经验；</w:t>
      </w:r>
    </w:p>
    <w:p w14:paraId="59FC4C1D" w14:textId="77777777" w:rsidR="00F533AB" w:rsidRPr="00F533AB" w:rsidRDefault="00F533AB" w:rsidP="00807520">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分析缔约方根据第</w:t>
      </w:r>
      <w:r w:rsidRPr="00F533AB">
        <w:rPr>
          <w:sz w:val="24"/>
          <w:szCs w:val="24"/>
          <w:lang w:val="zh-CN" w:eastAsia="zh-CN"/>
        </w:rPr>
        <w:t>CP</w:t>
      </w:r>
      <w:r w:rsidRPr="00F533AB">
        <w:rPr>
          <w:sz w:val="24"/>
          <w:szCs w:val="24"/>
          <w:lang w:val="zh-CN" w:eastAsia="zh-CN"/>
        </w:rPr>
        <w:noBreakHyphen/>
        <w:t>11/</w:t>
      </w:r>
      <w:r w:rsidRPr="00F533AB">
        <w:rPr>
          <w:sz w:val="24"/>
          <w:szCs w:val="24"/>
          <w:lang w:val="zh-CN" w:eastAsia="zh-CN"/>
        </w:rPr>
        <w:noBreakHyphen/>
      </w:r>
      <w:r w:rsidRPr="00F533AB">
        <w:rPr>
          <w:sz w:val="24"/>
          <w:szCs w:val="24"/>
          <w:lang w:val="zh-CN" w:eastAsia="zh-CN"/>
        </w:rPr>
        <w:noBreakHyphen/>
      </w:r>
      <w:r w:rsidRPr="00F533AB">
        <w:rPr>
          <w:rFonts w:hint="eastAsia"/>
          <w:sz w:val="24"/>
          <w:szCs w:val="24"/>
          <w:lang w:val="zh-CN" w:eastAsia="zh-CN"/>
        </w:rPr>
        <w:t>号决定第</w:t>
      </w:r>
      <w:r w:rsidRPr="00F533AB">
        <w:rPr>
          <w:rFonts w:hint="eastAsia"/>
          <w:sz w:val="24"/>
          <w:szCs w:val="24"/>
          <w:lang w:val="en-CA" w:eastAsia="zh-CN"/>
        </w:rPr>
        <w:t>11</w:t>
      </w:r>
      <w:r w:rsidRPr="00F533AB">
        <w:rPr>
          <w:rFonts w:hint="eastAsia"/>
          <w:sz w:val="24"/>
          <w:szCs w:val="24"/>
          <w:lang w:val="zh-CN" w:eastAsia="zh-CN"/>
        </w:rPr>
        <w:t>段提交的信息</w:t>
      </w:r>
      <w:r w:rsidRPr="00F533AB">
        <w:rPr>
          <w:rFonts w:hint="eastAsia"/>
          <w:sz w:val="24"/>
          <w:szCs w:val="24"/>
          <w:lang w:val="en-CA" w:eastAsia="zh-CN"/>
        </w:rPr>
        <w:t>，</w:t>
      </w:r>
      <w:r w:rsidRPr="00F533AB">
        <w:rPr>
          <w:rFonts w:hint="eastAsia"/>
          <w:sz w:val="24"/>
          <w:szCs w:val="24"/>
          <w:lang w:val="zh-CN" w:eastAsia="zh-CN"/>
        </w:rPr>
        <w:t>并在此基础上编制一份依照第</w:t>
      </w:r>
      <w:r w:rsidRPr="00F533AB">
        <w:rPr>
          <w:sz w:val="24"/>
          <w:szCs w:val="24"/>
          <w:lang w:val="en-CA" w:eastAsia="zh-CN"/>
        </w:rPr>
        <w:t>CP-9/13</w:t>
      </w:r>
      <w:r w:rsidRPr="00F533AB">
        <w:rPr>
          <w:rFonts w:hint="eastAsia"/>
          <w:sz w:val="24"/>
          <w:szCs w:val="24"/>
          <w:lang w:val="zh-CN" w:eastAsia="zh-CN"/>
        </w:rPr>
        <w:t>号决定附件一中说明的标准可能需要就风险评估提供进一步指导意见的优先问题清单</w:t>
      </w:r>
      <w:r w:rsidRPr="00F533AB">
        <w:rPr>
          <w:rFonts w:hint="eastAsia"/>
          <w:sz w:val="24"/>
          <w:szCs w:val="24"/>
          <w:lang w:val="en-CA" w:eastAsia="zh-CN"/>
        </w:rPr>
        <w:t>；</w:t>
      </w:r>
    </w:p>
    <w:p w14:paraId="3F00E6F3" w14:textId="77777777" w:rsidR="00F533AB" w:rsidRPr="00F533AB" w:rsidRDefault="00F533AB" w:rsidP="00807520">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编写一份报告</w:t>
      </w:r>
      <w:r w:rsidRPr="00F533AB">
        <w:rPr>
          <w:rFonts w:hint="eastAsia"/>
          <w:sz w:val="24"/>
          <w:szCs w:val="24"/>
          <w:lang w:val="en-CA" w:eastAsia="zh-CN"/>
        </w:rPr>
        <w:t>，</w:t>
      </w:r>
      <w:r w:rsidRPr="00F533AB">
        <w:rPr>
          <w:rFonts w:hint="eastAsia"/>
          <w:sz w:val="24"/>
          <w:szCs w:val="24"/>
          <w:lang w:val="zh-CN" w:eastAsia="zh-CN"/>
        </w:rPr>
        <w:t>其中包括关于改性活鱼的自愿指导意见草案和依照上文</w:t>
      </w:r>
      <w:r w:rsidRPr="00F533AB">
        <w:rPr>
          <w:sz w:val="24"/>
          <w:szCs w:val="24"/>
          <w:lang w:val="en-CA" w:eastAsia="zh-CN"/>
        </w:rPr>
        <w:t>(d)</w:t>
      </w:r>
      <w:r w:rsidRPr="00F533AB">
        <w:rPr>
          <w:rFonts w:hint="eastAsia"/>
          <w:sz w:val="24"/>
          <w:szCs w:val="24"/>
          <w:lang w:val="zh-CN" w:eastAsia="zh-CN"/>
        </w:rPr>
        <w:t>段可能需要就风险评估提供进一步指导意见的优先问题清单</w:t>
      </w:r>
      <w:r w:rsidRPr="00F533AB">
        <w:rPr>
          <w:rFonts w:hint="eastAsia"/>
          <w:sz w:val="24"/>
          <w:szCs w:val="24"/>
          <w:lang w:val="en-CA" w:eastAsia="zh-CN"/>
        </w:rPr>
        <w:t>，</w:t>
      </w:r>
      <w:r w:rsidRPr="00F533AB">
        <w:rPr>
          <w:rFonts w:hint="eastAsia"/>
          <w:sz w:val="24"/>
          <w:szCs w:val="24"/>
          <w:lang w:val="zh-CN" w:eastAsia="zh-CN"/>
        </w:rPr>
        <w:t>供科咨机构审议</w:t>
      </w:r>
      <w:r w:rsidRPr="00F533AB">
        <w:rPr>
          <w:rFonts w:hint="eastAsia"/>
          <w:sz w:val="24"/>
          <w:szCs w:val="24"/>
          <w:lang w:val="en-CA" w:eastAsia="zh-CN"/>
        </w:rPr>
        <w:t>；</w:t>
      </w:r>
    </w:p>
    <w:p w14:paraId="20A8E021" w14:textId="77777777" w:rsidR="00F533AB" w:rsidRPr="00F533AB" w:rsidRDefault="00F533AB" w:rsidP="00807520">
      <w:pPr>
        <w:keepNext/>
        <w:numPr>
          <w:ilvl w:val="0"/>
          <w:numId w:val="12"/>
        </w:numPr>
        <w:tabs>
          <w:tab w:val="clear" w:pos="567"/>
          <w:tab w:val="clear" w:pos="1134"/>
          <w:tab w:val="clear" w:pos="1701"/>
          <w:tab w:val="clear" w:pos="2268"/>
        </w:tabs>
        <w:spacing w:before="120" w:after="120"/>
        <w:ind w:left="490" w:firstLine="0"/>
        <w:rPr>
          <w:sz w:val="24"/>
          <w:szCs w:val="24"/>
          <w:lang w:val="zh-CN" w:eastAsia="zh-CN"/>
        </w:rPr>
      </w:pPr>
      <w:r w:rsidRPr="00F533AB">
        <w:rPr>
          <w:rFonts w:hint="eastAsia"/>
          <w:sz w:val="24"/>
          <w:szCs w:val="24"/>
          <w:lang w:val="zh-CN" w:eastAsia="zh-CN"/>
        </w:rPr>
        <w:t>开展工作时</w:t>
      </w:r>
      <w:r w:rsidRPr="00F533AB">
        <w:rPr>
          <w:rFonts w:hint="eastAsia"/>
          <w:sz w:val="24"/>
          <w:szCs w:val="24"/>
          <w:lang w:val="en-CA" w:eastAsia="zh-CN"/>
        </w:rPr>
        <w:t>，风险评估问题特设</w:t>
      </w:r>
      <w:r w:rsidRPr="00F533AB">
        <w:rPr>
          <w:rFonts w:hint="eastAsia"/>
          <w:sz w:val="24"/>
          <w:szCs w:val="24"/>
          <w:lang w:val="zh-CN" w:eastAsia="zh-CN"/>
        </w:rPr>
        <w:t>专家组应审议秘书处就提交的意见以及在风险评估和风险管理问题不限成员名额在线论坛进行的讨论的汇总文件；现有资源，包括风</w:t>
      </w:r>
      <w:r w:rsidRPr="00F533AB">
        <w:rPr>
          <w:rFonts w:hint="eastAsia"/>
          <w:sz w:val="24"/>
          <w:szCs w:val="24"/>
          <w:lang w:val="zh-CN" w:eastAsia="zh-CN"/>
        </w:rPr>
        <w:lastRenderedPageBreak/>
        <w:t>险评估研究盘点工作查明的资源：将第</w:t>
      </w:r>
      <w:r w:rsidRPr="00F533AB">
        <w:rPr>
          <w:sz w:val="24"/>
          <w:szCs w:val="24"/>
          <w:lang w:val="zh-CN" w:eastAsia="zh-CN"/>
        </w:rPr>
        <w:t>CP</w:t>
      </w:r>
      <w:r w:rsidRPr="00F533AB">
        <w:rPr>
          <w:sz w:val="24"/>
          <w:szCs w:val="24"/>
          <w:lang w:val="zh-CN" w:eastAsia="zh-CN"/>
        </w:rPr>
        <w:noBreakHyphen/>
        <w:t>9/13</w:t>
      </w:r>
      <w:r w:rsidRPr="00F533AB">
        <w:rPr>
          <w:rFonts w:hint="eastAsia"/>
          <w:sz w:val="24"/>
          <w:szCs w:val="24"/>
          <w:lang w:val="zh-CN" w:eastAsia="zh-CN"/>
        </w:rPr>
        <w:t>号决定附件一的规定适用于改性活鱼</w:t>
      </w:r>
      <w:r w:rsidRPr="00F533AB">
        <w:rPr>
          <w:sz w:val="24"/>
          <w:szCs w:val="24"/>
          <w:vertAlign w:val="superscript"/>
          <w:lang w:val="zh-CN" w:eastAsia="zh-CN"/>
        </w:rPr>
        <w:footnoteReference w:id="37"/>
      </w:r>
      <w:r w:rsidRPr="00F533AB">
        <w:rPr>
          <w:rFonts w:hint="eastAsia"/>
          <w:sz w:val="24"/>
          <w:szCs w:val="24"/>
          <w:lang w:val="zh-CN" w:eastAsia="zh-CN"/>
        </w:rPr>
        <w:t>；已经</w:t>
      </w:r>
      <w:r w:rsidRPr="00F533AB">
        <w:rPr>
          <w:rFonts w:hint="eastAsia"/>
          <w:sz w:val="24"/>
          <w:szCs w:val="24"/>
          <w:lang w:eastAsia="zh-CN"/>
        </w:rPr>
        <w:t>出台</w:t>
      </w:r>
      <w:r w:rsidRPr="00F533AB">
        <w:rPr>
          <w:rFonts w:hint="eastAsia"/>
          <w:sz w:val="24"/>
          <w:szCs w:val="24"/>
          <w:lang w:val="zh-CN" w:eastAsia="zh-CN"/>
        </w:rPr>
        <w:t>的指导意见；作为卡塔赫纳生物安全议定书缔约方会议的缔约方大会通过的关于风险评估和风险管理的相关决定等。</w:t>
      </w:r>
      <w:r w:rsidRPr="00F533AB">
        <w:rPr>
          <w:rFonts w:hint="eastAsia"/>
          <w:sz w:val="24"/>
          <w:szCs w:val="24"/>
          <w:lang w:val="zh-CN" w:eastAsia="zh-CN"/>
        </w:rPr>
        <w:t>]</w:t>
      </w:r>
    </w:p>
    <w:p w14:paraId="2D966DDC" w14:textId="77777777" w:rsidR="00153B59" w:rsidRPr="00153B59" w:rsidRDefault="00153B59" w:rsidP="00153B59">
      <w:pPr>
        <w:tabs>
          <w:tab w:val="left" w:pos="2835"/>
          <w:tab w:val="left" w:pos="3402"/>
        </w:tabs>
        <w:spacing w:before="120" w:after="120"/>
        <w:ind w:left="567"/>
      </w:pPr>
    </w:p>
    <w:p w14:paraId="7F015C85" w14:textId="77777777" w:rsidR="00153B59" w:rsidRPr="00153B59" w:rsidRDefault="00153B59" w:rsidP="00153B59">
      <w:pPr>
        <w:tabs>
          <w:tab w:val="left" w:pos="2835"/>
          <w:tab w:val="left" w:pos="3402"/>
        </w:tabs>
        <w:spacing w:before="120" w:after="120"/>
        <w:ind w:left="567"/>
        <w:rPr>
          <w:lang w:val="en-CA"/>
        </w:rPr>
      </w:pPr>
    </w:p>
    <w:p w14:paraId="72476515" w14:textId="77777777" w:rsidR="00153B59" w:rsidRPr="00153B59" w:rsidRDefault="00153B59" w:rsidP="00153B59">
      <w:pPr>
        <w:keepNext/>
        <w:suppressLineNumbers/>
        <w:suppressAutoHyphens/>
        <w:jc w:val="left"/>
        <w:rPr>
          <w:rFonts w:eastAsia="Times New Roman"/>
          <w:b/>
          <w:iCs/>
          <w:snapToGrid w:val="0"/>
          <w:kern w:val="22"/>
          <w:sz w:val="24"/>
          <w:lang w:val="en-GB"/>
        </w:rPr>
        <w:sectPr w:rsidR="00153B59" w:rsidRPr="00153B59" w:rsidSect="00153B59">
          <w:pgSz w:w="12240" w:h="15840"/>
          <w:pgMar w:top="1134" w:right="1440" w:bottom="1134" w:left="1418" w:header="709" w:footer="709" w:gutter="0"/>
          <w:cols w:space="708"/>
          <w:docGrid w:linePitch="360"/>
        </w:sectPr>
      </w:pPr>
    </w:p>
    <w:p w14:paraId="37FDBFC1" w14:textId="0A18112F" w:rsidR="00153B59" w:rsidRPr="000E526F" w:rsidRDefault="00F533AB" w:rsidP="00880582">
      <w:pPr>
        <w:pStyle w:val="Item"/>
        <w:rPr>
          <w:rFonts w:eastAsia="SimSun"/>
          <w:sz w:val="28"/>
          <w:szCs w:val="28"/>
          <w:lang w:eastAsia="zh-CN"/>
        </w:rPr>
      </w:pPr>
      <w:bookmarkStart w:id="23" w:name="_Toc177740635"/>
      <w:bookmarkStart w:id="24" w:name="_Toc178837110"/>
      <w:r w:rsidRPr="000E526F">
        <w:rPr>
          <w:rFonts w:eastAsia="SimSun" w:hint="eastAsia"/>
          <w:sz w:val="28"/>
          <w:szCs w:val="28"/>
          <w:lang w:eastAsia="zh-CN"/>
        </w:rPr>
        <w:lastRenderedPageBreak/>
        <w:t>项目</w:t>
      </w:r>
      <w:r w:rsidRPr="000E526F">
        <w:rPr>
          <w:rFonts w:eastAsia="SimSun"/>
          <w:sz w:val="28"/>
          <w:szCs w:val="28"/>
          <w:lang w:eastAsia="zh-CN"/>
        </w:rPr>
        <w:t xml:space="preserve"> 12</w:t>
      </w:r>
      <w:bookmarkEnd w:id="23"/>
      <w:r w:rsidRPr="000E526F">
        <w:rPr>
          <w:rFonts w:eastAsia="SimSun"/>
          <w:sz w:val="28"/>
          <w:szCs w:val="28"/>
          <w:lang w:eastAsia="zh-CN"/>
        </w:rPr>
        <w:t xml:space="preserve"> </w:t>
      </w:r>
      <w:r w:rsidRPr="000E526F">
        <w:rPr>
          <w:rFonts w:eastAsia="SimSun"/>
          <w:sz w:val="28"/>
          <w:szCs w:val="28"/>
          <w:lang w:eastAsia="zh-CN"/>
        </w:rPr>
        <w:br/>
      </w:r>
      <w:r w:rsidR="00265FA8" w:rsidRPr="000E526F">
        <w:rPr>
          <w:rFonts w:eastAsia="SimSun" w:hint="eastAsia"/>
          <w:sz w:val="28"/>
          <w:szCs w:val="28"/>
          <w:lang w:eastAsia="zh-CN"/>
        </w:rPr>
        <w:t>改性活生物体的检测和识别</w:t>
      </w:r>
      <w:bookmarkEnd w:id="24"/>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53B59" w:rsidRPr="00153B59" w14:paraId="78F3F4A8" w14:textId="77777777" w:rsidTr="00CA1574">
        <w:tc>
          <w:tcPr>
            <w:tcW w:w="9350" w:type="dxa"/>
          </w:tcPr>
          <w:p w14:paraId="1CB222F6" w14:textId="03E9CFFC" w:rsidR="00153B59" w:rsidRPr="00153B59" w:rsidRDefault="00265FA8" w:rsidP="00153B59">
            <w:pPr>
              <w:tabs>
                <w:tab w:val="clear" w:pos="567"/>
                <w:tab w:val="left" w:pos="2835"/>
                <w:tab w:val="left" w:pos="3402"/>
              </w:tabs>
              <w:spacing w:before="60" w:after="60"/>
              <w:ind w:left="35" w:firstLine="567"/>
              <w:rPr>
                <w:rFonts w:ascii="KaiTi" w:eastAsia="KaiTi" w:hAnsi="KaiTi"/>
                <w:sz w:val="24"/>
                <w:szCs w:val="24"/>
                <w:lang w:eastAsia="zh-CN"/>
              </w:rPr>
            </w:pPr>
            <w:r w:rsidRPr="00265FA8">
              <w:rPr>
                <w:rFonts w:ascii="KaiTi" w:eastAsia="KaiTi" w:hAnsi="KaiTi" w:cs="Microsoft YaHei" w:hint="eastAsia"/>
                <w:sz w:val="24"/>
                <w:szCs w:val="24"/>
                <w:lang w:eastAsia="zh-CN"/>
              </w:rPr>
              <w:t>以下决定草案摘自科学、技术和工艺咨询附属机构第26/6号建议。</w:t>
            </w:r>
          </w:p>
        </w:tc>
      </w:tr>
    </w:tbl>
    <w:p w14:paraId="70A29B99" w14:textId="77777777" w:rsidR="00265FA8" w:rsidRDefault="00265FA8" w:rsidP="00153B59">
      <w:pPr>
        <w:keepNext/>
        <w:tabs>
          <w:tab w:val="clear" w:pos="1134"/>
        </w:tabs>
        <w:spacing w:before="120" w:after="120"/>
        <w:ind w:left="567" w:firstLine="572"/>
        <w:rPr>
          <w:b/>
          <w:bCs/>
          <w:sz w:val="24"/>
          <w:szCs w:val="24"/>
          <w:lang w:eastAsia="zh-CN"/>
        </w:rPr>
      </w:pPr>
      <w:r w:rsidRPr="00265FA8">
        <w:rPr>
          <w:b/>
          <w:bCs/>
          <w:sz w:val="24"/>
          <w:szCs w:val="24"/>
          <w:lang w:eastAsia="zh-CN"/>
        </w:rPr>
        <w:t>改性活生物体的检测和识别</w:t>
      </w:r>
    </w:p>
    <w:p w14:paraId="3EE99838" w14:textId="37829394" w:rsidR="00153B59" w:rsidRPr="00153B59" w:rsidRDefault="00DD388B" w:rsidP="00DD388B">
      <w:pPr>
        <w:keepNext/>
        <w:tabs>
          <w:tab w:val="clear" w:pos="567"/>
          <w:tab w:val="clear" w:pos="1134"/>
          <w:tab w:val="clear" w:pos="1701"/>
          <w:tab w:val="clear" w:pos="2268"/>
        </w:tabs>
        <w:spacing w:before="120" w:after="120"/>
        <w:rPr>
          <w:rFonts w:ascii="KaiTi" w:eastAsia="KaiTi" w:hAnsi="KaiTi"/>
          <w:sz w:val="24"/>
          <w:szCs w:val="24"/>
          <w:lang w:val="en-CA" w:eastAsia="zh-CN"/>
        </w:rPr>
      </w:pPr>
      <w:r>
        <w:rPr>
          <w:rFonts w:ascii="KaiTi" w:eastAsia="KaiTi" w:hAnsi="KaiTi"/>
          <w:sz w:val="24"/>
          <w:szCs w:val="24"/>
          <w:lang w:eastAsia="zh-CN"/>
        </w:rPr>
        <w:tab/>
      </w:r>
      <w:r>
        <w:rPr>
          <w:rFonts w:ascii="KaiTi" w:eastAsia="KaiTi" w:hAnsi="KaiTi"/>
          <w:sz w:val="24"/>
          <w:szCs w:val="24"/>
          <w:lang w:eastAsia="zh-CN"/>
        </w:rPr>
        <w:tab/>
      </w:r>
      <w:r>
        <w:rPr>
          <w:rFonts w:ascii="KaiTi" w:eastAsia="KaiTi" w:hAnsi="KaiTi"/>
          <w:sz w:val="24"/>
          <w:szCs w:val="24"/>
          <w:lang w:eastAsia="zh-CN"/>
        </w:rPr>
        <w:tab/>
      </w:r>
      <w:r w:rsidR="00265FA8" w:rsidRPr="00265FA8">
        <w:rPr>
          <w:rFonts w:ascii="KaiTi" w:eastAsia="KaiTi" w:hAnsi="KaiTi"/>
          <w:sz w:val="24"/>
          <w:szCs w:val="24"/>
          <w:lang w:eastAsia="zh-CN"/>
        </w:rPr>
        <w:t>作为卡塔赫纳生物安全议定书缔约方会议的缔约方大会</w:t>
      </w:r>
      <w:r w:rsidR="00265FA8" w:rsidRPr="00265FA8">
        <w:rPr>
          <w:rFonts w:ascii="KaiTi" w:eastAsia="KaiTi" w:hAnsi="KaiTi" w:hint="eastAsia"/>
          <w:sz w:val="24"/>
          <w:szCs w:val="24"/>
          <w:lang w:eastAsia="zh-CN"/>
        </w:rPr>
        <w:t>，</w:t>
      </w:r>
    </w:p>
    <w:p w14:paraId="3AACFF77"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kern w:val="22"/>
          <w:sz w:val="24"/>
          <w:szCs w:val="24"/>
          <w:lang w:val="zh-CN" w:eastAsia="zh-CN"/>
        </w:rPr>
        <w:t>回顾</w:t>
      </w:r>
      <w:r w:rsidRPr="00265FA8">
        <w:rPr>
          <w:sz w:val="24"/>
          <w:szCs w:val="24"/>
          <w:lang w:val="zh-CN" w:eastAsia="zh-CN"/>
        </w:rPr>
        <w:t>其</w:t>
      </w:r>
      <w:r w:rsidRPr="00265FA8">
        <w:rPr>
          <w:sz w:val="24"/>
          <w:szCs w:val="24"/>
          <w:lang w:val="en-CA" w:eastAsia="zh-CN"/>
        </w:rPr>
        <w:t xml:space="preserve"> 2022 </w:t>
      </w:r>
      <w:r w:rsidRPr="00265FA8">
        <w:rPr>
          <w:sz w:val="24"/>
          <w:szCs w:val="24"/>
          <w:lang w:val="zh-CN" w:eastAsia="zh-CN"/>
        </w:rPr>
        <w:t>年</w:t>
      </w:r>
      <w:r w:rsidRPr="00265FA8">
        <w:rPr>
          <w:sz w:val="24"/>
          <w:szCs w:val="24"/>
          <w:lang w:val="en-CA" w:eastAsia="zh-CN"/>
        </w:rPr>
        <w:t xml:space="preserve"> 12 </w:t>
      </w:r>
      <w:r w:rsidRPr="00265FA8">
        <w:rPr>
          <w:sz w:val="24"/>
          <w:szCs w:val="24"/>
          <w:lang w:val="zh-CN" w:eastAsia="zh-CN"/>
        </w:rPr>
        <w:t>月</w:t>
      </w:r>
      <w:r w:rsidRPr="00265FA8">
        <w:rPr>
          <w:sz w:val="24"/>
          <w:szCs w:val="24"/>
          <w:lang w:val="en-CA" w:eastAsia="zh-CN"/>
        </w:rPr>
        <w:t xml:space="preserve"> 10 </w:t>
      </w:r>
      <w:r w:rsidRPr="00265FA8">
        <w:rPr>
          <w:sz w:val="24"/>
          <w:szCs w:val="24"/>
          <w:lang w:val="zh-CN" w:eastAsia="zh-CN"/>
        </w:rPr>
        <w:t>日</w:t>
      </w:r>
      <w:r w:rsidRPr="00265FA8">
        <w:rPr>
          <w:rFonts w:hint="eastAsia"/>
          <w:sz w:val="24"/>
          <w:szCs w:val="24"/>
          <w:lang w:val="zh-CN" w:eastAsia="zh-CN"/>
        </w:rPr>
        <w:t>第</w:t>
      </w:r>
      <w:r w:rsidRPr="00265FA8">
        <w:rPr>
          <w:sz w:val="24"/>
          <w:szCs w:val="24"/>
          <w:lang w:val="en-CA" w:eastAsia="zh-CN"/>
        </w:rPr>
        <w:t xml:space="preserve"> </w:t>
      </w:r>
      <w:hyperlink r:id="rId20" w:history="1">
        <w:r w:rsidRPr="00265FA8">
          <w:rPr>
            <w:color w:val="0563C1" w:themeColor="hyperlink"/>
            <w:sz w:val="24"/>
            <w:szCs w:val="24"/>
            <w:u w:val="single"/>
            <w:lang w:val="en-CA" w:eastAsia="zh-CN"/>
          </w:rPr>
          <w:t>CP-10/7</w:t>
        </w:r>
      </w:hyperlink>
      <w:r w:rsidRPr="00265FA8">
        <w:rPr>
          <w:sz w:val="24"/>
          <w:szCs w:val="24"/>
          <w:lang w:val="zh-CN" w:eastAsia="zh-CN"/>
        </w:rPr>
        <w:t>号和</w:t>
      </w:r>
      <w:r w:rsidRPr="00265FA8">
        <w:rPr>
          <w:rFonts w:hint="eastAsia"/>
          <w:sz w:val="24"/>
          <w:szCs w:val="24"/>
          <w:lang w:val="zh-CN" w:eastAsia="zh-CN"/>
        </w:rPr>
        <w:t>第</w:t>
      </w:r>
      <w:hyperlink r:id="rId21" w:history="1">
        <w:r w:rsidRPr="00265FA8">
          <w:rPr>
            <w:color w:val="0563C1" w:themeColor="hyperlink"/>
            <w:sz w:val="24"/>
            <w:szCs w:val="24"/>
            <w:u w:val="single"/>
            <w:lang w:val="en-CA" w:eastAsia="zh-CN"/>
          </w:rPr>
          <w:t>CP-10/11</w:t>
        </w:r>
      </w:hyperlink>
      <w:r w:rsidRPr="00265FA8">
        <w:rPr>
          <w:sz w:val="24"/>
          <w:szCs w:val="24"/>
          <w:lang w:val="zh-CN" w:eastAsia="zh-CN"/>
        </w:rPr>
        <w:t>号决定以及有必要就新的检测技术以及检测</w:t>
      </w:r>
      <w:r w:rsidRPr="00265FA8">
        <w:rPr>
          <w:rFonts w:ascii="SimSun" w:hAnsi="SimSun" w:hint="eastAsia"/>
          <w:sz w:val="24"/>
          <w:szCs w:val="24"/>
          <w:lang w:val="zh-CN" w:eastAsia="zh-CN"/>
        </w:rPr>
        <w:t>[</w:t>
      </w:r>
      <w:r w:rsidRPr="00265FA8">
        <w:rPr>
          <w:sz w:val="24"/>
          <w:szCs w:val="24"/>
          <w:lang w:val="zh-CN" w:eastAsia="zh-CN"/>
        </w:rPr>
        <w:t>和识别未经授权的改性活生物体开展能力建设活动</w:t>
      </w:r>
      <w:r w:rsidRPr="00265FA8">
        <w:rPr>
          <w:rFonts w:ascii="SimSun" w:hAnsi="SimSun" w:hint="eastAsia"/>
          <w:sz w:val="24"/>
          <w:szCs w:val="24"/>
          <w:lang w:val="zh-CN" w:eastAsia="zh-CN"/>
        </w:rPr>
        <w:t>]</w:t>
      </w:r>
      <w:r w:rsidRPr="00265FA8">
        <w:rPr>
          <w:sz w:val="24"/>
          <w:szCs w:val="24"/>
          <w:lang w:val="en-CA" w:eastAsia="zh-CN"/>
        </w:rPr>
        <w:t>，</w:t>
      </w:r>
    </w:p>
    <w:p w14:paraId="19D14675"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b/>
          <w:sz w:val="24"/>
          <w:szCs w:val="24"/>
          <w:lang w:val="en-GB" w:eastAsia="zh-CN"/>
        </w:rPr>
      </w:pPr>
      <w:r w:rsidRPr="00265FA8">
        <w:rPr>
          <w:rFonts w:eastAsia="KaiTi"/>
          <w:kern w:val="22"/>
          <w:sz w:val="24"/>
          <w:szCs w:val="24"/>
          <w:lang w:val="en-CA" w:eastAsia="zh-CN"/>
        </w:rPr>
        <w:t>又</w:t>
      </w:r>
      <w:r w:rsidRPr="00265FA8">
        <w:rPr>
          <w:rFonts w:eastAsia="KaiTi"/>
          <w:kern w:val="22"/>
          <w:sz w:val="24"/>
          <w:szCs w:val="24"/>
          <w:lang w:val="zh-CN" w:eastAsia="zh-CN"/>
        </w:rPr>
        <w:t>回顾</w:t>
      </w:r>
      <w:r w:rsidRPr="00265FA8">
        <w:rPr>
          <w:sz w:val="24"/>
          <w:szCs w:val="24"/>
          <w:lang w:val="zh-CN" w:eastAsia="zh-CN"/>
        </w:rPr>
        <w:t>其</w:t>
      </w:r>
      <w:r w:rsidRPr="00265FA8">
        <w:rPr>
          <w:kern w:val="22"/>
          <w:sz w:val="24"/>
          <w:szCs w:val="24"/>
          <w:lang w:val="zh-CN" w:eastAsia="zh-CN"/>
        </w:rPr>
        <w:t>2022</w:t>
      </w:r>
      <w:r w:rsidRPr="00265FA8">
        <w:rPr>
          <w:kern w:val="22"/>
          <w:sz w:val="24"/>
          <w:szCs w:val="24"/>
          <w:lang w:val="zh-CN" w:eastAsia="zh-CN"/>
        </w:rPr>
        <w:t>年</w:t>
      </w:r>
      <w:r w:rsidRPr="00265FA8">
        <w:rPr>
          <w:kern w:val="22"/>
          <w:sz w:val="24"/>
          <w:szCs w:val="24"/>
          <w:lang w:val="zh-CN" w:eastAsia="zh-CN"/>
        </w:rPr>
        <w:t>12</w:t>
      </w:r>
      <w:r w:rsidRPr="00265FA8">
        <w:rPr>
          <w:kern w:val="22"/>
          <w:sz w:val="24"/>
          <w:szCs w:val="24"/>
          <w:lang w:val="zh-CN" w:eastAsia="zh-CN"/>
        </w:rPr>
        <w:t>月</w:t>
      </w:r>
      <w:r w:rsidRPr="00265FA8">
        <w:rPr>
          <w:kern w:val="22"/>
          <w:sz w:val="24"/>
          <w:szCs w:val="24"/>
          <w:lang w:val="zh-CN" w:eastAsia="zh-CN"/>
        </w:rPr>
        <w:t>19</w:t>
      </w:r>
      <w:r w:rsidRPr="00265FA8">
        <w:rPr>
          <w:kern w:val="22"/>
          <w:sz w:val="24"/>
          <w:szCs w:val="24"/>
          <w:lang w:val="zh-CN" w:eastAsia="zh-CN"/>
        </w:rPr>
        <w:t>日第</w:t>
      </w:r>
      <w:r w:rsidRPr="00265FA8">
        <w:rPr>
          <w:kern w:val="22"/>
          <w:sz w:val="24"/>
          <w:szCs w:val="24"/>
          <w:lang w:val="zh-CN" w:eastAsia="zh-CN"/>
        </w:rPr>
        <w:t>CP-10/3</w:t>
      </w:r>
      <w:r w:rsidRPr="00265FA8">
        <w:rPr>
          <w:kern w:val="22"/>
          <w:sz w:val="24"/>
          <w:szCs w:val="24"/>
          <w:lang w:val="zh-CN" w:eastAsia="zh-CN"/>
        </w:rPr>
        <w:t>号和第</w:t>
      </w:r>
      <w:r w:rsidRPr="00265FA8">
        <w:rPr>
          <w:kern w:val="22"/>
          <w:sz w:val="24"/>
          <w:szCs w:val="24"/>
          <w:lang w:val="zh-CN" w:eastAsia="zh-CN"/>
        </w:rPr>
        <w:t>CP-10/4</w:t>
      </w:r>
      <w:r w:rsidRPr="00265FA8">
        <w:rPr>
          <w:kern w:val="22"/>
          <w:sz w:val="24"/>
          <w:szCs w:val="24"/>
          <w:lang w:val="zh-CN" w:eastAsia="zh-CN"/>
        </w:rPr>
        <w:t>号决定，</w:t>
      </w:r>
      <w:r w:rsidRPr="00265FA8">
        <w:rPr>
          <w:rFonts w:hint="eastAsia"/>
          <w:kern w:val="22"/>
          <w:sz w:val="24"/>
          <w:szCs w:val="24"/>
          <w:lang w:val="zh-CN" w:eastAsia="zh-CN"/>
        </w:rPr>
        <w:t>特别</w:t>
      </w:r>
      <w:r w:rsidRPr="00265FA8">
        <w:rPr>
          <w:kern w:val="22"/>
          <w:sz w:val="24"/>
          <w:szCs w:val="24"/>
          <w:lang w:val="zh-CN" w:eastAsia="zh-CN"/>
        </w:rPr>
        <w:t>是</w:t>
      </w:r>
      <w:r w:rsidRPr="00265FA8">
        <w:rPr>
          <w:sz w:val="24"/>
          <w:szCs w:val="24"/>
          <w:lang w:val="zh-CN" w:eastAsia="zh-CN"/>
        </w:rPr>
        <w:t>《卡塔赫纳生物安全议定书》</w:t>
      </w:r>
      <w:r w:rsidRPr="00265FA8">
        <w:rPr>
          <w:sz w:val="24"/>
          <w:szCs w:val="24"/>
          <w:vertAlign w:val="superscript"/>
          <w:lang w:val="zh-CN"/>
        </w:rPr>
        <w:footnoteReference w:id="38"/>
      </w:r>
      <w:r w:rsidRPr="00265FA8">
        <w:rPr>
          <w:sz w:val="24"/>
          <w:szCs w:val="24"/>
          <w:lang w:val="zh-CN" w:eastAsia="zh-CN"/>
        </w:rPr>
        <w:t>执行计划的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 xml:space="preserve">A.8 </w:t>
      </w:r>
      <w:r w:rsidRPr="00265FA8">
        <w:rPr>
          <w:rFonts w:hint="eastAsia"/>
          <w:sz w:val="24"/>
          <w:szCs w:val="24"/>
          <w:lang w:val="en-CA" w:eastAsia="zh-CN"/>
        </w:rPr>
        <w:t>和</w:t>
      </w:r>
      <w:r w:rsidRPr="00265FA8">
        <w:rPr>
          <w:sz w:val="24"/>
          <w:szCs w:val="24"/>
          <w:lang w:val="zh-CN" w:eastAsia="zh-CN"/>
        </w:rPr>
        <w:t>能力建设行动计划的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A.8</w:t>
      </w:r>
      <w:r w:rsidRPr="00265FA8">
        <w:rPr>
          <w:rFonts w:hint="eastAsia"/>
          <w:sz w:val="24"/>
          <w:szCs w:val="24"/>
          <w:lang w:val="zh-CN" w:eastAsia="zh-CN"/>
        </w:rPr>
        <w:t>及</w:t>
      </w:r>
      <w:r w:rsidRPr="00265FA8">
        <w:rPr>
          <w:sz w:val="24"/>
          <w:szCs w:val="24"/>
          <w:lang w:val="zh-CN" w:eastAsia="zh-CN"/>
        </w:rPr>
        <w:t>相关能力建设活动</w:t>
      </w:r>
      <w:r w:rsidRPr="00265FA8">
        <w:rPr>
          <w:rFonts w:hint="eastAsia"/>
          <w:sz w:val="24"/>
          <w:szCs w:val="24"/>
          <w:lang w:val="zh-CN" w:eastAsia="zh-CN"/>
        </w:rPr>
        <w:t>，</w:t>
      </w:r>
      <w:r w:rsidRPr="00265FA8">
        <w:rPr>
          <w:rFonts w:hint="eastAsia"/>
          <w:sz w:val="24"/>
          <w:szCs w:val="24"/>
          <w:lang w:val="zh-CN" w:eastAsia="zh-CN"/>
        </w:rPr>
        <w:t xml:space="preserve"> </w:t>
      </w:r>
    </w:p>
    <w:p w14:paraId="0C88C243"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ZA" w:eastAsia="zh-CN"/>
        </w:rPr>
      </w:pPr>
      <w:r w:rsidRPr="00265FA8">
        <w:rPr>
          <w:rFonts w:eastAsia="KaiTi"/>
          <w:kern w:val="22"/>
          <w:sz w:val="24"/>
          <w:szCs w:val="24"/>
          <w:lang w:val="zh-CN" w:eastAsia="zh-CN"/>
        </w:rPr>
        <w:t>重申</w:t>
      </w:r>
      <w:r w:rsidRPr="00265FA8">
        <w:rPr>
          <w:sz w:val="24"/>
          <w:szCs w:val="24"/>
          <w:lang w:val="zh-CN" w:eastAsia="zh-CN"/>
        </w:rPr>
        <w:t>检测和识别改性活生物体领域对《议定书》的重要性</w:t>
      </w:r>
      <w:r w:rsidRPr="00265FA8">
        <w:rPr>
          <w:rFonts w:hint="eastAsia"/>
          <w:sz w:val="24"/>
          <w:szCs w:val="24"/>
          <w:lang w:val="zh-CN" w:eastAsia="zh-CN"/>
        </w:rPr>
        <w:t>和</w:t>
      </w:r>
      <w:r w:rsidRPr="00265FA8">
        <w:rPr>
          <w:sz w:val="24"/>
          <w:szCs w:val="24"/>
          <w:lang w:val="zh-CN" w:eastAsia="zh-CN"/>
        </w:rPr>
        <w:t>对其他领域的</w:t>
      </w:r>
      <w:r w:rsidRPr="00265FA8">
        <w:rPr>
          <w:rFonts w:hint="eastAsia"/>
          <w:sz w:val="24"/>
          <w:szCs w:val="24"/>
          <w:lang w:val="zh-CN" w:eastAsia="zh-CN"/>
        </w:rPr>
        <w:t>相关性</w:t>
      </w:r>
      <w:r w:rsidRPr="00265FA8">
        <w:rPr>
          <w:sz w:val="24"/>
          <w:szCs w:val="24"/>
          <w:lang w:val="zh-CN" w:eastAsia="zh-CN"/>
        </w:rPr>
        <w:t>和适用性</w:t>
      </w:r>
      <w:r w:rsidRPr="00265FA8">
        <w:rPr>
          <w:sz w:val="24"/>
          <w:szCs w:val="24"/>
          <w:lang w:val="en-GB" w:eastAsia="zh-CN"/>
        </w:rPr>
        <w:t>，</w:t>
      </w:r>
      <w:r w:rsidRPr="00265FA8">
        <w:rPr>
          <w:rFonts w:hint="eastAsia"/>
          <w:sz w:val="24"/>
          <w:szCs w:val="24"/>
          <w:lang w:val="en-GB" w:eastAsia="zh-CN"/>
        </w:rPr>
        <w:t xml:space="preserve"> </w:t>
      </w:r>
    </w:p>
    <w:p w14:paraId="759129F3"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kern w:val="22"/>
          <w:sz w:val="24"/>
          <w:szCs w:val="24"/>
          <w:lang w:val="zh-CN" w:eastAsia="zh-CN"/>
        </w:rPr>
        <w:t>认识到</w:t>
      </w:r>
      <w:r w:rsidRPr="00265FA8">
        <w:rPr>
          <w:sz w:val="24"/>
          <w:szCs w:val="24"/>
          <w:lang w:val="zh-CN" w:eastAsia="zh-CN"/>
        </w:rPr>
        <w:t>检测和识别新开发的</w:t>
      </w:r>
      <w:r w:rsidRPr="00265FA8">
        <w:rPr>
          <w:rFonts w:hint="eastAsia"/>
          <w:sz w:val="24"/>
          <w:szCs w:val="24"/>
          <w:lang w:val="zh-CN" w:eastAsia="zh-CN"/>
        </w:rPr>
        <w:t>[</w:t>
      </w:r>
      <w:r w:rsidRPr="00265FA8">
        <w:rPr>
          <w:sz w:val="24"/>
          <w:szCs w:val="24"/>
          <w:lang w:val="zh-CN" w:eastAsia="zh-CN"/>
        </w:rPr>
        <w:t>和未经授权的</w:t>
      </w:r>
      <w:r w:rsidRPr="00265FA8">
        <w:rPr>
          <w:rFonts w:hint="eastAsia"/>
          <w:sz w:val="24"/>
          <w:szCs w:val="24"/>
          <w:lang w:val="zh-CN" w:eastAsia="zh-CN"/>
        </w:rPr>
        <w:t>]</w:t>
      </w:r>
      <w:r w:rsidRPr="00265FA8">
        <w:rPr>
          <w:sz w:val="24"/>
          <w:szCs w:val="24"/>
          <w:lang w:val="zh-CN" w:eastAsia="zh-CN"/>
        </w:rPr>
        <w:t>改性活生物体可能会带来挑战</w:t>
      </w:r>
      <w:r w:rsidRPr="00265FA8">
        <w:rPr>
          <w:sz w:val="24"/>
          <w:szCs w:val="24"/>
          <w:lang w:val="en-ZA" w:eastAsia="zh-CN"/>
        </w:rPr>
        <w:t>，</w:t>
      </w:r>
      <w:r w:rsidRPr="00265FA8">
        <w:rPr>
          <w:rFonts w:ascii="SimSun" w:hAnsi="SimSun" w:hint="eastAsia"/>
          <w:sz w:val="24"/>
          <w:szCs w:val="24"/>
          <w:lang w:val="en-ZA" w:eastAsia="zh-CN"/>
        </w:rPr>
        <w:t>特别是对发展中国家，</w:t>
      </w:r>
    </w:p>
    <w:p w14:paraId="5D035685"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hint="eastAsia"/>
          <w:kern w:val="22"/>
          <w:sz w:val="24"/>
          <w:szCs w:val="24"/>
          <w:lang w:val="zh-CN" w:eastAsia="zh-CN"/>
        </w:rPr>
        <w:t>[</w:t>
      </w:r>
      <w:r w:rsidRPr="00265FA8">
        <w:rPr>
          <w:rFonts w:eastAsia="KaiTi"/>
          <w:kern w:val="22"/>
          <w:sz w:val="24"/>
          <w:szCs w:val="24"/>
          <w:lang w:val="zh-CN" w:eastAsia="zh-CN"/>
        </w:rPr>
        <w:t>又认识到</w:t>
      </w:r>
      <w:r w:rsidRPr="00265FA8">
        <w:rPr>
          <w:sz w:val="24"/>
          <w:szCs w:val="24"/>
          <w:lang w:val="zh-CN" w:eastAsia="zh-CN"/>
        </w:rPr>
        <w:t>关于使用新技术检测和识别改性活生物体的现有信息有限</w:t>
      </w:r>
      <w:r w:rsidRPr="00265FA8">
        <w:rPr>
          <w:sz w:val="24"/>
          <w:szCs w:val="24"/>
          <w:lang w:val="en-CA" w:eastAsia="zh-CN"/>
        </w:rPr>
        <w:t>，</w:t>
      </w:r>
      <w:r w:rsidRPr="00265FA8">
        <w:rPr>
          <w:sz w:val="24"/>
          <w:szCs w:val="24"/>
          <w:lang w:val="zh-CN" w:eastAsia="zh-CN"/>
        </w:rPr>
        <w:t>检测和识别新开发的</w:t>
      </w:r>
      <w:r w:rsidRPr="00265FA8">
        <w:rPr>
          <w:rFonts w:ascii="SimSun" w:hAnsi="SimSun" w:hint="eastAsia"/>
          <w:sz w:val="24"/>
          <w:szCs w:val="24"/>
          <w:lang w:val="zh-CN" w:eastAsia="zh-CN"/>
        </w:rPr>
        <w:t>[</w:t>
      </w:r>
      <w:r w:rsidRPr="00265FA8">
        <w:rPr>
          <w:sz w:val="24"/>
          <w:szCs w:val="24"/>
          <w:lang w:val="zh-CN" w:eastAsia="zh-CN"/>
        </w:rPr>
        <w:t>和未经授权的</w:t>
      </w:r>
      <w:r w:rsidRPr="00265FA8">
        <w:rPr>
          <w:rFonts w:ascii="SimSun" w:hAnsi="SimSun" w:hint="eastAsia"/>
          <w:sz w:val="24"/>
          <w:szCs w:val="24"/>
          <w:lang w:val="zh-CN" w:eastAsia="zh-CN"/>
        </w:rPr>
        <w:t>]</w:t>
      </w:r>
      <w:r w:rsidRPr="00265FA8">
        <w:rPr>
          <w:sz w:val="24"/>
          <w:szCs w:val="24"/>
          <w:lang w:val="zh-CN" w:eastAsia="zh-CN"/>
        </w:rPr>
        <w:t>改性活生物体的经验有限</w:t>
      </w:r>
      <w:r w:rsidRPr="00265FA8">
        <w:rPr>
          <w:rFonts w:ascii="SimSun" w:hAnsi="SimSun" w:hint="eastAsia"/>
          <w:sz w:val="24"/>
          <w:szCs w:val="24"/>
          <w:lang w:val="zh-CN" w:eastAsia="zh-CN"/>
        </w:rPr>
        <w:t>]</w:t>
      </w:r>
      <w:r w:rsidRPr="00265FA8">
        <w:rPr>
          <w:sz w:val="24"/>
          <w:szCs w:val="24"/>
          <w:lang w:val="en-CA" w:eastAsia="zh-CN"/>
        </w:rPr>
        <w:t>，</w:t>
      </w:r>
    </w:p>
    <w:p w14:paraId="641B2746"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hint="eastAsia"/>
          <w:kern w:val="22"/>
          <w:sz w:val="24"/>
          <w:szCs w:val="24"/>
          <w:lang w:val="zh-CN" w:eastAsia="zh-CN"/>
        </w:rPr>
        <w:t>还认识</w:t>
      </w:r>
      <w:r w:rsidRPr="00265FA8">
        <w:rPr>
          <w:rFonts w:eastAsia="KaiTi"/>
          <w:kern w:val="22"/>
          <w:sz w:val="24"/>
          <w:szCs w:val="24"/>
          <w:lang w:val="zh-CN" w:eastAsia="zh-CN"/>
        </w:rPr>
        <w:t>到</w:t>
      </w:r>
      <w:r w:rsidRPr="00265FA8">
        <w:rPr>
          <w:sz w:val="24"/>
          <w:szCs w:val="24"/>
          <w:lang w:val="zh-CN" w:eastAsia="zh-CN"/>
        </w:rPr>
        <w:t>数字聚合酶链反应和</w:t>
      </w:r>
      <w:r w:rsidRPr="00265FA8">
        <w:rPr>
          <w:rFonts w:hint="eastAsia"/>
          <w:sz w:val="24"/>
          <w:szCs w:val="24"/>
          <w:lang w:val="zh-CN" w:eastAsia="zh-CN"/>
        </w:rPr>
        <w:t>二代</w:t>
      </w:r>
      <w:r w:rsidRPr="00265FA8">
        <w:rPr>
          <w:sz w:val="24"/>
          <w:szCs w:val="24"/>
          <w:lang w:val="zh-CN" w:eastAsia="zh-CN"/>
        </w:rPr>
        <w:t>测序等检测和识别新技术的进步</w:t>
      </w:r>
      <w:r w:rsidRPr="00265FA8">
        <w:rPr>
          <w:sz w:val="24"/>
          <w:szCs w:val="24"/>
          <w:lang w:val="en-CA" w:eastAsia="zh-CN"/>
        </w:rPr>
        <w:t>，</w:t>
      </w:r>
    </w:p>
    <w:p w14:paraId="00BE850C"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kern w:val="22"/>
          <w:sz w:val="24"/>
          <w:szCs w:val="24"/>
          <w:lang w:val="zh-CN" w:eastAsia="zh-CN"/>
        </w:rPr>
        <w:t>关切地</w:t>
      </w:r>
      <w:r w:rsidRPr="00265FA8">
        <w:rPr>
          <w:rFonts w:eastAsia="KaiTi" w:hint="eastAsia"/>
          <w:kern w:val="22"/>
          <w:sz w:val="24"/>
          <w:szCs w:val="24"/>
          <w:lang w:val="zh-CN" w:eastAsia="zh-CN"/>
        </w:rPr>
        <w:t>认识</w:t>
      </w:r>
      <w:r w:rsidRPr="00265FA8">
        <w:rPr>
          <w:rFonts w:eastAsia="KaiTi"/>
          <w:kern w:val="22"/>
          <w:sz w:val="24"/>
          <w:szCs w:val="24"/>
          <w:lang w:val="zh-CN" w:eastAsia="zh-CN"/>
        </w:rPr>
        <w:t>到</w:t>
      </w:r>
      <w:r w:rsidRPr="00265FA8">
        <w:rPr>
          <w:rFonts w:hint="eastAsia"/>
          <w:kern w:val="22"/>
          <w:sz w:val="24"/>
          <w:szCs w:val="24"/>
          <w:lang w:val="zh-CN" w:eastAsia="zh-CN"/>
        </w:rPr>
        <w:t>对</w:t>
      </w:r>
      <w:r w:rsidRPr="00265FA8">
        <w:rPr>
          <w:sz w:val="24"/>
          <w:szCs w:val="24"/>
          <w:lang w:val="zh-CN" w:eastAsia="zh-CN"/>
        </w:rPr>
        <w:t>一些发展中国家</w:t>
      </w:r>
      <w:r w:rsidRPr="00265FA8">
        <w:rPr>
          <w:rFonts w:hint="eastAsia"/>
          <w:sz w:val="24"/>
          <w:szCs w:val="24"/>
          <w:lang w:val="zh-CN" w:eastAsia="zh-CN"/>
        </w:rPr>
        <w:t>缔约方而言，</w:t>
      </w:r>
      <w:r w:rsidRPr="00265FA8">
        <w:rPr>
          <w:rFonts w:ascii="SimSun" w:hAnsi="SimSun" w:hint="eastAsia"/>
          <w:sz w:val="24"/>
          <w:szCs w:val="24"/>
          <w:lang w:val="zh-CN" w:eastAsia="zh-CN"/>
        </w:rPr>
        <w:t>新技术所需的实验室基础设施和</w:t>
      </w:r>
      <w:r w:rsidRPr="00265FA8">
        <w:rPr>
          <w:rFonts w:hint="eastAsia"/>
          <w:sz w:val="24"/>
          <w:szCs w:val="24"/>
          <w:lang w:val="zh-CN" w:eastAsia="zh-CN"/>
        </w:rPr>
        <w:t>耗材</w:t>
      </w:r>
      <w:r w:rsidRPr="00265FA8">
        <w:rPr>
          <w:sz w:val="24"/>
          <w:szCs w:val="24"/>
          <w:lang w:val="zh-CN" w:eastAsia="zh-CN"/>
        </w:rPr>
        <w:t>成本高昂</w:t>
      </w:r>
      <w:r w:rsidRPr="00265FA8">
        <w:rPr>
          <w:rFonts w:hint="eastAsia"/>
          <w:sz w:val="24"/>
          <w:szCs w:val="24"/>
          <w:lang w:val="zh-CN" w:eastAsia="zh-CN"/>
        </w:rPr>
        <w:t>，</w:t>
      </w:r>
      <w:r w:rsidRPr="00265FA8">
        <w:rPr>
          <w:sz w:val="24"/>
          <w:szCs w:val="24"/>
          <w:lang w:val="zh-CN" w:eastAsia="zh-CN"/>
        </w:rPr>
        <w:t>试剂</w:t>
      </w:r>
      <w:r w:rsidRPr="00265FA8">
        <w:rPr>
          <w:rFonts w:hint="eastAsia"/>
          <w:sz w:val="24"/>
          <w:szCs w:val="24"/>
          <w:lang w:val="zh-CN" w:eastAsia="zh-CN"/>
        </w:rPr>
        <w:t>也难以获得</w:t>
      </w:r>
      <w:r w:rsidRPr="00265FA8">
        <w:rPr>
          <w:sz w:val="24"/>
          <w:szCs w:val="24"/>
          <w:lang w:val="en-CA" w:eastAsia="zh-CN"/>
        </w:rPr>
        <w:t>，</w:t>
      </w:r>
    </w:p>
    <w:p w14:paraId="2802BDF4"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kern w:val="22"/>
          <w:sz w:val="24"/>
          <w:szCs w:val="24"/>
          <w:lang w:val="zh-CN" w:eastAsia="zh-CN"/>
        </w:rPr>
        <w:t>确认</w:t>
      </w:r>
      <w:r w:rsidRPr="00265FA8">
        <w:rPr>
          <w:sz w:val="24"/>
          <w:szCs w:val="24"/>
          <w:lang w:val="zh-CN" w:eastAsia="zh-CN"/>
        </w:rPr>
        <w:t>《</w:t>
      </w:r>
      <w:r w:rsidRPr="00265FA8">
        <w:rPr>
          <w:kern w:val="22"/>
          <w:sz w:val="24"/>
          <w:szCs w:val="24"/>
          <w:lang w:val="zh-CN" w:eastAsia="zh-CN"/>
        </w:rPr>
        <w:t>在卡塔赫纳生物安全议定书范围内检测和识别改性活生物体培训手册</w:t>
      </w:r>
      <w:r w:rsidRPr="00265FA8">
        <w:rPr>
          <w:sz w:val="24"/>
          <w:szCs w:val="24"/>
          <w:lang w:val="zh-CN" w:eastAsia="zh-CN"/>
        </w:rPr>
        <w:t>》</w:t>
      </w:r>
      <w:r w:rsidRPr="00265FA8">
        <w:rPr>
          <w:sz w:val="24"/>
          <w:szCs w:val="24"/>
          <w:lang w:val="en-CA" w:eastAsia="zh-CN"/>
        </w:rPr>
        <w:t>（</w:t>
      </w:r>
      <w:r w:rsidRPr="00265FA8">
        <w:rPr>
          <w:sz w:val="24"/>
          <w:szCs w:val="24"/>
          <w:lang w:val="zh-CN" w:eastAsia="zh-CN"/>
        </w:rPr>
        <w:t>生物安全技术</w:t>
      </w:r>
      <w:r w:rsidRPr="00265FA8">
        <w:rPr>
          <w:rFonts w:hint="eastAsia"/>
          <w:sz w:val="24"/>
          <w:szCs w:val="24"/>
          <w:lang w:val="zh-CN" w:eastAsia="zh-CN"/>
        </w:rPr>
        <w:t>丛刊</w:t>
      </w:r>
      <w:r w:rsidRPr="00265FA8">
        <w:rPr>
          <w:sz w:val="24"/>
          <w:szCs w:val="24"/>
          <w:lang w:val="zh-CN" w:eastAsia="zh-CN"/>
        </w:rPr>
        <w:t>第</w:t>
      </w:r>
      <w:r w:rsidRPr="00265FA8">
        <w:rPr>
          <w:sz w:val="24"/>
          <w:szCs w:val="24"/>
          <w:lang w:val="en-CA" w:eastAsia="zh-CN"/>
        </w:rPr>
        <w:t>5</w:t>
      </w:r>
      <w:r w:rsidRPr="00265FA8">
        <w:rPr>
          <w:rFonts w:hint="eastAsia"/>
          <w:sz w:val="24"/>
          <w:szCs w:val="24"/>
          <w:lang w:val="zh-CN" w:eastAsia="zh-CN"/>
        </w:rPr>
        <w:t>期</w:t>
      </w:r>
      <w:r w:rsidRPr="00265FA8">
        <w:rPr>
          <w:sz w:val="24"/>
          <w:szCs w:val="24"/>
          <w:lang w:val="en-CA" w:eastAsia="zh-CN"/>
        </w:rPr>
        <w:t>）</w:t>
      </w:r>
      <w:r w:rsidRPr="00265FA8">
        <w:rPr>
          <w:sz w:val="24"/>
          <w:szCs w:val="24"/>
          <w:lang w:val="zh-CN" w:eastAsia="zh-CN"/>
        </w:rPr>
        <w:t>对于改性活生物体的检测和识别仍然具有</w:t>
      </w:r>
      <w:r w:rsidRPr="00265FA8">
        <w:rPr>
          <w:rFonts w:hint="eastAsia"/>
          <w:sz w:val="24"/>
          <w:szCs w:val="24"/>
          <w:lang w:val="zh-CN" w:eastAsia="zh-CN"/>
        </w:rPr>
        <w:t>相关性和</w:t>
      </w:r>
      <w:r w:rsidRPr="00265FA8">
        <w:rPr>
          <w:sz w:val="24"/>
          <w:szCs w:val="24"/>
          <w:lang w:val="zh-CN" w:eastAsia="zh-CN"/>
        </w:rPr>
        <w:t>实用意义</w:t>
      </w:r>
      <w:r w:rsidRPr="00265FA8">
        <w:rPr>
          <w:sz w:val="24"/>
          <w:szCs w:val="24"/>
          <w:lang w:val="en-CA" w:eastAsia="zh-CN"/>
        </w:rPr>
        <w:t>，</w:t>
      </w:r>
    </w:p>
    <w:p w14:paraId="0C3E1402"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GB" w:eastAsia="zh-CN"/>
        </w:rPr>
      </w:pPr>
      <w:r w:rsidRPr="00265FA8">
        <w:rPr>
          <w:rFonts w:eastAsia="KaiTi"/>
          <w:kern w:val="22"/>
          <w:sz w:val="24"/>
          <w:szCs w:val="24"/>
          <w:lang w:val="zh-CN" w:eastAsia="zh-CN"/>
        </w:rPr>
        <w:t>认识到</w:t>
      </w:r>
      <w:r w:rsidRPr="00265FA8">
        <w:rPr>
          <w:sz w:val="24"/>
          <w:szCs w:val="24"/>
          <w:lang w:val="zh-CN" w:eastAsia="zh-CN"/>
        </w:rPr>
        <w:t>检测和识别改性活生物体实验室网络</w:t>
      </w:r>
      <w:r w:rsidRPr="00265FA8">
        <w:rPr>
          <w:rFonts w:hint="eastAsia"/>
          <w:sz w:val="24"/>
          <w:szCs w:val="24"/>
          <w:lang w:val="zh-CN" w:eastAsia="zh-CN"/>
        </w:rPr>
        <w:t>在</w:t>
      </w:r>
      <w:r w:rsidRPr="00265FA8">
        <w:rPr>
          <w:sz w:val="24"/>
          <w:szCs w:val="24"/>
          <w:lang w:val="zh-CN" w:eastAsia="zh-CN"/>
        </w:rPr>
        <w:t>促进经验交流、信息共享和专业知识建设</w:t>
      </w:r>
      <w:r w:rsidRPr="00265FA8">
        <w:rPr>
          <w:rFonts w:hint="eastAsia"/>
          <w:sz w:val="24"/>
          <w:szCs w:val="24"/>
          <w:lang w:val="zh-CN" w:eastAsia="zh-CN"/>
        </w:rPr>
        <w:t>方面的作用</w:t>
      </w:r>
      <w:r w:rsidRPr="00265FA8">
        <w:rPr>
          <w:sz w:val="24"/>
          <w:szCs w:val="24"/>
          <w:lang w:val="en-GB" w:eastAsia="zh-CN"/>
        </w:rPr>
        <w:t>，</w:t>
      </w:r>
      <w:r w:rsidRPr="00265FA8">
        <w:rPr>
          <w:rFonts w:hint="eastAsia"/>
          <w:sz w:val="24"/>
          <w:szCs w:val="24"/>
          <w:lang w:val="en-GB" w:eastAsia="zh-CN"/>
        </w:rPr>
        <w:t xml:space="preserve"> </w:t>
      </w:r>
    </w:p>
    <w:p w14:paraId="449251F4"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sz w:val="24"/>
          <w:szCs w:val="24"/>
          <w:lang w:eastAsia="zh-CN"/>
        </w:rPr>
      </w:pPr>
      <w:r w:rsidRPr="00265FA8">
        <w:rPr>
          <w:rFonts w:eastAsia="KaiTi"/>
          <w:sz w:val="24"/>
          <w:szCs w:val="24"/>
          <w:lang w:eastAsia="zh-CN"/>
        </w:rPr>
        <w:t>邀请</w:t>
      </w:r>
      <w:r w:rsidRPr="00265FA8">
        <w:rPr>
          <w:sz w:val="24"/>
          <w:szCs w:val="24"/>
          <w:lang w:eastAsia="zh-CN"/>
        </w:rPr>
        <w:t>缔约方、其他国家政府、检测和识别改性活生物体实验室网络参与方、开发人员和其他相关组织，向</w:t>
      </w:r>
      <w:r w:rsidRPr="00265FA8">
        <w:rPr>
          <w:rFonts w:hint="eastAsia"/>
          <w:sz w:val="24"/>
          <w:szCs w:val="24"/>
          <w:lang w:eastAsia="zh-CN"/>
        </w:rPr>
        <w:t>《</w:t>
      </w:r>
      <w:r w:rsidRPr="00265FA8">
        <w:rPr>
          <w:sz w:val="24"/>
          <w:szCs w:val="24"/>
          <w:lang w:eastAsia="zh-CN"/>
        </w:rPr>
        <w:t>生物多样性公约</w:t>
      </w:r>
      <w:r w:rsidRPr="00265FA8">
        <w:rPr>
          <w:rFonts w:hint="eastAsia"/>
          <w:sz w:val="24"/>
          <w:szCs w:val="24"/>
          <w:lang w:eastAsia="zh-CN"/>
        </w:rPr>
        <w:t>》</w:t>
      </w:r>
      <w:r w:rsidRPr="00265FA8">
        <w:rPr>
          <w:sz w:val="24"/>
          <w:szCs w:val="24"/>
          <w:vertAlign w:val="superscript"/>
          <w:lang w:eastAsia="zh-CN"/>
        </w:rPr>
        <w:footnoteReference w:id="39"/>
      </w:r>
      <w:r w:rsidRPr="00265FA8">
        <w:rPr>
          <w:rFonts w:hint="eastAsia"/>
          <w:sz w:val="24"/>
          <w:szCs w:val="24"/>
          <w:lang w:eastAsia="zh-CN"/>
        </w:rPr>
        <w:t xml:space="preserve"> </w:t>
      </w:r>
      <w:r w:rsidRPr="00265FA8">
        <w:rPr>
          <w:sz w:val="24"/>
          <w:szCs w:val="24"/>
          <w:lang w:eastAsia="zh-CN"/>
        </w:rPr>
        <w:t>秘书处提交新定量聚合酶链反应技术、数字聚合酶链反应</w:t>
      </w:r>
      <w:r w:rsidRPr="00265FA8">
        <w:rPr>
          <w:rFonts w:hint="eastAsia"/>
          <w:sz w:val="24"/>
          <w:szCs w:val="24"/>
          <w:lang w:eastAsia="zh-CN"/>
        </w:rPr>
        <w:t>、二</w:t>
      </w:r>
      <w:r w:rsidRPr="00265FA8">
        <w:rPr>
          <w:sz w:val="24"/>
          <w:szCs w:val="24"/>
          <w:lang w:eastAsia="zh-CN"/>
        </w:rPr>
        <w:t>代测序</w:t>
      </w:r>
      <w:r w:rsidRPr="00265FA8">
        <w:rPr>
          <w:rFonts w:hint="eastAsia"/>
          <w:sz w:val="24"/>
          <w:szCs w:val="24"/>
          <w:lang w:eastAsia="zh-CN"/>
        </w:rPr>
        <w:t>、</w:t>
      </w:r>
      <w:r w:rsidRPr="00265FA8">
        <w:rPr>
          <w:sz w:val="24"/>
          <w:szCs w:val="24"/>
          <w:lang w:eastAsia="zh-CN"/>
        </w:rPr>
        <w:t>等温扩增技术</w:t>
      </w:r>
      <w:r w:rsidRPr="00265FA8">
        <w:rPr>
          <w:rFonts w:hint="eastAsia"/>
          <w:sz w:val="24"/>
          <w:szCs w:val="24"/>
          <w:lang w:eastAsia="zh-CN"/>
        </w:rPr>
        <w:t>方面</w:t>
      </w:r>
      <w:r w:rsidRPr="00265FA8">
        <w:rPr>
          <w:sz w:val="24"/>
          <w:szCs w:val="24"/>
          <w:lang w:eastAsia="zh-CN"/>
        </w:rPr>
        <w:t>的技术参考资料和出版物，</w:t>
      </w:r>
      <w:r w:rsidRPr="00265FA8">
        <w:rPr>
          <w:rFonts w:hint="eastAsia"/>
          <w:sz w:val="24"/>
          <w:szCs w:val="24"/>
          <w:lang w:eastAsia="zh-CN"/>
        </w:rPr>
        <w:t>以便今后补充和修订</w:t>
      </w:r>
      <w:r w:rsidRPr="00265FA8">
        <w:rPr>
          <w:sz w:val="24"/>
          <w:szCs w:val="24"/>
          <w:lang w:eastAsia="zh-CN"/>
        </w:rPr>
        <w:t>《在卡塔赫纳生物安全议定书范围内检测和</w:t>
      </w:r>
      <w:r w:rsidRPr="00265FA8">
        <w:rPr>
          <w:rFonts w:hint="eastAsia"/>
          <w:sz w:val="24"/>
          <w:szCs w:val="24"/>
          <w:lang w:eastAsia="zh-CN"/>
        </w:rPr>
        <w:t>识别</w:t>
      </w:r>
      <w:r w:rsidRPr="00265FA8">
        <w:rPr>
          <w:sz w:val="24"/>
          <w:szCs w:val="24"/>
          <w:lang w:eastAsia="zh-CN"/>
        </w:rPr>
        <w:t>改性活</w:t>
      </w:r>
      <w:r w:rsidRPr="00265FA8">
        <w:rPr>
          <w:rFonts w:hint="eastAsia"/>
          <w:sz w:val="24"/>
          <w:szCs w:val="24"/>
          <w:lang w:eastAsia="zh-CN"/>
        </w:rPr>
        <w:t>生物</w:t>
      </w:r>
      <w:r w:rsidRPr="00265FA8">
        <w:rPr>
          <w:sz w:val="24"/>
          <w:szCs w:val="24"/>
          <w:lang w:eastAsia="zh-CN"/>
        </w:rPr>
        <w:t>体培训手册》；</w:t>
      </w:r>
    </w:p>
    <w:p w14:paraId="3C5EC8D5"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rFonts w:eastAsiaTheme="minorEastAsia"/>
          <w:sz w:val="24"/>
          <w:szCs w:val="24"/>
          <w:lang w:val="en-CA" w:eastAsia="zh-CN"/>
        </w:rPr>
      </w:pPr>
      <w:r w:rsidRPr="00265FA8">
        <w:rPr>
          <w:rFonts w:eastAsia="KaiTi" w:hint="eastAsia"/>
          <w:sz w:val="24"/>
          <w:szCs w:val="24"/>
          <w:lang w:val="en-CA" w:eastAsia="zh-CN"/>
        </w:rPr>
        <w:t>邀请</w:t>
      </w:r>
      <w:r w:rsidRPr="00265FA8">
        <w:rPr>
          <w:sz w:val="24"/>
          <w:szCs w:val="24"/>
          <w:lang w:val="en-CA" w:eastAsia="zh-CN"/>
        </w:rPr>
        <w:t>缔约方通过生物安全信息交换所交流</w:t>
      </w:r>
      <w:r w:rsidRPr="00265FA8">
        <w:rPr>
          <w:rFonts w:hint="eastAsia"/>
          <w:sz w:val="24"/>
          <w:szCs w:val="24"/>
          <w:lang w:val="en-CA" w:eastAsia="zh-CN"/>
        </w:rPr>
        <w:t>在新</w:t>
      </w:r>
      <w:r w:rsidRPr="00265FA8">
        <w:rPr>
          <w:sz w:val="24"/>
          <w:szCs w:val="24"/>
          <w:lang w:val="en-CA" w:eastAsia="zh-CN"/>
        </w:rPr>
        <w:t>检测技术</w:t>
      </w:r>
      <w:r w:rsidRPr="00265FA8">
        <w:rPr>
          <w:rFonts w:hint="eastAsia"/>
          <w:sz w:val="24"/>
          <w:szCs w:val="24"/>
          <w:lang w:val="en-CA" w:eastAsia="zh-CN"/>
        </w:rPr>
        <w:t>，</w:t>
      </w:r>
      <w:r w:rsidRPr="00265FA8">
        <w:rPr>
          <w:rFonts w:ascii="SimSun" w:hAnsi="SimSun" w:hint="eastAsia"/>
          <w:sz w:val="24"/>
          <w:szCs w:val="24"/>
          <w:lang w:val="en-CA" w:eastAsia="zh-CN"/>
        </w:rPr>
        <w:t>例如</w:t>
      </w:r>
      <w:r w:rsidRPr="00265FA8">
        <w:rPr>
          <w:sz w:val="24"/>
          <w:szCs w:val="24"/>
          <w:lang w:val="en-CA" w:eastAsia="zh-CN"/>
        </w:rPr>
        <w:t>检测新开发</w:t>
      </w:r>
      <w:r w:rsidRPr="00265FA8">
        <w:rPr>
          <w:rFonts w:ascii="SimSun" w:hAnsi="SimSun" w:hint="eastAsia"/>
          <w:sz w:val="24"/>
          <w:szCs w:val="24"/>
          <w:lang w:val="en-CA" w:eastAsia="zh-CN"/>
        </w:rPr>
        <w:t>的</w:t>
      </w:r>
      <w:r w:rsidRPr="00265FA8">
        <w:rPr>
          <w:sz w:val="24"/>
          <w:szCs w:val="24"/>
          <w:lang w:val="en-CA" w:eastAsia="zh-CN"/>
        </w:rPr>
        <w:t>[</w:t>
      </w:r>
      <w:r w:rsidRPr="00265FA8">
        <w:rPr>
          <w:sz w:val="24"/>
          <w:szCs w:val="24"/>
          <w:lang w:val="en-CA" w:eastAsia="zh-CN"/>
        </w:rPr>
        <w:t>和未经授权的</w:t>
      </w:r>
      <w:r w:rsidRPr="00265FA8">
        <w:rPr>
          <w:sz w:val="24"/>
          <w:szCs w:val="24"/>
          <w:lang w:val="en-CA" w:eastAsia="zh-CN"/>
        </w:rPr>
        <w:t>]</w:t>
      </w:r>
      <w:r w:rsidRPr="00265FA8">
        <w:rPr>
          <w:sz w:val="24"/>
          <w:szCs w:val="24"/>
          <w:lang w:val="en-CA" w:eastAsia="zh-CN"/>
        </w:rPr>
        <w:t>改性活生物体</w:t>
      </w:r>
      <w:r w:rsidRPr="00265FA8">
        <w:rPr>
          <w:rFonts w:ascii="SimSun" w:hAnsi="SimSun" w:hint="eastAsia"/>
          <w:sz w:val="24"/>
          <w:szCs w:val="24"/>
          <w:lang w:val="en-CA" w:eastAsia="zh-CN"/>
        </w:rPr>
        <w:t>包括含有叠加事件的改性活生物体方面的经验</w:t>
      </w:r>
      <w:r w:rsidRPr="00265FA8">
        <w:rPr>
          <w:sz w:val="24"/>
          <w:szCs w:val="24"/>
          <w:lang w:val="en-CA" w:eastAsia="zh-CN"/>
        </w:rPr>
        <w:t>[</w:t>
      </w:r>
      <w:r w:rsidRPr="00265FA8">
        <w:rPr>
          <w:sz w:val="24"/>
          <w:szCs w:val="24"/>
          <w:lang w:val="en-CA" w:eastAsia="zh-CN"/>
        </w:rPr>
        <w:t>以及开发</w:t>
      </w:r>
      <w:r w:rsidRPr="00265FA8">
        <w:rPr>
          <w:rFonts w:hint="eastAsia"/>
          <w:sz w:val="24"/>
          <w:szCs w:val="24"/>
          <w:lang w:val="en-CA" w:eastAsia="zh-CN"/>
        </w:rPr>
        <w:t>有证标准物质</w:t>
      </w:r>
      <w:r w:rsidRPr="00265FA8">
        <w:rPr>
          <w:sz w:val="24"/>
          <w:szCs w:val="24"/>
          <w:lang w:val="en-CA" w:eastAsia="zh-CN"/>
        </w:rPr>
        <w:t>的经验</w:t>
      </w:r>
      <w:r w:rsidRPr="00265FA8">
        <w:rPr>
          <w:rFonts w:hint="eastAsia"/>
          <w:sz w:val="24"/>
          <w:szCs w:val="24"/>
          <w:lang w:val="en-CA" w:eastAsia="zh-CN"/>
        </w:rPr>
        <w:t>]</w:t>
      </w:r>
      <w:r w:rsidRPr="00265FA8">
        <w:rPr>
          <w:sz w:val="24"/>
          <w:szCs w:val="24"/>
          <w:lang w:val="en-CA" w:eastAsia="zh-CN"/>
        </w:rPr>
        <w:t>；</w:t>
      </w:r>
    </w:p>
    <w:p w14:paraId="1B4B649B"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asciiTheme="minorEastAsia" w:hint="eastAsia"/>
          <w:sz w:val="24"/>
          <w:szCs w:val="24"/>
          <w:lang w:val="en-CA" w:eastAsia="zh-CN"/>
        </w:rPr>
        <w:lastRenderedPageBreak/>
        <w:t>[</w:t>
      </w:r>
      <w:r w:rsidRPr="00265FA8">
        <w:rPr>
          <w:rFonts w:asciiTheme="minorEastAsia" w:eastAsia="KaiTi" w:hint="eastAsia"/>
          <w:sz w:val="24"/>
          <w:szCs w:val="24"/>
          <w:lang w:val="en-CA" w:eastAsia="zh-CN"/>
        </w:rPr>
        <w:t>邀请</w:t>
      </w:r>
      <w:r w:rsidRPr="00265FA8">
        <w:rPr>
          <w:rFonts w:asciiTheme="minorEastAsia" w:hint="eastAsia"/>
          <w:sz w:val="24"/>
          <w:szCs w:val="24"/>
          <w:lang w:val="en-CA" w:eastAsia="zh-CN"/>
        </w:rPr>
        <w:t>缔约方、其他国家政府和相关组织通过生物安全信息交换所分享和提供培训材料和参考出版物；</w:t>
      </w:r>
      <w:r w:rsidRPr="00265FA8">
        <w:rPr>
          <w:rFonts w:asciiTheme="minorEastAsia"/>
          <w:sz w:val="24"/>
          <w:szCs w:val="24"/>
          <w:lang w:val="en-CA" w:eastAsia="zh-CN"/>
        </w:rPr>
        <w:t>]</w:t>
      </w:r>
    </w:p>
    <w:p w14:paraId="365F3DE4"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sz w:val="24"/>
          <w:szCs w:val="24"/>
          <w:lang w:val="en-CA" w:eastAsia="zh-CN"/>
        </w:rPr>
        <w:t>鼓励</w:t>
      </w:r>
      <w:r w:rsidRPr="00265FA8">
        <w:rPr>
          <w:sz w:val="24"/>
          <w:szCs w:val="24"/>
          <w:lang w:val="en-CA" w:eastAsia="zh-CN"/>
        </w:rPr>
        <w:t>缔约方建立区域实验室网络和伙伴关系，支持检测和</w:t>
      </w:r>
      <w:r w:rsidRPr="00265FA8">
        <w:rPr>
          <w:rFonts w:hint="eastAsia"/>
          <w:sz w:val="24"/>
          <w:szCs w:val="24"/>
          <w:lang w:val="en-CA" w:eastAsia="zh-CN"/>
        </w:rPr>
        <w:t>识别</w:t>
      </w:r>
      <w:r w:rsidRPr="00265FA8">
        <w:rPr>
          <w:sz w:val="24"/>
          <w:szCs w:val="24"/>
          <w:lang w:val="en-CA" w:eastAsia="zh-CN"/>
        </w:rPr>
        <w:t>改性活生物体领域的活动，促进能力建设和知识共享；</w:t>
      </w:r>
    </w:p>
    <w:p w14:paraId="7ED6146A"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rFonts w:eastAsia="KaiTi"/>
          <w:sz w:val="24"/>
          <w:szCs w:val="24"/>
          <w:lang w:val="en-CA" w:eastAsia="zh-CN"/>
        </w:rPr>
        <w:t>敦促</w:t>
      </w:r>
      <w:r w:rsidRPr="00265FA8">
        <w:rPr>
          <w:sz w:val="24"/>
          <w:szCs w:val="24"/>
          <w:lang w:val="en-CA" w:eastAsia="zh-CN"/>
        </w:rPr>
        <w:t>缔约方并邀请其他国家政府和国际组织向实验室特别是发展中国家、尤其是最不发达国家和小岛屿发展中国家以及经济转型国家的实验室提供</w:t>
      </w:r>
      <w:r w:rsidRPr="00265FA8">
        <w:rPr>
          <w:rFonts w:hint="eastAsia"/>
          <w:sz w:val="24"/>
          <w:szCs w:val="24"/>
          <w:lang w:val="en-CA" w:eastAsia="zh-CN"/>
        </w:rPr>
        <w:t>资金</w:t>
      </w:r>
      <w:r w:rsidRPr="00265FA8">
        <w:rPr>
          <w:sz w:val="24"/>
          <w:szCs w:val="24"/>
          <w:lang w:val="en-CA" w:eastAsia="zh-CN"/>
        </w:rPr>
        <w:t>，</w:t>
      </w:r>
      <w:r w:rsidRPr="00265FA8">
        <w:rPr>
          <w:rFonts w:hint="eastAsia"/>
          <w:sz w:val="24"/>
          <w:szCs w:val="24"/>
          <w:lang w:val="en-CA" w:eastAsia="zh-CN"/>
        </w:rPr>
        <w:t>以期</w:t>
      </w:r>
      <w:r w:rsidRPr="00265FA8">
        <w:rPr>
          <w:sz w:val="24"/>
          <w:szCs w:val="24"/>
          <w:lang w:val="en-CA" w:eastAsia="zh-CN"/>
        </w:rPr>
        <w:t>加强检测和</w:t>
      </w:r>
      <w:r w:rsidRPr="00265FA8">
        <w:rPr>
          <w:rFonts w:hint="eastAsia"/>
          <w:sz w:val="24"/>
          <w:szCs w:val="24"/>
          <w:lang w:val="en-CA" w:eastAsia="zh-CN"/>
        </w:rPr>
        <w:t>识别</w:t>
      </w:r>
      <w:r w:rsidRPr="00265FA8">
        <w:rPr>
          <w:sz w:val="24"/>
          <w:szCs w:val="24"/>
          <w:lang w:val="en-CA" w:eastAsia="zh-CN"/>
        </w:rPr>
        <w:t>改性活生物体</w:t>
      </w:r>
      <w:r w:rsidRPr="00265FA8">
        <w:rPr>
          <w:rFonts w:hint="eastAsia"/>
          <w:sz w:val="24"/>
          <w:szCs w:val="24"/>
          <w:lang w:val="en-CA" w:eastAsia="zh-CN"/>
        </w:rPr>
        <w:t>的</w:t>
      </w:r>
      <w:r w:rsidRPr="00265FA8">
        <w:rPr>
          <w:sz w:val="24"/>
          <w:szCs w:val="24"/>
          <w:lang w:val="en-CA" w:eastAsia="zh-CN"/>
        </w:rPr>
        <w:t>基础设施</w:t>
      </w:r>
      <w:r w:rsidRPr="00265FA8">
        <w:rPr>
          <w:rFonts w:hint="eastAsia"/>
          <w:sz w:val="24"/>
          <w:szCs w:val="24"/>
          <w:lang w:val="en-CA" w:eastAsia="zh-CN"/>
        </w:rPr>
        <w:t>，</w:t>
      </w:r>
      <w:r w:rsidRPr="00265FA8">
        <w:rPr>
          <w:sz w:val="24"/>
          <w:szCs w:val="24"/>
          <w:lang w:val="en-CA" w:eastAsia="zh-CN"/>
        </w:rPr>
        <w:t>建立区域实验室网络</w:t>
      </w:r>
      <w:r w:rsidRPr="00265FA8">
        <w:rPr>
          <w:rFonts w:hint="eastAsia"/>
          <w:sz w:val="24"/>
          <w:szCs w:val="24"/>
          <w:lang w:val="en-CA" w:eastAsia="zh-CN"/>
        </w:rPr>
        <w:t>，开展</w:t>
      </w:r>
      <w:r w:rsidRPr="00265FA8">
        <w:rPr>
          <w:sz w:val="24"/>
          <w:szCs w:val="24"/>
          <w:lang w:val="en-CA" w:eastAsia="zh-CN"/>
        </w:rPr>
        <w:t>能力建设活动</w:t>
      </w:r>
      <w:r w:rsidRPr="00265FA8">
        <w:rPr>
          <w:rFonts w:hint="eastAsia"/>
          <w:sz w:val="24"/>
          <w:szCs w:val="24"/>
          <w:lang w:val="en-CA" w:eastAsia="zh-CN"/>
        </w:rPr>
        <w:t>，</w:t>
      </w:r>
      <w:r w:rsidRPr="00265FA8">
        <w:rPr>
          <w:rFonts w:asciiTheme="minorEastAsia" w:hint="eastAsia"/>
          <w:sz w:val="24"/>
          <w:szCs w:val="24"/>
          <w:lang w:val="en-CA" w:eastAsia="zh-CN"/>
        </w:rPr>
        <w:t>开发或购置有证标准</w:t>
      </w:r>
      <w:r w:rsidRPr="00265FA8">
        <w:rPr>
          <w:rFonts w:hint="eastAsia"/>
          <w:sz w:val="24"/>
          <w:szCs w:val="24"/>
          <w:lang w:val="en-CA" w:eastAsia="zh-CN"/>
        </w:rPr>
        <w:t>物质</w:t>
      </w:r>
      <w:r w:rsidRPr="00265FA8">
        <w:rPr>
          <w:sz w:val="24"/>
          <w:szCs w:val="24"/>
          <w:lang w:val="en-CA" w:eastAsia="zh-CN"/>
        </w:rPr>
        <w:t>；</w:t>
      </w:r>
    </w:p>
    <w:p w14:paraId="75DA165F" w14:textId="77777777" w:rsidR="00265FA8" w:rsidRPr="00265FA8" w:rsidRDefault="00265FA8" w:rsidP="00807520">
      <w:pPr>
        <w:numPr>
          <w:ilvl w:val="0"/>
          <w:numId w:val="19"/>
        </w:numPr>
        <w:tabs>
          <w:tab w:val="clear" w:pos="567"/>
          <w:tab w:val="clear" w:pos="1134"/>
          <w:tab w:val="clear" w:pos="1701"/>
          <w:tab w:val="clear" w:pos="2268"/>
        </w:tabs>
        <w:adjustRightInd w:val="0"/>
        <w:snapToGrid w:val="0"/>
        <w:spacing w:before="120" w:after="120" w:line="240" w:lineRule="atLeast"/>
        <w:ind w:left="979" w:firstLine="490"/>
        <w:rPr>
          <w:rFonts w:asciiTheme="minorEastAsia" w:eastAsiaTheme="minorEastAsia"/>
          <w:sz w:val="24"/>
          <w:szCs w:val="24"/>
          <w:lang w:val="en-CA" w:eastAsia="zh-CN"/>
        </w:rPr>
      </w:pPr>
      <w:r w:rsidRPr="00265FA8">
        <w:rPr>
          <w:rFonts w:eastAsia="KaiTi"/>
          <w:sz w:val="24"/>
          <w:szCs w:val="24"/>
          <w:lang w:val="en-CA" w:eastAsia="zh-CN"/>
        </w:rPr>
        <w:t>建议</w:t>
      </w:r>
      <w:r w:rsidRPr="00265FA8">
        <w:rPr>
          <w:sz w:val="24"/>
          <w:szCs w:val="24"/>
          <w:lang w:val="en-CA" w:eastAsia="zh-CN"/>
        </w:rPr>
        <w:t>缔约方大会在通过对全球环境基金支持执行《卡塔赫纳生物安全议定书》的指导意见时，邀请全球环境基金协助符合条件的缔约方</w:t>
      </w:r>
      <w:r w:rsidRPr="00265FA8">
        <w:rPr>
          <w:rFonts w:asciiTheme="minorEastAsia" w:hint="eastAsia"/>
          <w:sz w:val="24"/>
          <w:szCs w:val="24"/>
          <w:lang w:val="en-CA" w:eastAsia="zh-CN"/>
        </w:rPr>
        <w:t>，为其迅速提供执行手段，其规模应满足所需援助的范围和速度，包括</w:t>
      </w:r>
      <w:r w:rsidRPr="00265FA8">
        <w:rPr>
          <w:sz w:val="24"/>
          <w:szCs w:val="24"/>
          <w:lang w:val="en-CA" w:eastAsia="zh-CN"/>
        </w:rPr>
        <w:t>加强检测和</w:t>
      </w:r>
      <w:r w:rsidRPr="00265FA8">
        <w:rPr>
          <w:rFonts w:asciiTheme="minorEastAsia" w:hint="eastAsia"/>
          <w:sz w:val="24"/>
          <w:szCs w:val="24"/>
          <w:lang w:val="en-CA" w:eastAsia="zh-CN"/>
        </w:rPr>
        <w:t>识别</w:t>
      </w:r>
      <w:r w:rsidRPr="00265FA8">
        <w:rPr>
          <w:sz w:val="24"/>
          <w:szCs w:val="24"/>
          <w:lang w:val="en-CA" w:eastAsia="zh-CN"/>
        </w:rPr>
        <w:t>改性活生物体的基础设施，建立区域实验室网络，开展能力建设活动</w:t>
      </w:r>
      <w:r w:rsidRPr="00265FA8">
        <w:rPr>
          <w:rFonts w:hint="eastAsia"/>
          <w:sz w:val="24"/>
          <w:szCs w:val="24"/>
          <w:lang w:val="en-CA" w:eastAsia="zh-CN"/>
        </w:rPr>
        <w:t>，开发或购置有证标准物质，并敦促缔约方向全球环境基金提交这方面的适当提案，为这些活动提供支持；</w:t>
      </w:r>
    </w:p>
    <w:p w14:paraId="4A99420F" w14:textId="77777777" w:rsidR="00265FA8" w:rsidRPr="00265FA8" w:rsidRDefault="00265FA8" w:rsidP="00265FA8">
      <w:pPr>
        <w:tabs>
          <w:tab w:val="clear" w:pos="567"/>
          <w:tab w:val="clear" w:pos="1134"/>
          <w:tab w:val="clear" w:pos="1701"/>
          <w:tab w:val="clear" w:pos="2268"/>
        </w:tabs>
        <w:adjustRightInd w:val="0"/>
        <w:snapToGrid w:val="0"/>
        <w:spacing w:before="120" w:after="120" w:line="240" w:lineRule="atLeast"/>
        <w:ind w:left="1469"/>
        <w:rPr>
          <w:sz w:val="24"/>
          <w:szCs w:val="24"/>
          <w:lang w:val="en-CA" w:eastAsia="zh-CN"/>
        </w:rPr>
      </w:pPr>
      <w:r w:rsidRPr="00265FA8">
        <w:rPr>
          <w:sz w:val="24"/>
          <w:szCs w:val="24"/>
          <w:lang w:val="en-CA" w:eastAsia="zh-CN"/>
        </w:rPr>
        <w:t xml:space="preserve">[7.   </w:t>
      </w:r>
      <w:r w:rsidRPr="00265FA8">
        <w:rPr>
          <w:rFonts w:eastAsia="KaiTi"/>
          <w:sz w:val="24"/>
          <w:szCs w:val="24"/>
          <w:lang w:val="en-CA" w:eastAsia="zh-CN"/>
        </w:rPr>
        <w:t>鼓励</w:t>
      </w:r>
      <w:r w:rsidRPr="00265FA8">
        <w:rPr>
          <w:sz w:val="24"/>
          <w:szCs w:val="24"/>
          <w:lang w:val="en-CA" w:eastAsia="zh-CN"/>
        </w:rPr>
        <w:t>技术开发人员在生物安全信息交换所透明地分享新开发的改性活生物体的检测和识别方法；</w:t>
      </w:r>
      <w:r w:rsidRPr="00265FA8">
        <w:rPr>
          <w:sz w:val="24"/>
          <w:szCs w:val="24"/>
          <w:lang w:val="en-CA" w:eastAsia="zh-CN"/>
        </w:rPr>
        <w:t xml:space="preserve">] </w:t>
      </w:r>
    </w:p>
    <w:p w14:paraId="7488038D" w14:textId="77777777" w:rsidR="00265FA8" w:rsidRPr="00265FA8" w:rsidRDefault="00265FA8" w:rsidP="00265FA8">
      <w:pPr>
        <w:keepNext/>
        <w:tabs>
          <w:tab w:val="clear" w:pos="567"/>
          <w:tab w:val="clear" w:pos="1134"/>
          <w:tab w:val="clear" w:pos="1701"/>
          <w:tab w:val="clear" w:pos="2268"/>
        </w:tabs>
        <w:adjustRightInd w:val="0"/>
        <w:snapToGrid w:val="0"/>
        <w:spacing w:before="120" w:after="120" w:line="240" w:lineRule="atLeast"/>
        <w:ind w:left="1469"/>
        <w:rPr>
          <w:sz w:val="24"/>
          <w:szCs w:val="24"/>
          <w:lang w:val="en-CA" w:eastAsia="zh-CN"/>
        </w:rPr>
      </w:pPr>
      <w:r w:rsidRPr="00265FA8">
        <w:rPr>
          <w:sz w:val="24"/>
          <w:szCs w:val="24"/>
          <w:lang w:val="en-CA" w:eastAsia="zh-CN"/>
        </w:rPr>
        <w:t>8.</w:t>
      </w:r>
      <w:r w:rsidRPr="00265FA8">
        <w:rPr>
          <w:rFonts w:asciiTheme="minorEastAsia" w:hint="eastAsia"/>
          <w:sz w:val="24"/>
          <w:szCs w:val="24"/>
          <w:lang w:val="en-CA" w:eastAsia="zh-CN"/>
        </w:rPr>
        <w:t xml:space="preserve">    </w:t>
      </w:r>
      <w:r w:rsidRPr="00265FA8">
        <w:rPr>
          <w:rFonts w:asciiTheme="minorEastAsia" w:eastAsia="KaiTi"/>
          <w:sz w:val="24"/>
          <w:szCs w:val="24"/>
          <w:lang w:val="en-CA" w:eastAsia="zh-CN"/>
        </w:rPr>
        <w:t>请</w:t>
      </w:r>
      <w:r w:rsidRPr="00265FA8">
        <w:rPr>
          <w:rFonts w:asciiTheme="minorEastAsia"/>
          <w:sz w:val="24"/>
          <w:szCs w:val="24"/>
          <w:lang w:val="en-CA" w:eastAsia="zh-CN"/>
        </w:rPr>
        <w:t>秘书处</w:t>
      </w:r>
      <w:r w:rsidRPr="00265FA8">
        <w:rPr>
          <w:rFonts w:asciiTheme="minorEastAsia" w:hint="eastAsia"/>
          <w:sz w:val="24"/>
          <w:szCs w:val="24"/>
          <w:lang w:val="en-CA" w:eastAsia="zh-CN"/>
        </w:rPr>
        <w:t>在</w:t>
      </w:r>
      <w:r w:rsidRPr="00265FA8">
        <w:rPr>
          <w:rFonts w:asciiTheme="minorEastAsia"/>
          <w:sz w:val="24"/>
          <w:szCs w:val="24"/>
          <w:lang w:val="en-CA" w:eastAsia="zh-CN"/>
        </w:rPr>
        <w:t>资源</w:t>
      </w:r>
      <w:r w:rsidRPr="00265FA8">
        <w:rPr>
          <w:rFonts w:asciiTheme="minorEastAsia" w:hint="eastAsia"/>
          <w:sz w:val="24"/>
          <w:szCs w:val="24"/>
          <w:lang w:val="en-CA" w:eastAsia="zh-CN"/>
        </w:rPr>
        <w:t>允许的情况下</w:t>
      </w:r>
      <w:r w:rsidRPr="00265FA8">
        <w:rPr>
          <w:sz w:val="24"/>
          <w:szCs w:val="24"/>
          <w:lang w:val="en-CA" w:eastAsia="zh-CN"/>
        </w:rPr>
        <w:t>：</w:t>
      </w:r>
    </w:p>
    <w:p w14:paraId="20FD2AB7" w14:textId="77777777" w:rsidR="00265FA8" w:rsidRPr="00265FA8" w:rsidRDefault="00265FA8" w:rsidP="00807520">
      <w:pPr>
        <w:numPr>
          <w:ilvl w:val="0"/>
          <w:numId w:val="18"/>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sz w:val="24"/>
          <w:szCs w:val="24"/>
          <w:lang w:val="en-CA" w:eastAsia="zh-CN"/>
        </w:rPr>
        <w:t>继续收集不同</w:t>
      </w:r>
      <w:r w:rsidRPr="00265FA8">
        <w:rPr>
          <w:rFonts w:hint="eastAsia"/>
          <w:sz w:val="24"/>
          <w:szCs w:val="24"/>
          <w:lang w:val="en-CA" w:eastAsia="zh-CN"/>
        </w:rPr>
        <w:t>语文</w:t>
      </w:r>
      <w:r w:rsidRPr="00265FA8">
        <w:rPr>
          <w:sz w:val="24"/>
          <w:szCs w:val="24"/>
          <w:lang w:val="en-CA" w:eastAsia="zh-CN"/>
        </w:rPr>
        <w:t>的出版物和技术</w:t>
      </w:r>
      <w:r w:rsidRPr="00265FA8">
        <w:rPr>
          <w:rFonts w:hint="eastAsia"/>
          <w:sz w:val="24"/>
          <w:szCs w:val="24"/>
          <w:lang w:val="en-CA" w:eastAsia="zh-CN"/>
        </w:rPr>
        <w:t>资料</w:t>
      </w:r>
      <w:r w:rsidRPr="00265FA8">
        <w:rPr>
          <w:sz w:val="24"/>
          <w:szCs w:val="24"/>
          <w:lang w:val="en-CA" w:eastAsia="zh-CN"/>
        </w:rPr>
        <w:t>并</w:t>
      </w:r>
      <w:r w:rsidRPr="00265FA8">
        <w:rPr>
          <w:rFonts w:hint="eastAsia"/>
          <w:sz w:val="24"/>
          <w:szCs w:val="24"/>
          <w:lang w:val="en-CA" w:eastAsia="zh-CN"/>
        </w:rPr>
        <w:t>将其发布到</w:t>
      </w:r>
      <w:r w:rsidRPr="00265FA8">
        <w:rPr>
          <w:sz w:val="24"/>
          <w:szCs w:val="24"/>
          <w:lang w:val="en-CA" w:eastAsia="zh-CN"/>
        </w:rPr>
        <w:t>生物安全信息交换所取样、检测和</w:t>
      </w:r>
      <w:r w:rsidRPr="00265FA8">
        <w:rPr>
          <w:rFonts w:hint="eastAsia"/>
          <w:sz w:val="24"/>
          <w:szCs w:val="24"/>
          <w:lang w:val="en-CA" w:eastAsia="zh-CN"/>
        </w:rPr>
        <w:t>识别</w:t>
      </w:r>
      <w:r w:rsidRPr="00265FA8">
        <w:rPr>
          <w:rFonts w:asciiTheme="minorEastAsia" w:hint="eastAsia"/>
          <w:sz w:val="24"/>
          <w:szCs w:val="24"/>
          <w:lang w:val="en-CA" w:eastAsia="zh-CN"/>
        </w:rPr>
        <w:t>改性活生物体</w:t>
      </w:r>
      <w:r w:rsidRPr="00265FA8">
        <w:rPr>
          <w:rFonts w:hint="eastAsia"/>
          <w:sz w:val="24"/>
          <w:szCs w:val="24"/>
          <w:lang w:val="en-CA" w:eastAsia="zh-CN"/>
        </w:rPr>
        <w:t>专用</w:t>
      </w:r>
      <w:r w:rsidRPr="00265FA8">
        <w:rPr>
          <w:sz w:val="24"/>
          <w:szCs w:val="24"/>
          <w:lang w:val="en-CA" w:eastAsia="zh-CN"/>
        </w:rPr>
        <w:t>门户网站；</w:t>
      </w:r>
    </w:p>
    <w:p w14:paraId="2B5C76F0" w14:textId="77777777" w:rsidR="00265FA8" w:rsidRPr="00265FA8" w:rsidRDefault="00265FA8" w:rsidP="00807520">
      <w:pPr>
        <w:numPr>
          <w:ilvl w:val="0"/>
          <w:numId w:val="18"/>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sz w:val="24"/>
          <w:szCs w:val="24"/>
          <w:lang w:val="en-CA" w:eastAsia="zh-CN"/>
        </w:rPr>
        <w:t>编写</w:t>
      </w:r>
      <w:r w:rsidRPr="00265FA8">
        <w:rPr>
          <w:rFonts w:hint="eastAsia"/>
          <w:sz w:val="24"/>
          <w:szCs w:val="24"/>
          <w:lang w:val="en-CA" w:eastAsia="zh-CN"/>
        </w:rPr>
        <w:t>应</w:t>
      </w:r>
      <w:r w:rsidRPr="00265FA8">
        <w:rPr>
          <w:sz w:val="24"/>
          <w:szCs w:val="24"/>
          <w:lang w:val="en-CA" w:eastAsia="zh-CN"/>
        </w:rPr>
        <w:t>第</w:t>
      </w:r>
      <w:r w:rsidRPr="00265FA8">
        <w:rPr>
          <w:sz w:val="24"/>
          <w:szCs w:val="24"/>
          <w:lang w:val="en-CA" w:eastAsia="zh-CN"/>
        </w:rPr>
        <w:t>1</w:t>
      </w:r>
      <w:r w:rsidRPr="00265FA8">
        <w:rPr>
          <w:sz w:val="24"/>
          <w:szCs w:val="24"/>
          <w:lang w:val="en-CA" w:eastAsia="zh-CN"/>
        </w:rPr>
        <w:t>段的要求提交的技术参考</w:t>
      </w:r>
      <w:r w:rsidRPr="00265FA8">
        <w:rPr>
          <w:rFonts w:hint="eastAsia"/>
          <w:sz w:val="24"/>
          <w:szCs w:val="24"/>
          <w:lang w:val="en-CA" w:eastAsia="zh-CN"/>
        </w:rPr>
        <w:t>资料</w:t>
      </w:r>
      <w:r w:rsidRPr="00265FA8">
        <w:rPr>
          <w:sz w:val="24"/>
          <w:szCs w:val="24"/>
          <w:lang w:val="en-CA" w:eastAsia="zh-CN"/>
        </w:rPr>
        <w:t>和出版物汇编，供作为议定书缔约方会议</w:t>
      </w:r>
      <w:r w:rsidRPr="00265FA8">
        <w:rPr>
          <w:rFonts w:hint="eastAsia"/>
          <w:sz w:val="24"/>
          <w:szCs w:val="24"/>
          <w:lang w:val="en-CA" w:eastAsia="zh-CN"/>
        </w:rPr>
        <w:t>的</w:t>
      </w:r>
      <w:r w:rsidRPr="00265FA8">
        <w:rPr>
          <w:sz w:val="24"/>
          <w:szCs w:val="24"/>
          <w:lang w:val="en-CA" w:eastAsia="zh-CN"/>
        </w:rPr>
        <w:t>缔约方</w:t>
      </w:r>
      <w:r w:rsidRPr="00265FA8">
        <w:rPr>
          <w:rFonts w:hint="eastAsia"/>
          <w:sz w:val="24"/>
          <w:szCs w:val="24"/>
          <w:lang w:val="en-CA" w:eastAsia="zh-CN"/>
        </w:rPr>
        <w:t>大会</w:t>
      </w:r>
      <w:r w:rsidRPr="00265FA8">
        <w:rPr>
          <w:sz w:val="24"/>
          <w:szCs w:val="24"/>
          <w:lang w:val="en-CA" w:eastAsia="zh-CN"/>
        </w:rPr>
        <w:t>第十二次会议审议；</w:t>
      </w:r>
    </w:p>
    <w:p w14:paraId="154BA178" w14:textId="77777777" w:rsidR="00265FA8" w:rsidRPr="00265FA8" w:rsidRDefault="00265FA8" w:rsidP="00807520">
      <w:pPr>
        <w:numPr>
          <w:ilvl w:val="0"/>
          <w:numId w:val="18"/>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sz w:val="24"/>
          <w:szCs w:val="24"/>
          <w:lang w:val="en-CA" w:eastAsia="zh-CN"/>
        </w:rPr>
        <w:t>与相关组织合作，向缔约方提供检测和</w:t>
      </w:r>
      <w:r w:rsidRPr="00265FA8">
        <w:rPr>
          <w:rFonts w:hint="eastAsia"/>
          <w:sz w:val="24"/>
          <w:szCs w:val="24"/>
          <w:lang w:val="en-CA" w:eastAsia="zh-CN"/>
        </w:rPr>
        <w:t>识别</w:t>
      </w:r>
      <w:r w:rsidRPr="00265FA8">
        <w:rPr>
          <w:sz w:val="24"/>
          <w:szCs w:val="24"/>
          <w:lang w:val="en-CA" w:eastAsia="zh-CN"/>
        </w:rPr>
        <w:t>改性活生物体领域的能力建设支持，包括对实验室人员进行传统分析方法和新检测技术的实践培训；</w:t>
      </w:r>
    </w:p>
    <w:p w14:paraId="117E28A0" w14:textId="77777777" w:rsidR="00265FA8" w:rsidRPr="00265FA8" w:rsidRDefault="00265FA8" w:rsidP="00807520">
      <w:pPr>
        <w:numPr>
          <w:ilvl w:val="0"/>
          <w:numId w:val="18"/>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65FA8">
        <w:rPr>
          <w:sz w:val="24"/>
          <w:szCs w:val="24"/>
          <w:lang w:val="en-CA" w:eastAsia="zh-CN"/>
        </w:rPr>
        <w:t>提升对生物安全信息交换所采样、检测和</w:t>
      </w:r>
      <w:r w:rsidRPr="00265FA8">
        <w:rPr>
          <w:rFonts w:hint="eastAsia"/>
          <w:sz w:val="24"/>
          <w:szCs w:val="24"/>
          <w:lang w:val="en-CA" w:eastAsia="zh-CN"/>
        </w:rPr>
        <w:t>识别</w:t>
      </w:r>
      <w:r w:rsidRPr="00265FA8">
        <w:rPr>
          <w:sz w:val="24"/>
          <w:szCs w:val="24"/>
          <w:lang w:val="en-CA" w:eastAsia="zh-CN"/>
        </w:rPr>
        <w:t>门户网站的</w:t>
      </w:r>
      <w:r w:rsidRPr="00265FA8">
        <w:rPr>
          <w:rFonts w:hint="eastAsia"/>
          <w:sz w:val="24"/>
          <w:szCs w:val="24"/>
          <w:lang w:val="en-CA" w:eastAsia="zh-CN"/>
        </w:rPr>
        <w:t>认识</w:t>
      </w:r>
      <w:r w:rsidRPr="00265FA8">
        <w:rPr>
          <w:rFonts w:asciiTheme="minorEastAsia" w:hint="eastAsia"/>
          <w:sz w:val="24"/>
          <w:szCs w:val="24"/>
          <w:lang w:val="en-CA" w:eastAsia="zh-CN"/>
        </w:rPr>
        <w:t>[</w:t>
      </w:r>
      <w:r w:rsidRPr="00265FA8">
        <w:rPr>
          <w:rFonts w:asciiTheme="minorEastAsia" w:hint="eastAsia"/>
          <w:sz w:val="24"/>
          <w:szCs w:val="24"/>
          <w:lang w:val="en-CA" w:eastAsia="zh-CN"/>
        </w:rPr>
        <w:t>并探讨生物安全信息交换所与相关行业数据库相互连接相互参照的可能性</w:t>
      </w:r>
      <w:r w:rsidRPr="00265FA8">
        <w:rPr>
          <w:rFonts w:asciiTheme="minorEastAsia" w:hint="eastAsia"/>
          <w:sz w:val="24"/>
          <w:szCs w:val="24"/>
          <w:lang w:val="en-CA" w:eastAsia="zh-CN"/>
        </w:rPr>
        <w:t>]</w:t>
      </w:r>
      <w:r w:rsidRPr="00265FA8">
        <w:rPr>
          <w:sz w:val="24"/>
          <w:szCs w:val="24"/>
          <w:lang w:val="en-CA" w:eastAsia="zh-CN"/>
        </w:rPr>
        <w:t>。</w:t>
      </w:r>
    </w:p>
    <w:p w14:paraId="4BB24075" w14:textId="77777777" w:rsidR="00153B59" w:rsidRPr="00153B59" w:rsidRDefault="00153B59" w:rsidP="00153B59">
      <w:pPr>
        <w:keepNext/>
        <w:suppressLineNumbers/>
        <w:suppressAutoHyphens/>
        <w:jc w:val="left"/>
        <w:rPr>
          <w:rFonts w:eastAsia="Times New Roman"/>
          <w:b/>
          <w:iCs/>
          <w:snapToGrid w:val="0"/>
          <w:kern w:val="22"/>
          <w:sz w:val="24"/>
          <w:lang w:val="en-CA" w:eastAsia="zh-CN"/>
        </w:rPr>
        <w:sectPr w:rsidR="00153B59" w:rsidRPr="00153B59" w:rsidSect="00153B59">
          <w:pgSz w:w="12240" w:h="15840"/>
          <w:pgMar w:top="1134" w:right="1440" w:bottom="1134" w:left="1418" w:header="709" w:footer="709" w:gutter="0"/>
          <w:cols w:space="708"/>
          <w:docGrid w:linePitch="360"/>
        </w:sectPr>
      </w:pPr>
    </w:p>
    <w:p w14:paraId="105FA3B2" w14:textId="67C9DB8A" w:rsidR="00153B59" w:rsidRPr="000E526F" w:rsidRDefault="00265FA8" w:rsidP="00880582">
      <w:pPr>
        <w:pStyle w:val="Item"/>
        <w:rPr>
          <w:rFonts w:eastAsia="SimSun"/>
          <w:sz w:val="28"/>
          <w:szCs w:val="28"/>
        </w:rPr>
      </w:pPr>
      <w:bookmarkStart w:id="25" w:name="_Toc177740637"/>
      <w:bookmarkStart w:id="26" w:name="_Toc178837111"/>
      <w:r w:rsidRPr="000E526F">
        <w:rPr>
          <w:rFonts w:ascii="SimSun" w:eastAsia="SimSun" w:hAnsi="SimSun" w:cs="SimSun" w:hint="eastAsia"/>
          <w:sz w:val="28"/>
          <w:szCs w:val="28"/>
          <w:lang w:eastAsia="zh-CN"/>
        </w:rPr>
        <w:lastRenderedPageBreak/>
        <w:t>项目</w:t>
      </w:r>
      <w:r w:rsidRPr="000E526F">
        <w:rPr>
          <w:rFonts w:eastAsia="SimSun"/>
          <w:sz w:val="28"/>
          <w:szCs w:val="28"/>
        </w:rPr>
        <w:t xml:space="preserve"> 13</w:t>
      </w:r>
      <w:bookmarkEnd w:id="25"/>
      <w:r w:rsidRPr="000E526F">
        <w:rPr>
          <w:rFonts w:eastAsia="SimSun"/>
          <w:sz w:val="28"/>
          <w:szCs w:val="28"/>
        </w:rPr>
        <w:t xml:space="preserve"> </w:t>
      </w:r>
      <w:r w:rsidRPr="000E526F">
        <w:rPr>
          <w:rFonts w:eastAsia="SimSun"/>
          <w:sz w:val="28"/>
          <w:szCs w:val="28"/>
        </w:rPr>
        <w:br/>
      </w:r>
      <w:r w:rsidRPr="000E526F">
        <w:rPr>
          <w:rFonts w:ascii="SimSun" w:eastAsia="SimSun" w:hAnsi="SimSun" w:cs="SimSun" w:hint="eastAsia"/>
          <w:sz w:val="28"/>
          <w:szCs w:val="28"/>
          <w:lang w:eastAsia="zh-CN"/>
        </w:rPr>
        <w:t>社会经济考虑因素</w:t>
      </w:r>
      <w:bookmarkEnd w:id="26"/>
    </w:p>
    <w:tbl>
      <w:tblPr>
        <w:tblStyle w:val="TableGrid3"/>
        <w:tblW w:w="0" w:type="auto"/>
        <w:tblLook w:val="04A0" w:firstRow="1" w:lastRow="0" w:firstColumn="1" w:lastColumn="0" w:noHBand="0" w:noVBand="1"/>
      </w:tblPr>
      <w:tblGrid>
        <w:gridCol w:w="9350"/>
      </w:tblGrid>
      <w:tr w:rsidR="00153B59" w:rsidRPr="00153B59" w14:paraId="64616DFF" w14:textId="77777777" w:rsidTr="00CA1574">
        <w:tc>
          <w:tcPr>
            <w:tcW w:w="9350" w:type="dxa"/>
            <w:tcBorders>
              <w:left w:val="nil"/>
              <w:right w:val="nil"/>
            </w:tcBorders>
          </w:tcPr>
          <w:p w14:paraId="40179950" w14:textId="1AB98D3E" w:rsidR="00153B59" w:rsidRPr="00153B59" w:rsidRDefault="00265FA8" w:rsidP="00153B59">
            <w:pPr>
              <w:tabs>
                <w:tab w:val="clear" w:pos="567"/>
                <w:tab w:val="left" w:pos="2835"/>
                <w:tab w:val="left" w:pos="3402"/>
              </w:tabs>
              <w:spacing w:before="120" w:after="120"/>
              <w:ind w:firstLine="602"/>
              <w:rPr>
                <w:rFonts w:ascii="KaiTi" w:eastAsia="KaiTi" w:hAnsi="KaiTi" w:cstheme="majorBidi"/>
                <w:color w:val="000000"/>
                <w:kern w:val="22"/>
                <w:sz w:val="24"/>
                <w:szCs w:val="24"/>
              </w:rPr>
            </w:pPr>
            <w:r w:rsidRPr="00265FA8">
              <w:rPr>
                <w:rFonts w:ascii="KaiTi" w:eastAsia="KaiTi" w:hAnsi="KaiTi" w:cs="Microsoft YaHei" w:hint="eastAsia"/>
                <w:sz w:val="24"/>
                <w:szCs w:val="24"/>
                <w:lang w:eastAsia="zh-CN"/>
              </w:rPr>
              <w:t>以下决定草案摘自</w:t>
            </w:r>
            <w:r w:rsidR="00153B59" w:rsidRPr="00153B59">
              <w:rPr>
                <w:rFonts w:ascii="KaiTi" w:eastAsia="KaiTi" w:hAnsi="KaiTi"/>
                <w:sz w:val="24"/>
                <w:szCs w:val="24"/>
              </w:rPr>
              <w:t xml:space="preserve"> </w:t>
            </w:r>
            <w:r w:rsidR="00153B59" w:rsidRPr="00153B59">
              <w:rPr>
                <w:rFonts w:ascii="KaiTi" w:eastAsia="KaiTi" w:hAnsi="KaiTi" w:cstheme="majorBidi"/>
                <w:color w:val="000000"/>
                <w:kern w:val="22"/>
                <w:sz w:val="24"/>
                <w:szCs w:val="24"/>
              </w:rPr>
              <w:t>CBD/CP/MOP/11/10</w:t>
            </w:r>
            <w:r w:rsidRPr="00265FA8">
              <w:rPr>
                <w:rFonts w:ascii="KaiTi" w:eastAsia="KaiTi" w:hAnsi="KaiTi" w:cstheme="majorBidi" w:hint="eastAsia"/>
                <w:color w:val="000000"/>
                <w:kern w:val="22"/>
                <w:sz w:val="24"/>
                <w:szCs w:val="24"/>
                <w:lang w:eastAsia="zh-CN"/>
              </w:rPr>
              <w:t>号文件。</w:t>
            </w:r>
          </w:p>
        </w:tc>
      </w:tr>
    </w:tbl>
    <w:p w14:paraId="0E6F77C0" w14:textId="77777777" w:rsidR="00265FA8" w:rsidRPr="00265FA8" w:rsidRDefault="00265FA8" w:rsidP="00265FA8">
      <w:pPr>
        <w:tabs>
          <w:tab w:val="clear" w:pos="567"/>
          <w:tab w:val="clear" w:pos="1134"/>
          <w:tab w:val="clear" w:pos="1701"/>
          <w:tab w:val="clear" w:pos="2268"/>
        </w:tabs>
        <w:spacing w:before="120" w:after="120"/>
        <w:ind w:left="490" w:firstLine="567"/>
        <w:rPr>
          <w:rFonts w:eastAsia="KaiTi"/>
          <w:sz w:val="24"/>
          <w:lang w:val="en-GB" w:eastAsia="zh-CN"/>
        </w:rPr>
      </w:pPr>
      <w:r w:rsidRPr="00265FA8">
        <w:rPr>
          <w:rFonts w:eastAsia="KaiTi" w:hint="eastAsia"/>
          <w:sz w:val="24"/>
          <w:lang w:eastAsia="zh-CN"/>
        </w:rPr>
        <w:t>作为卡塔赫纳生物安全议定书缔约方会议的缔约方大会，</w:t>
      </w:r>
    </w:p>
    <w:p w14:paraId="6551B652" w14:textId="77777777" w:rsidR="00265FA8" w:rsidRPr="00265FA8" w:rsidRDefault="00265FA8" w:rsidP="00265FA8">
      <w:pPr>
        <w:tabs>
          <w:tab w:val="clear" w:pos="567"/>
          <w:tab w:val="clear" w:pos="1134"/>
          <w:tab w:val="clear" w:pos="1701"/>
          <w:tab w:val="clear" w:pos="2268"/>
        </w:tabs>
        <w:spacing w:before="120" w:after="120"/>
        <w:ind w:left="490" w:firstLine="567"/>
        <w:rPr>
          <w:sz w:val="24"/>
          <w:lang w:val="en-GB" w:eastAsia="zh-CN"/>
        </w:rPr>
      </w:pPr>
      <w:r w:rsidRPr="00265FA8">
        <w:rPr>
          <w:rFonts w:eastAsia="KaiTi" w:hint="eastAsia"/>
          <w:sz w:val="24"/>
          <w:lang w:eastAsia="zh-CN"/>
        </w:rPr>
        <w:t>回顾</w:t>
      </w:r>
      <w:r w:rsidRPr="00265FA8">
        <w:rPr>
          <w:rFonts w:eastAsia="KaiTi" w:hint="eastAsia"/>
          <w:sz w:val="24"/>
          <w:lang w:eastAsia="zh-CN"/>
        </w:rPr>
        <w:t xml:space="preserve"> </w:t>
      </w:r>
      <w:r w:rsidRPr="00265FA8">
        <w:rPr>
          <w:rFonts w:hint="eastAsia"/>
          <w:sz w:val="24"/>
          <w:lang w:eastAsia="zh-CN"/>
        </w:rPr>
        <w:t xml:space="preserve">2018 </w:t>
      </w:r>
      <w:r w:rsidRPr="00265FA8">
        <w:rPr>
          <w:rFonts w:hint="eastAsia"/>
          <w:sz w:val="24"/>
          <w:lang w:eastAsia="zh-CN"/>
        </w:rPr>
        <w:t>年</w:t>
      </w:r>
      <w:r w:rsidRPr="00265FA8">
        <w:rPr>
          <w:rFonts w:hint="eastAsia"/>
          <w:sz w:val="24"/>
          <w:lang w:eastAsia="zh-CN"/>
        </w:rPr>
        <w:t xml:space="preserve"> 11 </w:t>
      </w:r>
      <w:r w:rsidRPr="00265FA8">
        <w:rPr>
          <w:rFonts w:hint="eastAsia"/>
          <w:sz w:val="24"/>
          <w:lang w:eastAsia="zh-CN"/>
        </w:rPr>
        <w:t>月</w:t>
      </w:r>
      <w:r w:rsidRPr="00265FA8">
        <w:rPr>
          <w:rFonts w:hint="eastAsia"/>
          <w:sz w:val="24"/>
          <w:lang w:eastAsia="zh-CN"/>
        </w:rPr>
        <w:t xml:space="preserve"> 28 </w:t>
      </w:r>
      <w:r w:rsidRPr="00265FA8">
        <w:rPr>
          <w:rFonts w:hint="eastAsia"/>
          <w:sz w:val="24"/>
          <w:lang w:eastAsia="zh-CN"/>
        </w:rPr>
        <w:t>日第</w:t>
      </w:r>
      <w:r w:rsidRPr="00265FA8">
        <w:rPr>
          <w:rFonts w:hint="eastAsia"/>
          <w:sz w:val="24"/>
          <w:lang w:eastAsia="zh-CN"/>
        </w:rPr>
        <w:t>CP-9/14</w:t>
      </w:r>
      <w:r w:rsidRPr="00265FA8">
        <w:rPr>
          <w:rFonts w:hint="eastAsia"/>
          <w:sz w:val="24"/>
          <w:lang w:eastAsia="zh-CN"/>
        </w:rPr>
        <w:t>号决定表示注意到的关于在《卡塔赫纳生物安全议定书》第</w:t>
      </w:r>
      <w:r w:rsidRPr="00265FA8">
        <w:rPr>
          <w:rFonts w:hint="eastAsia"/>
          <w:sz w:val="24"/>
          <w:lang w:eastAsia="zh-CN"/>
        </w:rPr>
        <w:t xml:space="preserve"> 26 </w:t>
      </w:r>
      <w:r w:rsidRPr="00265FA8">
        <w:rPr>
          <w:rFonts w:hint="eastAsia"/>
          <w:sz w:val="24"/>
          <w:lang w:eastAsia="zh-CN"/>
        </w:rPr>
        <w:t>条背景下评估社会经济因素的指导意见，</w:t>
      </w:r>
      <w:r w:rsidRPr="00265FA8">
        <w:rPr>
          <w:sz w:val="24"/>
          <w:vertAlign w:val="superscript"/>
          <w:lang w:val="en-GB" w:eastAsia="zh-CN"/>
        </w:rPr>
        <w:footnoteReference w:id="40"/>
      </w:r>
    </w:p>
    <w:p w14:paraId="0ACC6320" w14:textId="77777777" w:rsidR="00265FA8" w:rsidRPr="00265FA8" w:rsidRDefault="00265FA8" w:rsidP="00265FA8">
      <w:pPr>
        <w:tabs>
          <w:tab w:val="clear" w:pos="567"/>
          <w:tab w:val="clear" w:pos="1134"/>
          <w:tab w:val="clear" w:pos="1701"/>
          <w:tab w:val="clear" w:pos="2268"/>
        </w:tabs>
        <w:spacing w:before="120" w:after="120"/>
        <w:ind w:left="490" w:firstLine="567"/>
        <w:rPr>
          <w:sz w:val="24"/>
          <w:lang w:val="en-GB" w:eastAsia="zh-CN"/>
        </w:rPr>
      </w:pPr>
      <w:r w:rsidRPr="00265FA8">
        <w:rPr>
          <w:rFonts w:eastAsia="KaiTi" w:hint="eastAsia"/>
          <w:sz w:val="24"/>
          <w:lang w:eastAsia="zh-CN"/>
        </w:rPr>
        <w:t>又回顾</w:t>
      </w:r>
      <w:r w:rsidRPr="00265FA8">
        <w:rPr>
          <w:rFonts w:eastAsia="KaiTi" w:hint="eastAsia"/>
          <w:sz w:val="24"/>
          <w:lang w:eastAsia="zh-CN"/>
        </w:rPr>
        <w:t xml:space="preserve"> </w:t>
      </w:r>
      <w:r w:rsidRPr="00265FA8">
        <w:rPr>
          <w:rFonts w:hint="eastAsia"/>
          <w:sz w:val="24"/>
          <w:lang w:eastAsia="zh-CN"/>
        </w:rPr>
        <w:t xml:space="preserve">2022 </w:t>
      </w:r>
      <w:r w:rsidRPr="00265FA8">
        <w:rPr>
          <w:rFonts w:hint="eastAsia"/>
          <w:sz w:val="24"/>
          <w:lang w:eastAsia="zh-CN"/>
        </w:rPr>
        <w:t>年</w:t>
      </w:r>
      <w:r w:rsidRPr="00265FA8">
        <w:rPr>
          <w:rFonts w:hint="eastAsia"/>
          <w:sz w:val="24"/>
          <w:lang w:eastAsia="zh-CN"/>
        </w:rPr>
        <w:t xml:space="preserve"> 12 </w:t>
      </w:r>
      <w:r w:rsidRPr="00265FA8">
        <w:rPr>
          <w:rFonts w:hint="eastAsia"/>
          <w:sz w:val="24"/>
          <w:lang w:eastAsia="zh-CN"/>
        </w:rPr>
        <w:t>月</w:t>
      </w:r>
      <w:r w:rsidRPr="00265FA8">
        <w:rPr>
          <w:rFonts w:hint="eastAsia"/>
          <w:sz w:val="24"/>
          <w:lang w:eastAsia="zh-CN"/>
        </w:rPr>
        <w:t xml:space="preserve"> 10 </w:t>
      </w:r>
      <w:r w:rsidRPr="00265FA8">
        <w:rPr>
          <w:rFonts w:hint="eastAsia"/>
          <w:sz w:val="24"/>
          <w:lang w:eastAsia="zh-CN"/>
        </w:rPr>
        <w:t>日第</w:t>
      </w:r>
      <w:r w:rsidRPr="00265FA8">
        <w:rPr>
          <w:rFonts w:hint="eastAsia"/>
          <w:sz w:val="24"/>
          <w:lang w:eastAsia="zh-CN"/>
        </w:rPr>
        <w:t xml:space="preserve"> CP-10/12 </w:t>
      </w:r>
      <w:r w:rsidRPr="00265FA8">
        <w:rPr>
          <w:rFonts w:hint="eastAsia"/>
          <w:sz w:val="24"/>
          <w:lang w:eastAsia="zh-CN"/>
        </w:rPr>
        <w:t>号决定，</w:t>
      </w:r>
    </w:p>
    <w:p w14:paraId="5E03755A" w14:textId="77777777" w:rsidR="00265FA8" w:rsidRPr="00265FA8" w:rsidRDefault="00265FA8" w:rsidP="00265FA8">
      <w:pPr>
        <w:tabs>
          <w:tab w:val="clear" w:pos="567"/>
          <w:tab w:val="clear" w:pos="1134"/>
          <w:tab w:val="clear" w:pos="1701"/>
          <w:tab w:val="clear" w:pos="2268"/>
        </w:tabs>
        <w:spacing w:before="120" w:after="120"/>
        <w:ind w:left="490" w:firstLine="567"/>
        <w:rPr>
          <w:sz w:val="24"/>
          <w:lang w:val="en-GB" w:eastAsia="zh-CN"/>
        </w:rPr>
      </w:pPr>
      <w:r w:rsidRPr="00265FA8">
        <w:rPr>
          <w:rFonts w:eastAsia="KaiTi" w:hint="eastAsia"/>
          <w:sz w:val="24"/>
          <w:lang w:eastAsia="zh-CN"/>
        </w:rPr>
        <w:t>还回顾</w:t>
      </w:r>
      <w:r w:rsidRPr="00265FA8">
        <w:rPr>
          <w:rFonts w:hint="eastAsia"/>
          <w:sz w:val="24"/>
          <w:lang w:eastAsia="zh-CN"/>
        </w:rPr>
        <w:t>《卡塔赫纳议定书》执行计划</w:t>
      </w:r>
      <w:r w:rsidRPr="00265FA8">
        <w:rPr>
          <w:sz w:val="24"/>
          <w:vertAlign w:val="superscript"/>
          <w:lang w:val="en-GB"/>
        </w:rPr>
        <w:footnoteReference w:id="41"/>
      </w:r>
      <w:r w:rsidRPr="00265FA8">
        <w:rPr>
          <w:rFonts w:hint="eastAsia"/>
          <w:sz w:val="24"/>
          <w:lang w:eastAsia="zh-CN"/>
        </w:rPr>
        <w:t>和能力建设行动计划的长期目标</w:t>
      </w:r>
      <w:r w:rsidRPr="00265FA8">
        <w:rPr>
          <w:rFonts w:hint="eastAsia"/>
          <w:sz w:val="24"/>
          <w:lang w:eastAsia="zh-CN"/>
        </w:rPr>
        <w:t xml:space="preserve"> A.9</w:t>
      </w:r>
      <w:r w:rsidRPr="00265FA8">
        <w:rPr>
          <w:rFonts w:hint="eastAsia"/>
          <w:sz w:val="24"/>
          <w:lang w:eastAsia="zh-CN"/>
        </w:rPr>
        <w:t>，</w:t>
      </w:r>
      <w:r w:rsidRPr="00265FA8">
        <w:rPr>
          <w:sz w:val="24"/>
          <w:vertAlign w:val="superscript"/>
          <w:lang w:val="en-GB"/>
        </w:rPr>
        <w:footnoteReference w:id="42"/>
      </w:r>
    </w:p>
    <w:p w14:paraId="45B9D669" w14:textId="77777777" w:rsidR="00265FA8" w:rsidRPr="00265FA8" w:rsidRDefault="00265FA8" w:rsidP="00265FA8">
      <w:pPr>
        <w:tabs>
          <w:tab w:val="clear" w:pos="567"/>
          <w:tab w:val="clear" w:pos="1134"/>
          <w:tab w:val="clear" w:pos="1701"/>
          <w:tab w:val="clear" w:pos="2268"/>
        </w:tabs>
        <w:spacing w:before="120" w:after="120"/>
        <w:ind w:left="490" w:firstLine="567"/>
        <w:rPr>
          <w:sz w:val="24"/>
          <w:lang w:val="en-GB" w:eastAsia="zh-CN"/>
        </w:rPr>
      </w:pPr>
      <w:r w:rsidRPr="00265FA8">
        <w:rPr>
          <w:sz w:val="24"/>
          <w:lang w:val="en-GB" w:eastAsia="zh-CN"/>
        </w:rPr>
        <w:t>1.</w:t>
      </w:r>
      <w:r w:rsidRPr="00265FA8">
        <w:rPr>
          <w:i/>
          <w:iCs/>
          <w:sz w:val="24"/>
          <w:lang w:val="en-GB" w:eastAsia="zh-CN"/>
        </w:rPr>
        <w:tab/>
      </w:r>
      <w:r w:rsidRPr="00265FA8">
        <w:rPr>
          <w:rFonts w:eastAsia="KaiTi" w:hint="eastAsia"/>
          <w:sz w:val="24"/>
          <w:lang w:eastAsia="zh-CN"/>
        </w:rPr>
        <w:t>欢迎</w:t>
      </w:r>
      <w:r w:rsidRPr="00265FA8">
        <w:rPr>
          <w:rFonts w:hint="eastAsia"/>
          <w:sz w:val="24"/>
          <w:lang w:eastAsia="zh-CN"/>
        </w:rPr>
        <w:t>分享信息，说明使用自愿指导意见的经验以及根据指导意见的要素考虑社会经济因素的方法和应用实例，</w:t>
      </w:r>
      <w:r w:rsidRPr="00265FA8">
        <w:rPr>
          <w:sz w:val="24"/>
          <w:vertAlign w:val="superscript"/>
          <w:lang w:val="en-GB"/>
        </w:rPr>
        <w:footnoteReference w:id="43"/>
      </w:r>
      <w:r w:rsidRPr="00265FA8">
        <w:rPr>
          <w:rFonts w:hint="eastAsia"/>
          <w:sz w:val="24"/>
          <w:lang w:eastAsia="zh-CN"/>
        </w:rPr>
        <w:t>同时认识到在这方面提交的信息有限；</w:t>
      </w:r>
    </w:p>
    <w:p w14:paraId="05635663" w14:textId="77777777" w:rsidR="00265FA8" w:rsidRPr="00265FA8" w:rsidRDefault="00265FA8" w:rsidP="00265FA8">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2.</w:t>
      </w:r>
      <w:r w:rsidRPr="00265FA8">
        <w:rPr>
          <w:i/>
          <w:iCs/>
          <w:sz w:val="24"/>
          <w:lang w:val="en-GB" w:eastAsia="zh-CN"/>
        </w:rPr>
        <w:tab/>
      </w:r>
      <w:r w:rsidRPr="00265FA8">
        <w:rPr>
          <w:rFonts w:eastAsia="KaiTi" w:hint="eastAsia"/>
          <w:sz w:val="24"/>
          <w:lang w:eastAsia="zh-CN"/>
        </w:rPr>
        <w:t>又欢迎</w:t>
      </w:r>
      <w:r w:rsidRPr="00265FA8">
        <w:rPr>
          <w:rFonts w:hint="eastAsia"/>
          <w:sz w:val="24"/>
          <w:lang w:eastAsia="zh-CN"/>
        </w:rPr>
        <w:t>缔约方根据在其第四次国家报告中做出的答复分享信息，说明考虑社会经济因素的方法和要求以及评估社会经济因素的经验；</w:t>
      </w:r>
      <w:r w:rsidRPr="00265FA8">
        <w:rPr>
          <w:sz w:val="24"/>
          <w:vertAlign w:val="superscript"/>
          <w:lang w:val="en-GB"/>
        </w:rPr>
        <w:footnoteReference w:id="44"/>
      </w:r>
    </w:p>
    <w:p w14:paraId="4EF5B814" w14:textId="77777777" w:rsidR="00265FA8" w:rsidRPr="00265FA8" w:rsidRDefault="00265FA8" w:rsidP="00265FA8">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3.</w:t>
      </w:r>
      <w:r w:rsidRPr="00265FA8">
        <w:rPr>
          <w:i/>
          <w:iCs/>
          <w:sz w:val="24"/>
          <w:lang w:val="en-GB" w:eastAsia="zh-CN"/>
        </w:rPr>
        <w:tab/>
      </w:r>
      <w:r w:rsidRPr="00265FA8">
        <w:rPr>
          <w:rFonts w:eastAsia="KaiTi" w:hint="eastAsia"/>
          <w:sz w:val="24"/>
          <w:lang w:eastAsia="zh-CN"/>
        </w:rPr>
        <w:t>邀请</w:t>
      </w:r>
      <w:r w:rsidRPr="00265FA8">
        <w:rPr>
          <w:rFonts w:hint="eastAsia"/>
          <w:sz w:val="24"/>
          <w:lang w:eastAsia="zh-CN"/>
        </w:rPr>
        <w:t>缔约方、其他国家政府、相关组织和其他利益攸关方酌情使用自愿指导意见并在第五次国家报告中分享这方面的经验，或在生物安全信息交换所虚拟图书馆中提供这些经验；</w:t>
      </w:r>
    </w:p>
    <w:p w14:paraId="43A3C63C" w14:textId="77777777" w:rsidR="00265FA8" w:rsidRPr="00265FA8" w:rsidRDefault="00265FA8" w:rsidP="00265FA8">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4.</w:t>
      </w:r>
      <w:r w:rsidRPr="00265FA8">
        <w:rPr>
          <w:i/>
          <w:iCs/>
          <w:sz w:val="24"/>
          <w:lang w:val="en-GB" w:eastAsia="zh-CN"/>
        </w:rPr>
        <w:tab/>
      </w:r>
      <w:r w:rsidRPr="00265FA8">
        <w:rPr>
          <w:rFonts w:eastAsia="KaiTi" w:hint="eastAsia"/>
          <w:sz w:val="24"/>
          <w:lang w:eastAsia="zh-CN"/>
        </w:rPr>
        <w:t>请</w:t>
      </w:r>
      <w:r w:rsidRPr="00265FA8">
        <w:rPr>
          <w:rFonts w:hint="eastAsia"/>
          <w:sz w:val="24"/>
          <w:lang w:eastAsia="zh-CN"/>
        </w:rPr>
        <w:t>执行秘书综合根据上文第</w:t>
      </w:r>
      <w:r w:rsidRPr="00265FA8">
        <w:rPr>
          <w:rFonts w:hint="eastAsia"/>
          <w:sz w:val="24"/>
          <w:lang w:eastAsia="zh-CN"/>
        </w:rPr>
        <w:t>3</w:t>
      </w:r>
      <w:r w:rsidRPr="00265FA8">
        <w:rPr>
          <w:rFonts w:hint="eastAsia"/>
          <w:sz w:val="24"/>
          <w:lang w:eastAsia="zh-CN"/>
        </w:rPr>
        <w:t>段在第五次国家报告中提供的信息，供作为卡塔赫纳生物安全议定书缔约方会议的缔约方大会第十二次会议审议；</w:t>
      </w:r>
    </w:p>
    <w:p w14:paraId="5EAD05B2" w14:textId="7CF8C602" w:rsidR="00153B59" w:rsidRPr="00153B59" w:rsidRDefault="00265FA8" w:rsidP="00265FA8">
      <w:pPr>
        <w:tabs>
          <w:tab w:val="clear" w:pos="567"/>
          <w:tab w:val="clear" w:pos="1134"/>
          <w:tab w:val="clear" w:pos="1701"/>
          <w:tab w:val="clear" w:pos="2268"/>
        </w:tabs>
        <w:spacing w:before="120" w:after="120"/>
        <w:ind w:left="490" w:firstLine="567"/>
        <w:rPr>
          <w:sz w:val="24"/>
          <w:lang w:val="en-GB" w:eastAsia="zh-CN"/>
        </w:rPr>
        <w:sectPr w:rsidR="00153B59" w:rsidRPr="00153B59" w:rsidSect="00153B59">
          <w:pgSz w:w="12240" w:h="15840"/>
          <w:pgMar w:top="1134" w:right="1440" w:bottom="1134" w:left="1418" w:header="709" w:footer="709" w:gutter="0"/>
          <w:cols w:space="708"/>
          <w:docGrid w:linePitch="360"/>
        </w:sectPr>
      </w:pPr>
      <w:r w:rsidRPr="00265FA8">
        <w:rPr>
          <w:sz w:val="24"/>
          <w:lang w:val="en-GB" w:eastAsia="zh-CN"/>
        </w:rPr>
        <w:t>5.</w:t>
      </w:r>
      <w:r w:rsidRPr="00265FA8">
        <w:rPr>
          <w:sz w:val="24"/>
          <w:lang w:val="en-GB" w:eastAsia="zh-CN"/>
        </w:rPr>
        <w:tab/>
      </w:r>
      <w:r w:rsidRPr="00265FA8">
        <w:rPr>
          <w:rFonts w:ascii="KaiTi" w:eastAsia="KaiTi" w:hAnsi="KaiTi" w:hint="eastAsia"/>
          <w:sz w:val="24"/>
          <w:lang w:val="en-GB" w:eastAsia="zh-CN"/>
        </w:rPr>
        <w:t>邀请</w:t>
      </w:r>
      <w:r w:rsidRPr="00265FA8">
        <w:rPr>
          <w:rFonts w:hint="eastAsia"/>
          <w:sz w:val="24"/>
          <w:lang w:val="en-GB" w:eastAsia="zh-CN"/>
        </w:rPr>
        <w:t>缔约方、其他国家政府和组织开展能力建设和提高认识活动，支持实现卡塔赫纳议定书执行计划和能力建设行动计划的长期目标</w:t>
      </w:r>
      <w:r w:rsidRPr="00265FA8">
        <w:rPr>
          <w:rFonts w:hint="eastAsia"/>
          <w:sz w:val="24"/>
          <w:lang w:val="en-GB" w:eastAsia="zh-CN"/>
        </w:rPr>
        <w:t>A.9</w:t>
      </w:r>
      <w:r w:rsidRPr="00265FA8">
        <w:rPr>
          <w:rFonts w:hint="eastAsia"/>
          <w:sz w:val="24"/>
          <w:lang w:val="en-GB" w:eastAsia="zh-CN"/>
        </w:rPr>
        <w:t>，并鼓励捐助方为此提供必要资源。</w:t>
      </w:r>
    </w:p>
    <w:p w14:paraId="2EC05CC0" w14:textId="361917D0" w:rsidR="00153B59" w:rsidRPr="000E526F" w:rsidRDefault="00265FA8" w:rsidP="00880582">
      <w:pPr>
        <w:pStyle w:val="Item"/>
        <w:rPr>
          <w:rFonts w:eastAsia="SimSun"/>
          <w:sz w:val="28"/>
          <w:szCs w:val="28"/>
          <w:lang w:eastAsia="zh-CN"/>
        </w:rPr>
      </w:pPr>
      <w:bookmarkStart w:id="27" w:name="_Toc177740639"/>
      <w:bookmarkStart w:id="28" w:name="_Toc178837112"/>
      <w:r w:rsidRPr="000E526F">
        <w:rPr>
          <w:rFonts w:eastAsia="SimSun" w:hint="eastAsia"/>
          <w:sz w:val="28"/>
          <w:szCs w:val="28"/>
          <w:lang w:eastAsia="zh-CN"/>
        </w:rPr>
        <w:lastRenderedPageBreak/>
        <w:t>项目</w:t>
      </w:r>
      <w:r w:rsidRPr="000E526F">
        <w:rPr>
          <w:rFonts w:eastAsia="SimSun"/>
          <w:sz w:val="28"/>
          <w:szCs w:val="28"/>
          <w:lang w:eastAsia="zh-CN"/>
        </w:rPr>
        <w:t xml:space="preserve"> 14</w:t>
      </w:r>
      <w:bookmarkEnd w:id="27"/>
      <w:r w:rsidRPr="000E526F">
        <w:rPr>
          <w:rFonts w:eastAsia="SimSun"/>
          <w:sz w:val="28"/>
          <w:szCs w:val="28"/>
          <w:lang w:eastAsia="zh-CN"/>
        </w:rPr>
        <w:t xml:space="preserve"> </w:t>
      </w:r>
      <w:r w:rsidRPr="000E526F">
        <w:rPr>
          <w:rFonts w:eastAsia="SimSun"/>
          <w:sz w:val="28"/>
          <w:szCs w:val="28"/>
          <w:lang w:eastAsia="zh-CN"/>
        </w:rPr>
        <w:br/>
      </w:r>
      <w:r w:rsidRPr="000E526F">
        <w:rPr>
          <w:rFonts w:eastAsia="SimSun" w:hint="eastAsia"/>
          <w:sz w:val="28"/>
          <w:szCs w:val="28"/>
          <w:lang w:eastAsia="zh-CN"/>
        </w:rPr>
        <w:t>《</w:t>
      </w:r>
      <w:bookmarkStart w:id="29" w:name="_Hlk176438799"/>
      <w:r w:rsidRPr="000E526F">
        <w:rPr>
          <w:rFonts w:eastAsia="SimSun" w:hint="eastAsia"/>
          <w:sz w:val="28"/>
          <w:szCs w:val="28"/>
          <w:lang w:eastAsia="zh-CN"/>
        </w:rPr>
        <w:t>关于赔偿责任和补救的名古屋</w:t>
      </w:r>
      <w:r w:rsidRPr="000E526F">
        <w:rPr>
          <w:rFonts w:eastAsia="SimSun"/>
          <w:sz w:val="28"/>
          <w:szCs w:val="28"/>
          <w:lang w:eastAsia="zh-CN"/>
        </w:rPr>
        <w:t>-</w:t>
      </w:r>
      <w:r w:rsidRPr="000E526F">
        <w:rPr>
          <w:rFonts w:eastAsia="SimSun" w:hint="eastAsia"/>
          <w:sz w:val="28"/>
          <w:szCs w:val="28"/>
          <w:lang w:eastAsia="zh-CN"/>
        </w:rPr>
        <w:t>吉隆坡补充议定书</w:t>
      </w:r>
      <w:bookmarkEnd w:id="29"/>
      <w:r w:rsidRPr="000E526F">
        <w:rPr>
          <w:rFonts w:eastAsia="SimSun" w:hint="eastAsia"/>
          <w:sz w:val="28"/>
          <w:szCs w:val="28"/>
          <w:lang w:eastAsia="zh-CN"/>
        </w:rPr>
        <w:t>》</w:t>
      </w:r>
      <w:bookmarkEnd w:id="28"/>
    </w:p>
    <w:tbl>
      <w:tblPr>
        <w:tblStyle w:val="TableGrid3"/>
        <w:tblW w:w="0" w:type="auto"/>
        <w:tblLook w:val="04A0" w:firstRow="1" w:lastRow="0" w:firstColumn="1" w:lastColumn="0" w:noHBand="0" w:noVBand="1"/>
      </w:tblPr>
      <w:tblGrid>
        <w:gridCol w:w="9350"/>
      </w:tblGrid>
      <w:tr w:rsidR="00153B59" w:rsidRPr="00153B59" w14:paraId="00F37282" w14:textId="77777777" w:rsidTr="00CA1574">
        <w:tc>
          <w:tcPr>
            <w:tcW w:w="9350" w:type="dxa"/>
            <w:tcBorders>
              <w:left w:val="nil"/>
              <w:right w:val="nil"/>
            </w:tcBorders>
          </w:tcPr>
          <w:p w14:paraId="24B2F87C" w14:textId="464AEC11" w:rsidR="00153B59" w:rsidRPr="00153B59" w:rsidRDefault="00265FA8" w:rsidP="00153B59">
            <w:pPr>
              <w:tabs>
                <w:tab w:val="left" w:pos="2835"/>
                <w:tab w:val="left" w:pos="3402"/>
              </w:tabs>
              <w:spacing w:before="120" w:after="120"/>
              <w:ind w:left="567" w:hanging="107"/>
              <w:rPr>
                <w:rFonts w:ascii="KaiTi" w:eastAsia="KaiTi" w:hAnsi="KaiTi" w:cstheme="majorBidi"/>
                <w:color w:val="000000"/>
                <w:kern w:val="22"/>
                <w:sz w:val="24"/>
                <w:szCs w:val="24"/>
              </w:rPr>
            </w:pPr>
            <w:r w:rsidRPr="00CA7BB6">
              <w:rPr>
                <w:rFonts w:ascii="KaiTi" w:eastAsia="KaiTi" w:hAnsi="KaiTi" w:cs="Microsoft YaHei" w:hint="eastAsia"/>
                <w:sz w:val="24"/>
                <w:szCs w:val="24"/>
                <w:lang w:eastAsia="zh-CN"/>
              </w:rPr>
              <w:t>以下决定草案摘自</w:t>
            </w:r>
            <w:r w:rsidR="00153B59" w:rsidRPr="00153B59">
              <w:rPr>
                <w:rFonts w:ascii="KaiTi" w:eastAsia="KaiTi" w:hAnsi="KaiTi"/>
                <w:sz w:val="24"/>
                <w:szCs w:val="24"/>
              </w:rPr>
              <w:t xml:space="preserve"> </w:t>
            </w:r>
            <w:r w:rsidR="00153B59" w:rsidRPr="00153B59">
              <w:rPr>
                <w:rFonts w:ascii="KaiTi" w:eastAsia="KaiTi" w:hAnsi="KaiTi" w:cstheme="majorBidi"/>
                <w:color w:val="000000"/>
                <w:kern w:val="22"/>
                <w:sz w:val="24"/>
                <w:szCs w:val="24"/>
              </w:rPr>
              <w:t>CBD/CP/MOP/11/11</w:t>
            </w:r>
            <w:r w:rsidRPr="00CA7BB6">
              <w:rPr>
                <w:rFonts w:ascii="KaiTi" w:eastAsia="KaiTi" w:hAnsi="KaiTi" w:cstheme="majorBidi" w:hint="eastAsia"/>
                <w:color w:val="000000"/>
                <w:kern w:val="22"/>
                <w:sz w:val="24"/>
                <w:szCs w:val="24"/>
                <w:lang w:eastAsia="zh-CN"/>
              </w:rPr>
              <w:t>号文件。</w:t>
            </w:r>
          </w:p>
        </w:tc>
      </w:tr>
    </w:tbl>
    <w:p w14:paraId="7D6030A8" w14:textId="77777777" w:rsidR="00CA7BB6" w:rsidRDefault="00CA7BB6" w:rsidP="00CA7BB6">
      <w:pPr>
        <w:pStyle w:val="Para1"/>
        <w:numPr>
          <w:ilvl w:val="0"/>
          <w:numId w:val="0"/>
        </w:numPr>
        <w:tabs>
          <w:tab w:val="clear" w:pos="567"/>
          <w:tab w:val="left" w:pos="720"/>
        </w:tabs>
        <w:ind w:left="490" w:firstLine="567"/>
        <w:rPr>
          <w:rFonts w:eastAsia="KaiTi"/>
          <w:sz w:val="24"/>
          <w:lang w:val="en-GB" w:eastAsia="zh-CN"/>
        </w:rPr>
      </w:pPr>
      <w:r>
        <w:rPr>
          <w:rFonts w:eastAsia="KaiTi" w:hint="eastAsia"/>
          <w:sz w:val="24"/>
          <w:lang w:val="en-US" w:eastAsia="zh-CN"/>
        </w:rPr>
        <w:t>作为卡塔赫纳生物安全议定书缔约方会议和作为卡塔赫纳生物安全议定书</w:t>
      </w:r>
      <w:bookmarkStart w:id="30" w:name="_Hlk176439405"/>
      <w:r>
        <w:rPr>
          <w:rFonts w:eastAsia="KaiTi" w:hint="eastAsia"/>
          <w:bCs/>
          <w:sz w:val="24"/>
          <w:lang w:val="en-US" w:eastAsia="zh-CN"/>
        </w:rPr>
        <w:t>关于赔偿责任和补救的名古屋</w:t>
      </w:r>
      <w:r>
        <w:rPr>
          <w:rFonts w:eastAsia="KaiTi"/>
          <w:bCs/>
          <w:sz w:val="24"/>
          <w:lang w:val="en-US" w:eastAsia="zh-CN"/>
        </w:rPr>
        <w:t>-</w:t>
      </w:r>
      <w:r>
        <w:rPr>
          <w:rFonts w:eastAsia="KaiTi" w:hint="eastAsia"/>
          <w:bCs/>
          <w:sz w:val="24"/>
          <w:lang w:val="en-US" w:eastAsia="zh-CN"/>
        </w:rPr>
        <w:t>吉隆坡补充议定书</w:t>
      </w:r>
      <w:bookmarkEnd w:id="30"/>
      <w:r>
        <w:rPr>
          <w:rFonts w:eastAsia="KaiTi" w:hint="eastAsia"/>
          <w:sz w:val="24"/>
          <w:lang w:val="en-US" w:eastAsia="zh-CN"/>
        </w:rPr>
        <w:t>缔约方会议的缔约方大会，</w:t>
      </w:r>
      <w:r>
        <w:rPr>
          <w:rFonts w:eastAsia="KaiTi"/>
          <w:sz w:val="24"/>
          <w:vertAlign w:val="superscript"/>
          <w:lang w:val="en-GB"/>
        </w:rPr>
        <w:footnoteReference w:id="45"/>
      </w:r>
    </w:p>
    <w:p w14:paraId="6E378840" w14:textId="77777777" w:rsidR="00CA7BB6" w:rsidRDefault="00CA7BB6" w:rsidP="00CA7BB6">
      <w:pPr>
        <w:pStyle w:val="Para1"/>
        <w:numPr>
          <w:ilvl w:val="0"/>
          <w:numId w:val="0"/>
        </w:numPr>
        <w:tabs>
          <w:tab w:val="clear" w:pos="567"/>
          <w:tab w:val="left" w:pos="720"/>
        </w:tabs>
        <w:ind w:left="490" w:firstLine="567"/>
        <w:rPr>
          <w:sz w:val="24"/>
          <w:lang w:val="en-GB" w:eastAsia="zh-CN"/>
        </w:rPr>
      </w:pPr>
      <w:r>
        <w:rPr>
          <w:rFonts w:eastAsia="KaiTi" w:hint="eastAsia"/>
          <w:bCs/>
          <w:sz w:val="24"/>
          <w:lang w:val="en-US" w:eastAsia="zh-CN"/>
        </w:rPr>
        <w:t>回顾</w:t>
      </w:r>
      <w:r>
        <w:rPr>
          <w:sz w:val="24"/>
          <w:lang w:val="en-US" w:eastAsia="zh-CN"/>
        </w:rPr>
        <w:t xml:space="preserve"> 2022 </w:t>
      </w:r>
      <w:r>
        <w:rPr>
          <w:rFonts w:hint="eastAsia"/>
          <w:sz w:val="24"/>
          <w:lang w:val="en-US" w:eastAsia="zh-CN"/>
        </w:rPr>
        <w:t>年</w:t>
      </w:r>
      <w:r>
        <w:rPr>
          <w:sz w:val="24"/>
          <w:lang w:val="en-US" w:eastAsia="zh-CN"/>
        </w:rPr>
        <w:t xml:space="preserve"> 12 </w:t>
      </w:r>
      <w:r>
        <w:rPr>
          <w:rFonts w:hint="eastAsia"/>
          <w:sz w:val="24"/>
          <w:lang w:val="en-US" w:eastAsia="zh-CN"/>
        </w:rPr>
        <w:t>月</w:t>
      </w:r>
      <w:r>
        <w:rPr>
          <w:sz w:val="24"/>
          <w:lang w:val="en-US" w:eastAsia="zh-CN"/>
        </w:rPr>
        <w:t xml:space="preserve"> 10 </w:t>
      </w:r>
      <w:r>
        <w:rPr>
          <w:rFonts w:hint="eastAsia"/>
          <w:sz w:val="24"/>
          <w:lang w:val="en-US" w:eastAsia="zh-CN"/>
        </w:rPr>
        <w:t>日第</w:t>
      </w:r>
      <w:r>
        <w:rPr>
          <w:sz w:val="24"/>
          <w:lang w:val="en-US" w:eastAsia="zh-CN"/>
        </w:rPr>
        <w:t xml:space="preserve"> CP-10/13 </w:t>
      </w:r>
      <w:r>
        <w:rPr>
          <w:rFonts w:hint="eastAsia"/>
          <w:sz w:val="24"/>
          <w:lang w:val="en-US" w:eastAsia="zh-CN"/>
        </w:rPr>
        <w:t>号决定，</w:t>
      </w:r>
    </w:p>
    <w:p w14:paraId="6372FCC1" w14:textId="77777777" w:rsidR="00CA7BB6" w:rsidRDefault="00CA7BB6" w:rsidP="00CA7BB6">
      <w:pPr>
        <w:pStyle w:val="Para1"/>
        <w:numPr>
          <w:ilvl w:val="0"/>
          <w:numId w:val="0"/>
        </w:numPr>
        <w:tabs>
          <w:tab w:val="clear" w:pos="567"/>
          <w:tab w:val="left" w:pos="720"/>
        </w:tabs>
        <w:ind w:left="490" w:firstLine="567"/>
        <w:rPr>
          <w:sz w:val="24"/>
          <w:lang w:val="en-GB" w:eastAsia="zh-CN"/>
        </w:rPr>
      </w:pPr>
      <w:r>
        <w:rPr>
          <w:rFonts w:eastAsia="KaiTi" w:hint="eastAsia"/>
          <w:bCs/>
          <w:sz w:val="24"/>
          <w:lang w:val="en-US" w:eastAsia="zh-CN"/>
        </w:rPr>
        <w:t>又回顾</w:t>
      </w:r>
      <w:r>
        <w:rPr>
          <w:rFonts w:hint="eastAsia"/>
          <w:sz w:val="24"/>
          <w:lang w:val="en-US" w:eastAsia="zh-CN"/>
        </w:rPr>
        <w:t>《卡塔赫纳议定书》执行计划</w:t>
      </w:r>
      <w:r>
        <w:rPr>
          <w:sz w:val="24"/>
          <w:vertAlign w:val="superscript"/>
          <w:lang w:val="en-GB"/>
        </w:rPr>
        <w:footnoteReference w:id="46"/>
      </w:r>
      <w:r>
        <w:rPr>
          <w:rFonts w:hint="eastAsia"/>
          <w:sz w:val="24"/>
          <w:lang w:val="en-US" w:eastAsia="zh-CN"/>
        </w:rPr>
        <w:t>的目标</w:t>
      </w:r>
      <w:r>
        <w:rPr>
          <w:sz w:val="24"/>
          <w:lang w:val="en-US" w:eastAsia="zh-CN"/>
        </w:rPr>
        <w:t xml:space="preserve"> A.10</w:t>
      </w:r>
      <w:r>
        <w:rPr>
          <w:rFonts w:hint="eastAsia"/>
          <w:sz w:val="24"/>
          <w:lang w:val="en-US" w:eastAsia="zh-CN"/>
        </w:rPr>
        <w:t>和能力建设行动计划</w:t>
      </w:r>
      <w:r>
        <w:rPr>
          <w:sz w:val="24"/>
          <w:vertAlign w:val="superscript"/>
          <w:lang w:val="en-GB"/>
        </w:rPr>
        <w:footnoteReference w:id="47"/>
      </w:r>
      <w:r>
        <w:rPr>
          <w:rFonts w:hint="eastAsia"/>
          <w:sz w:val="24"/>
          <w:lang w:val="en-US" w:eastAsia="zh-CN"/>
        </w:rPr>
        <w:t>，</w:t>
      </w:r>
    </w:p>
    <w:p w14:paraId="4D575B8B" w14:textId="77777777" w:rsidR="00CA7BB6" w:rsidRDefault="00CA7BB6" w:rsidP="00CA7BB6">
      <w:pPr>
        <w:pStyle w:val="CBDNormalNoNumber"/>
        <w:tabs>
          <w:tab w:val="clear" w:pos="567"/>
          <w:tab w:val="left" w:pos="720"/>
        </w:tabs>
        <w:spacing w:before="120"/>
        <w:ind w:left="490" w:firstLine="567"/>
        <w:rPr>
          <w:iCs/>
          <w:sz w:val="24"/>
          <w:lang w:val="en-GB" w:eastAsia="zh-CN"/>
        </w:rPr>
      </w:pPr>
      <w:r>
        <w:rPr>
          <w:iCs/>
          <w:sz w:val="24"/>
          <w:lang w:val="en-GB" w:eastAsia="zh-CN"/>
        </w:rPr>
        <w:t>1.</w:t>
      </w:r>
      <w:r>
        <w:rPr>
          <w:i/>
          <w:sz w:val="24"/>
          <w:lang w:val="en-GB" w:eastAsia="zh-CN"/>
        </w:rPr>
        <w:tab/>
      </w:r>
      <w:r>
        <w:rPr>
          <w:rFonts w:eastAsia="KaiTi" w:hint="eastAsia"/>
          <w:bCs/>
          <w:sz w:val="24"/>
          <w:lang w:eastAsia="zh-CN"/>
        </w:rPr>
        <w:t>欢迎</w:t>
      </w:r>
      <w:r>
        <w:rPr>
          <w:rFonts w:hint="eastAsia"/>
          <w:iCs/>
          <w:sz w:val="24"/>
          <w:lang w:eastAsia="zh-CN"/>
        </w:rPr>
        <w:t>自第</w:t>
      </w:r>
      <w:r>
        <w:rPr>
          <w:rFonts w:hint="eastAsia"/>
          <w:iCs/>
          <w:sz w:val="24"/>
          <w:lang w:eastAsia="zh-CN"/>
        </w:rPr>
        <w:t xml:space="preserve"> </w:t>
      </w:r>
      <w:hyperlink r:id="rId22" w:history="1">
        <w:r>
          <w:rPr>
            <w:rStyle w:val="Hyperlink"/>
            <w:iCs/>
            <w:sz w:val="24"/>
            <w:lang w:eastAsia="zh-CN"/>
          </w:rPr>
          <w:t>CP-10/13</w:t>
        </w:r>
      </w:hyperlink>
      <w:r>
        <w:rPr>
          <w:iCs/>
          <w:sz w:val="24"/>
          <w:lang w:eastAsia="zh-CN"/>
        </w:rPr>
        <w:t xml:space="preserve"> </w:t>
      </w:r>
      <w:r>
        <w:rPr>
          <w:rFonts w:hint="eastAsia"/>
          <w:iCs/>
          <w:sz w:val="24"/>
          <w:lang w:eastAsia="zh-CN"/>
        </w:rPr>
        <w:t>号决定通过以来交存了《</w:t>
      </w:r>
      <w:r>
        <w:rPr>
          <w:rFonts w:hint="eastAsia"/>
          <w:bCs/>
          <w:iCs/>
          <w:sz w:val="24"/>
          <w:lang w:eastAsia="zh-CN"/>
        </w:rPr>
        <w:t>关于赔偿责任和补救的名古屋</w:t>
      </w:r>
      <w:r>
        <w:rPr>
          <w:bCs/>
          <w:iCs/>
          <w:sz w:val="24"/>
          <w:lang w:eastAsia="zh-CN"/>
        </w:rPr>
        <w:t>-</w:t>
      </w:r>
      <w:r>
        <w:rPr>
          <w:rFonts w:hint="eastAsia"/>
          <w:bCs/>
          <w:iCs/>
          <w:sz w:val="24"/>
          <w:lang w:eastAsia="zh-CN"/>
        </w:rPr>
        <w:t>吉隆坡补充议定书</w:t>
      </w:r>
      <w:r>
        <w:rPr>
          <w:rFonts w:hint="eastAsia"/>
          <w:iCs/>
          <w:sz w:val="24"/>
          <w:lang w:eastAsia="zh-CN"/>
        </w:rPr>
        <w:t>》</w:t>
      </w:r>
      <w:r>
        <w:rPr>
          <w:iCs/>
          <w:sz w:val="24"/>
          <w:vertAlign w:val="superscript"/>
          <w:lang w:val="en-GB" w:eastAsia="zh-CN"/>
        </w:rPr>
        <w:footnoteReference w:id="48"/>
      </w:r>
      <w:r>
        <w:rPr>
          <w:rFonts w:hint="eastAsia"/>
          <w:iCs/>
          <w:sz w:val="24"/>
          <w:lang w:eastAsia="zh-CN"/>
        </w:rPr>
        <w:t>的更多批准书、接受书、核准书或加入书；</w:t>
      </w:r>
    </w:p>
    <w:p w14:paraId="2B5FBEC3" w14:textId="77777777" w:rsidR="00CA7BB6" w:rsidRDefault="00CA7BB6" w:rsidP="00CA7BB6">
      <w:pPr>
        <w:pStyle w:val="CBDNormalNoNumber"/>
        <w:tabs>
          <w:tab w:val="clear" w:pos="567"/>
          <w:tab w:val="left" w:pos="720"/>
        </w:tabs>
        <w:spacing w:before="120"/>
        <w:ind w:left="490" w:firstLine="567"/>
        <w:rPr>
          <w:sz w:val="24"/>
          <w:lang w:val="en-GB" w:eastAsia="zh-CN"/>
        </w:rPr>
      </w:pPr>
      <w:r>
        <w:rPr>
          <w:iCs/>
          <w:sz w:val="24"/>
          <w:lang w:val="en-GB" w:eastAsia="zh-CN"/>
        </w:rPr>
        <w:t>2.</w:t>
      </w:r>
      <w:r>
        <w:rPr>
          <w:i/>
          <w:sz w:val="24"/>
          <w:lang w:val="en-GB" w:eastAsia="zh-CN"/>
        </w:rPr>
        <w:tab/>
      </w:r>
      <w:r>
        <w:rPr>
          <w:rFonts w:eastAsia="KaiTi" w:hint="eastAsia"/>
          <w:bCs/>
          <w:sz w:val="24"/>
          <w:lang w:eastAsia="zh-CN"/>
        </w:rPr>
        <w:t>邀请</w:t>
      </w:r>
      <w:r>
        <w:rPr>
          <w:rFonts w:hint="eastAsia"/>
          <w:iCs/>
          <w:sz w:val="24"/>
          <w:lang w:eastAsia="zh-CN"/>
        </w:rPr>
        <w:t>所有尚未交存《补充议定书》的批准书、接受书、核准书或加入书的《卡塔赫纳议定书》缔约方尽快交存这些文书；</w:t>
      </w:r>
    </w:p>
    <w:p w14:paraId="1325FB76" w14:textId="77777777" w:rsidR="00CA7BB6" w:rsidRDefault="00CA7BB6" w:rsidP="00CA7BB6">
      <w:pPr>
        <w:pStyle w:val="CBDNormalNoNumber"/>
        <w:tabs>
          <w:tab w:val="clear" w:pos="567"/>
          <w:tab w:val="left" w:pos="720"/>
        </w:tabs>
        <w:spacing w:before="120"/>
        <w:ind w:left="490" w:firstLine="567"/>
        <w:rPr>
          <w:b/>
          <w:bCs/>
          <w:caps/>
          <w:sz w:val="24"/>
          <w:lang w:val="en-GB" w:eastAsia="zh-CN"/>
        </w:rPr>
      </w:pPr>
      <w:r>
        <w:rPr>
          <w:sz w:val="24"/>
          <w:lang w:val="en-GB" w:eastAsia="zh-CN"/>
        </w:rPr>
        <w:t>3.</w:t>
      </w:r>
      <w:r>
        <w:rPr>
          <w:i/>
          <w:iCs/>
          <w:sz w:val="24"/>
          <w:lang w:val="en-GB" w:eastAsia="zh-CN"/>
        </w:rPr>
        <w:tab/>
      </w:r>
      <w:r>
        <w:rPr>
          <w:rFonts w:eastAsia="KaiTi" w:hint="eastAsia"/>
          <w:bCs/>
          <w:sz w:val="24"/>
          <w:lang w:eastAsia="zh-CN"/>
        </w:rPr>
        <w:t>欢迎</w:t>
      </w:r>
      <w:r>
        <w:rPr>
          <w:rFonts w:hint="eastAsia"/>
          <w:sz w:val="24"/>
          <w:lang w:eastAsia="zh-CN"/>
        </w:rPr>
        <w:t>在生物安全信息交换所公布更多记录，提供履行《补充议定书》第</w:t>
      </w:r>
      <w:r>
        <w:rPr>
          <w:sz w:val="24"/>
          <w:lang w:eastAsia="zh-CN"/>
        </w:rPr>
        <w:t xml:space="preserve"> 5 </w:t>
      </w:r>
      <w:r>
        <w:rPr>
          <w:rFonts w:hint="eastAsia"/>
          <w:sz w:val="24"/>
          <w:lang w:eastAsia="zh-CN"/>
        </w:rPr>
        <w:t>条所列职能的主管当局的详细联系方式；</w:t>
      </w:r>
    </w:p>
    <w:p w14:paraId="332C8F52" w14:textId="77777777" w:rsidR="00CA7BB6" w:rsidRDefault="00CA7BB6" w:rsidP="00CA7BB6">
      <w:pPr>
        <w:pStyle w:val="CBDNormalNoNumber"/>
        <w:tabs>
          <w:tab w:val="clear" w:pos="567"/>
          <w:tab w:val="left" w:pos="720"/>
        </w:tabs>
        <w:spacing w:before="120"/>
        <w:ind w:left="490" w:firstLine="567"/>
        <w:rPr>
          <w:b/>
          <w:bCs/>
          <w:caps/>
          <w:sz w:val="24"/>
          <w:lang w:val="en-GB" w:eastAsia="zh-CN"/>
        </w:rPr>
      </w:pPr>
      <w:r>
        <w:rPr>
          <w:iCs/>
          <w:sz w:val="24"/>
          <w:lang w:val="en-GB" w:eastAsia="zh-CN"/>
        </w:rPr>
        <w:t>4.</w:t>
      </w:r>
      <w:r>
        <w:rPr>
          <w:i/>
          <w:sz w:val="24"/>
          <w:lang w:val="en-GB" w:eastAsia="zh-CN"/>
        </w:rPr>
        <w:tab/>
      </w:r>
      <w:r>
        <w:rPr>
          <w:rFonts w:eastAsia="KaiTi" w:hint="eastAsia"/>
          <w:bCs/>
          <w:sz w:val="24"/>
          <w:lang w:eastAsia="zh-CN"/>
        </w:rPr>
        <w:t>提醒</w:t>
      </w:r>
      <w:r>
        <w:rPr>
          <w:rFonts w:hint="eastAsia"/>
          <w:iCs/>
          <w:sz w:val="24"/>
          <w:lang w:eastAsia="zh-CN"/>
        </w:rPr>
        <w:t>《补充议定书》缔约方指定一个主管当局，履行《补充议定书》第</w:t>
      </w:r>
      <w:r>
        <w:rPr>
          <w:iCs/>
          <w:sz w:val="24"/>
          <w:lang w:eastAsia="zh-CN"/>
        </w:rPr>
        <w:t xml:space="preserve"> 5 </w:t>
      </w:r>
      <w:r>
        <w:rPr>
          <w:rFonts w:hint="eastAsia"/>
          <w:iCs/>
          <w:sz w:val="24"/>
          <w:lang w:eastAsia="zh-CN"/>
        </w:rPr>
        <w:t>条所列职能，并使用生物安全信息交换所为此目的提供的通用格式公布关于主管当局的信息；</w:t>
      </w:r>
    </w:p>
    <w:p w14:paraId="4F831222" w14:textId="77777777" w:rsidR="00CA7BB6" w:rsidRDefault="00CA7BB6" w:rsidP="00CA7BB6">
      <w:pPr>
        <w:pStyle w:val="CBDNormalNoNumber"/>
        <w:tabs>
          <w:tab w:val="clear" w:pos="567"/>
          <w:tab w:val="left" w:pos="720"/>
        </w:tabs>
        <w:spacing w:before="120"/>
        <w:ind w:left="490" w:firstLine="567"/>
        <w:rPr>
          <w:b/>
          <w:bCs/>
          <w:caps/>
          <w:sz w:val="24"/>
          <w:lang w:val="en-GB" w:eastAsia="zh-CN"/>
        </w:rPr>
      </w:pPr>
      <w:r>
        <w:rPr>
          <w:sz w:val="24"/>
          <w:lang w:val="en-GB" w:eastAsia="zh-CN"/>
        </w:rPr>
        <w:t>5.</w:t>
      </w:r>
      <w:r>
        <w:rPr>
          <w:i/>
          <w:iCs/>
          <w:sz w:val="24"/>
          <w:lang w:val="en-GB" w:eastAsia="zh-CN"/>
        </w:rPr>
        <w:tab/>
      </w:r>
      <w:r>
        <w:rPr>
          <w:rFonts w:eastAsia="KaiTi" w:hint="eastAsia"/>
          <w:bCs/>
          <w:sz w:val="24"/>
          <w:lang w:eastAsia="zh-CN"/>
        </w:rPr>
        <w:t>欢迎</w:t>
      </w:r>
      <w:r>
        <w:rPr>
          <w:rFonts w:hint="eastAsia"/>
          <w:sz w:val="24"/>
          <w:lang w:eastAsia="zh-CN"/>
        </w:rPr>
        <w:t>缔约方提供信息，说明针对改性活生物体所造成损害提供财务担保的现有措施，同时注意到只有少数缔约方提供了这些信息；</w:t>
      </w:r>
    </w:p>
    <w:p w14:paraId="725B77EB" w14:textId="77777777" w:rsidR="00CA7BB6" w:rsidRDefault="00CA7BB6" w:rsidP="00CA7BB6">
      <w:pPr>
        <w:pStyle w:val="CBDNormalNoNumber"/>
        <w:tabs>
          <w:tab w:val="clear" w:pos="567"/>
          <w:tab w:val="left" w:pos="720"/>
        </w:tabs>
        <w:spacing w:before="120"/>
        <w:ind w:left="490" w:firstLine="567"/>
        <w:rPr>
          <w:b/>
          <w:bCs/>
          <w:caps/>
          <w:sz w:val="24"/>
          <w:lang w:val="en-GB" w:eastAsia="zh-CN"/>
        </w:rPr>
      </w:pPr>
      <w:r>
        <w:rPr>
          <w:sz w:val="24"/>
          <w:lang w:val="en-GB" w:eastAsia="zh-CN"/>
        </w:rPr>
        <w:t>6.</w:t>
      </w:r>
      <w:r>
        <w:rPr>
          <w:i/>
          <w:iCs/>
          <w:sz w:val="24"/>
          <w:lang w:val="en-GB" w:eastAsia="zh-CN"/>
        </w:rPr>
        <w:tab/>
      </w:r>
      <w:r>
        <w:rPr>
          <w:rFonts w:eastAsia="KaiTi" w:hint="eastAsia"/>
          <w:bCs/>
          <w:sz w:val="24"/>
          <w:lang w:eastAsia="zh-CN"/>
        </w:rPr>
        <w:t>邀请</w:t>
      </w:r>
      <w:r>
        <w:rPr>
          <w:rFonts w:hint="eastAsia"/>
          <w:sz w:val="24"/>
          <w:lang w:eastAsia="zh-CN"/>
        </w:rPr>
        <w:t>缔约方在其第五次国家报告中提供关于财务担保机制的信息以及关于执行《补充议定书》的国家措施的其他信息，并请执行秘书在编写关于《补充议定书》成效的第一次评估和审查文件时利用这些信息；</w:t>
      </w:r>
      <w:r>
        <w:rPr>
          <w:rStyle w:val="FootnoteReference"/>
          <w:sz w:val="24"/>
          <w:lang w:val="en-GB"/>
        </w:rPr>
        <w:footnoteReference w:id="49"/>
      </w:r>
      <w:r>
        <w:rPr>
          <w:rStyle w:val="FootnoteReference"/>
          <w:sz w:val="24"/>
          <w:lang w:val="en-GB" w:eastAsia="zh-CN"/>
        </w:rPr>
        <w:t xml:space="preserve"> </w:t>
      </w:r>
    </w:p>
    <w:p w14:paraId="3A145CD8" w14:textId="77777777" w:rsidR="00CA7BB6" w:rsidRDefault="00CA7BB6" w:rsidP="00CA7BB6">
      <w:pPr>
        <w:pStyle w:val="CBDNormalNoNumber"/>
        <w:tabs>
          <w:tab w:val="clear" w:pos="567"/>
          <w:tab w:val="left" w:pos="720"/>
        </w:tabs>
        <w:spacing w:before="120"/>
        <w:ind w:left="490" w:firstLine="567"/>
        <w:rPr>
          <w:sz w:val="24"/>
          <w:lang w:val="en-GB" w:eastAsia="zh-CN"/>
        </w:rPr>
      </w:pPr>
      <w:r>
        <w:rPr>
          <w:sz w:val="24"/>
          <w:lang w:val="en-GB" w:eastAsia="zh-CN"/>
        </w:rPr>
        <w:t>7.</w:t>
      </w:r>
      <w:r>
        <w:rPr>
          <w:i/>
          <w:iCs/>
          <w:sz w:val="24"/>
          <w:lang w:val="en-GB" w:eastAsia="zh-CN"/>
        </w:rPr>
        <w:tab/>
      </w:r>
      <w:r>
        <w:rPr>
          <w:rFonts w:eastAsia="KaiTi" w:hint="eastAsia"/>
          <w:bCs/>
          <w:sz w:val="24"/>
          <w:lang w:eastAsia="zh-CN"/>
        </w:rPr>
        <w:t>邀请</w:t>
      </w:r>
      <w:r>
        <w:rPr>
          <w:rFonts w:hint="eastAsia"/>
          <w:sz w:val="24"/>
          <w:lang w:eastAsia="zh-CN"/>
        </w:rPr>
        <w:t>缔约方、其他国家政府和组织按照《卡塔赫纳议定书》执行计划的目标</w:t>
      </w:r>
      <w:r>
        <w:rPr>
          <w:sz w:val="24"/>
          <w:lang w:eastAsia="zh-CN"/>
        </w:rPr>
        <w:t xml:space="preserve"> A.10</w:t>
      </w:r>
      <w:r>
        <w:rPr>
          <w:rFonts w:hint="eastAsia"/>
          <w:sz w:val="24"/>
          <w:lang w:eastAsia="zh-CN"/>
        </w:rPr>
        <w:t>和能力建设行动计划开展能力建设和提高认识活动，支持有效执行《补充议定书》，并鼓励捐助方为此提供必要资源。</w:t>
      </w:r>
    </w:p>
    <w:p w14:paraId="02694B96" w14:textId="77777777" w:rsidR="00153B59" w:rsidRPr="00153B59" w:rsidRDefault="00153B59" w:rsidP="00153B59">
      <w:pPr>
        <w:suppressLineNumbers/>
        <w:suppressAutoHyphens/>
        <w:jc w:val="center"/>
        <w:rPr>
          <w:kern w:val="22"/>
          <w:lang w:val="en-GB" w:eastAsia="zh-CN"/>
        </w:rPr>
        <w:sectPr w:rsidR="00153B59" w:rsidRPr="00153B59" w:rsidSect="00153B59">
          <w:pgSz w:w="12240" w:h="15840"/>
          <w:pgMar w:top="1134" w:right="1440" w:bottom="1134" w:left="1418" w:header="709" w:footer="709" w:gutter="0"/>
          <w:cols w:space="708"/>
          <w:docGrid w:linePitch="360"/>
        </w:sectPr>
      </w:pPr>
    </w:p>
    <w:p w14:paraId="1C857450" w14:textId="54CB90E3" w:rsidR="00153B59" w:rsidRPr="000E526F" w:rsidRDefault="00CA7BB6" w:rsidP="00880582">
      <w:pPr>
        <w:pStyle w:val="Item"/>
        <w:rPr>
          <w:rFonts w:eastAsia="SimSun"/>
          <w:sz w:val="28"/>
          <w:szCs w:val="28"/>
          <w:lang w:eastAsia="zh-CN"/>
        </w:rPr>
      </w:pPr>
      <w:bookmarkStart w:id="31" w:name="_Toc178837113"/>
      <w:r w:rsidRPr="000E526F">
        <w:rPr>
          <w:rFonts w:ascii="SimSun" w:eastAsia="SimSun" w:hAnsi="SimSun" w:cs="SimSun" w:hint="eastAsia"/>
          <w:sz w:val="28"/>
          <w:szCs w:val="28"/>
          <w:lang w:eastAsia="zh-CN"/>
        </w:rPr>
        <w:lastRenderedPageBreak/>
        <w:t>项目</w:t>
      </w:r>
      <w:r w:rsidR="00153B59" w:rsidRPr="000E526F">
        <w:rPr>
          <w:rFonts w:eastAsia="SimSun"/>
          <w:sz w:val="28"/>
          <w:szCs w:val="28"/>
          <w:lang w:eastAsia="zh-CN"/>
        </w:rPr>
        <w:t>15</w:t>
      </w:r>
      <w:r w:rsidRPr="000E526F">
        <w:rPr>
          <w:rFonts w:ascii="SimSun" w:eastAsia="SimSun" w:hAnsi="SimSun" w:cs="SimSun" w:hint="eastAsia"/>
          <w:sz w:val="28"/>
          <w:szCs w:val="28"/>
          <w:lang w:eastAsia="zh-CN"/>
        </w:rPr>
        <w:t>至</w:t>
      </w:r>
      <w:r w:rsidR="00153B59" w:rsidRPr="000E526F">
        <w:rPr>
          <w:rFonts w:eastAsia="SimSun"/>
          <w:sz w:val="28"/>
          <w:szCs w:val="28"/>
          <w:lang w:eastAsia="zh-CN"/>
        </w:rPr>
        <w:t>17</w:t>
      </w:r>
      <w:bookmarkEnd w:id="31"/>
    </w:p>
    <w:p w14:paraId="3FD7D9BF" w14:textId="4F9486D1" w:rsidR="00CA7BB6" w:rsidRPr="00C507AE" w:rsidRDefault="00CA7BB6" w:rsidP="00CA7BB6">
      <w:pPr>
        <w:pStyle w:val="Para1"/>
        <w:numPr>
          <w:ilvl w:val="0"/>
          <w:numId w:val="0"/>
        </w:numPr>
        <w:ind w:left="567" w:firstLine="567"/>
        <w:rPr>
          <w:snapToGrid w:val="0"/>
          <w:kern w:val="22"/>
          <w:lang w:val="en-GB" w:eastAsia="zh-CN"/>
        </w:rPr>
      </w:pPr>
      <w:r>
        <w:rPr>
          <w:rFonts w:hint="eastAsia"/>
          <w:lang w:val="en-GB" w:eastAsia="zh-CN"/>
        </w:rPr>
        <w:t>鉴于议程项目</w:t>
      </w:r>
      <w:r>
        <w:rPr>
          <w:rFonts w:hint="eastAsia"/>
          <w:lang w:val="en-GB" w:eastAsia="zh-CN"/>
        </w:rPr>
        <w:t>15</w:t>
      </w:r>
      <w:r>
        <w:rPr>
          <w:rFonts w:hint="eastAsia"/>
          <w:lang w:val="en-GB" w:eastAsia="zh-CN"/>
        </w:rPr>
        <w:t>至</w:t>
      </w:r>
      <w:r>
        <w:rPr>
          <w:rFonts w:hint="eastAsia"/>
          <w:lang w:val="en-GB" w:eastAsia="zh-CN"/>
        </w:rPr>
        <w:t>17</w:t>
      </w:r>
      <w:r>
        <w:rPr>
          <w:rFonts w:hint="eastAsia"/>
          <w:lang w:val="en-GB" w:eastAsia="zh-CN"/>
        </w:rPr>
        <w:t>的性质，</w:t>
      </w:r>
      <w:r w:rsidRPr="00242646">
        <w:rPr>
          <w:rFonts w:ascii="SimSun" w:hAnsi="SimSun"/>
          <w:sz w:val="24"/>
          <w:szCs w:val="24"/>
          <w:lang w:val="en-US" w:eastAsia="zh-CN"/>
        </w:rPr>
        <w:t>预计不会在这些项目下提出决定草案。作为议定书缔约方会议的缔约方</w:t>
      </w:r>
      <w:r w:rsidRPr="00242646">
        <w:rPr>
          <w:rFonts w:ascii="SimSun" w:hAnsi="SimSun" w:hint="eastAsia"/>
          <w:sz w:val="24"/>
          <w:szCs w:val="24"/>
          <w:lang w:eastAsia="zh-CN"/>
        </w:rPr>
        <w:t>大会需要</w:t>
      </w:r>
      <w:r w:rsidRPr="00242646">
        <w:rPr>
          <w:rFonts w:ascii="SimSun" w:hAnsi="SimSun"/>
          <w:sz w:val="24"/>
          <w:szCs w:val="24"/>
          <w:lang w:val="en-US" w:eastAsia="zh-CN"/>
        </w:rPr>
        <w:t>在这些项目下采取的行动反映在附加说明的临时议程中</w:t>
      </w:r>
      <w:r>
        <w:rPr>
          <w:rFonts w:hint="eastAsia"/>
          <w:lang w:val="en-GB" w:eastAsia="zh-CN"/>
        </w:rPr>
        <w:t>。</w:t>
      </w:r>
    </w:p>
    <w:p w14:paraId="46CBEB18" w14:textId="56C94888" w:rsidR="00153B59" w:rsidRPr="00CA7BB6" w:rsidRDefault="00153B59" w:rsidP="00153B59">
      <w:pPr>
        <w:suppressLineNumbers/>
        <w:suppressAutoHyphens/>
        <w:ind w:left="567" w:firstLine="567"/>
        <w:jc w:val="left"/>
        <w:rPr>
          <w:lang w:val="en-GB" w:eastAsia="zh-CN"/>
        </w:rPr>
      </w:pPr>
    </w:p>
    <w:p w14:paraId="6226A1AA" w14:textId="77777777" w:rsidR="00153B59" w:rsidRDefault="00153B59" w:rsidP="00153B59">
      <w:pPr>
        <w:suppressLineNumbers/>
        <w:suppressAutoHyphens/>
        <w:ind w:left="567" w:firstLine="567"/>
        <w:jc w:val="left"/>
        <w:rPr>
          <w:kern w:val="22"/>
          <w:lang w:eastAsia="zh-CN"/>
        </w:rPr>
      </w:pPr>
    </w:p>
    <w:p w14:paraId="7F14CF3F" w14:textId="77777777" w:rsidR="00153B59" w:rsidRPr="003349E4" w:rsidRDefault="00153B59" w:rsidP="00153B59">
      <w:pPr>
        <w:suppressLineNumbers/>
        <w:suppressAutoHyphens/>
        <w:jc w:val="center"/>
      </w:pPr>
      <w:r w:rsidRPr="003349E4">
        <w:rPr>
          <w:kern w:val="22"/>
        </w:rPr>
        <w:t>__________</w:t>
      </w:r>
    </w:p>
    <w:p w14:paraId="568908E2" w14:textId="77777777" w:rsidR="00153B59" w:rsidRPr="00153B59" w:rsidRDefault="00153B59" w:rsidP="00153B59">
      <w:pPr>
        <w:suppressLineNumbers/>
        <w:suppressAutoHyphens/>
        <w:ind w:left="567" w:firstLine="567"/>
        <w:jc w:val="left"/>
        <w:rPr>
          <w:kern w:val="22"/>
        </w:rPr>
      </w:pPr>
    </w:p>
    <w:p w14:paraId="1480C29F" w14:textId="1806D3E2" w:rsidR="00CA7DA5" w:rsidRPr="00153B59" w:rsidRDefault="00CA7DA5" w:rsidP="00153B59">
      <w:pPr>
        <w:pStyle w:val="Item"/>
        <w:rPr>
          <w:rFonts w:ascii="SimHei" w:eastAsia="SimHei" w:hAnsi="SimHei"/>
          <w:sz w:val="28"/>
          <w:szCs w:val="28"/>
          <w:lang w:val="en-US" w:eastAsia="zh-CN"/>
        </w:rPr>
      </w:pPr>
    </w:p>
    <w:sectPr w:rsidR="00CA7DA5" w:rsidRPr="00153B59" w:rsidSect="00A840BF">
      <w:headerReference w:type="even" r:id="rId23"/>
      <w:headerReference w:type="default" r:id="rId24"/>
      <w:footerReference w:type="even" r:id="rId25"/>
      <w:footerReference w:type="default" r:id="rId26"/>
      <w:headerReference w:type="first" r:id="rId2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A006F" w14:textId="77777777" w:rsidR="00BB50D7" w:rsidRDefault="00BB50D7" w:rsidP="00A96B21">
      <w:r>
        <w:separator/>
      </w:r>
    </w:p>
  </w:endnote>
  <w:endnote w:type="continuationSeparator" w:id="0">
    <w:p w14:paraId="46BDB1EE" w14:textId="77777777" w:rsidR="00BB50D7" w:rsidRDefault="00BB50D7" w:rsidP="00A96B21">
      <w:r>
        <w:continuationSeparator/>
      </w:r>
    </w:p>
  </w:endnote>
  <w:endnote w:type="continuationNotice" w:id="1">
    <w:p w14:paraId="55A5405E" w14:textId="77777777" w:rsidR="00BB50D7" w:rsidRDefault="00BB5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4982620"/>
      <w:docPartObj>
        <w:docPartGallery w:val="Page Numbers (Bottom of Page)"/>
        <w:docPartUnique/>
      </w:docPartObj>
    </w:sdtPr>
    <w:sdtContent>
      <w:sdt>
        <w:sdtPr>
          <w:id w:val="1902634912"/>
          <w:docPartObj>
            <w:docPartGallery w:val="Page Numbers (Top of Page)"/>
            <w:docPartUnique/>
          </w:docPartObj>
        </w:sdtPr>
        <w:sdtContent>
          <w:p w14:paraId="2128B192" w14:textId="77777777" w:rsidR="00153B59" w:rsidRDefault="00153B5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7655549"/>
      <w:docPartObj>
        <w:docPartGallery w:val="Page Numbers (Bottom of Page)"/>
        <w:docPartUnique/>
      </w:docPartObj>
    </w:sdtPr>
    <w:sdtContent>
      <w:sdt>
        <w:sdtPr>
          <w:id w:val="1481803598"/>
          <w:docPartObj>
            <w:docPartGallery w:val="Page Numbers (Top of Page)"/>
            <w:docPartUnique/>
          </w:docPartObj>
        </w:sdtPr>
        <w:sdtContent>
          <w:p w14:paraId="3E985079" w14:textId="77777777" w:rsidR="00153B59" w:rsidRDefault="00153B5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C1821" w14:textId="77777777" w:rsidR="00BB50D7" w:rsidRDefault="00BB50D7" w:rsidP="00A96B21">
      <w:r>
        <w:separator/>
      </w:r>
    </w:p>
  </w:footnote>
  <w:footnote w:type="continuationSeparator" w:id="0">
    <w:p w14:paraId="101FDCB5" w14:textId="77777777" w:rsidR="00BB50D7" w:rsidRDefault="00BB50D7" w:rsidP="00A96B21">
      <w:r>
        <w:continuationSeparator/>
      </w:r>
    </w:p>
  </w:footnote>
  <w:footnote w:type="continuationNotice" w:id="1">
    <w:p w14:paraId="37E402DA" w14:textId="77777777" w:rsidR="00BB50D7" w:rsidRDefault="00BB50D7"/>
  </w:footnote>
  <w:footnote w:id="2">
    <w:p w14:paraId="131B8697" w14:textId="522ABB7C" w:rsidR="003E5AA3" w:rsidRPr="00913CCE" w:rsidRDefault="003E5AA3" w:rsidP="003E5AA3">
      <w:pPr>
        <w:pStyle w:val="Footnote"/>
        <w:rPr>
          <w:sz w:val="20"/>
          <w:szCs w:val="20"/>
          <w:lang w:eastAsia="zh-CN"/>
        </w:rPr>
      </w:pPr>
      <w:r w:rsidRPr="00913CCE">
        <w:rPr>
          <w:rStyle w:val="FootnoteReference"/>
          <w:sz w:val="20"/>
          <w:szCs w:val="20"/>
          <w:lang w:eastAsia="zh-CN"/>
        </w:rPr>
        <w:t>*</w:t>
      </w:r>
      <w:r w:rsidRPr="00913CCE">
        <w:rPr>
          <w:sz w:val="20"/>
          <w:szCs w:val="20"/>
          <w:lang w:eastAsia="zh-CN"/>
        </w:rPr>
        <w:t xml:space="preserve"> </w:t>
      </w:r>
      <w:r w:rsidRPr="00913CCE">
        <w:rPr>
          <w:rFonts w:ascii="SimSun" w:hAnsi="SimSun"/>
          <w:sz w:val="20"/>
          <w:szCs w:val="20"/>
          <w:lang w:eastAsia="zh-CN"/>
        </w:rPr>
        <w:t>CBD/CP/MOP/11/1</w:t>
      </w:r>
      <w:r w:rsidR="0041190F" w:rsidRPr="00913CCE">
        <w:rPr>
          <w:rFonts w:ascii="SimSun" w:hAnsi="SimSun" w:hint="eastAsia"/>
          <w:sz w:val="20"/>
          <w:szCs w:val="20"/>
          <w:lang w:eastAsia="zh-CN"/>
        </w:rPr>
        <w:t>。</w:t>
      </w:r>
    </w:p>
  </w:footnote>
  <w:footnote w:id="3">
    <w:p w14:paraId="55592BBB" w14:textId="77777777" w:rsidR="00E34A3F" w:rsidRPr="00913CCE" w:rsidRDefault="00E34A3F" w:rsidP="00E34A3F">
      <w:pPr>
        <w:pStyle w:val="FootnoteText"/>
        <w:rPr>
          <w:sz w:val="20"/>
          <w:lang w:eastAsia="zh-CN"/>
        </w:rPr>
      </w:pPr>
      <w:r w:rsidRPr="00913CCE">
        <w:rPr>
          <w:rStyle w:val="FootnoteReference"/>
          <w:sz w:val="20"/>
        </w:rPr>
        <w:footnoteRef/>
      </w:r>
      <w:r w:rsidRPr="00913CCE">
        <w:rPr>
          <w:sz w:val="20"/>
          <w:lang w:eastAsia="zh-CN"/>
        </w:rPr>
        <w:t xml:space="preserve"> </w:t>
      </w:r>
      <w:r w:rsidRPr="00913CCE">
        <w:rPr>
          <w:rFonts w:hint="eastAsia"/>
          <w:sz w:val="20"/>
          <w:lang w:eastAsia="zh-CN"/>
        </w:rPr>
        <w:t>联合国，《条约汇编》，第</w:t>
      </w:r>
      <w:r w:rsidRPr="00913CCE">
        <w:rPr>
          <w:rFonts w:hint="eastAsia"/>
          <w:sz w:val="20"/>
          <w:lang w:eastAsia="zh-CN"/>
        </w:rPr>
        <w:t>2226</w:t>
      </w:r>
      <w:r w:rsidRPr="00913CCE">
        <w:rPr>
          <w:rFonts w:hint="eastAsia"/>
          <w:sz w:val="20"/>
          <w:lang w:eastAsia="zh-CN"/>
        </w:rPr>
        <w:t>卷，第</w:t>
      </w:r>
      <w:r w:rsidRPr="00913CCE">
        <w:rPr>
          <w:rFonts w:hint="eastAsia"/>
          <w:sz w:val="20"/>
          <w:lang w:eastAsia="zh-CN"/>
        </w:rPr>
        <w:t>30619</w:t>
      </w:r>
      <w:r w:rsidRPr="00913CCE">
        <w:rPr>
          <w:rFonts w:hint="eastAsia"/>
          <w:sz w:val="20"/>
          <w:lang w:eastAsia="zh-CN"/>
        </w:rPr>
        <w:t>号。</w:t>
      </w:r>
    </w:p>
  </w:footnote>
  <w:footnote w:id="4">
    <w:p w14:paraId="58EF8D02" w14:textId="77777777" w:rsidR="00E34A3F" w:rsidRPr="00913CCE" w:rsidRDefault="00E34A3F" w:rsidP="00E34A3F">
      <w:pPr>
        <w:pStyle w:val="FootnoteText"/>
        <w:rPr>
          <w:sz w:val="20"/>
          <w:lang w:eastAsia="zh-CN"/>
        </w:rPr>
      </w:pPr>
      <w:r w:rsidRPr="00913CCE">
        <w:rPr>
          <w:rStyle w:val="FootnoteReference"/>
          <w:sz w:val="20"/>
        </w:rPr>
        <w:footnoteRef/>
      </w:r>
      <w:r w:rsidRPr="00913CCE">
        <w:rPr>
          <w:sz w:val="20"/>
          <w:lang w:eastAsia="zh-CN"/>
        </w:rPr>
        <w:t xml:space="preserve"> </w:t>
      </w:r>
      <w:r w:rsidRPr="00913CCE">
        <w:rPr>
          <w:rFonts w:hint="eastAsia"/>
          <w:sz w:val="20"/>
          <w:lang w:eastAsia="zh-CN"/>
        </w:rPr>
        <w:t>巴巴多斯、布隆迪、几内亚、吉尔吉斯斯坦、黎巴嫩、摩洛哥、阿曼、萨摩亚、苏里南、特立尼达和多巴哥和突尼斯。</w:t>
      </w:r>
    </w:p>
  </w:footnote>
  <w:footnote w:id="5">
    <w:p w14:paraId="79016B07" w14:textId="77777777" w:rsidR="00E34A3F" w:rsidRPr="00913CCE" w:rsidRDefault="00E34A3F" w:rsidP="00E34A3F">
      <w:pPr>
        <w:pStyle w:val="FootnoteText"/>
        <w:rPr>
          <w:sz w:val="20"/>
          <w:lang w:eastAsia="zh-CN"/>
        </w:rPr>
      </w:pPr>
      <w:r w:rsidRPr="00913CCE">
        <w:rPr>
          <w:rStyle w:val="FootnoteReference"/>
          <w:sz w:val="20"/>
        </w:rPr>
        <w:footnoteRef/>
      </w:r>
      <w:r w:rsidRPr="00913CCE">
        <w:rPr>
          <w:sz w:val="20"/>
          <w:lang w:eastAsia="zh-CN"/>
        </w:rPr>
        <w:t xml:space="preserve"> </w:t>
      </w:r>
      <w:r w:rsidRPr="00913CCE">
        <w:rPr>
          <w:rFonts w:hint="eastAsia"/>
          <w:sz w:val="20"/>
          <w:lang w:eastAsia="zh-CN"/>
        </w:rPr>
        <w:t>联合国，《条约汇编》，第</w:t>
      </w:r>
      <w:r w:rsidRPr="00913CCE">
        <w:rPr>
          <w:rFonts w:hint="eastAsia"/>
          <w:sz w:val="20"/>
          <w:lang w:eastAsia="zh-CN"/>
        </w:rPr>
        <w:t>2226</w:t>
      </w:r>
      <w:r w:rsidRPr="00913CCE">
        <w:rPr>
          <w:rFonts w:hint="eastAsia"/>
          <w:sz w:val="20"/>
          <w:lang w:eastAsia="zh-CN"/>
        </w:rPr>
        <w:t>卷，第</w:t>
      </w:r>
      <w:r w:rsidRPr="00913CCE">
        <w:rPr>
          <w:rFonts w:hint="eastAsia"/>
          <w:sz w:val="20"/>
          <w:lang w:eastAsia="zh-CN"/>
        </w:rPr>
        <w:t>30619</w:t>
      </w:r>
      <w:r w:rsidRPr="00913CCE">
        <w:rPr>
          <w:rFonts w:hint="eastAsia"/>
          <w:sz w:val="20"/>
          <w:lang w:eastAsia="zh-CN"/>
        </w:rPr>
        <w:t>号。</w:t>
      </w:r>
    </w:p>
  </w:footnote>
  <w:footnote w:id="6">
    <w:p w14:paraId="4673DB90" w14:textId="3B5127CE" w:rsidR="00E34A3F" w:rsidRDefault="00E34A3F" w:rsidP="00E34A3F">
      <w:pPr>
        <w:pStyle w:val="FootnoteText"/>
        <w:rPr>
          <w:lang w:eastAsia="zh-CN"/>
        </w:rPr>
      </w:pPr>
      <w:r w:rsidRPr="00913CCE">
        <w:rPr>
          <w:rStyle w:val="FootnoteReference"/>
          <w:sz w:val="20"/>
        </w:rPr>
        <w:footnoteRef/>
      </w:r>
      <w:r w:rsidR="00766ADD" w:rsidRPr="00913CCE">
        <w:rPr>
          <w:rFonts w:hint="eastAsia"/>
          <w:sz w:val="20"/>
          <w:lang w:eastAsia="zh-CN"/>
        </w:rPr>
        <w:t xml:space="preserve"> </w:t>
      </w:r>
      <w:r w:rsidR="00D0210C" w:rsidRPr="00913CCE">
        <w:rPr>
          <w:sz w:val="20"/>
          <w:lang w:eastAsia="zh-CN"/>
        </w:rPr>
        <w:t>委员会通过报告后提交第四次国家报告的缔约方已删除。这方面的任何进一步更新将在本次会议</w:t>
      </w:r>
      <w:r w:rsidR="00766ADD" w:rsidRPr="00913CCE">
        <w:rPr>
          <w:rFonts w:hint="eastAsia"/>
          <w:sz w:val="20"/>
          <w:lang w:eastAsia="zh-CN"/>
        </w:rPr>
        <w:t>期间</w:t>
      </w:r>
      <w:r w:rsidR="00D0210C" w:rsidRPr="00913CCE">
        <w:rPr>
          <w:sz w:val="20"/>
          <w:lang w:eastAsia="zh-CN"/>
        </w:rPr>
        <w:t>提供</w:t>
      </w:r>
      <w:r w:rsidRPr="00913CCE">
        <w:rPr>
          <w:rFonts w:hint="eastAsia"/>
          <w:sz w:val="20"/>
          <w:lang w:eastAsia="zh-CN"/>
        </w:rPr>
        <w:t>。</w:t>
      </w:r>
    </w:p>
  </w:footnote>
  <w:footnote w:id="7">
    <w:p w14:paraId="5E61D947" w14:textId="77777777" w:rsidR="00160474" w:rsidRPr="0080114D" w:rsidRDefault="00160474" w:rsidP="00160474">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1760</w:t>
      </w:r>
      <w:r>
        <w:rPr>
          <w:rFonts w:hint="eastAsia"/>
          <w:lang w:eastAsia="zh-CN"/>
        </w:rPr>
        <w:t>卷，第</w:t>
      </w:r>
      <w:r>
        <w:rPr>
          <w:rFonts w:hint="eastAsia"/>
          <w:lang w:eastAsia="zh-CN"/>
        </w:rPr>
        <w:t>30619</w:t>
      </w:r>
      <w:r>
        <w:rPr>
          <w:rFonts w:hint="eastAsia"/>
          <w:lang w:eastAsia="zh-CN"/>
        </w:rPr>
        <w:t>号。</w:t>
      </w:r>
    </w:p>
  </w:footnote>
  <w:footnote w:id="8">
    <w:p w14:paraId="6AD96271" w14:textId="77777777" w:rsidR="00160474" w:rsidRPr="00C229CF" w:rsidRDefault="00160474" w:rsidP="00160474">
      <w:pPr>
        <w:pStyle w:val="FootnoteText"/>
      </w:pPr>
      <w:r>
        <w:rPr>
          <w:rStyle w:val="FootnoteReference"/>
        </w:rPr>
        <w:footnoteRef/>
      </w:r>
      <w:r>
        <w:t xml:space="preserve"> </w:t>
      </w:r>
      <w:r w:rsidRPr="00C229CF">
        <w:t>CBD/COP/16/8</w:t>
      </w:r>
      <w:r>
        <w:rPr>
          <w:rFonts w:hint="eastAsia"/>
          <w:lang w:eastAsia="zh-CN"/>
        </w:rPr>
        <w:t>。</w:t>
      </w:r>
    </w:p>
  </w:footnote>
  <w:footnote w:id="9">
    <w:p w14:paraId="30A2673D" w14:textId="77777777" w:rsidR="00160474" w:rsidRPr="00111FC6" w:rsidRDefault="00160474" w:rsidP="00160474">
      <w:pPr>
        <w:pStyle w:val="FootnoteText"/>
      </w:pPr>
      <w:r>
        <w:rPr>
          <w:rStyle w:val="FootnoteReference"/>
        </w:rPr>
        <w:footnoteRef/>
      </w:r>
      <w:r>
        <w:t xml:space="preserve"> </w:t>
      </w:r>
      <w:r w:rsidRPr="00111FC6">
        <w:t>CBD/COP/16/7</w:t>
      </w:r>
      <w:r>
        <w:rPr>
          <w:rFonts w:hint="eastAsia"/>
        </w:rPr>
        <w:t>。</w:t>
      </w:r>
    </w:p>
  </w:footnote>
  <w:footnote w:id="10">
    <w:p w14:paraId="615F4F13" w14:textId="77777777" w:rsidR="00160474" w:rsidRPr="005A2718" w:rsidRDefault="00160474" w:rsidP="00160474">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 w:id="11">
    <w:p w14:paraId="2069636C" w14:textId="77777777" w:rsidR="00160474" w:rsidRPr="007147E9" w:rsidRDefault="00160474" w:rsidP="00160474">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CP-10/3</w:t>
      </w:r>
      <w:r>
        <w:rPr>
          <w:rFonts w:hint="eastAsia"/>
          <w:lang w:eastAsia="zh-CN"/>
        </w:rPr>
        <w:t>号决定，附件。</w:t>
      </w:r>
    </w:p>
  </w:footnote>
  <w:footnote w:id="12">
    <w:p w14:paraId="0617DFB5" w14:textId="77777777" w:rsidR="00160474" w:rsidRPr="00CA3535" w:rsidRDefault="00160474" w:rsidP="00160474">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CP-10/4</w:t>
      </w:r>
      <w:r>
        <w:rPr>
          <w:rFonts w:hint="eastAsia"/>
          <w:lang w:eastAsia="zh-CN"/>
        </w:rPr>
        <w:t>号决定，附件。</w:t>
      </w:r>
    </w:p>
  </w:footnote>
  <w:footnote w:id="13">
    <w:p w14:paraId="5CEDE271" w14:textId="0012785A" w:rsidR="00160474" w:rsidRPr="00DD388B" w:rsidRDefault="00160474" w:rsidP="00160474">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可以把这些内容纳入执行问题附属机构</w:t>
      </w:r>
      <w:r w:rsidR="00766ADD" w:rsidRPr="00DD388B">
        <w:rPr>
          <w:rFonts w:hint="eastAsia"/>
          <w:sz w:val="20"/>
          <w:lang w:eastAsia="zh-CN"/>
        </w:rPr>
        <w:t>关于财务机制的</w:t>
      </w:r>
      <w:r w:rsidRPr="00DD388B">
        <w:rPr>
          <w:rFonts w:hint="eastAsia"/>
          <w:sz w:val="20"/>
          <w:lang w:eastAsia="zh-CN"/>
        </w:rPr>
        <w:t>第</w:t>
      </w:r>
      <w:r w:rsidRPr="00DD388B">
        <w:rPr>
          <w:rFonts w:hint="eastAsia"/>
          <w:sz w:val="20"/>
          <w:lang w:eastAsia="zh-CN"/>
        </w:rPr>
        <w:t>4/4</w:t>
      </w:r>
      <w:r w:rsidRPr="00DD388B">
        <w:rPr>
          <w:rFonts w:hint="eastAsia"/>
          <w:sz w:val="20"/>
          <w:lang w:eastAsia="zh-CN"/>
        </w:rPr>
        <w:t>号建议所载决定草案的附件的附文二。</w:t>
      </w:r>
    </w:p>
  </w:footnote>
  <w:footnote w:id="14">
    <w:p w14:paraId="2D14F207" w14:textId="77777777" w:rsidR="00160474" w:rsidRPr="00DD388B" w:rsidRDefault="00160474" w:rsidP="00160474">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15/4</w:t>
      </w:r>
      <w:r w:rsidRPr="00DD388B">
        <w:rPr>
          <w:rFonts w:hint="eastAsia"/>
          <w:sz w:val="20"/>
          <w:lang w:eastAsia="zh-CN"/>
        </w:rPr>
        <w:t>号决定，附件。</w:t>
      </w:r>
    </w:p>
  </w:footnote>
  <w:footnote w:id="15">
    <w:p w14:paraId="1795BC61" w14:textId="77777777" w:rsidR="00160474" w:rsidRPr="00CA3535" w:rsidRDefault="00160474" w:rsidP="00160474">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15/7</w:t>
      </w:r>
      <w:r w:rsidRPr="00DD388B">
        <w:rPr>
          <w:rFonts w:hint="eastAsia"/>
          <w:sz w:val="20"/>
          <w:lang w:eastAsia="zh-CN"/>
        </w:rPr>
        <w:t>号决定，附件一。</w:t>
      </w:r>
    </w:p>
  </w:footnote>
  <w:footnote w:id="16">
    <w:p w14:paraId="34EC7D07" w14:textId="77777777" w:rsidR="00244DB3" w:rsidRPr="00DD388B" w:rsidRDefault="00244DB3" w:rsidP="00244DB3">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1760</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 w:id="17">
    <w:p w14:paraId="6F854E41" w14:textId="77777777" w:rsidR="00244DB3" w:rsidRPr="00DD388B" w:rsidRDefault="00244DB3" w:rsidP="00244DB3">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14/25</w:t>
      </w:r>
      <w:r w:rsidRPr="00DD388B">
        <w:rPr>
          <w:rFonts w:hint="eastAsia"/>
          <w:sz w:val="20"/>
          <w:lang w:eastAsia="zh-CN"/>
        </w:rPr>
        <w:t>号决定，附件。</w:t>
      </w:r>
      <w:r w:rsidRPr="00DD388B">
        <w:rPr>
          <w:sz w:val="20"/>
          <w:lang w:eastAsia="zh-CN"/>
        </w:rPr>
        <w:t xml:space="preserve"> </w:t>
      </w:r>
    </w:p>
  </w:footnote>
  <w:footnote w:id="18">
    <w:p w14:paraId="68181636" w14:textId="77777777" w:rsidR="00244DB3" w:rsidRPr="00E46E6E" w:rsidRDefault="00244DB3" w:rsidP="00244DB3">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2226</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 w:id="19">
    <w:p w14:paraId="0EABCE3F" w14:textId="12E47F02" w:rsidR="00766ADD" w:rsidRPr="00DD388B" w:rsidRDefault="00766ADD" w:rsidP="00766ADD">
      <w:pPr>
        <w:pStyle w:val="FootnoteText"/>
        <w:rPr>
          <w:sz w:val="20"/>
          <w:lang w:eastAsia="zh-CN"/>
        </w:rPr>
      </w:pPr>
      <w:r w:rsidRPr="00DD388B">
        <w:rPr>
          <w:rStyle w:val="FootnoteReference"/>
          <w:sz w:val="20"/>
        </w:rPr>
        <w:footnoteRef/>
      </w:r>
      <w:r w:rsidRPr="00DD388B">
        <w:rPr>
          <w:rFonts w:hint="eastAsia"/>
          <w:sz w:val="20"/>
          <w:lang w:eastAsia="zh-CN"/>
        </w:rPr>
        <w:t xml:space="preserve"> </w:t>
      </w:r>
      <w:r w:rsidRPr="00DD388B">
        <w:rPr>
          <w:rFonts w:hint="eastAsia"/>
          <w:sz w:val="20"/>
          <w:lang w:eastAsia="zh-CN"/>
        </w:rPr>
        <w:t>联合国，《条约汇编》，第</w:t>
      </w:r>
      <w:r w:rsidRPr="00DD388B">
        <w:rPr>
          <w:rFonts w:hint="eastAsia"/>
          <w:sz w:val="20"/>
          <w:lang w:eastAsia="zh-CN"/>
        </w:rPr>
        <w:t>1760</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 w:id="20">
    <w:p w14:paraId="43CF00CD" w14:textId="77777777" w:rsidR="00487B1E" w:rsidRPr="00524B81" w:rsidRDefault="00487B1E" w:rsidP="00487B1E">
      <w:pPr>
        <w:pStyle w:val="FootnoteText"/>
        <w:rPr>
          <w:sz w:val="20"/>
          <w:lang w:eastAsia="zh-CN"/>
        </w:rPr>
      </w:pPr>
      <w:r w:rsidRPr="00524B81">
        <w:rPr>
          <w:rStyle w:val="FootnoteReference"/>
          <w:sz w:val="20"/>
        </w:rPr>
        <w:footnoteRef/>
      </w:r>
      <w:r w:rsidRPr="00524B81">
        <w:rPr>
          <w:sz w:val="20"/>
          <w:vertAlign w:val="superscript"/>
          <w:lang w:eastAsia="zh-CN"/>
        </w:rPr>
        <w:t xml:space="preserve"> </w:t>
      </w:r>
      <w:r w:rsidRPr="00524B81">
        <w:rPr>
          <w:sz w:val="20"/>
          <w:lang w:eastAsia="zh-CN"/>
        </w:rPr>
        <w:t>附件一和附件二尚在早期起草阶段，因此未经正式编辑。</w:t>
      </w:r>
    </w:p>
  </w:footnote>
  <w:footnote w:id="21">
    <w:p w14:paraId="775E9FCC" w14:textId="0D741563" w:rsidR="00487B1E" w:rsidRPr="00524B81" w:rsidRDefault="00487B1E" w:rsidP="00487B1E">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提议</w:t>
      </w:r>
      <w:r w:rsidRPr="00524B81">
        <w:rPr>
          <w:sz w:val="20"/>
          <w:lang w:eastAsia="zh-CN"/>
        </w:rPr>
        <w:t>1</w:t>
      </w:r>
      <w:r w:rsidR="00C418E7">
        <w:rPr>
          <w:rFonts w:hint="eastAsia"/>
          <w:sz w:val="20"/>
          <w:lang w:eastAsia="zh-CN"/>
        </w:rPr>
        <w:t>4</w:t>
      </w:r>
      <w:r w:rsidRPr="00524B81">
        <w:rPr>
          <w:sz w:val="20"/>
          <w:lang w:eastAsia="zh-CN"/>
        </w:rPr>
        <w:t>是作为一个占位符提出的。</w:t>
      </w:r>
    </w:p>
  </w:footnote>
  <w:footnote w:id="22">
    <w:p w14:paraId="3A8F7052" w14:textId="77777777" w:rsidR="00487B1E" w:rsidRPr="00524B81" w:rsidRDefault="00487B1E" w:rsidP="00487B1E">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23">
    <w:p w14:paraId="2BD4CEC2" w14:textId="77777777" w:rsidR="00487B1E" w:rsidRPr="00524B81" w:rsidRDefault="00487B1E" w:rsidP="00487B1E">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2226</w:t>
      </w:r>
      <w:r w:rsidRPr="00524B81">
        <w:rPr>
          <w:sz w:val="20"/>
          <w:lang w:eastAsia="zh-CN"/>
        </w:rPr>
        <w:t>卷，第</w:t>
      </w:r>
      <w:r w:rsidRPr="00524B81">
        <w:rPr>
          <w:sz w:val="20"/>
          <w:lang w:eastAsia="zh-CN"/>
        </w:rPr>
        <w:t>30619</w:t>
      </w:r>
      <w:r w:rsidRPr="00524B81">
        <w:rPr>
          <w:sz w:val="20"/>
          <w:lang w:eastAsia="zh-CN"/>
        </w:rPr>
        <w:t>号。</w:t>
      </w:r>
    </w:p>
  </w:footnote>
  <w:footnote w:id="24">
    <w:p w14:paraId="1E0CC192" w14:textId="77777777" w:rsidR="00487B1E" w:rsidRPr="00524B81" w:rsidRDefault="00487B1E" w:rsidP="00487B1E">
      <w:pPr>
        <w:pStyle w:val="FootnoteText"/>
        <w:rPr>
          <w:sz w:val="20"/>
          <w:lang w:eastAsia="zh-CN"/>
        </w:rPr>
      </w:pPr>
      <w:r w:rsidRPr="00524B81">
        <w:rPr>
          <w:rStyle w:val="FootnoteReference"/>
          <w:sz w:val="20"/>
        </w:rPr>
        <w:footnoteRef/>
      </w:r>
      <w:r w:rsidRPr="00524B81">
        <w:rPr>
          <w:sz w:val="20"/>
          <w:vertAlign w:val="superscript"/>
          <w:lang w:eastAsia="zh-CN"/>
        </w:rPr>
        <w:t xml:space="preserve"> </w:t>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3008</w:t>
      </w:r>
      <w:r w:rsidRPr="00524B81">
        <w:rPr>
          <w:sz w:val="20"/>
          <w:lang w:eastAsia="zh-CN"/>
        </w:rPr>
        <w:t>卷，第</w:t>
      </w:r>
      <w:r w:rsidRPr="00524B81">
        <w:rPr>
          <w:sz w:val="20"/>
          <w:lang w:eastAsia="zh-CN"/>
        </w:rPr>
        <w:t>30619</w:t>
      </w:r>
      <w:r w:rsidRPr="00524B81">
        <w:rPr>
          <w:sz w:val="20"/>
          <w:lang w:eastAsia="zh-CN"/>
        </w:rPr>
        <w:t>号。</w:t>
      </w:r>
    </w:p>
  </w:footnote>
  <w:footnote w:id="25">
    <w:p w14:paraId="14625BCE" w14:textId="77777777" w:rsidR="00487B1E" w:rsidRPr="00524B81" w:rsidRDefault="00487B1E" w:rsidP="00487B1E">
      <w:pPr>
        <w:pStyle w:val="FootnoteText"/>
        <w:rPr>
          <w:sz w:val="20"/>
          <w:lang w:val="x-none" w:eastAsia="zh-CN"/>
        </w:rPr>
      </w:pPr>
      <w:r w:rsidRPr="00524B81">
        <w:rPr>
          <w:rStyle w:val="FootnoteReference"/>
          <w:sz w:val="20"/>
        </w:rPr>
        <w:footnoteRef/>
      </w:r>
      <w:r w:rsidRPr="00524B81">
        <w:rPr>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26">
    <w:p w14:paraId="1C68AC1B" w14:textId="77777777" w:rsidR="00487B1E" w:rsidRPr="00524B81" w:rsidRDefault="00487B1E" w:rsidP="00487B1E">
      <w:pPr>
        <w:pStyle w:val="FootnoteText"/>
        <w:rPr>
          <w:sz w:val="20"/>
          <w:lang w:eastAsia="zh-CN"/>
        </w:rPr>
      </w:pPr>
      <w:r w:rsidRPr="00524B81">
        <w:rPr>
          <w:rStyle w:val="FootnoteReference"/>
          <w:sz w:val="20"/>
        </w:rPr>
        <w:footnoteRef/>
      </w:r>
      <w:r w:rsidRPr="00524B81">
        <w:rPr>
          <w:sz w:val="20"/>
          <w:lang w:eastAsia="zh-CN"/>
        </w:rPr>
        <w:t xml:space="preserve"> CBD/SBI/11/Add.1</w:t>
      </w:r>
      <w:r w:rsidRPr="00524B81">
        <w:rPr>
          <w:sz w:val="20"/>
          <w:lang w:eastAsia="zh-CN"/>
        </w:rPr>
        <w:t>。</w:t>
      </w:r>
    </w:p>
  </w:footnote>
  <w:footnote w:id="27">
    <w:p w14:paraId="769F391C" w14:textId="77777777" w:rsidR="00487B1E" w:rsidRPr="00201738" w:rsidRDefault="00487B1E" w:rsidP="00487B1E">
      <w:pPr>
        <w:pStyle w:val="FootnoteText"/>
        <w:rPr>
          <w:rFonts w:eastAsiaTheme="minorEastAsia"/>
          <w:lang w:eastAsia="zh-CN"/>
        </w:rPr>
      </w:pPr>
      <w:r w:rsidRPr="00524B81">
        <w:rPr>
          <w:rStyle w:val="FootnoteReference"/>
          <w:sz w:val="20"/>
        </w:rPr>
        <w:footnoteRef/>
      </w:r>
      <w:r w:rsidRPr="00524B81">
        <w:rPr>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 w:id="28">
    <w:p w14:paraId="789CCCD9" w14:textId="77777777" w:rsidR="00803EB4" w:rsidRPr="00DD388B" w:rsidRDefault="00803EB4" w:rsidP="00803EB4">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eastAsiaTheme="minorEastAsia" w:hint="eastAsia"/>
          <w:sz w:val="20"/>
          <w:lang w:eastAsia="zh-CN"/>
        </w:rPr>
        <w:t xml:space="preserve"> </w:t>
      </w:r>
      <w:r w:rsidRPr="00DD388B">
        <w:rPr>
          <w:rFonts w:hint="eastAsia"/>
          <w:sz w:val="20"/>
          <w:lang w:eastAsia="zh-CN"/>
        </w:rPr>
        <w:t>联合国，《条约汇编》，第</w:t>
      </w:r>
      <w:r w:rsidRPr="00DD388B">
        <w:rPr>
          <w:sz w:val="20"/>
          <w:lang w:eastAsia="zh-CN"/>
        </w:rPr>
        <w:t>2226</w:t>
      </w:r>
      <w:r w:rsidRPr="00DD388B">
        <w:rPr>
          <w:rFonts w:hint="eastAsia"/>
          <w:sz w:val="20"/>
          <w:lang w:eastAsia="zh-CN"/>
        </w:rPr>
        <w:t>卷，第</w:t>
      </w:r>
      <w:r w:rsidRPr="00DD388B">
        <w:rPr>
          <w:sz w:val="20"/>
          <w:lang w:eastAsia="zh-CN"/>
        </w:rPr>
        <w:t>30619</w:t>
      </w:r>
      <w:r w:rsidRPr="00DD388B">
        <w:rPr>
          <w:rFonts w:hint="eastAsia"/>
          <w:sz w:val="20"/>
          <w:lang w:eastAsia="zh-CN"/>
        </w:rPr>
        <w:t>号。</w:t>
      </w:r>
    </w:p>
  </w:footnote>
  <w:footnote w:id="29">
    <w:p w14:paraId="326B956C" w14:textId="77777777" w:rsidR="00803EB4" w:rsidRPr="00DD388B" w:rsidRDefault="00803EB4" w:rsidP="00803EB4">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sz w:val="20"/>
          <w:lang w:eastAsia="zh-CN"/>
        </w:rPr>
        <w:t>1760</w:t>
      </w:r>
      <w:r w:rsidRPr="00DD388B">
        <w:rPr>
          <w:rFonts w:hint="eastAsia"/>
          <w:sz w:val="20"/>
          <w:lang w:eastAsia="zh-CN"/>
        </w:rPr>
        <w:t>卷，第</w:t>
      </w:r>
      <w:r w:rsidRPr="00DD388B">
        <w:rPr>
          <w:sz w:val="20"/>
          <w:lang w:eastAsia="zh-CN"/>
        </w:rPr>
        <w:t>30619</w:t>
      </w:r>
      <w:r w:rsidRPr="00DD388B">
        <w:rPr>
          <w:rFonts w:hint="eastAsia"/>
          <w:sz w:val="20"/>
          <w:lang w:eastAsia="zh-CN"/>
        </w:rPr>
        <w:t>号。</w:t>
      </w:r>
    </w:p>
  </w:footnote>
  <w:footnote w:id="30">
    <w:p w14:paraId="64501BFC" w14:textId="77777777" w:rsidR="00803EB4" w:rsidRPr="00DD388B" w:rsidRDefault="00803EB4" w:rsidP="00803EB4">
      <w:pPr>
        <w:pStyle w:val="FootnoteText"/>
        <w:rPr>
          <w:rFonts w:eastAsiaTheme="minorEastAsia"/>
          <w:sz w:val="20"/>
          <w:lang w:eastAsia="zh-CN"/>
        </w:rPr>
      </w:pPr>
      <w:r w:rsidRPr="00DD388B">
        <w:rPr>
          <w:rStyle w:val="FootnoteReference"/>
          <w:sz w:val="20"/>
        </w:rPr>
        <w:footnoteRef/>
      </w:r>
      <w:r w:rsidRPr="00DD388B">
        <w:rPr>
          <w:sz w:val="20"/>
        </w:rPr>
        <w:t xml:space="preserve"> </w:t>
      </w:r>
      <w:r w:rsidRPr="00DD388B">
        <w:rPr>
          <w:rFonts w:eastAsiaTheme="minorEastAsia" w:hint="eastAsia"/>
          <w:sz w:val="20"/>
          <w:lang w:eastAsia="zh-CN"/>
        </w:rPr>
        <w:t xml:space="preserve"> </w:t>
      </w:r>
      <w:r w:rsidRPr="00DD388B">
        <w:rPr>
          <w:rFonts w:eastAsiaTheme="minorEastAsia" w:hint="eastAsia"/>
          <w:sz w:val="20"/>
          <w:lang w:eastAsia="zh-CN"/>
        </w:rPr>
        <w:t>见</w:t>
      </w:r>
      <w:r w:rsidRPr="00DD388B">
        <w:rPr>
          <w:sz w:val="20"/>
        </w:rPr>
        <w:t>CBD/SYNBIO/AHTEG/2024/1/3</w:t>
      </w:r>
      <w:r w:rsidRPr="00DD388B">
        <w:rPr>
          <w:rStyle w:val="style21"/>
          <w:rFonts w:ascii="SimSun" w:hAnsi="SimSun" w:cs="SimSun" w:hint="eastAsia"/>
          <w:sz w:val="20"/>
          <w:szCs w:val="20"/>
          <w:lang w:eastAsia="zh-CN"/>
        </w:rPr>
        <w:t>。</w:t>
      </w:r>
    </w:p>
  </w:footnote>
  <w:footnote w:id="31">
    <w:p w14:paraId="704E84E3" w14:textId="77777777" w:rsidR="00803EB4" w:rsidRPr="00DD388B" w:rsidRDefault="00803EB4" w:rsidP="00803EB4">
      <w:pPr>
        <w:pStyle w:val="FootnoteText"/>
        <w:rPr>
          <w:sz w:val="20"/>
        </w:rPr>
      </w:pPr>
      <w:r w:rsidRPr="00DD388B">
        <w:rPr>
          <w:rStyle w:val="FootnoteReference"/>
          <w:sz w:val="20"/>
        </w:rPr>
        <w:footnoteRef/>
      </w:r>
      <w:r w:rsidRPr="00DD388B">
        <w:rPr>
          <w:rFonts w:eastAsiaTheme="minorEastAsia" w:hint="eastAsia"/>
          <w:sz w:val="20"/>
          <w:lang w:eastAsia="zh-CN"/>
        </w:rPr>
        <w:t xml:space="preserve"> </w:t>
      </w:r>
      <w:r w:rsidRPr="00DD388B">
        <w:rPr>
          <w:sz w:val="20"/>
        </w:rPr>
        <w:t xml:space="preserve"> </w:t>
      </w:r>
      <w:r w:rsidRPr="00DD388B">
        <w:rPr>
          <w:rFonts w:hint="eastAsia"/>
          <w:sz w:val="20"/>
        </w:rPr>
        <w:t>见</w:t>
      </w:r>
      <w:r w:rsidRPr="00DD388B">
        <w:rPr>
          <w:sz w:val="20"/>
        </w:rPr>
        <w:t>CBD/CP/RA/AHTEG/2024/1/3</w:t>
      </w:r>
      <w:r w:rsidRPr="00DD388B">
        <w:rPr>
          <w:rFonts w:hint="eastAsia"/>
          <w:sz w:val="20"/>
        </w:rPr>
        <w:t>。</w:t>
      </w:r>
    </w:p>
  </w:footnote>
  <w:footnote w:id="32">
    <w:p w14:paraId="0F4CD95A" w14:textId="77777777" w:rsidR="00803EB4" w:rsidRPr="00DD388B" w:rsidRDefault="00803EB4" w:rsidP="00803EB4">
      <w:pPr>
        <w:pStyle w:val="FootnoteText"/>
        <w:rPr>
          <w:sz w:val="20"/>
        </w:rPr>
      </w:pPr>
      <w:r w:rsidRPr="00DD388B">
        <w:rPr>
          <w:rStyle w:val="FootnoteReference"/>
          <w:sz w:val="20"/>
        </w:rPr>
        <w:footnoteRef/>
      </w:r>
      <w:r w:rsidRPr="00DD388B">
        <w:rPr>
          <w:sz w:val="20"/>
        </w:rPr>
        <w:t xml:space="preserve"> </w:t>
      </w:r>
      <w:r w:rsidRPr="00DD388B">
        <w:rPr>
          <w:rFonts w:eastAsiaTheme="minorEastAsia" w:hint="eastAsia"/>
          <w:sz w:val="20"/>
          <w:lang w:eastAsia="zh-CN"/>
        </w:rPr>
        <w:t xml:space="preserve"> </w:t>
      </w:r>
      <w:r w:rsidRPr="00DD388B">
        <w:rPr>
          <w:rFonts w:hint="eastAsia"/>
          <w:sz w:val="20"/>
        </w:rPr>
        <w:t>见</w:t>
      </w:r>
      <w:r w:rsidRPr="00DD388B">
        <w:rPr>
          <w:sz w:val="20"/>
        </w:rPr>
        <w:t>CBD/CP/RA/AHTEG/2023/1/4</w:t>
      </w:r>
      <w:r w:rsidRPr="00DD388B">
        <w:rPr>
          <w:rFonts w:hint="eastAsia"/>
          <w:sz w:val="20"/>
        </w:rPr>
        <w:t>和</w:t>
      </w:r>
      <w:r w:rsidRPr="00DD388B">
        <w:rPr>
          <w:sz w:val="20"/>
        </w:rPr>
        <w:t>CBD/CP/RA/AHTEG/2024/1/3</w:t>
      </w:r>
      <w:r w:rsidRPr="00DD388B">
        <w:rPr>
          <w:rFonts w:hint="eastAsia"/>
          <w:sz w:val="20"/>
        </w:rPr>
        <w:t>。</w:t>
      </w:r>
    </w:p>
  </w:footnote>
  <w:footnote w:id="33">
    <w:p w14:paraId="123AFFEE" w14:textId="788D290E" w:rsidR="00803EB4" w:rsidRPr="00460892" w:rsidRDefault="00803EB4" w:rsidP="00803EB4">
      <w:pPr>
        <w:pStyle w:val="FootnoteText"/>
        <w:rPr>
          <w:lang w:eastAsia="zh-CN"/>
        </w:rPr>
      </w:pPr>
      <w:r w:rsidRPr="00DD388B">
        <w:rPr>
          <w:rStyle w:val="FootnoteReference"/>
          <w:sz w:val="20"/>
        </w:rPr>
        <w:footnoteRef/>
      </w:r>
      <w:r w:rsidRPr="00DD388B">
        <w:rPr>
          <w:sz w:val="20"/>
          <w:lang w:eastAsia="zh-CN"/>
        </w:rPr>
        <w:t xml:space="preserve"> </w:t>
      </w:r>
      <w:r w:rsidRPr="00DD388B">
        <w:rPr>
          <w:rFonts w:eastAsiaTheme="minorEastAsia" w:hint="eastAsia"/>
          <w:sz w:val="20"/>
          <w:lang w:eastAsia="zh-CN"/>
        </w:rPr>
        <w:t xml:space="preserve"> </w:t>
      </w:r>
      <w:r w:rsidRPr="00DD388B">
        <w:rPr>
          <w:sz w:val="20"/>
          <w:lang w:eastAsia="zh-CN"/>
        </w:rPr>
        <w:t>CBD/</w:t>
      </w:r>
      <w:r w:rsidR="00EF571A" w:rsidRPr="00DD388B">
        <w:rPr>
          <w:rFonts w:hint="eastAsia"/>
          <w:sz w:val="20"/>
          <w:lang w:eastAsia="zh-CN"/>
        </w:rPr>
        <w:t>CP/MOP/11/9</w:t>
      </w:r>
      <w:r w:rsidRPr="00DD388B">
        <w:rPr>
          <w:rFonts w:hint="eastAsia"/>
          <w:sz w:val="20"/>
          <w:lang w:eastAsia="zh-CN"/>
        </w:rPr>
        <w:t>。</w:t>
      </w:r>
    </w:p>
  </w:footnote>
  <w:footnote w:id="34">
    <w:p w14:paraId="7C7903B5" w14:textId="77777777" w:rsidR="00803EB4" w:rsidRDefault="00803EB4" w:rsidP="00803EB4">
      <w:pPr>
        <w:pStyle w:val="FootnoteText"/>
        <w:rPr>
          <w:lang w:eastAsia="zh-CN"/>
        </w:rPr>
      </w:pPr>
      <w:r w:rsidRPr="00460892">
        <w:rPr>
          <w:rStyle w:val="FootnoteReference"/>
        </w:rPr>
        <w:footnoteRef/>
      </w:r>
      <w:r w:rsidRPr="00460892">
        <w:rPr>
          <w:lang w:eastAsia="zh-CN"/>
        </w:rPr>
        <w:t xml:space="preserve"> </w:t>
      </w:r>
      <w:r w:rsidRPr="00460892">
        <w:rPr>
          <w:rFonts w:eastAsiaTheme="minorEastAsia" w:hint="eastAsia"/>
          <w:lang w:eastAsia="zh-CN"/>
        </w:rPr>
        <w:t xml:space="preserve"> </w:t>
      </w:r>
      <w:r w:rsidRPr="00460892">
        <w:rPr>
          <w:rFonts w:hint="eastAsia"/>
          <w:lang w:eastAsia="zh-CN"/>
        </w:rPr>
        <w:t>同上，第</w:t>
      </w:r>
      <w:r w:rsidRPr="00460892">
        <w:rPr>
          <w:rFonts w:hint="eastAsia"/>
          <w:lang w:eastAsia="zh-CN"/>
        </w:rPr>
        <w:t>7</w:t>
      </w:r>
      <w:r w:rsidRPr="00460892">
        <w:rPr>
          <w:rFonts w:hint="eastAsia"/>
          <w:lang w:eastAsia="zh-CN"/>
        </w:rPr>
        <w:t>节。</w:t>
      </w:r>
    </w:p>
  </w:footnote>
  <w:footnote w:id="35">
    <w:p w14:paraId="09AB2264" w14:textId="77777777" w:rsidR="00F533AB" w:rsidRPr="0021224A" w:rsidRDefault="00F533AB" w:rsidP="00F533AB">
      <w:pPr>
        <w:pStyle w:val="FootnoteText"/>
        <w:rPr>
          <w:lang w:eastAsia="zh-CN"/>
        </w:rPr>
      </w:pPr>
      <w:r w:rsidRPr="0021224A">
        <w:rPr>
          <w:rStyle w:val="FootnoteReference"/>
        </w:rPr>
        <w:footnoteRef/>
      </w:r>
      <w:r w:rsidRPr="0021224A">
        <w:rPr>
          <w:lang w:eastAsia="zh-CN"/>
        </w:rPr>
        <w:t xml:space="preserve"> </w:t>
      </w:r>
      <w:r>
        <w:rPr>
          <w:rFonts w:eastAsiaTheme="minorEastAsia" w:hint="eastAsia"/>
          <w:lang w:eastAsia="zh-CN"/>
        </w:rPr>
        <w:t xml:space="preserve"> </w:t>
      </w:r>
      <w:r w:rsidRPr="0021224A">
        <w:rPr>
          <w:rFonts w:ascii="SimSun" w:hAnsi="SimSun" w:cs="SimSun" w:hint="eastAsia"/>
          <w:lang w:eastAsia="zh-CN"/>
        </w:rPr>
        <w:t>第</w:t>
      </w:r>
      <w:r w:rsidRPr="0021224A">
        <w:rPr>
          <w:rFonts w:hint="eastAsia"/>
          <w:lang w:eastAsia="zh-CN"/>
        </w:rPr>
        <w:t>VIII/10</w:t>
      </w:r>
      <w:r w:rsidRPr="0021224A">
        <w:rPr>
          <w:rFonts w:ascii="SimSun" w:hAnsi="SimSun" w:cs="SimSun" w:hint="eastAsia"/>
          <w:lang w:eastAsia="zh-CN"/>
        </w:rPr>
        <w:t>号决定，附件三。</w:t>
      </w:r>
    </w:p>
  </w:footnote>
  <w:footnote w:id="36">
    <w:p w14:paraId="055305FD" w14:textId="77777777" w:rsidR="00F533AB" w:rsidRPr="006D1767" w:rsidRDefault="00F533AB" w:rsidP="00F533AB">
      <w:pPr>
        <w:pStyle w:val="FootnoteText"/>
        <w:rPr>
          <w:rFonts w:eastAsiaTheme="minorEastAsia"/>
          <w:lang w:eastAsia="zh-CN"/>
        </w:rPr>
      </w:pPr>
      <w:r w:rsidRPr="0021224A">
        <w:rPr>
          <w:rStyle w:val="FootnoteReference"/>
        </w:rPr>
        <w:footnoteRef/>
      </w:r>
      <w:r w:rsidRPr="0021224A">
        <w:rPr>
          <w:lang w:eastAsia="zh-CN"/>
        </w:rPr>
        <w:t xml:space="preserve"> </w:t>
      </w:r>
      <w:r>
        <w:rPr>
          <w:rFonts w:eastAsiaTheme="minorEastAsia" w:hint="eastAsia"/>
          <w:lang w:eastAsia="zh-CN"/>
        </w:rPr>
        <w:t xml:space="preserve"> </w:t>
      </w:r>
      <w:r w:rsidRPr="0021224A">
        <w:rPr>
          <w:rFonts w:ascii="SimSun" w:hAnsi="SimSun" w:cs="SimSun" w:hint="eastAsia"/>
          <w:lang w:eastAsia="zh-CN"/>
        </w:rPr>
        <w:t>联合国，《条约汇编》，第</w:t>
      </w:r>
      <w:r w:rsidRPr="0021224A">
        <w:rPr>
          <w:rFonts w:hint="eastAsia"/>
          <w:lang w:eastAsia="zh-CN"/>
        </w:rPr>
        <w:t>2226</w:t>
      </w:r>
      <w:r w:rsidRPr="0021224A">
        <w:rPr>
          <w:rFonts w:ascii="SimSun" w:hAnsi="SimSun" w:cs="SimSun" w:hint="eastAsia"/>
          <w:lang w:eastAsia="zh-CN"/>
        </w:rPr>
        <w:t>卷，第</w:t>
      </w:r>
      <w:r w:rsidRPr="0021224A">
        <w:rPr>
          <w:rFonts w:hint="eastAsia"/>
          <w:lang w:eastAsia="zh-CN"/>
        </w:rPr>
        <w:t>30619</w:t>
      </w:r>
      <w:r w:rsidRPr="0021224A">
        <w:rPr>
          <w:rFonts w:ascii="SimSun" w:hAnsi="SimSun" w:cs="SimSun" w:hint="eastAsia"/>
          <w:lang w:eastAsia="zh-CN"/>
        </w:rPr>
        <w:t>号。</w:t>
      </w:r>
    </w:p>
  </w:footnote>
  <w:footnote w:id="37">
    <w:p w14:paraId="5D195C1A" w14:textId="77777777" w:rsidR="00F533AB" w:rsidRDefault="00F533AB" w:rsidP="00F533AB">
      <w:pPr>
        <w:pStyle w:val="FootnoteText"/>
        <w:rPr>
          <w:lang w:eastAsia="zh-CN"/>
        </w:rPr>
      </w:pPr>
      <w:r w:rsidRPr="00562630">
        <w:rPr>
          <w:rStyle w:val="FootnoteReference"/>
          <w:szCs w:val="24"/>
        </w:rPr>
        <w:footnoteRef/>
      </w:r>
      <w:r w:rsidRPr="00562630">
        <w:rPr>
          <w:szCs w:val="24"/>
          <w:lang w:eastAsia="zh-CN"/>
        </w:rPr>
        <w:t xml:space="preserve"> </w:t>
      </w:r>
      <w:r>
        <w:rPr>
          <w:rFonts w:eastAsiaTheme="minorEastAsia" w:hint="eastAsia"/>
          <w:szCs w:val="24"/>
          <w:lang w:eastAsia="zh-CN"/>
        </w:rPr>
        <w:t xml:space="preserve"> </w:t>
      </w:r>
      <w:r w:rsidRPr="006D1767">
        <w:rPr>
          <w:szCs w:val="24"/>
          <w:lang w:eastAsia="zh-CN"/>
        </w:rPr>
        <w:t>CBD/CP/RA/AHTEG/2020/1/3</w:t>
      </w:r>
      <w:r w:rsidRPr="006D1767">
        <w:rPr>
          <w:rFonts w:eastAsiaTheme="minorEastAsia" w:hint="eastAsia"/>
          <w:szCs w:val="24"/>
          <w:lang w:eastAsia="zh-CN"/>
        </w:rPr>
        <w:t>，</w:t>
      </w:r>
      <w:r>
        <w:rPr>
          <w:rFonts w:eastAsiaTheme="minorEastAsia" w:hint="eastAsia"/>
          <w:szCs w:val="24"/>
          <w:lang w:val="zh-CN" w:eastAsia="zh-CN"/>
        </w:rPr>
        <w:t>附件</w:t>
      </w:r>
      <w:r w:rsidRPr="00562630">
        <w:rPr>
          <w:rFonts w:hint="eastAsia"/>
          <w:szCs w:val="24"/>
          <w:lang w:val="zh-CN" w:eastAsia="zh-CN"/>
        </w:rPr>
        <w:t>。</w:t>
      </w:r>
    </w:p>
  </w:footnote>
  <w:footnote w:id="38">
    <w:p w14:paraId="2FE94629"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 xml:space="preserve"> </w:t>
      </w:r>
      <w:r w:rsidRPr="00DD388B">
        <w:rPr>
          <w:sz w:val="20"/>
          <w:lang w:val="zh-CN" w:eastAsia="zh-CN"/>
        </w:rPr>
        <w:t>联合国，《条约汇编》，第</w:t>
      </w:r>
      <w:r w:rsidRPr="00DD388B">
        <w:rPr>
          <w:sz w:val="20"/>
          <w:lang w:val="zh-CN" w:eastAsia="zh-CN"/>
        </w:rPr>
        <w:t>2226</w:t>
      </w:r>
      <w:r w:rsidRPr="00DD388B">
        <w:rPr>
          <w:sz w:val="20"/>
          <w:lang w:val="zh-CN" w:eastAsia="zh-CN"/>
        </w:rPr>
        <w:t>卷，第</w:t>
      </w:r>
      <w:r w:rsidRPr="00DD388B">
        <w:rPr>
          <w:sz w:val="20"/>
          <w:lang w:val="zh-CN" w:eastAsia="zh-CN"/>
        </w:rPr>
        <w:t>30619</w:t>
      </w:r>
      <w:r w:rsidRPr="00DD388B">
        <w:rPr>
          <w:sz w:val="20"/>
          <w:lang w:val="zh-CN" w:eastAsia="zh-CN"/>
        </w:rPr>
        <w:t>号。</w:t>
      </w:r>
    </w:p>
  </w:footnote>
  <w:footnote w:id="39">
    <w:p w14:paraId="23356A0A" w14:textId="77777777" w:rsidR="00265FA8" w:rsidRPr="005F3E02" w:rsidRDefault="00265FA8" w:rsidP="00265FA8">
      <w:pPr>
        <w:pStyle w:val="FootnoteText"/>
        <w:rPr>
          <w:lang w:eastAsia="zh-CN"/>
        </w:rPr>
      </w:pPr>
      <w:r w:rsidRPr="00DD388B">
        <w:rPr>
          <w:rStyle w:val="FootnoteReference"/>
          <w:sz w:val="20"/>
        </w:rPr>
        <w:footnoteRef/>
      </w:r>
      <w:r w:rsidRPr="00DD388B">
        <w:rPr>
          <w:sz w:val="20"/>
          <w:lang w:eastAsia="zh-CN"/>
        </w:rPr>
        <w:t xml:space="preserve">  </w:t>
      </w:r>
      <w:r w:rsidRPr="00DD388B">
        <w:rPr>
          <w:sz w:val="20"/>
          <w:lang w:eastAsia="zh-CN"/>
        </w:rPr>
        <w:t>联合国，《条约汇编》，第</w:t>
      </w:r>
      <w:r w:rsidRPr="00DD388B">
        <w:rPr>
          <w:sz w:val="20"/>
          <w:lang w:eastAsia="zh-CN"/>
        </w:rPr>
        <w:t>1760</w:t>
      </w:r>
      <w:r w:rsidRPr="00DD388B">
        <w:rPr>
          <w:sz w:val="20"/>
          <w:lang w:eastAsia="zh-CN"/>
        </w:rPr>
        <w:t>卷，第</w:t>
      </w:r>
      <w:r w:rsidRPr="00DD388B">
        <w:rPr>
          <w:sz w:val="20"/>
          <w:lang w:eastAsia="zh-CN"/>
        </w:rPr>
        <w:t>30619</w:t>
      </w:r>
      <w:r w:rsidRPr="00DD388B">
        <w:rPr>
          <w:sz w:val="20"/>
          <w:lang w:eastAsia="zh-CN"/>
        </w:rPr>
        <w:t>号。</w:t>
      </w:r>
    </w:p>
  </w:footnote>
  <w:footnote w:id="40">
    <w:p w14:paraId="6ED12F3D" w14:textId="1B9E9F27" w:rsidR="00265FA8" w:rsidRPr="00DD388B" w:rsidRDefault="00265FA8" w:rsidP="00265FA8">
      <w:pPr>
        <w:pStyle w:val="FootnoteText"/>
        <w:rPr>
          <w:sz w:val="20"/>
        </w:rPr>
      </w:pPr>
      <w:r w:rsidRPr="00DD388B">
        <w:rPr>
          <w:rStyle w:val="FootnoteReference"/>
          <w:sz w:val="20"/>
        </w:rPr>
        <w:footnoteRef/>
      </w:r>
      <w:r w:rsidRPr="00DD388B">
        <w:rPr>
          <w:sz w:val="20"/>
        </w:rPr>
        <w:t xml:space="preserve"> CBD/CP/MOP/9/10</w:t>
      </w:r>
      <w:r w:rsidRPr="00DD388B">
        <w:rPr>
          <w:rFonts w:hint="eastAsia"/>
          <w:sz w:val="20"/>
          <w:lang w:eastAsia="zh-CN"/>
        </w:rPr>
        <w:t>，附件。</w:t>
      </w:r>
    </w:p>
  </w:footnote>
  <w:footnote w:id="41">
    <w:p w14:paraId="6A0E2261"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CP-10/3</w:t>
      </w:r>
      <w:r w:rsidRPr="00DD388B">
        <w:rPr>
          <w:rFonts w:hint="eastAsia"/>
          <w:sz w:val="20"/>
          <w:lang w:eastAsia="zh-CN"/>
        </w:rPr>
        <w:t>号决定，附件。</w:t>
      </w:r>
    </w:p>
  </w:footnote>
  <w:footnote w:id="42">
    <w:p w14:paraId="3B49E0BE"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CP-10/4</w:t>
      </w:r>
      <w:r w:rsidRPr="00DD388B">
        <w:rPr>
          <w:rFonts w:hint="eastAsia"/>
          <w:sz w:val="20"/>
          <w:lang w:eastAsia="zh-CN"/>
        </w:rPr>
        <w:t>号决定，附件。</w:t>
      </w:r>
    </w:p>
  </w:footnote>
  <w:footnote w:id="43">
    <w:p w14:paraId="1C3FBC62"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w:t>
      </w:r>
      <w:hyperlink r:id="rId1" w:history="1">
        <w:r w:rsidRPr="00DD388B">
          <w:rPr>
            <w:rStyle w:val="Hyperlink"/>
            <w:sz w:val="20"/>
            <w:lang w:eastAsia="zh-CN"/>
          </w:rPr>
          <w:t>www.cbd.int/notifications/2023-133</w:t>
        </w:r>
      </w:hyperlink>
      <w:r w:rsidRPr="00DD388B">
        <w:rPr>
          <w:rFonts w:hint="eastAsia"/>
          <w:sz w:val="20"/>
          <w:lang w:eastAsia="zh-CN"/>
        </w:rPr>
        <w:t>。</w:t>
      </w:r>
      <w:r w:rsidRPr="00DD388B">
        <w:rPr>
          <w:sz w:val="20"/>
          <w:lang w:eastAsia="zh-CN"/>
        </w:rPr>
        <w:t xml:space="preserve"> </w:t>
      </w:r>
    </w:p>
  </w:footnote>
  <w:footnote w:id="44">
    <w:p w14:paraId="542AA988" w14:textId="77777777" w:rsidR="00265FA8" w:rsidRPr="008F00EF" w:rsidRDefault="00265FA8" w:rsidP="00265FA8">
      <w:pPr>
        <w:pStyle w:val="FootnoteText"/>
        <w:rPr>
          <w:sz w:val="20"/>
        </w:rPr>
      </w:pPr>
      <w:r w:rsidRPr="00DD388B">
        <w:rPr>
          <w:rStyle w:val="FootnoteReference"/>
          <w:sz w:val="20"/>
        </w:rPr>
        <w:footnoteRef/>
      </w:r>
      <w:r w:rsidRPr="00DD388B">
        <w:rPr>
          <w:sz w:val="20"/>
        </w:rPr>
        <w:t xml:space="preserve"> </w:t>
      </w:r>
      <w:r w:rsidRPr="00DD388B">
        <w:rPr>
          <w:rFonts w:hint="eastAsia"/>
          <w:sz w:val="20"/>
          <w:lang w:eastAsia="zh-CN"/>
        </w:rPr>
        <w:t>见</w:t>
      </w:r>
      <w:hyperlink r:id="rId2" w:history="1">
        <w:r w:rsidRPr="00DD388B">
          <w:rPr>
            <w:rStyle w:val="Hyperlink"/>
            <w:sz w:val="20"/>
          </w:rPr>
          <w:t>bch.cbd.int/onlineconferences/portal_art26/Activities2023-2024.shtml</w:t>
        </w:r>
      </w:hyperlink>
      <w:r w:rsidRPr="00DD388B">
        <w:rPr>
          <w:rFonts w:hint="eastAsia"/>
          <w:sz w:val="20"/>
          <w:lang w:eastAsia="zh-CN"/>
        </w:rPr>
        <w:t>。</w:t>
      </w:r>
      <w:r w:rsidRPr="008F00EF">
        <w:rPr>
          <w:sz w:val="20"/>
        </w:rPr>
        <w:t xml:space="preserve"> </w:t>
      </w:r>
    </w:p>
  </w:footnote>
  <w:footnote w:id="45">
    <w:p w14:paraId="3A3AA8A7" w14:textId="77777777" w:rsidR="00CA7BB6" w:rsidRPr="00DD388B" w:rsidRDefault="00CA7BB6" w:rsidP="00CA7BB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根据《补充议定书》第</w:t>
      </w:r>
      <w:r w:rsidRPr="00DD388B">
        <w:rPr>
          <w:sz w:val="20"/>
          <w:lang w:eastAsia="zh-CN"/>
        </w:rPr>
        <w:t>14</w:t>
      </w:r>
      <w:r w:rsidRPr="00DD388B">
        <w:rPr>
          <w:rFonts w:hint="eastAsia"/>
          <w:sz w:val="20"/>
          <w:lang w:eastAsia="zh-CN"/>
        </w:rPr>
        <w:t>条第</w:t>
      </w:r>
      <w:r w:rsidRPr="00DD388B">
        <w:rPr>
          <w:sz w:val="20"/>
          <w:lang w:eastAsia="zh-CN"/>
        </w:rPr>
        <w:t>1</w:t>
      </w:r>
      <w:r w:rsidRPr="00DD388B">
        <w:rPr>
          <w:rFonts w:hint="eastAsia"/>
          <w:sz w:val="20"/>
          <w:lang w:eastAsia="zh-CN"/>
        </w:rPr>
        <w:t>款，并在符合《公约》第</w:t>
      </w:r>
      <w:r w:rsidRPr="00DD388B">
        <w:rPr>
          <w:sz w:val="20"/>
          <w:lang w:eastAsia="zh-CN"/>
        </w:rPr>
        <w:t>32</w:t>
      </w:r>
      <w:r w:rsidRPr="00DD388B">
        <w:rPr>
          <w:rFonts w:hint="eastAsia"/>
          <w:sz w:val="20"/>
          <w:lang w:eastAsia="zh-CN"/>
        </w:rPr>
        <w:t>条第</w:t>
      </w:r>
      <w:r w:rsidRPr="00DD388B">
        <w:rPr>
          <w:sz w:val="20"/>
          <w:lang w:eastAsia="zh-CN"/>
        </w:rPr>
        <w:t>2</w:t>
      </w:r>
      <w:r w:rsidRPr="00DD388B">
        <w:rPr>
          <w:rFonts w:hint="eastAsia"/>
          <w:sz w:val="20"/>
          <w:lang w:eastAsia="zh-CN"/>
        </w:rPr>
        <w:t>款的情况下，作为议定书缔约方会议的缔约方大会应担任补充议定书缔约方会议。因此，本决定是由《补充议定书》缔约方通过的。</w:t>
      </w:r>
    </w:p>
  </w:footnote>
  <w:footnote w:id="46">
    <w:p w14:paraId="7764F4DE" w14:textId="77777777" w:rsidR="00CA7BB6" w:rsidRPr="00DD388B" w:rsidRDefault="00CA7BB6" w:rsidP="00CA7BB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CP-10/3</w:t>
      </w:r>
      <w:r w:rsidRPr="00DD388B">
        <w:rPr>
          <w:rFonts w:hint="eastAsia"/>
          <w:sz w:val="20"/>
          <w:lang w:eastAsia="zh-CN"/>
        </w:rPr>
        <w:t>号决定，附件。</w:t>
      </w:r>
    </w:p>
  </w:footnote>
  <w:footnote w:id="47">
    <w:p w14:paraId="7712DF8E" w14:textId="77777777" w:rsidR="00CA7BB6" w:rsidRPr="00DD388B" w:rsidRDefault="00CA7BB6" w:rsidP="00CA7BB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CP-10/3</w:t>
      </w:r>
      <w:r w:rsidRPr="00DD388B">
        <w:rPr>
          <w:rFonts w:hint="eastAsia"/>
          <w:sz w:val="20"/>
          <w:lang w:eastAsia="zh-CN"/>
        </w:rPr>
        <w:t>号决定，附件。</w:t>
      </w:r>
    </w:p>
  </w:footnote>
  <w:footnote w:id="48">
    <w:p w14:paraId="2A1754FB" w14:textId="77777777" w:rsidR="00CA7BB6" w:rsidRPr="00DD388B" w:rsidRDefault="00CA7BB6" w:rsidP="00CA7BB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见联合国环境规划署</w:t>
      </w:r>
      <w:r w:rsidRPr="00DD388B">
        <w:rPr>
          <w:sz w:val="20"/>
          <w:lang w:eastAsia="zh-CN"/>
        </w:rPr>
        <w:t>UNEP/CBD/BS/COP-MOP/5/17</w:t>
      </w:r>
      <w:r w:rsidRPr="00DD388B">
        <w:rPr>
          <w:rFonts w:hint="eastAsia"/>
          <w:sz w:val="20"/>
          <w:lang w:eastAsia="zh-CN"/>
        </w:rPr>
        <w:t>号文件，附件</w:t>
      </w:r>
      <w:r w:rsidRPr="00DD388B">
        <w:rPr>
          <w:sz w:val="20"/>
          <w:lang w:eastAsia="zh-CN"/>
        </w:rPr>
        <w:t>BS-V/11</w:t>
      </w:r>
      <w:r w:rsidRPr="00DD388B">
        <w:rPr>
          <w:rFonts w:hint="eastAsia"/>
          <w:sz w:val="20"/>
          <w:lang w:eastAsia="zh-CN"/>
        </w:rPr>
        <w:t>号决定。</w:t>
      </w:r>
    </w:p>
  </w:footnote>
  <w:footnote w:id="49">
    <w:p w14:paraId="5C23E78A" w14:textId="77777777" w:rsidR="00CA7BB6" w:rsidRDefault="00CA7BB6" w:rsidP="00CA7BB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见第</w:t>
      </w:r>
      <w:r w:rsidRPr="00DD388B">
        <w:rPr>
          <w:sz w:val="20"/>
          <w:lang w:eastAsia="zh-CN"/>
        </w:rPr>
        <w:t>CP-10/13</w:t>
      </w:r>
      <w:r w:rsidRPr="00DD388B">
        <w:rPr>
          <w:rFonts w:hint="eastAsia"/>
          <w:sz w:val="20"/>
          <w:lang w:eastAsia="zh-CN"/>
        </w:rPr>
        <w:t>号决定，第</w:t>
      </w:r>
      <w:r w:rsidRPr="00DD388B">
        <w:rPr>
          <w:sz w:val="20"/>
          <w:lang w:eastAsia="zh-CN"/>
        </w:rPr>
        <w:t>12</w:t>
      </w:r>
      <w:r w:rsidRPr="00DD388B">
        <w:rPr>
          <w:rFonts w:hint="eastAsia"/>
          <w:sz w:val="20"/>
          <w:lang w:eastAsia="zh-CN"/>
        </w:rPr>
        <w:t>段。</w:t>
      </w:r>
      <w:r>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3CFB1" w14:textId="55E7BD32" w:rsidR="00153B59"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1810814194"/>
        <w:dataBinding w:prefixMappings="xmlns:ns0='http://purl.org/dc/elements/1.1/' xmlns:ns1='http://schemas.openxmlformats.org/package/2006/metadata/core-properties' " w:xpath="/ns1:coreProperties[1]/ns0:subject[1]" w:storeItemID="{6C3C8BC8-F283-45AE-878A-BAB7291924A1}"/>
        <w:text/>
      </w:sdtPr>
      <w:sdtContent>
        <w:r w:rsidR="00153B59">
          <w:rPr>
            <w:sz w:val="20"/>
            <w:szCs w:val="20"/>
            <w:lang w:val="fr-FR"/>
          </w:rPr>
          <w:t>CBD/CP/MOP/11/2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31CFCF0" w14:textId="55E28D34" w:rsidR="00153B59" w:rsidRPr="002B559C" w:rsidRDefault="00DD388B" w:rsidP="002B559C">
        <w:pPr>
          <w:pBdr>
            <w:bottom w:val="single" w:sz="4" w:space="1" w:color="auto"/>
          </w:pBdr>
          <w:spacing w:after="240"/>
          <w:jc w:val="right"/>
          <w:rPr>
            <w:sz w:val="20"/>
            <w:szCs w:val="20"/>
            <w:lang w:val="fr-FR"/>
          </w:rPr>
        </w:pPr>
        <w:r>
          <w:rPr>
            <w:sz w:val="20"/>
            <w:szCs w:val="20"/>
            <w:lang w:val="fr-FR"/>
          </w:rPr>
          <w:t>CBD/CP/MOP/11/2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 w:name="_Hlk137802784"/>
  <w:bookmarkStart w:id="33" w:name="_Hlk137802785"/>
  <w:p w14:paraId="3CA8605D" w14:textId="63150DE9" w:rsidR="00B72A5B" w:rsidRPr="00385A3A" w:rsidRDefault="00000000" w:rsidP="002B559C">
    <w:pPr>
      <w:pStyle w:val="Header"/>
      <w:spacing w:after="240"/>
      <w:rPr>
        <w:szCs w:val="20"/>
        <w:lang w:val="fr-FR"/>
      </w:rPr>
    </w:pPr>
    <w:sdt>
      <w:sdtPr>
        <w:rPr>
          <w:rFonts w:eastAsia="Times New Roman" w:hint="eastAsia"/>
          <w:szCs w:val="2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D388B">
          <w:rPr>
            <w:rFonts w:eastAsia="Times New Roman" w:hint="eastAsia"/>
            <w:szCs w:val="20"/>
            <w:lang w:val="en-GB"/>
          </w:rPr>
          <w:t>CBD/CP/MOP/11/2</w:t>
        </w:r>
      </w:sdtContent>
    </w:sdt>
    <w:bookmarkEnd w:id="32"/>
    <w:bookmarkEnd w:id="3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04FB4F1E"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DD388B">
          <w:rPr>
            <w:rFonts w:eastAsia="Times New Roman" w:hint="eastAsia"/>
            <w:szCs w:val="20"/>
            <w:lang w:val="en-GB"/>
          </w:rPr>
          <w:t>CBD/CP/MOP/11/2</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SimSun"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1"/>
  </w:num>
  <w:num w:numId="2" w16cid:durableId="1644120796">
    <w:abstractNumId w:val="16"/>
  </w:num>
  <w:num w:numId="3" w16cid:durableId="1605110980">
    <w:abstractNumId w:val="10"/>
  </w:num>
  <w:num w:numId="4" w16cid:durableId="1254162567">
    <w:abstractNumId w:val="12"/>
  </w:num>
  <w:num w:numId="5" w16cid:durableId="114830616">
    <w:abstractNumId w:val="1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14"/>
  </w:num>
  <w:num w:numId="7" w16cid:durableId="1987197594">
    <w:abstractNumId w:val="9"/>
  </w:num>
  <w:num w:numId="8" w16cid:durableId="634408056">
    <w:abstractNumId w:val="13"/>
  </w:num>
  <w:num w:numId="9" w16cid:durableId="1914658722">
    <w:abstractNumId w:val="7"/>
  </w:num>
  <w:num w:numId="10" w16cid:durableId="975992993">
    <w:abstractNumId w:val="4"/>
  </w:num>
  <w:num w:numId="11" w16cid:durableId="257520596">
    <w:abstractNumId w:val="8"/>
  </w:num>
  <w:num w:numId="12" w16cid:durableId="1638680439">
    <w:abstractNumId w:val="11"/>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SimSun" w:hAnsi="SimSun"/>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cbd.int/doc/decisions/cp-mop-10/cp-mop-10-dec-10-zh.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cbd.int/doc/decisions/cp-mop-10/cp-mop-10-dec-11-zh.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15-z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bd.int/doc/decisions/cp-mop-10/cp-mop-10-dec-07-zh.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decisions/cp-mop-09/cp-mop-09-dec-13-zh.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cbd.int/doc/decisions/cp-mop-10/cp-mop-10-dec-04-zh.pdf" TargetMode="External"/><Relationship Id="rId27" Type="http://schemas.openxmlformats.org/officeDocument/2006/relationships/header" Target="header5.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file:///C:\Users\scbd\AppData\Local\Microsoft\Windows\INetCache\Content.Outlook\JZ8FFI53\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C6A87F5A494595B13343BCB54651AB"/>
        <w:category>
          <w:name w:val="General"/>
          <w:gallery w:val="placeholder"/>
        </w:category>
        <w:types>
          <w:type w:val="bbPlcHdr"/>
        </w:types>
        <w:behaviors>
          <w:behavior w:val="content"/>
        </w:behaviors>
        <w:guid w:val="{444CE4F9-C2C7-4205-B972-82608D10A08D}"/>
      </w:docPartPr>
      <w:docPartBody>
        <w:p w:rsidR="00C04995" w:rsidRDefault="004F4EBB" w:rsidP="004F4EBB">
          <w:pPr>
            <w:pStyle w:val="93C6A87F5A494595B13343BCB54651A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BB"/>
    <w:rsid w:val="0002237C"/>
    <w:rsid w:val="0002766A"/>
    <w:rsid w:val="00037845"/>
    <w:rsid w:val="002206EC"/>
    <w:rsid w:val="00232BAF"/>
    <w:rsid w:val="004F4EBB"/>
    <w:rsid w:val="005423C1"/>
    <w:rsid w:val="00547B27"/>
    <w:rsid w:val="006F4A67"/>
    <w:rsid w:val="00790B13"/>
    <w:rsid w:val="008B06DE"/>
    <w:rsid w:val="009354F5"/>
    <w:rsid w:val="00A03E83"/>
    <w:rsid w:val="00A64144"/>
    <w:rsid w:val="00AD2836"/>
    <w:rsid w:val="00AD461F"/>
    <w:rsid w:val="00B03F17"/>
    <w:rsid w:val="00B35706"/>
    <w:rsid w:val="00C04995"/>
    <w:rsid w:val="00DD3DC3"/>
    <w:rsid w:val="00EF67BA"/>
    <w:rsid w:val="00FE73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461F"/>
    <w:rPr>
      <w:color w:val="808080"/>
    </w:rPr>
  </w:style>
  <w:style w:type="paragraph" w:customStyle="1" w:styleId="93C6A87F5A494595B13343BCB54651AB">
    <w:name w:val="93C6A87F5A494595B13343BCB54651AB"/>
    <w:rsid w:val="004F4E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64</TotalTime>
  <Pages>25</Pages>
  <Words>2596</Words>
  <Characters>14802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CBD/CP/MOP/11/2</dc:subject>
  <dc:creator>guilherme.patury</dc:creator>
  <cp:keywords/>
  <dc:description/>
  <cp:lastModifiedBy>SCBD</cp:lastModifiedBy>
  <cp:revision>8</cp:revision>
  <cp:lastPrinted>2024-09-10T13:48:00Z</cp:lastPrinted>
  <dcterms:created xsi:type="dcterms:W3CDTF">2024-09-29T20:46:00Z</dcterms:created>
  <dcterms:modified xsi:type="dcterms:W3CDTF">2024-10-03T15:40:00Z</dcterms:modified>
</cp:coreProperties>
</file>