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968D" w14:textId="0E3D0337" w:rsidR="006E6DFD" w:rsidRPr="00DD1C96" w:rsidRDefault="006E6DFD" w:rsidP="006E6DFD">
      <w:pPr>
        <w:jc w:val="center"/>
        <w:rPr>
          <w:rFonts w:ascii="Times New Roman" w:hAnsi="Times New Roman" w:cs="Times New Roman"/>
          <w:b/>
          <w:kern w:val="22"/>
          <w:lang w:val="fr-FR"/>
        </w:rPr>
      </w:pPr>
      <w:r w:rsidRPr="00DD1C96">
        <w:rPr>
          <w:rFonts w:ascii="Times New Roman" w:hAnsi="Times New Roman" w:cs="Times New Roman"/>
          <w:b/>
          <w:kern w:val="22"/>
          <w:lang w:val="fr-FR"/>
        </w:rPr>
        <w:t>Conférence des Nations U</w:t>
      </w:r>
      <w:r w:rsidR="006B7444">
        <w:rPr>
          <w:rFonts w:ascii="Times New Roman" w:hAnsi="Times New Roman" w:cs="Times New Roman"/>
          <w:b/>
          <w:kern w:val="22"/>
          <w:lang w:val="fr-FR"/>
        </w:rPr>
        <w:t>nies sur la biodiversité</w:t>
      </w:r>
    </w:p>
    <w:p w14:paraId="20D663A2" w14:textId="77777777" w:rsidR="006E6DFD" w:rsidRPr="00DD1C96" w:rsidRDefault="006E6DFD" w:rsidP="006E6DFD">
      <w:pPr>
        <w:jc w:val="center"/>
        <w:rPr>
          <w:rFonts w:ascii="Times New Roman" w:hAnsi="Times New Roman" w:cs="Times New Roman"/>
          <w:b/>
          <w:kern w:val="22"/>
          <w:lang w:val="fr-FR"/>
        </w:rPr>
      </w:pPr>
      <w:r w:rsidRPr="00DD1C96">
        <w:rPr>
          <w:rFonts w:ascii="Times New Roman" w:hAnsi="Times New Roman" w:cs="Times New Roman"/>
          <w:b/>
          <w:kern w:val="22"/>
          <w:lang w:val="fr-FR"/>
        </w:rPr>
        <w:t>Débat de haut niveau</w:t>
      </w:r>
    </w:p>
    <w:p w14:paraId="5BB91178" w14:textId="55A40940" w:rsidR="006E6DFD" w:rsidRPr="00DD1C96" w:rsidRDefault="006E6DFD" w:rsidP="006E6DFD">
      <w:pPr>
        <w:jc w:val="center"/>
        <w:rPr>
          <w:rFonts w:ascii="Times New Roman" w:hAnsi="Times New Roman" w:cs="Times New Roman"/>
          <w:kern w:val="22"/>
          <w:lang w:val="fr-FR"/>
        </w:rPr>
      </w:pPr>
      <w:r>
        <w:rPr>
          <w:rFonts w:ascii="Times New Roman" w:hAnsi="Times New Roman" w:cs="Times New Roman"/>
          <w:b/>
          <w:kern w:val="22"/>
          <w:lang w:val="fr-FR"/>
        </w:rPr>
        <w:t xml:space="preserve">« Investir dans </w:t>
      </w:r>
      <w:r w:rsidR="00481562">
        <w:rPr>
          <w:rFonts w:ascii="Times New Roman" w:hAnsi="Times New Roman" w:cs="Times New Roman"/>
          <w:b/>
          <w:kern w:val="22"/>
          <w:lang w:val="fr-FR"/>
        </w:rPr>
        <w:t>la biodiversité pour la population</w:t>
      </w:r>
      <w:r>
        <w:rPr>
          <w:rFonts w:ascii="Times New Roman" w:hAnsi="Times New Roman" w:cs="Times New Roman"/>
          <w:b/>
          <w:kern w:val="22"/>
          <w:lang w:val="fr-FR"/>
        </w:rPr>
        <w:t xml:space="preserve"> et la planète »</w:t>
      </w:r>
    </w:p>
    <w:p w14:paraId="21D5AF09" w14:textId="5E0C46D7" w:rsidR="00ED2289" w:rsidRPr="00DF7B98" w:rsidRDefault="006E6DFD" w:rsidP="006E6DFD">
      <w:pPr>
        <w:spacing w:before="100" w:after="100"/>
        <w:jc w:val="center"/>
        <w:rPr>
          <w:rFonts w:ascii="Times New Roman" w:hAnsi="Times New Roman"/>
          <w:lang w:val="en-GB"/>
        </w:rPr>
      </w:pPr>
      <w:r>
        <w:rPr>
          <w:rFonts w:ascii="Times New Roman" w:hAnsi="Times New Roman" w:cs="Times New Roman"/>
          <w:noProof/>
          <w:kern w:val="22"/>
          <w:lang w:val="fr-FR"/>
        </w:rPr>
        <w:t>Charm</w:t>
      </w:r>
      <w:r w:rsidR="00CB34D2">
        <w:rPr>
          <w:rFonts w:ascii="Times New Roman" w:hAnsi="Times New Roman" w:cs="Times New Roman"/>
          <w:kern w:val="22"/>
          <w:lang w:val="fr-FR"/>
        </w:rPr>
        <w:t xml:space="preserve"> e</w:t>
      </w:r>
      <w:r>
        <w:rPr>
          <w:rFonts w:ascii="Times New Roman" w:hAnsi="Times New Roman" w:cs="Times New Roman"/>
          <w:kern w:val="22"/>
          <w:lang w:val="fr-FR"/>
        </w:rPr>
        <w:t>l-C</w:t>
      </w:r>
      <w:r w:rsidRPr="00DD1C96">
        <w:rPr>
          <w:rFonts w:ascii="Times New Roman" w:hAnsi="Times New Roman" w:cs="Times New Roman"/>
          <w:kern w:val="22"/>
          <w:lang w:val="fr-FR"/>
        </w:rPr>
        <w:t xml:space="preserve">heikh, </w:t>
      </w:r>
      <w:r>
        <w:rPr>
          <w:rFonts w:ascii="Times New Roman" w:hAnsi="Times New Roman" w:cs="Times New Roman"/>
          <w:kern w:val="22"/>
          <w:lang w:val="fr-FR"/>
        </w:rPr>
        <w:t>É</w:t>
      </w:r>
      <w:r w:rsidRPr="00DD1C96">
        <w:rPr>
          <w:rFonts w:ascii="Times New Roman" w:hAnsi="Times New Roman" w:cs="Times New Roman"/>
          <w:kern w:val="22"/>
          <w:lang w:val="fr-FR"/>
        </w:rPr>
        <w:t>gypt</w:t>
      </w:r>
      <w:r>
        <w:rPr>
          <w:rFonts w:ascii="Times New Roman" w:hAnsi="Times New Roman" w:cs="Times New Roman"/>
          <w:kern w:val="22"/>
          <w:lang w:val="fr-FR"/>
        </w:rPr>
        <w:t>e</w:t>
      </w:r>
      <w:r w:rsidRPr="00DD1C96">
        <w:rPr>
          <w:rFonts w:ascii="Times New Roman" w:hAnsi="Times New Roman" w:cs="Times New Roman"/>
          <w:kern w:val="22"/>
          <w:lang w:val="fr-FR"/>
        </w:rPr>
        <w:t xml:space="preserve">, </w:t>
      </w:r>
      <w:r>
        <w:rPr>
          <w:rFonts w:ascii="Times New Roman" w:hAnsi="Times New Roman" w:cs="Times New Roman"/>
          <w:kern w:val="22"/>
          <w:lang w:val="fr-FR"/>
        </w:rPr>
        <w:t>14-15 novembre</w:t>
      </w:r>
      <w:r w:rsidRPr="00DD1C96">
        <w:rPr>
          <w:rFonts w:ascii="Times New Roman" w:hAnsi="Times New Roman" w:cs="Times New Roman"/>
          <w:kern w:val="22"/>
          <w:lang w:val="fr-FR"/>
        </w:rPr>
        <w:t xml:space="preserve"> 2018</w:t>
      </w:r>
    </w:p>
    <w:p w14:paraId="1DA8B3AE" w14:textId="426426B6" w:rsidR="00ED2289" w:rsidRPr="004F0787" w:rsidRDefault="004F0787" w:rsidP="00DF7B98">
      <w:pPr>
        <w:spacing w:before="240" w:after="100"/>
        <w:rPr>
          <w:rFonts w:ascii="Times New Roman" w:hAnsi="Times New Roman" w:cs="Times New Roman"/>
          <w:b/>
          <w:sz w:val="22"/>
          <w:szCs w:val="22"/>
          <w:lang w:val="fr-FR"/>
        </w:rPr>
      </w:pPr>
      <w:r w:rsidRPr="004F0787">
        <w:rPr>
          <w:rFonts w:ascii="Times New Roman" w:hAnsi="Times New Roman" w:cs="Times New Roman"/>
          <w:b/>
          <w:sz w:val="22"/>
          <w:szCs w:val="22"/>
          <w:lang w:val="fr-FR"/>
        </w:rPr>
        <w:t>Intég</w:t>
      </w:r>
      <w:r w:rsidR="00F80E73">
        <w:rPr>
          <w:rFonts w:ascii="Times New Roman" w:hAnsi="Times New Roman" w:cs="Times New Roman"/>
          <w:b/>
          <w:sz w:val="22"/>
          <w:szCs w:val="22"/>
          <w:lang w:val="fr-FR"/>
        </w:rPr>
        <w:t>ration dans le secteur énergétique et minier</w:t>
      </w:r>
    </w:p>
    <w:p w14:paraId="6C01D1A8" w14:textId="00603649" w:rsidR="00956221" w:rsidRPr="00F9400A" w:rsidRDefault="00F9400A" w:rsidP="00DF7B98">
      <w:pPr>
        <w:spacing w:before="100" w:after="100"/>
        <w:ind w:firstLine="709"/>
        <w:jc w:val="both"/>
        <w:rPr>
          <w:rFonts w:ascii="Times New Roman" w:hAnsi="Times New Roman" w:cs="Times New Roman"/>
          <w:sz w:val="22"/>
          <w:szCs w:val="22"/>
          <w:lang w:val="en-GB"/>
        </w:rPr>
      </w:pPr>
      <w:r w:rsidRPr="00F9400A">
        <w:rPr>
          <w:rFonts w:ascii="Times New Roman" w:hAnsi="Times New Roman" w:cs="Times New Roman"/>
          <w:kern w:val="22"/>
          <w:sz w:val="22"/>
          <w:szCs w:val="22"/>
          <w:lang w:val="fr-FR"/>
        </w:rPr>
        <w:t>L’énergie et l’exploitation minière couvrent tout un éventail d’activités et de secteurs économiques engagés dans l’exploration, l’extraction, la transformation et la distribution de pétrole, de gaz, de charbon, de matériaux comme le sable et la roche, les minéraux et les métaux ; la production, distribution et livraison d’énergie de sources fossiles et non fossiles ; et l’élimination des déchets associés à ce secteur</w:t>
      </w:r>
      <w:r w:rsidR="00956221" w:rsidRPr="00F9400A">
        <w:rPr>
          <w:rFonts w:ascii="Times New Roman" w:hAnsi="Times New Roman" w:cs="Times New Roman"/>
          <w:sz w:val="22"/>
          <w:szCs w:val="22"/>
          <w:lang w:val="en-GB"/>
        </w:rPr>
        <w:t>.</w:t>
      </w:r>
      <w:r w:rsidRPr="00F9400A">
        <w:rPr>
          <w:rFonts w:ascii="Times New Roman" w:hAnsi="Times New Roman" w:cs="Times New Roman"/>
          <w:kern w:val="22"/>
          <w:sz w:val="22"/>
          <w:szCs w:val="22"/>
          <w:lang w:val="fr-FR"/>
        </w:rPr>
        <w:t xml:space="preserve"> Le secteur énergétique couvre </w:t>
      </w:r>
      <w:r>
        <w:rPr>
          <w:rFonts w:ascii="Times New Roman" w:hAnsi="Times New Roman" w:cs="Times New Roman"/>
          <w:kern w:val="22"/>
          <w:sz w:val="22"/>
          <w:szCs w:val="22"/>
          <w:lang w:val="fr-FR"/>
        </w:rPr>
        <w:t xml:space="preserve">le </w:t>
      </w:r>
      <w:r w:rsidRPr="00F9400A">
        <w:rPr>
          <w:rFonts w:ascii="Times New Roman" w:hAnsi="Times New Roman" w:cs="Times New Roman"/>
          <w:kern w:val="22"/>
          <w:sz w:val="22"/>
          <w:szCs w:val="22"/>
          <w:lang w:val="fr-FR"/>
        </w:rPr>
        <w:t xml:space="preserve">pétrole et </w:t>
      </w:r>
      <w:r>
        <w:rPr>
          <w:rFonts w:ascii="Times New Roman" w:hAnsi="Times New Roman" w:cs="Times New Roman"/>
          <w:kern w:val="22"/>
          <w:sz w:val="22"/>
          <w:szCs w:val="22"/>
          <w:lang w:val="fr-FR"/>
        </w:rPr>
        <w:t xml:space="preserve">le gaz (y compris le pétrole et le gaz </w:t>
      </w:r>
      <w:r w:rsidRPr="00F9400A">
        <w:rPr>
          <w:rFonts w:ascii="Times New Roman" w:hAnsi="Times New Roman" w:cs="Times New Roman"/>
          <w:kern w:val="22"/>
          <w:sz w:val="22"/>
          <w:szCs w:val="22"/>
          <w:lang w:val="fr-FR"/>
        </w:rPr>
        <w:t>non conventionnels</w:t>
      </w:r>
      <w:r>
        <w:rPr>
          <w:rFonts w:ascii="Times New Roman" w:hAnsi="Times New Roman" w:cs="Times New Roman"/>
          <w:kern w:val="22"/>
          <w:sz w:val="22"/>
          <w:szCs w:val="22"/>
          <w:lang w:val="fr-FR"/>
        </w:rPr>
        <w:t>), le charbon, l’énergie géothermale,</w:t>
      </w:r>
      <w:r w:rsidRPr="00F9400A">
        <w:rPr>
          <w:rFonts w:ascii="Times New Roman" w:hAnsi="Times New Roman" w:cs="Times New Roman"/>
          <w:kern w:val="22"/>
          <w:sz w:val="22"/>
          <w:szCs w:val="22"/>
          <w:lang w:val="fr-FR"/>
        </w:rPr>
        <w:t xml:space="preserve"> </w:t>
      </w:r>
      <w:r>
        <w:rPr>
          <w:rFonts w:ascii="Times New Roman" w:hAnsi="Times New Roman" w:cs="Times New Roman"/>
          <w:kern w:val="22"/>
          <w:sz w:val="22"/>
          <w:szCs w:val="22"/>
          <w:lang w:val="fr-FR"/>
        </w:rPr>
        <w:t>l’énergie solaire, l’énergie éolienne,</w:t>
      </w:r>
      <w:r w:rsidRPr="00F9400A">
        <w:rPr>
          <w:rFonts w:ascii="Times New Roman" w:hAnsi="Times New Roman" w:cs="Times New Roman"/>
          <w:kern w:val="22"/>
          <w:sz w:val="22"/>
          <w:szCs w:val="22"/>
          <w:lang w:val="fr-FR"/>
        </w:rPr>
        <w:t xml:space="preserve"> </w:t>
      </w:r>
      <w:r>
        <w:rPr>
          <w:rFonts w:ascii="Times New Roman" w:hAnsi="Times New Roman" w:cs="Times New Roman"/>
          <w:kern w:val="22"/>
          <w:sz w:val="22"/>
          <w:szCs w:val="22"/>
          <w:lang w:val="fr-FR"/>
        </w:rPr>
        <w:t>l’énergie hydraulique,</w:t>
      </w:r>
      <w:r w:rsidRPr="00F9400A">
        <w:rPr>
          <w:rFonts w:ascii="Times New Roman" w:hAnsi="Times New Roman" w:cs="Times New Roman"/>
          <w:kern w:val="22"/>
          <w:sz w:val="22"/>
          <w:szCs w:val="22"/>
          <w:lang w:val="fr-FR"/>
        </w:rPr>
        <w:t xml:space="preserve"> </w:t>
      </w:r>
      <w:r>
        <w:rPr>
          <w:rFonts w:ascii="Times New Roman" w:hAnsi="Times New Roman" w:cs="Times New Roman"/>
          <w:kern w:val="22"/>
          <w:sz w:val="22"/>
          <w:szCs w:val="22"/>
          <w:lang w:val="fr-FR"/>
        </w:rPr>
        <w:t>l’énergie des vagues,</w:t>
      </w:r>
      <w:r w:rsidRPr="00F9400A">
        <w:rPr>
          <w:rFonts w:ascii="Times New Roman" w:hAnsi="Times New Roman" w:cs="Times New Roman"/>
          <w:kern w:val="22"/>
          <w:sz w:val="22"/>
          <w:szCs w:val="22"/>
          <w:lang w:val="fr-FR"/>
        </w:rPr>
        <w:t xml:space="preserve"> </w:t>
      </w:r>
      <w:r>
        <w:rPr>
          <w:rFonts w:ascii="Times New Roman" w:hAnsi="Times New Roman" w:cs="Times New Roman"/>
          <w:kern w:val="22"/>
          <w:sz w:val="22"/>
          <w:szCs w:val="22"/>
          <w:lang w:val="fr-FR"/>
        </w:rPr>
        <w:t>les biocarburants et l’</w:t>
      </w:r>
      <w:r w:rsidRPr="00F9400A">
        <w:rPr>
          <w:rFonts w:ascii="Times New Roman" w:hAnsi="Times New Roman" w:cs="Times New Roman"/>
          <w:kern w:val="22"/>
          <w:sz w:val="22"/>
          <w:szCs w:val="22"/>
          <w:lang w:val="fr-FR"/>
        </w:rPr>
        <w:t>énergie nucléaire</w:t>
      </w:r>
      <w:r w:rsidR="00956221" w:rsidRPr="00F9400A">
        <w:rPr>
          <w:rFonts w:ascii="Times New Roman" w:hAnsi="Times New Roman" w:cs="Times New Roman"/>
          <w:sz w:val="22"/>
          <w:szCs w:val="22"/>
          <w:lang w:val="en-GB"/>
        </w:rPr>
        <w:t>.</w:t>
      </w:r>
    </w:p>
    <w:p w14:paraId="1CD503C2" w14:textId="249C4F41" w:rsidR="00956221" w:rsidRPr="00F9400A" w:rsidRDefault="00F9400A" w:rsidP="00DF7B98">
      <w:pPr>
        <w:spacing w:before="100" w:after="100"/>
        <w:ind w:firstLine="709"/>
        <w:jc w:val="both"/>
        <w:rPr>
          <w:rFonts w:ascii="Times New Roman" w:hAnsi="Times New Roman" w:cs="Times New Roman"/>
          <w:sz w:val="22"/>
          <w:szCs w:val="22"/>
          <w:lang w:val="en-GB"/>
        </w:rPr>
      </w:pPr>
      <w:r w:rsidRPr="00F9400A">
        <w:rPr>
          <w:rFonts w:ascii="Times New Roman" w:hAnsi="Times New Roman" w:cs="Times New Roman"/>
          <w:kern w:val="22"/>
          <w:sz w:val="22"/>
          <w:szCs w:val="22"/>
          <w:lang w:val="fr-FR"/>
        </w:rPr>
        <w:t>L</w:t>
      </w:r>
      <w:r>
        <w:rPr>
          <w:rFonts w:ascii="Times New Roman" w:hAnsi="Times New Roman" w:cs="Times New Roman"/>
          <w:kern w:val="22"/>
          <w:sz w:val="22"/>
          <w:szCs w:val="22"/>
          <w:lang w:val="fr-FR"/>
        </w:rPr>
        <w:t>e secteur minier comprend</w:t>
      </w:r>
      <w:r w:rsidRPr="00F9400A">
        <w:rPr>
          <w:rFonts w:ascii="Times New Roman" w:hAnsi="Times New Roman" w:cs="Times New Roman"/>
          <w:kern w:val="22"/>
          <w:sz w:val="22"/>
          <w:szCs w:val="22"/>
          <w:lang w:val="fr-FR"/>
        </w:rPr>
        <w:t xml:space="preserve"> l’extra</w:t>
      </w:r>
      <w:r>
        <w:rPr>
          <w:rFonts w:ascii="Times New Roman" w:hAnsi="Times New Roman" w:cs="Times New Roman"/>
          <w:kern w:val="22"/>
          <w:sz w:val="22"/>
          <w:szCs w:val="22"/>
          <w:lang w:val="fr-FR"/>
        </w:rPr>
        <w:t>ction de minerais et de métaux, les</w:t>
      </w:r>
      <w:r w:rsidRPr="00F9400A">
        <w:rPr>
          <w:rFonts w:ascii="Times New Roman" w:hAnsi="Times New Roman" w:cs="Times New Roman"/>
          <w:kern w:val="22"/>
          <w:sz w:val="22"/>
          <w:szCs w:val="22"/>
          <w:lang w:val="fr-FR"/>
        </w:rPr>
        <w:t xml:space="preserve"> car</w:t>
      </w:r>
      <w:r>
        <w:rPr>
          <w:rFonts w:ascii="Times New Roman" w:hAnsi="Times New Roman" w:cs="Times New Roman"/>
          <w:kern w:val="22"/>
          <w:sz w:val="22"/>
          <w:szCs w:val="22"/>
          <w:lang w:val="fr-FR"/>
        </w:rPr>
        <w:t>rières de sable et de granulat, les pierres précieuses,</w:t>
      </w:r>
      <w:r w:rsidRPr="00F9400A">
        <w:rPr>
          <w:rFonts w:ascii="Times New Roman" w:hAnsi="Times New Roman" w:cs="Times New Roman"/>
          <w:kern w:val="22"/>
          <w:sz w:val="22"/>
          <w:szCs w:val="22"/>
          <w:lang w:val="fr-FR"/>
        </w:rPr>
        <w:t xml:space="preserve"> </w:t>
      </w:r>
      <w:r>
        <w:rPr>
          <w:rFonts w:ascii="Times New Roman" w:hAnsi="Times New Roman" w:cs="Times New Roman"/>
          <w:kern w:val="22"/>
          <w:sz w:val="22"/>
          <w:szCs w:val="22"/>
          <w:lang w:val="fr-FR"/>
        </w:rPr>
        <w:t>l’</w:t>
      </w:r>
      <w:r w:rsidRPr="00F9400A">
        <w:rPr>
          <w:rFonts w:ascii="Times New Roman" w:hAnsi="Times New Roman" w:cs="Times New Roman"/>
          <w:kern w:val="22"/>
          <w:sz w:val="22"/>
          <w:szCs w:val="22"/>
          <w:lang w:val="fr-FR"/>
        </w:rPr>
        <w:t>exploit</w:t>
      </w:r>
      <w:r>
        <w:rPr>
          <w:rFonts w:ascii="Times New Roman" w:hAnsi="Times New Roman" w:cs="Times New Roman"/>
          <w:kern w:val="22"/>
          <w:sz w:val="22"/>
          <w:szCs w:val="22"/>
          <w:lang w:val="fr-FR"/>
        </w:rPr>
        <w:t>ation minière des fonds marins,</w:t>
      </w:r>
      <w:r w:rsidR="00DD3204">
        <w:rPr>
          <w:rFonts w:ascii="Times New Roman" w:hAnsi="Times New Roman" w:cs="Times New Roman"/>
          <w:kern w:val="22"/>
          <w:sz w:val="22"/>
          <w:szCs w:val="22"/>
          <w:lang w:val="fr-FR"/>
        </w:rPr>
        <w:t xml:space="preserve"> </w:t>
      </w:r>
      <w:r>
        <w:rPr>
          <w:rFonts w:ascii="Times New Roman" w:hAnsi="Times New Roman" w:cs="Times New Roman"/>
          <w:kern w:val="22"/>
          <w:sz w:val="22"/>
          <w:szCs w:val="22"/>
          <w:lang w:val="fr-FR"/>
        </w:rPr>
        <w:t>l’</w:t>
      </w:r>
      <w:r w:rsidRPr="00F9400A">
        <w:rPr>
          <w:rFonts w:ascii="Times New Roman" w:hAnsi="Times New Roman" w:cs="Times New Roman"/>
          <w:kern w:val="22"/>
          <w:sz w:val="22"/>
          <w:szCs w:val="22"/>
          <w:lang w:val="fr-FR"/>
        </w:rPr>
        <w:t>exploitation minière artisanale ou à petite échelle. Les secteurs énergétique et minier impliquent aussi souvent beaucoup d’infrastructure associée, tels que les pipelines et les routes d’accès</w:t>
      </w:r>
      <w:r w:rsidR="00DD3204">
        <w:rPr>
          <w:rFonts w:ascii="Times New Roman" w:hAnsi="Times New Roman" w:cs="Times New Roman"/>
          <w:kern w:val="22"/>
          <w:sz w:val="22"/>
          <w:szCs w:val="22"/>
          <w:lang w:val="fr-FR"/>
        </w:rPr>
        <w:t>.</w:t>
      </w:r>
    </w:p>
    <w:p w14:paraId="32FDE858" w14:textId="77ED0A80" w:rsidR="00956221" w:rsidRPr="0025522E" w:rsidRDefault="0025522E" w:rsidP="00DF7B98">
      <w:pPr>
        <w:spacing w:before="100" w:after="100"/>
        <w:ind w:firstLine="709"/>
        <w:jc w:val="both"/>
        <w:rPr>
          <w:rFonts w:ascii="Times New Roman" w:hAnsi="Times New Roman" w:cs="Times New Roman"/>
          <w:sz w:val="22"/>
          <w:szCs w:val="22"/>
          <w:lang w:val="fr-FR"/>
        </w:rPr>
      </w:pPr>
      <w:r w:rsidRPr="0025522E">
        <w:rPr>
          <w:rFonts w:ascii="Times New Roman" w:hAnsi="Times New Roman" w:cs="Times New Roman"/>
          <w:kern w:val="22"/>
          <w:sz w:val="22"/>
          <w:szCs w:val="22"/>
          <w:lang w:val="fr-FR"/>
        </w:rPr>
        <w:t>Avec l’augmentation de la population, une économie mondiale en pleine expansion et une tendance à l’urbanisation, la demande de matériaux et d’énergie est en hausse, en particulier</w:t>
      </w:r>
      <w:r w:rsidRPr="0025522E">
        <w:rPr>
          <w:rFonts w:ascii="Times New Roman" w:hAnsi="Times New Roman" w:cs="Times New Roman"/>
          <w:sz w:val="22"/>
          <w:szCs w:val="22"/>
          <w:lang w:val="fr-FR"/>
        </w:rPr>
        <w:t xml:space="preserve"> en Asie, en Afrique et en Amérique latine.</w:t>
      </w:r>
      <w:r w:rsidR="00956221" w:rsidRPr="0025522E">
        <w:rPr>
          <w:rFonts w:ascii="Times New Roman" w:hAnsi="Times New Roman" w:cs="Times New Roman"/>
          <w:sz w:val="22"/>
          <w:szCs w:val="22"/>
          <w:lang w:val="fr-FR"/>
        </w:rPr>
        <w:t xml:space="preserve"> </w:t>
      </w:r>
      <w:r w:rsidRPr="0025522E">
        <w:rPr>
          <w:rFonts w:ascii="Times New Roman" w:hAnsi="Times New Roman" w:cs="Times New Roman"/>
          <w:kern w:val="22"/>
          <w:sz w:val="22"/>
          <w:szCs w:val="22"/>
          <w:lang w:val="fr-FR"/>
        </w:rPr>
        <w:t xml:space="preserve">L’exploitation minière joue un rôle essentiel dans le développement économique d’un grand nombre de pays </w:t>
      </w:r>
      <w:r>
        <w:rPr>
          <w:rFonts w:ascii="Times New Roman" w:hAnsi="Times New Roman" w:cs="Times New Roman"/>
          <w:kern w:val="22"/>
          <w:sz w:val="22"/>
          <w:szCs w:val="22"/>
          <w:lang w:val="fr-FR"/>
        </w:rPr>
        <w:t xml:space="preserve"> et peut</w:t>
      </w:r>
      <w:r w:rsidRPr="0025522E">
        <w:rPr>
          <w:rFonts w:ascii="Times New Roman" w:hAnsi="Times New Roman" w:cs="Times New Roman"/>
          <w:kern w:val="22"/>
          <w:sz w:val="22"/>
          <w:szCs w:val="22"/>
          <w:lang w:val="fr-FR"/>
        </w:rPr>
        <w:t xml:space="preserve"> grandement contribuer à l’emploi et à la production de revenus, en particulier dans les pays à faible revenu</w:t>
      </w:r>
      <w:r>
        <w:rPr>
          <w:rFonts w:ascii="Times New Roman" w:hAnsi="Times New Roman" w:cs="Times New Roman"/>
          <w:kern w:val="22"/>
          <w:sz w:val="22"/>
          <w:szCs w:val="22"/>
          <w:lang w:val="fr-FR"/>
        </w:rPr>
        <w:t>.</w:t>
      </w:r>
    </w:p>
    <w:p w14:paraId="51C73AA7" w14:textId="0BC28F50" w:rsidR="00956221" w:rsidRPr="0025522E" w:rsidRDefault="0025522E" w:rsidP="00DF7B98">
      <w:pPr>
        <w:spacing w:before="100" w:after="100"/>
        <w:ind w:firstLine="709"/>
        <w:jc w:val="both"/>
        <w:rPr>
          <w:rFonts w:ascii="Times New Roman" w:hAnsi="Times New Roman" w:cs="Times New Roman"/>
          <w:sz w:val="22"/>
          <w:szCs w:val="22"/>
          <w:lang w:val="en-GB"/>
        </w:rPr>
      </w:pPr>
      <w:r w:rsidRPr="0025522E">
        <w:rPr>
          <w:rFonts w:ascii="Times New Roman" w:hAnsi="Times New Roman" w:cs="Times New Roman"/>
          <w:kern w:val="22"/>
          <w:sz w:val="22"/>
          <w:szCs w:val="22"/>
          <w:lang w:val="fr-FR"/>
        </w:rPr>
        <w:t>Les incidences dans ces secteurs proviennent de la prospection et de la production de pétrole et de gaz, de la production d’énergie renouvelable et de l’exploitation minière du charbon, des minerais et des métaux, ainsi que du transport, de la transformation et de la commercialisation des matériaux extraits. Il est important de tenir compte des effets directs, indirects, induits et cumulatifs sur la biodiversité et les services écosystémiques pendant tout le cycle de vie d’un projet, y compris la prospection, la construction, l’exploitation, la clôture et après la clôture (héritage)</w:t>
      </w:r>
      <w:r>
        <w:rPr>
          <w:rFonts w:ascii="Times New Roman" w:hAnsi="Times New Roman" w:cs="Times New Roman"/>
          <w:kern w:val="22"/>
          <w:sz w:val="22"/>
          <w:szCs w:val="22"/>
          <w:lang w:val="fr-FR"/>
        </w:rPr>
        <w:t>.</w:t>
      </w:r>
    </w:p>
    <w:p w14:paraId="63220BD5" w14:textId="0FD12DCC" w:rsidR="00956221" w:rsidRPr="00973921" w:rsidRDefault="00973921" w:rsidP="00DF7B98">
      <w:pPr>
        <w:spacing w:before="100" w:after="100"/>
        <w:ind w:firstLine="709"/>
        <w:jc w:val="both"/>
        <w:rPr>
          <w:rFonts w:ascii="Times New Roman" w:hAnsi="Times New Roman" w:cs="Times New Roman"/>
          <w:sz w:val="22"/>
          <w:szCs w:val="22"/>
          <w:lang w:val="en-GB"/>
        </w:rPr>
      </w:pPr>
      <w:r w:rsidRPr="00973921">
        <w:rPr>
          <w:rFonts w:ascii="Times New Roman" w:hAnsi="Times New Roman" w:cs="Times New Roman"/>
          <w:kern w:val="22"/>
          <w:sz w:val="22"/>
          <w:szCs w:val="22"/>
          <w:lang w:val="fr-FR"/>
        </w:rPr>
        <w:t>La chaîne logistique, de la mine a</w:t>
      </w:r>
      <w:r w:rsidR="00CB34D2">
        <w:rPr>
          <w:rFonts w:ascii="Times New Roman" w:hAnsi="Times New Roman" w:cs="Times New Roman"/>
          <w:kern w:val="22"/>
          <w:sz w:val="22"/>
          <w:szCs w:val="22"/>
          <w:lang w:val="fr-FR"/>
        </w:rPr>
        <w:t xml:space="preserve">u marché et au consommateur, </w:t>
      </w:r>
      <w:r w:rsidRPr="00973921">
        <w:rPr>
          <w:rFonts w:ascii="Times New Roman" w:hAnsi="Times New Roman" w:cs="Times New Roman"/>
          <w:kern w:val="22"/>
          <w:sz w:val="22"/>
          <w:szCs w:val="22"/>
          <w:lang w:val="fr-FR"/>
        </w:rPr>
        <w:t>doit aussi être prise en compte. Un grand nombre de projets miniers ou énergétiques peuvent avoir des durées de vie relativement longues et les incidences peuvent se produire pendant des périodes qui dépassent la vie et les limites géographiques d’un projet minier ou énergétique. La question des déchets hérités de projets achevés demeure un problème</w:t>
      </w:r>
      <w:r>
        <w:rPr>
          <w:rFonts w:ascii="Times New Roman" w:hAnsi="Times New Roman" w:cs="Times New Roman"/>
          <w:sz w:val="22"/>
          <w:szCs w:val="22"/>
          <w:lang w:val="en-GB"/>
        </w:rPr>
        <w:t>.</w:t>
      </w:r>
    </w:p>
    <w:p w14:paraId="2C2CCB30" w14:textId="6CF5A7F8" w:rsidR="00956221" w:rsidRPr="00F10841" w:rsidRDefault="00F10841" w:rsidP="00DF7B98">
      <w:pPr>
        <w:spacing w:before="100" w:after="100"/>
        <w:rPr>
          <w:rFonts w:ascii="Times New Roman" w:hAnsi="Times New Roman" w:cs="Times New Roman"/>
          <w:b/>
          <w:sz w:val="22"/>
          <w:szCs w:val="22"/>
          <w:lang w:val="en-GB"/>
        </w:rPr>
      </w:pPr>
      <w:r w:rsidRPr="00F10841">
        <w:rPr>
          <w:rFonts w:ascii="Times New Roman" w:hAnsi="Times New Roman" w:cs="Times New Roman"/>
          <w:b/>
          <w:kern w:val="22"/>
          <w:sz w:val="22"/>
          <w:szCs w:val="22"/>
          <w:lang w:val="fr-FR"/>
        </w:rPr>
        <w:t>Incidences sur la biodiversité et les services écosystémiques</w:t>
      </w:r>
    </w:p>
    <w:p w14:paraId="4D7BBDFD" w14:textId="2A4B11C8" w:rsidR="00956221" w:rsidRPr="00DF7B98" w:rsidRDefault="00F10841" w:rsidP="00DF7B98">
      <w:pPr>
        <w:spacing w:before="100" w:after="100"/>
        <w:ind w:firstLine="709"/>
        <w:jc w:val="both"/>
        <w:rPr>
          <w:rFonts w:ascii="Times New Roman" w:hAnsi="Times New Roman" w:cs="Times New Roman"/>
          <w:sz w:val="22"/>
          <w:szCs w:val="22"/>
          <w:lang w:val="en-GB"/>
        </w:rPr>
      </w:pPr>
      <w:r w:rsidRPr="00F10841">
        <w:rPr>
          <w:rFonts w:ascii="Times New Roman" w:hAnsi="Times New Roman" w:cs="Times New Roman"/>
          <w:kern w:val="22"/>
          <w:sz w:val="22"/>
          <w:szCs w:val="22"/>
          <w:lang w:val="fr-FR"/>
        </w:rPr>
        <w:t>Les incidences directes</w:t>
      </w:r>
      <w:r>
        <w:rPr>
          <w:rFonts w:ascii="Times New Roman" w:hAnsi="Times New Roman" w:cs="Times New Roman"/>
          <w:kern w:val="22"/>
          <w:sz w:val="22"/>
          <w:szCs w:val="22"/>
          <w:lang w:val="fr-FR"/>
        </w:rPr>
        <w:t xml:space="preserve"> de ces secteurs sur la diversité biologique</w:t>
      </w:r>
      <w:r w:rsidRPr="00F10841">
        <w:rPr>
          <w:rFonts w:ascii="Times New Roman" w:hAnsi="Times New Roman" w:cs="Times New Roman"/>
          <w:kern w:val="22"/>
          <w:sz w:val="22"/>
          <w:szCs w:val="22"/>
          <w:lang w:val="fr-FR"/>
        </w:rPr>
        <w:t xml:space="preserve"> comprennent la perte, l’endommagement et la fragmentation des habitats, la perturbation, le déplacement ou la mortalité d’espèces, la perturbation de la reproduction et de la migration de certaines espèces, les changements de qualité et de flux de l’eau, la pollution du sol, de l’air et de l’eau (y compris la pollution thermale</w:t>
      </w:r>
      <w:r>
        <w:rPr>
          <w:rFonts w:ascii="Times New Roman" w:hAnsi="Times New Roman" w:cs="Times New Roman"/>
          <w:kern w:val="22"/>
          <w:sz w:val="22"/>
          <w:szCs w:val="22"/>
          <w:lang w:val="fr-FR"/>
        </w:rPr>
        <w:t xml:space="preserve"> et le bruit</w:t>
      </w:r>
      <w:r w:rsidRPr="00F10841">
        <w:rPr>
          <w:rFonts w:ascii="Times New Roman" w:hAnsi="Times New Roman" w:cs="Times New Roman"/>
          <w:kern w:val="22"/>
          <w:sz w:val="22"/>
          <w:szCs w:val="22"/>
          <w:lang w:val="fr-FR"/>
        </w:rPr>
        <w:t>) et l’introduction d’espèces envahissantes.</w:t>
      </w:r>
    </w:p>
    <w:p w14:paraId="1F346CAD" w14:textId="66A1F601" w:rsidR="00956221" w:rsidRPr="00136E78" w:rsidRDefault="00F51F19" w:rsidP="00DF7B98">
      <w:pPr>
        <w:spacing w:before="100" w:after="100"/>
        <w:ind w:firstLine="709"/>
        <w:jc w:val="both"/>
        <w:rPr>
          <w:rFonts w:ascii="Times New Roman" w:hAnsi="Times New Roman" w:cs="Times New Roman"/>
          <w:sz w:val="22"/>
          <w:szCs w:val="22"/>
          <w:lang w:val="en-GB"/>
        </w:rPr>
      </w:pPr>
      <w:r w:rsidRPr="00F51F19">
        <w:rPr>
          <w:rFonts w:ascii="Times New Roman" w:hAnsi="Times New Roman" w:cs="Times New Roman"/>
          <w:sz w:val="22"/>
          <w:szCs w:val="22"/>
          <w:lang w:val="fr-FR"/>
        </w:rPr>
        <w:t xml:space="preserve">Les incidences indirectes sur la biodiversité </w:t>
      </w:r>
      <w:r w:rsidR="00CB34D2">
        <w:rPr>
          <w:rFonts w:ascii="Times New Roman" w:hAnsi="Times New Roman" w:cs="Times New Roman"/>
          <w:sz w:val="22"/>
          <w:szCs w:val="22"/>
          <w:lang w:val="fr-FR"/>
        </w:rPr>
        <w:t>causées par l</w:t>
      </w:r>
      <w:r w:rsidRPr="00F51F19">
        <w:rPr>
          <w:rFonts w:ascii="Times New Roman" w:hAnsi="Times New Roman" w:cs="Times New Roman"/>
          <w:sz w:val="22"/>
          <w:szCs w:val="22"/>
          <w:lang w:val="fr-FR"/>
        </w:rPr>
        <w:t xml:space="preserve">es sources d’énergie à base d’hydrocarbures comprennent  notamment les changements climatiques résultant des émissions de gaz à effet de serre. </w:t>
      </w:r>
      <w:r w:rsidRPr="00F51F19">
        <w:rPr>
          <w:rFonts w:ascii="Times New Roman" w:hAnsi="Times New Roman" w:cs="Times New Roman"/>
          <w:kern w:val="22"/>
          <w:sz w:val="22"/>
          <w:szCs w:val="22"/>
          <w:lang w:val="fr-FR"/>
        </w:rPr>
        <w:t xml:space="preserve">La production d’énergie renouvelable à également des incidences sur la biodiversité, notamment les effets considérables de la conversion des habitats associés à certains biocarburants, les effets de l’énergie éolienne sur les espèces d’oiseaux migrateurs ainsi que les effets de la chaîne logistique associés à la technologie solaire et au stockage de l’énergie. Les incidences de l’énergie nucléaire en ce qui concerne l’exploitation minière et l’élimination de matériaux </w:t>
      </w:r>
      <w:r w:rsidRPr="00136E78">
        <w:rPr>
          <w:rFonts w:ascii="Times New Roman" w:hAnsi="Times New Roman" w:cs="Times New Roman"/>
          <w:kern w:val="22"/>
          <w:sz w:val="22"/>
          <w:szCs w:val="22"/>
          <w:lang w:val="fr-FR"/>
        </w:rPr>
        <w:t>dangereux sont considérables.</w:t>
      </w:r>
    </w:p>
    <w:p w14:paraId="3939F38D" w14:textId="6E676731" w:rsidR="00956221" w:rsidRPr="00DF7B98" w:rsidRDefault="00432AB1" w:rsidP="00DF7B98">
      <w:pPr>
        <w:spacing w:before="100" w:after="100"/>
        <w:ind w:firstLine="709"/>
        <w:jc w:val="both"/>
        <w:rPr>
          <w:rFonts w:ascii="Times New Roman" w:hAnsi="Times New Roman" w:cs="Times New Roman"/>
          <w:sz w:val="22"/>
          <w:szCs w:val="22"/>
          <w:lang w:val="en-GB"/>
        </w:rPr>
      </w:pPr>
      <w:r w:rsidRPr="00136E78">
        <w:rPr>
          <w:rFonts w:ascii="Times New Roman" w:hAnsi="Times New Roman" w:cs="Times New Roman"/>
          <w:kern w:val="22"/>
          <w:sz w:val="22"/>
          <w:szCs w:val="22"/>
          <w:lang w:val="fr-FR"/>
        </w:rPr>
        <w:lastRenderedPageBreak/>
        <w:t xml:space="preserve">Les effets nocifs peuvent varier de l’exploitation minière à grande échelle à l’exploitation artisanale et à petite échelle. Cependant, l’exploitation minière à grande échelle </w:t>
      </w:r>
      <w:proofErr w:type="gramStart"/>
      <w:r w:rsidRPr="00136E78">
        <w:rPr>
          <w:rFonts w:ascii="Times New Roman" w:hAnsi="Times New Roman" w:cs="Times New Roman"/>
          <w:kern w:val="22"/>
          <w:sz w:val="22"/>
          <w:szCs w:val="22"/>
          <w:lang w:val="fr-FR"/>
        </w:rPr>
        <w:t>a</w:t>
      </w:r>
      <w:proofErr w:type="gramEnd"/>
      <w:r w:rsidRPr="00136E78">
        <w:rPr>
          <w:rFonts w:ascii="Times New Roman" w:hAnsi="Times New Roman" w:cs="Times New Roman"/>
          <w:kern w:val="22"/>
          <w:sz w:val="22"/>
          <w:szCs w:val="22"/>
          <w:lang w:val="fr-FR"/>
        </w:rPr>
        <w:t xml:space="preserve"> tendance à être mieux réglementée que l’exploitation minière artisanale et à petite échelle, ce qui peut éviter ou réduire les incidences sur la biodiversité et les services écosystémiques. Par exemple, l’utilisation du mercure dans les processus d’exploitation minière artisanale et à petite échelle de l’or</w:t>
      </w:r>
      <w:r w:rsidR="00CB34D2">
        <w:rPr>
          <w:rFonts w:ascii="Times New Roman" w:hAnsi="Times New Roman" w:cs="Times New Roman"/>
          <w:kern w:val="22"/>
          <w:sz w:val="22"/>
          <w:szCs w:val="22"/>
          <w:lang w:val="fr-FR"/>
        </w:rPr>
        <w:t>,</w:t>
      </w:r>
      <w:r w:rsidRPr="00136E78">
        <w:rPr>
          <w:rFonts w:ascii="Times New Roman" w:hAnsi="Times New Roman" w:cs="Times New Roman"/>
          <w:kern w:val="22"/>
          <w:sz w:val="22"/>
          <w:szCs w:val="22"/>
          <w:lang w:val="fr-FR"/>
        </w:rPr>
        <w:t xml:space="preserve"> est la plus importante source de pollution par le mercure au monde. Elle peut avoir de graves conséquences pour la santé humaine, la biodiversité et les services écosystémiques tels que l’approvisionnement en eau et en produits alimentaires.</w:t>
      </w:r>
    </w:p>
    <w:p w14:paraId="7F4145BB" w14:textId="10A04FD6" w:rsidR="00956221" w:rsidRPr="00432AB1" w:rsidRDefault="00432AB1" w:rsidP="00DF7B98">
      <w:pPr>
        <w:spacing w:before="100" w:after="100"/>
        <w:ind w:firstLine="709"/>
        <w:jc w:val="both"/>
        <w:rPr>
          <w:rFonts w:ascii="Times New Roman" w:hAnsi="Times New Roman" w:cs="Times New Roman"/>
          <w:sz w:val="22"/>
          <w:szCs w:val="22"/>
          <w:lang w:val="en-GB"/>
        </w:rPr>
      </w:pPr>
      <w:r w:rsidRPr="00432AB1">
        <w:rPr>
          <w:rFonts w:ascii="Times New Roman" w:hAnsi="Times New Roman" w:cs="Times New Roman"/>
          <w:kern w:val="22"/>
          <w:sz w:val="22"/>
          <w:szCs w:val="22"/>
          <w:lang w:val="fr-FR"/>
        </w:rPr>
        <w:t>L’empreinte physique des activités énergétiques et minières peut être relativement petite comparée à d’autres secteurs, tels que l’agriculture, la foresterie ou l’urbanisation. Cependant, les incidences sur la biodiversité liées à l’immigration de travailleurs dans une zone en conséquence de l’exploitation énergétique et minière peuvent être considérables et entraîner une augmentation de l’empiètement des habitats naturels.</w:t>
      </w:r>
    </w:p>
    <w:p w14:paraId="061D0B27" w14:textId="36E51504" w:rsidR="00956221" w:rsidRPr="00CD343D" w:rsidRDefault="00B22A25" w:rsidP="00DF7B98">
      <w:pPr>
        <w:spacing w:before="100" w:after="100"/>
        <w:ind w:firstLine="709"/>
        <w:jc w:val="both"/>
        <w:rPr>
          <w:rFonts w:ascii="Times New Roman" w:hAnsi="Times New Roman" w:cs="Times New Roman"/>
          <w:sz w:val="22"/>
          <w:szCs w:val="22"/>
          <w:lang w:val="en-GB"/>
        </w:rPr>
      </w:pPr>
      <w:r>
        <w:rPr>
          <w:rFonts w:ascii="Times New Roman" w:hAnsi="Times New Roman" w:cs="Times New Roman"/>
          <w:kern w:val="22"/>
          <w:sz w:val="22"/>
          <w:szCs w:val="22"/>
          <w:lang w:val="fr-FR"/>
        </w:rPr>
        <w:t>L</w:t>
      </w:r>
      <w:r w:rsidR="00CD343D" w:rsidRPr="00CD343D">
        <w:rPr>
          <w:rFonts w:ascii="Times New Roman" w:hAnsi="Times New Roman" w:cs="Times New Roman"/>
          <w:kern w:val="22"/>
          <w:sz w:val="22"/>
          <w:szCs w:val="22"/>
          <w:lang w:val="fr-FR"/>
        </w:rPr>
        <w:t xml:space="preserve">es secteurs énergétique et minier dépendent </w:t>
      </w:r>
      <w:r>
        <w:rPr>
          <w:rFonts w:ascii="Times New Roman" w:hAnsi="Times New Roman" w:cs="Times New Roman"/>
          <w:kern w:val="22"/>
          <w:sz w:val="22"/>
          <w:szCs w:val="22"/>
          <w:lang w:val="fr-FR"/>
        </w:rPr>
        <w:t xml:space="preserve">aussi de la biodiversité et </w:t>
      </w:r>
      <w:r w:rsidR="005813F0">
        <w:rPr>
          <w:rFonts w:ascii="Times New Roman" w:hAnsi="Times New Roman" w:cs="Times New Roman"/>
          <w:kern w:val="22"/>
          <w:sz w:val="22"/>
          <w:szCs w:val="22"/>
          <w:lang w:val="fr-FR"/>
        </w:rPr>
        <w:t>de plusieurs</w:t>
      </w:r>
      <w:r w:rsidR="00CD343D" w:rsidRPr="00CD343D">
        <w:rPr>
          <w:rFonts w:ascii="Times New Roman" w:hAnsi="Times New Roman" w:cs="Times New Roman"/>
          <w:kern w:val="22"/>
          <w:sz w:val="22"/>
          <w:szCs w:val="22"/>
          <w:lang w:val="fr-FR"/>
        </w:rPr>
        <w:t xml:space="preserve"> services écosystémiques</w:t>
      </w:r>
      <w:r w:rsidR="005813F0">
        <w:rPr>
          <w:rFonts w:ascii="Times New Roman" w:hAnsi="Times New Roman" w:cs="Times New Roman"/>
          <w:kern w:val="22"/>
          <w:sz w:val="22"/>
          <w:szCs w:val="22"/>
          <w:lang w:val="fr-FR"/>
        </w:rPr>
        <w:t xml:space="preserve">, tels que l’approvisionnement en eau </w:t>
      </w:r>
      <w:r w:rsidR="00CD343D" w:rsidRPr="00CD343D">
        <w:rPr>
          <w:rFonts w:ascii="Times New Roman" w:hAnsi="Times New Roman" w:cs="Times New Roman"/>
          <w:kern w:val="22"/>
          <w:sz w:val="22"/>
          <w:szCs w:val="22"/>
          <w:lang w:val="fr-FR"/>
        </w:rPr>
        <w:t>et la protection de l’infrastructure (p. ex. les routes, les pipelines, les barrages, les structures opérationnelles) contre les effets de l’érosion, des glissements de terrain et des catastrophes naturelles telles que les inondations et les ondes de tempête.</w:t>
      </w:r>
    </w:p>
    <w:p w14:paraId="23418028" w14:textId="1D9FB35C" w:rsidR="00CC66E3" w:rsidRPr="0022289D" w:rsidRDefault="005813F0" w:rsidP="00DF7B98">
      <w:pPr>
        <w:spacing w:before="100" w:after="100"/>
        <w:rPr>
          <w:rFonts w:ascii="Times New Roman" w:hAnsi="Times New Roman" w:cs="Times New Roman"/>
          <w:b/>
          <w:sz w:val="22"/>
          <w:szCs w:val="22"/>
          <w:lang w:val="fr-FR"/>
        </w:rPr>
      </w:pPr>
      <w:r w:rsidRPr="0022289D">
        <w:rPr>
          <w:rFonts w:ascii="Times New Roman" w:hAnsi="Times New Roman" w:cs="Times New Roman"/>
          <w:b/>
          <w:sz w:val="22"/>
          <w:szCs w:val="22"/>
          <w:lang w:val="fr-FR"/>
        </w:rPr>
        <w:t>Stratégies d’intégration de la biodiversité dans le secteur énergétique et minier</w:t>
      </w:r>
    </w:p>
    <w:p w14:paraId="32BF9B8C" w14:textId="41B188F8" w:rsidR="00993D92" w:rsidRPr="0022289D" w:rsidRDefault="0097374A" w:rsidP="00DF7B98">
      <w:pPr>
        <w:pStyle w:val="Para1"/>
        <w:numPr>
          <w:ilvl w:val="0"/>
          <w:numId w:val="0"/>
        </w:numPr>
        <w:tabs>
          <w:tab w:val="clear" w:pos="720"/>
        </w:tabs>
        <w:spacing w:before="100" w:after="100"/>
        <w:ind w:firstLine="709"/>
        <w:rPr>
          <w:szCs w:val="22"/>
          <w:lang w:val="fr-FR"/>
        </w:rPr>
      </w:pPr>
      <w:r w:rsidRPr="0022289D">
        <w:rPr>
          <w:kern w:val="22"/>
          <w:szCs w:val="22"/>
          <w:lang w:val="fr-FR"/>
        </w:rPr>
        <w:t>Il existe un certain nombre de points d’intervention pour améliorer la gestion de la biodiversité et réduire les effets nuisibles du secteur énergétique et minier, allant de la gestion des structures de la demande à l’amélioration de la planification et de la réglementation à tous les stades de la chaîne de valeur des projets, y compris le déclassement.</w:t>
      </w:r>
    </w:p>
    <w:p w14:paraId="3DE4064D" w14:textId="06F721EF" w:rsidR="00993D92" w:rsidRPr="003E767F" w:rsidRDefault="0022289D" w:rsidP="00DF7B98">
      <w:pPr>
        <w:pStyle w:val="Para1"/>
        <w:numPr>
          <w:ilvl w:val="0"/>
          <w:numId w:val="0"/>
        </w:numPr>
        <w:tabs>
          <w:tab w:val="clear" w:pos="720"/>
        </w:tabs>
        <w:spacing w:before="100" w:after="100"/>
        <w:ind w:firstLine="709"/>
        <w:rPr>
          <w:kern w:val="22"/>
          <w:szCs w:val="22"/>
        </w:rPr>
      </w:pPr>
      <w:r w:rsidRPr="0022289D">
        <w:rPr>
          <w:kern w:val="22"/>
          <w:szCs w:val="22"/>
          <w:lang w:val="fr-FR"/>
        </w:rPr>
        <w:t xml:space="preserve">La pleine mise en </w:t>
      </w:r>
      <w:r>
        <w:rPr>
          <w:kern w:val="22"/>
          <w:szCs w:val="22"/>
          <w:lang w:val="fr-FR"/>
        </w:rPr>
        <w:t>œuvre de l’Accord de Paris sur les changements climatiques impliquerait une phase urgente d’élimination progressive de la production de charbon et un déclin de la production de pétrole et de gaz au cours de ce siècle</w:t>
      </w:r>
      <w:r w:rsidR="008243FE">
        <w:rPr>
          <w:kern w:val="22"/>
          <w:szCs w:val="22"/>
          <w:lang w:val="fr-FR"/>
        </w:rPr>
        <w:t>, la production restante étant combinée avec le captage et le stockage du carbone. Les méthodes à plus court terme de réduire les incidences sur la biodiversité dans ce secteur sont, entre autres, d</w:t>
      </w:r>
      <w:r w:rsidR="001C0374">
        <w:rPr>
          <w:kern w:val="22"/>
          <w:szCs w:val="22"/>
          <w:lang w:val="fr-FR"/>
        </w:rPr>
        <w:t xml:space="preserve">es restrictions et conditions quant à </w:t>
      </w:r>
      <w:r w:rsidR="008243FE">
        <w:rPr>
          <w:kern w:val="22"/>
          <w:szCs w:val="22"/>
          <w:lang w:val="fr-FR"/>
        </w:rPr>
        <w:t xml:space="preserve">l’emplacement et des techniques d’aménagement du territoire pour veiller à ce que </w:t>
      </w:r>
      <w:r w:rsidR="00993D92" w:rsidRPr="0022289D">
        <w:rPr>
          <w:kern w:val="22"/>
          <w:szCs w:val="22"/>
          <w:lang w:val="fr-FR"/>
        </w:rPr>
        <w:t xml:space="preserve"> </w:t>
      </w:r>
      <w:r w:rsidR="008243FE">
        <w:rPr>
          <w:kern w:val="22"/>
          <w:szCs w:val="22"/>
          <w:lang w:val="fr-FR"/>
        </w:rPr>
        <w:t>les activités pét</w:t>
      </w:r>
      <w:r w:rsidR="00CB34D2">
        <w:rPr>
          <w:kern w:val="22"/>
          <w:szCs w:val="22"/>
          <w:lang w:val="fr-FR"/>
        </w:rPr>
        <w:t>rolières et gazières</w:t>
      </w:r>
      <w:r w:rsidR="008243FE">
        <w:rPr>
          <w:kern w:val="22"/>
          <w:szCs w:val="22"/>
          <w:lang w:val="fr-FR"/>
        </w:rPr>
        <w:t xml:space="preserve"> n’aient pas d’incidences négatives sur </w:t>
      </w:r>
      <w:r w:rsidR="006379D9">
        <w:rPr>
          <w:kern w:val="22"/>
          <w:szCs w:val="22"/>
          <w:lang w:val="fr-FR"/>
        </w:rPr>
        <w:t>les aires protégées ou les zones de grande</w:t>
      </w:r>
      <w:r w:rsidR="008243FE">
        <w:rPr>
          <w:kern w:val="22"/>
          <w:szCs w:val="22"/>
          <w:lang w:val="fr-FR"/>
        </w:rPr>
        <w:t xml:space="preserve"> diversit</w:t>
      </w:r>
      <w:r w:rsidR="00662641">
        <w:rPr>
          <w:kern w:val="22"/>
          <w:szCs w:val="22"/>
          <w:lang w:val="fr-FR"/>
        </w:rPr>
        <w:t>é biologique. Des exigences</w:t>
      </w:r>
      <w:r w:rsidR="008243FE">
        <w:rPr>
          <w:kern w:val="22"/>
          <w:szCs w:val="22"/>
          <w:lang w:val="fr-FR"/>
        </w:rPr>
        <w:t xml:space="preserve"> appropriées pour assurer la restauration des sites d’extraction contribuent également à réduire </w:t>
      </w:r>
      <w:r w:rsidR="00662641">
        <w:rPr>
          <w:kern w:val="22"/>
          <w:szCs w:val="22"/>
          <w:lang w:val="fr-FR"/>
        </w:rPr>
        <w:t>les effets nuisibles à long terme sur la biodiversité. Les exigences de gestion de la pollution résultant des activités extractives peuvent aussi contribuer à réduire les incidences sur la diversité biologique.</w:t>
      </w:r>
    </w:p>
    <w:p w14:paraId="22DE3FB9" w14:textId="3996F661" w:rsidR="001702B8" w:rsidRPr="0097374A" w:rsidRDefault="0097374A" w:rsidP="00DF7B98">
      <w:pPr>
        <w:spacing w:before="100" w:after="100"/>
        <w:ind w:firstLine="709"/>
        <w:jc w:val="both"/>
        <w:rPr>
          <w:rFonts w:ascii="Times New Roman" w:hAnsi="Times New Roman" w:cs="Times New Roman"/>
          <w:sz w:val="22"/>
          <w:szCs w:val="22"/>
          <w:lang w:val="en-GB"/>
        </w:rPr>
      </w:pPr>
      <w:r w:rsidRPr="0097374A">
        <w:rPr>
          <w:rFonts w:ascii="Times New Roman" w:hAnsi="Times New Roman" w:cs="Times New Roman"/>
          <w:kern w:val="22"/>
          <w:sz w:val="22"/>
          <w:szCs w:val="22"/>
          <w:lang w:val="fr-FR"/>
        </w:rPr>
        <w:t>On trouve de bons exemples de travaux en cours d’exécution par des grandes sociétés énergétiques et d’exploitation mi</w:t>
      </w:r>
      <w:r w:rsidR="006379D9">
        <w:rPr>
          <w:rFonts w:ascii="Times New Roman" w:hAnsi="Times New Roman" w:cs="Times New Roman"/>
          <w:kern w:val="22"/>
          <w:sz w:val="22"/>
          <w:szCs w:val="22"/>
          <w:lang w:val="fr-FR"/>
        </w:rPr>
        <w:t xml:space="preserve">nière à grande échelle visant à </w:t>
      </w:r>
      <w:r w:rsidRPr="0097374A">
        <w:rPr>
          <w:rFonts w:ascii="Times New Roman" w:hAnsi="Times New Roman" w:cs="Times New Roman"/>
          <w:kern w:val="22"/>
          <w:sz w:val="22"/>
          <w:szCs w:val="22"/>
          <w:lang w:val="fr-FR"/>
        </w:rPr>
        <w:t>encourager la protection de la biodiversité et des services écosystémiques (par exemple, les orientations et les outils élaborés par le Conseil international des mines et métaux (ICMM), IPIECA et CSBI), ainsi que le renforcement de la réglementation et de l’application. La difficulté est de trouver comment intensifier ces stratégies au-delà du niveau des projets dans tous les pays concernés et dans l’ensemble du secteur énergétique et minier. Il existe également des questions qui ne sont pas suffisamment abordées, telles que l’exploitation minière artisanale et à petite échelle, et des défis concernant la participation de certains acteurs</w:t>
      </w:r>
      <w:r>
        <w:rPr>
          <w:rFonts w:ascii="Times New Roman" w:hAnsi="Times New Roman" w:cs="Times New Roman"/>
          <w:kern w:val="22"/>
          <w:sz w:val="22"/>
          <w:szCs w:val="22"/>
          <w:lang w:val="fr-FR"/>
        </w:rPr>
        <w:t>.</w:t>
      </w:r>
    </w:p>
    <w:p w14:paraId="3DED3C67" w14:textId="2A946DAB" w:rsidR="00993D92" w:rsidRPr="00774FDE" w:rsidRDefault="00662641" w:rsidP="00DF7B98">
      <w:pPr>
        <w:spacing w:before="100" w:after="100"/>
        <w:ind w:firstLine="709"/>
        <w:jc w:val="both"/>
        <w:rPr>
          <w:rFonts w:ascii="Times New Roman" w:hAnsi="Times New Roman" w:cs="Times New Roman"/>
          <w:sz w:val="22"/>
          <w:szCs w:val="22"/>
          <w:lang w:val="fr-FR"/>
        </w:rPr>
      </w:pPr>
      <w:r w:rsidRPr="00774FDE">
        <w:rPr>
          <w:rFonts w:ascii="Times New Roman" w:hAnsi="Times New Roman" w:cs="Times New Roman"/>
          <w:kern w:val="22"/>
          <w:sz w:val="22"/>
          <w:szCs w:val="22"/>
          <w:lang w:val="fr-FR"/>
        </w:rPr>
        <w:t>Plusieurs thèmes et stratégies clés pour intégrer la biodiversité</w:t>
      </w:r>
      <w:r w:rsidRPr="00774FDE">
        <w:rPr>
          <w:rFonts w:ascii="Times New Roman" w:hAnsi="Times New Roman" w:cs="Times New Roman"/>
          <w:sz w:val="22"/>
          <w:szCs w:val="22"/>
          <w:lang w:val="fr-FR"/>
        </w:rPr>
        <w:t xml:space="preserve"> dans le secteur énergétique et minier ont été </w:t>
      </w:r>
      <w:r w:rsidR="00774FDE" w:rsidRPr="00774FDE">
        <w:rPr>
          <w:rFonts w:ascii="Times New Roman" w:hAnsi="Times New Roman" w:cs="Times New Roman"/>
          <w:sz w:val="22"/>
          <w:szCs w:val="22"/>
          <w:lang w:val="fr-FR"/>
        </w:rPr>
        <w:t xml:space="preserve">identifiés, notamment : </w:t>
      </w:r>
    </w:p>
    <w:p w14:paraId="6C793657" w14:textId="3B0D87D2" w:rsidR="00993D92" w:rsidRPr="00774FDE" w:rsidRDefault="002D3C8B" w:rsidP="00DF7B98">
      <w:pPr>
        <w:spacing w:before="60" w:after="60"/>
        <w:ind w:firstLine="709"/>
        <w:jc w:val="both"/>
        <w:rPr>
          <w:rFonts w:ascii="Times New Roman" w:hAnsi="Times New Roman" w:cs="Times New Roman"/>
          <w:sz w:val="22"/>
          <w:szCs w:val="22"/>
          <w:lang w:val="fr-FR"/>
        </w:rPr>
      </w:pPr>
      <w:r w:rsidRPr="00774FDE">
        <w:rPr>
          <w:rFonts w:ascii="Times New Roman" w:hAnsi="Times New Roman" w:cs="Times New Roman"/>
          <w:sz w:val="22"/>
          <w:szCs w:val="22"/>
          <w:lang w:val="fr-FR"/>
        </w:rPr>
        <w:t xml:space="preserve">a) </w:t>
      </w:r>
      <w:r w:rsidR="00774FDE" w:rsidRPr="00774FDE">
        <w:rPr>
          <w:rFonts w:ascii="Times New Roman" w:hAnsi="Times New Roman" w:cs="Times New Roman"/>
          <w:sz w:val="22"/>
          <w:szCs w:val="22"/>
          <w:lang w:val="fr-FR"/>
        </w:rPr>
        <w:t xml:space="preserve"> </w:t>
      </w:r>
      <w:r w:rsidR="00774FDE" w:rsidRPr="00774FDE">
        <w:rPr>
          <w:rFonts w:ascii="Times New Roman" w:hAnsi="Times New Roman" w:cs="Times New Roman"/>
          <w:kern w:val="22"/>
          <w:sz w:val="22"/>
          <w:szCs w:val="22"/>
          <w:lang w:val="fr-FR"/>
        </w:rPr>
        <w:t>Lois et politiques nationales : incitations et sanctions</w:t>
      </w:r>
      <w:r w:rsidR="00774FDE">
        <w:rPr>
          <w:rFonts w:ascii="Times New Roman" w:hAnsi="Times New Roman" w:cs="Times New Roman"/>
          <w:kern w:val="22"/>
          <w:sz w:val="22"/>
          <w:szCs w:val="22"/>
          <w:lang w:val="fr-FR"/>
        </w:rPr>
        <w:t> ;</w:t>
      </w:r>
    </w:p>
    <w:p w14:paraId="093B5293" w14:textId="237057D7" w:rsidR="00993D92" w:rsidRPr="00774FDE" w:rsidRDefault="002D3C8B" w:rsidP="00DF7B98">
      <w:pPr>
        <w:spacing w:before="60" w:after="60"/>
        <w:ind w:firstLine="709"/>
        <w:jc w:val="both"/>
        <w:rPr>
          <w:rFonts w:ascii="Times New Roman" w:hAnsi="Times New Roman" w:cs="Times New Roman"/>
          <w:sz w:val="22"/>
          <w:szCs w:val="22"/>
          <w:lang w:val="fr-FR"/>
        </w:rPr>
      </w:pPr>
      <w:r w:rsidRPr="00774FDE">
        <w:rPr>
          <w:rFonts w:ascii="Times New Roman" w:hAnsi="Times New Roman" w:cs="Times New Roman"/>
          <w:sz w:val="22"/>
          <w:szCs w:val="22"/>
          <w:lang w:val="fr-FR"/>
        </w:rPr>
        <w:t xml:space="preserve">b) </w:t>
      </w:r>
      <w:r w:rsidR="00774FDE" w:rsidRPr="00774FDE">
        <w:rPr>
          <w:rFonts w:ascii="Times New Roman" w:hAnsi="Times New Roman" w:cs="Times New Roman"/>
          <w:kern w:val="22"/>
          <w:sz w:val="22"/>
          <w:szCs w:val="22"/>
          <w:lang w:val="fr-FR"/>
        </w:rPr>
        <w:t>Planification et évaluation au niveau de la politique : la planification spatiale  et les évaluations stratégiques environnementales</w:t>
      </w:r>
      <w:r w:rsidR="00774FDE">
        <w:rPr>
          <w:rFonts w:ascii="Times New Roman" w:hAnsi="Times New Roman" w:cs="Times New Roman"/>
          <w:kern w:val="22"/>
          <w:sz w:val="22"/>
          <w:szCs w:val="22"/>
          <w:lang w:val="fr-FR"/>
        </w:rPr>
        <w:t> ;</w:t>
      </w:r>
    </w:p>
    <w:p w14:paraId="2E2E1459" w14:textId="55C245E4" w:rsidR="00993D92" w:rsidRPr="00774FDE" w:rsidRDefault="002D3C8B" w:rsidP="00DF7B98">
      <w:pPr>
        <w:spacing w:before="60" w:after="60"/>
        <w:ind w:firstLine="709"/>
        <w:jc w:val="both"/>
        <w:rPr>
          <w:rFonts w:ascii="Times New Roman" w:hAnsi="Times New Roman" w:cs="Times New Roman"/>
          <w:sz w:val="22"/>
          <w:szCs w:val="22"/>
          <w:lang w:val="fr-FR"/>
        </w:rPr>
      </w:pPr>
      <w:r w:rsidRPr="00774FDE">
        <w:rPr>
          <w:rFonts w:ascii="Times New Roman" w:hAnsi="Times New Roman" w:cs="Times New Roman"/>
          <w:sz w:val="22"/>
          <w:szCs w:val="22"/>
          <w:lang w:val="fr-FR"/>
        </w:rPr>
        <w:t xml:space="preserve">c) </w:t>
      </w:r>
      <w:r w:rsidR="00774FDE" w:rsidRPr="00774FDE">
        <w:rPr>
          <w:rFonts w:ascii="Times New Roman" w:hAnsi="Times New Roman" w:cs="Times New Roman"/>
          <w:kern w:val="22"/>
          <w:sz w:val="22"/>
          <w:szCs w:val="22"/>
          <w:lang w:val="fr-FR"/>
        </w:rPr>
        <w:t>Planification et évaluation au niveau des projets : études d’impact environnemental et social</w:t>
      </w:r>
      <w:r w:rsidR="00774FDE">
        <w:rPr>
          <w:rFonts w:ascii="Times New Roman" w:hAnsi="Times New Roman" w:cs="Times New Roman"/>
          <w:kern w:val="22"/>
          <w:sz w:val="22"/>
          <w:szCs w:val="22"/>
          <w:lang w:val="fr-FR"/>
        </w:rPr>
        <w:t> ;</w:t>
      </w:r>
    </w:p>
    <w:p w14:paraId="57ECF8C1" w14:textId="32747C7E" w:rsidR="00993D92" w:rsidRPr="00774FDE" w:rsidRDefault="002D3C8B" w:rsidP="00DF7B98">
      <w:pPr>
        <w:spacing w:before="60" w:after="60"/>
        <w:ind w:firstLine="709"/>
        <w:jc w:val="both"/>
        <w:rPr>
          <w:rFonts w:ascii="Times New Roman" w:hAnsi="Times New Roman" w:cs="Times New Roman"/>
          <w:sz w:val="22"/>
          <w:szCs w:val="22"/>
          <w:lang w:val="fr-FR"/>
        </w:rPr>
      </w:pPr>
      <w:r w:rsidRPr="00774FDE">
        <w:rPr>
          <w:rFonts w:ascii="Times New Roman" w:hAnsi="Times New Roman" w:cs="Times New Roman"/>
          <w:sz w:val="22"/>
          <w:szCs w:val="22"/>
          <w:lang w:val="fr-FR"/>
        </w:rPr>
        <w:t>d</w:t>
      </w:r>
      <w:r w:rsidR="00774FDE" w:rsidRPr="00774FDE">
        <w:rPr>
          <w:rFonts w:ascii="Times New Roman" w:hAnsi="Times New Roman" w:cs="Times New Roman"/>
          <w:sz w:val="22"/>
          <w:szCs w:val="22"/>
          <w:lang w:val="fr-FR"/>
        </w:rPr>
        <w:t>)</w:t>
      </w:r>
      <w:r w:rsidR="00774FDE" w:rsidRPr="00774FDE">
        <w:rPr>
          <w:rFonts w:ascii="Times New Roman" w:hAnsi="Times New Roman" w:cs="Times New Roman"/>
          <w:kern w:val="22"/>
          <w:sz w:val="22"/>
          <w:szCs w:val="22"/>
          <w:lang w:val="fr-FR"/>
        </w:rPr>
        <w:t xml:space="preserve"> Les institutions : application, transparence, responsabilité, inclusion, coordination et consultation</w:t>
      </w:r>
      <w:r w:rsidR="00774FDE">
        <w:rPr>
          <w:rFonts w:ascii="Times New Roman" w:hAnsi="Times New Roman" w:cs="Times New Roman"/>
          <w:kern w:val="22"/>
          <w:sz w:val="22"/>
          <w:szCs w:val="22"/>
          <w:lang w:val="fr-FR"/>
        </w:rPr>
        <w:t> ;</w:t>
      </w:r>
    </w:p>
    <w:p w14:paraId="3174E34C" w14:textId="4CB0C0BB" w:rsidR="00993D92" w:rsidRPr="00774FDE" w:rsidRDefault="002D3C8B" w:rsidP="00DF7B98">
      <w:pPr>
        <w:spacing w:before="60" w:after="60"/>
        <w:ind w:firstLine="709"/>
        <w:jc w:val="both"/>
        <w:rPr>
          <w:rFonts w:ascii="Times New Roman" w:hAnsi="Times New Roman" w:cs="Times New Roman"/>
          <w:sz w:val="22"/>
          <w:szCs w:val="22"/>
          <w:lang w:val="fr-FR"/>
        </w:rPr>
      </w:pPr>
      <w:r w:rsidRPr="00774FDE">
        <w:rPr>
          <w:rFonts w:ascii="Times New Roman" w:hAnsi="Times New Roman" w:cs="Times New Roman"/>
          <w:sz w:val="22"/>
          <w:szCs w:val="22"/>
          <w:lang w:val="fr-FR"/>
        </w:rPr>
        <w:lastRenderedPageBreak/>
        <w:t xml:space="preserve">e) </w:t>
      </w:r>
      <w:r w:rsidR="00774FDE" w:rsidRPr="00774FDE">
        <w:rPr>
          <w:rFonts w:ascii="Times New Roman" w:hAnsi="Times New Roman" w:cs="Times New Roman"/>
          <w:kern w:val="22"/>
          <w:sz w:val="22"/>
          <w:szCs w:val="22"/>
          <w:lang w:val="fr-FR"/>
        </w:rPr>
        <w:t>F</w:t>
      </w:r>
      <w:bookmarkStart w:id="0" w:name="_MONEY:_Innovative_Funding"/>
      <w:bookmarkStart w:id="1" w:name="_GOOD_GOVERNANCE:_Enforcement,"/>
      <w:bookmarkStart w:id="2" w:name="_MONEY:_Innovative_Funding_1"/>
      <w:bookmarkStart w:id="3" w:name="_FUNDING:_Innovative_Solutions"/>
      <w:bookmarkEnd w:id="0"/>
      <w:bookmarkEnd w:id="1"/>
      <w:bookmarkEnd w:id="2"/>
      <w:bookmarkEnd w:id="3"/>
      <w:r w:rsidR="00774FDE" w:rsidRPr="00774FDE">
        <w:rPr>
          <w:rFonts w:ascii="Times New Roman" w:hAnsi="Times New Roman" w:cs="Times New Roman"/>
          <w:kern w:val="22"/>
          <w:sz w:val="22"/>
          <w:szCs w:val="22"/>
          <w:lang w:val="fr-FR"/>
        </w:rPr>
        <w:t>inancement et garanties environnementales et sociales : solutions innovantes de financement et d’investissement</w:t>
      </w:r>
      <w:r w:rsidR="00774FDE">
        <w:rPr>
          <w:rFonts w:ascii="Times New Roman" w:hAnsi="Times New Roman" w:cs="Times New Roman"/>
          <w:kern w:val="22"/>
          <w:sz w:val="22"/>
          <w:szCs w:val="22"/>
          <w:lang w:val="fr-FR"/>
        </w:rPr>
        <w:t> ;</w:t>
      </w:r>
    </w:p>
    <w:p w14:paraId="057A9DF1" w14:textId="019DFE56" w:rsidR="00993D92" w:rsidRPr="00774FDE" w:rsidRDefault="005D5543" w:rsidP="00DF7B98">
      <w:pPr>
        <w:spacing w:before="60" w:after="60"/>
        <w:ind w:firstLine="709"/>
        <w:jc w:val="both"/>
        <w:rPr>
          <w:rFonts w:ascii="Times New Roman" w:hAnsi="Times New Roman" w:cs="Times New Roman"/>
          <w:sz w:val="22"/>
          <w:szCs w:val="22"/>
          <w:lang w:val="fr-FR"/>
        </w:rPr>
      </w:pPr>
      <w:r w:rsidRPr="00774FDE">
        <w:rPr>
          <w:rFonts w:ascii="Times New Roman" w:hAnsi="Times New Roman" w:cs="Times New Roman"/>
          <w:sz w:val="22"/>
          <w:szCs w:val="22"/>
          <w:lang w:val="fr-FR"/>
        </w:rPr>
        <w:t xml:space="preserve">f) </w:t>
      </w:r>
      <w:r w:rsidR="00774FDE" w:rsidRPr="00774FDE">
        <w:rPr>
          <w:rFonts w:ascii="Times New Roman" w:hAnsi="Times New Roman" w:cs="Times New Roman"/>
          <w:kern w:val="22"/>
          <w:sz w:val="22"/>
          <w:szCs w:val="22"/>
          <w:lang w:val="fr-FR"/>
        </w:rPr>
        <w:t>Données et informations</w:t>
      </w:r>
      <w:r w:rsidR="00774FDE">
        <w:rPr>
          <w:rFonts w:ascii="Times New Roman" w:hAnsi="Times New Roman" w:cs="Times New Roman"/>
          <w:kern w:val="22"/>
          <w:sz w:val="22"/>
          <w:szCs w:val="22"/>
          <w:lang w:val="fr-FR"/>
        </w:rPr>
        <w:t> ;</w:t>
      </w:r>
    </w:p>
    <w:p w14:paraId="433F50BB" w14:textId="6F90875A" w:rsidR="001702B8" w:rsidRPr="00774FDE" w:rsidRDefault="005D5543" w:rsidP="00DF7B98">
      <w:pPr>
        <w:spacing w:before="60" w:after="60"/>
        <w:ind w:firstLine="709"/>
        <w:jc w:val="both"/>
        <w:rPr>
          <w:rFonts w:ascii="Times New Roman" w:hAnsi="Times New Roman" w:cs="Times New Roman"/>
          <w:sz w:val="22"/>
          <w:szCs w:val="22"/>
          <w:lang w:val="fr-FR"/>
        </w:rPr>
      </w:pPr>
      <w:r w:rsidRPr="00774FDE">
        <w:rPr>
          <w:rFonts w:ascii="Times New Roman" w:hAnsi="Times New Roman" w:cs="Times New Roman"/>
          <w:sz w:val="22"/>
          <w:szCs w:val="22"/>
          <w:lang w:val="fr-FR"/>
        </w:rPr>
        <w:t xml:space="preserve">g) </w:t>
      </w:r>
      <w:r w:rsidR="00774FDE" w:rsidRPr="00774FDE">
        <w:rPr>
          <w:rFonts w:ascii="Times New Roman" w:hAnsi="Times New Roman" w:cs="Times New Roman"/>
          <w:kern w:val="22"/>
          <w:sz w:val="22"/>
          <w:szCs w:val="22"/>
          <w:lang w:val="fr-FR"/>
        </w:rPr>
        <w:t>Innovation : réduire la demande, augmenter l’efficacité et examiner les alternatives</w:t>
      </w:r>
    </w:p>
    <w:p w14:paraId="46C91ABF" w14:textId="711133DD" w:rsidR="00197488" w:rsidRPr="00774FDE" w:rsidRDefault="00197488" w:rsidP="00993D92">
      <w:pPr>
        <w:spacing w:before="100" w:after="100"/>
        <w:rPr>
          <w:rStyle w:val="apple-converted-space"/>
          <w:rFonts w:ascii="Times New Roman" w:hAnsi="Times New Roman" w:cs="Times New Roman"/>
          <w:b/>
          <w:bCs/>
          <w:sz w:val="22"/>
          <w:szCs w:val="22"/>
          <w:lang w:val="fr-FR"/>
        </w:rPr>
      </w:pPr>
      <w:r w:rsidRPr="00774FDE">
        <w:rPr>
          <w:rStyle w:val="apple-converted-space"/>
          <w:rFonts w:ascii="Times New Roman" w:hAnsi="Times New Roman" w:cs="Times New Roman"/>
          <w:b/>
          <w:bCs/>
          <w:sz w:val="22"/>
          <w:szCs w:val="22"/>
          <w:lang w:val="fr-FR"/>
        </w:rPr>
        <w:t>Qu</w:t>
      </w:r>
      <w:r w:rsidR="00774FDE">
        <w:rPr>
          <w:rStyle w:val="apple-converted-space"/>
          <w:rFonts w:ascii="Times New Roman" w:hAnsi="Times New Roman" w:cs="Times New Roman"/>
          <w:b/>
          <w:bCs/>
          <w:sz w:val="22"/>
          <w:szCs w:val="22"/>
          <w:lang w:val="fr-FR"/>
        </w:rPr>
        <w:t>estions destinées à guider les débats</w:t>
      </w:r>
    </w:p>
    <w:p w14:paraId="22D90A78" w14:textId="1BD31648" w:rsidR="00942333" w:rsidRDefault="00942333" w:rsidP="00DF7B98">
      <w:pPr>
        <w:numPr>
          <w:ilvl w:val="0"/>
          <w:numId w:val="47"/>
        </w:numPr>
        <w:spacing w:before="100" w:after="100"/>
        <w:jc w:val="both"/>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Quelles sont les principales mesures à prendre pour créer un environnement favorable à l’intégration de la biodiversité dans ce secteur ?</w:t>
      </w:r>
    </w:p>
    <w:p w14:paraId="2C13E4EF" w14:textId="39783256" w:rsidR="00197488" w:rsidRPr="00774FDE" w:rsidRDefault="00774FDE" w:rsidP="00DF7B98">
      <w:pPr>
        <w:numPr>
          <w:ilvl w:val="0"/>
          <w:numId w:val="47"/>
        </w:numPr>
        <w:spacing w:before="100" w:after="100"/>
        <w:jc w:val="both"/>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Pouvez-vous donner des exemples</w:t>
      </w:r>
      <w:r w:rsidR="006379D9">
        <w:rPr>
          <w:rStyle w:val="apple-converted-space"/>
          <w:rFonts w:ascii="Times New Roman" w:hAnsi="Times New Roman" w:cs="Times New Roman"/>
          <w:sz w:val="22"/>
          <w:szCs w:val="22"/>
          <w:lang w:val="fr-FR"/>
        </w:rPr>
        <w:t xml:space="preserve"> positifs précis</w:t>
      </w:r>
      <w:r>
        <w:rPr>
          <w:rStyle w:val="apple-converted-space"/>
          <w:rFonts w:ascii="Times New Roman" w:hAnsi="Times New Roman" w:cs="Times New Roman"/>
          <w:sz w:val="22"/>
          <w:szCs w:val="22"/>
          <w:lang w:val="fr-FR"/>
        </w:rPr>
        <w:t xml:space="preserve"> de l’intégration de la biodiversité dans le</w:t>
      </w:r>
      <w:r w:rsidR="00D00113">
        <w:rPr>
          <w:rStyle w:val="apple-converted-space"/>
          <w:rFonts w:ascii="Times New Roman" w:hAnsi="Times New Roman" w:cs="Times New Roman"/>
          <w:sz w:val="22"/>
          <w:szCs w:val="22"/>
          <w:lang w:val="fr-FR"/>
        </w:rPr>
        <w:t>s</w:t>
      </w:r>
      <w:r>
        <w:rPr>
          <w:rStyle w:val="apple-converted-space"/>
          <w:rFonts w:ascii="Times New Roman" w:hAnsi="Times New Roman" w:cs="Times New Roman"/>
          <w:sz w:val="22"/>
          <w:szCs w:val="22"/>
          <w:lang w:val="fr-FR"/>
        </w:rPr>
        <w:t xml:space="preserve"> secteur</w:t>
      </w:r>
      <w:r w:rsidR="00D00113">
        <w:rPr>
          <w:rStyle w:val="apple-converted-space"/>
          <w:rFonts w:ascii="Times New Roman" w:hAnsi="Times New Roman" w:cs="Times New Roman"/>
          <w:sz w:val="22"/>
          <w:szCs w:val="22"/>
          <w:lang w:val="fr-FR"/>
        </w:rPr>
        <w:t>s</w:t>
      </w:r>
      <w:r>
        <w:rPr>
          <w:rStyle w:val="apple-converted-space"/>
          <w:rFonts w:ascii="Times New Roman" w:hAnsi="Times New Roman" w:cs="Times New Roman"/>
          <w:sz w:val="22"/>
          <w:szCs w:val="22"/>
          <w:lang w:val="fr-FR"/>
        </w:rPr>
        <w:t xml:space="preserve"> énergétique et minier ?</w:t>
      </w:r>
    </w:p>
    <w:p w14:paraId="38A421A6" w14:textId="7E4362C8" w:rsidR="00E22169" w:rsidRPr="00774FDE" w:rsidRDefault="00D00113" w:rsidP="00DF7B98">
      <w:pPr>
        <w:numPr>
          <w:ilvl w:val="0"/>
          <w:numId w:val="45"/>
        </w:numPr>
        <w:spacing w:before="100" w:after="100"/>
        <w:jc w:val="both"/>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Quels sont les principaux défis et les plus gros obstacles à l’intégration de la biodiversité dans les secteur</w:t>
      </w:r>
      <w:r w:rsidR="001A1FB0">
        <w:rPr>
          <w:rStyle w:val="apple-converted-space"/>
          <w:rFonts w:ascii="Times New Roman" w:hAnsi="Times New Roman" w:cs="Times New Roman"/>
          <w:sz w:val="22"/>
          <w:szCs w:val="22"/>
          <w:lang w:val="fr-FR"/>
        </w:rPr>
        <w:t>s</w:t>
      </w:r>
      <w:r>
        <w:rPr>
          <w:rStyle w:val="apple-converted-space"/>
          <w:rFonts w:ascii="Times New Roman" w:hAnsi="Times New Roman" w:cs="Times New Roman"/>
          <w:sz w:val="22"/>
          <w:szCs w:val="22"/>
          <w:lang w:val="fr-FR"/>
        </w:rPr>
        <w:t xml:space="preserve"> énergétique et minier ? Quelles sont actuelleme</w:t>
      </w:r>
      <w:r w:rsidR="006379D9">
        <w:rPr>
          <w:rStyle w:val="apple-converted-space"/>
          <w:rFonts w:ascii="Times New Roman" w:hAnsi="Times New Roman" w:cs="Times New Roman"/>
          <w:sz w:val="22"/>
          <w:szCs w:val="22"/>
          <w:lang w:val="fr-FR"/>
        </w:rPr>
        <w:t>nt nos plus grandes opportunités</w:t>
      </w:r>
      <w:r>
        <w:rPr>
          <w:rStyle w:val="apple-converted-space"/>
          <w:rFonts w:ascii="Times New Roman" w:hAnsi="Times New Roman" w:cs="Times New Roman"/>
          <w:sz w:val="22"/>
          <w:szCs w:val="22"/>
          <w:lang w:val="fr-FR"/>
        </w:rPr>
        <w:t> ?</w:t>
      </w:r>
    </w:p>
    <w:p w14:paraId="12426C9C" w14:textId="4B52CB38" w:rsidR="00197488" w:rsidRPr="00774FDE" w:rsidRDefault="00D00113" w:rsidP="00DF7B98">
      <w:pPr>
        <w:numPr>
          <w:ilvl w:val="0"/>
          <w:numId w:val="45"/>
        </w:numPr>
        <w:spacing w:before="100" w:after="100"/>
        <w:jc w:val="both"/>
        <w:rPr>
          <w:rStyle w:val="apple-converted-space"/>
          <w:rFonts w:ascii="Times New Roman" w:hAnsi="Times New Roman" w:cs="Times New Roman"/>
          <w:b/>
          <w:bCs/>
          <w:sz w:val="22"/>
          <w:szCs w:val="22"/>
          <w:lang w:val="fr-FR"/>
        </w:rPr>
      </w:pPr>
      <w:r>
        <w:rPr>
          <w:rStyle w:val="apple-converted-space"/>
          <w:rFonts w:ascii="Times New Roman" w:hAnsi="Times New Roman" w:cs="Times New Roman"/>
          <w:sz w:val="22"/>
          <w:szCs w:val="22"/>
          <w:lang w:val="fr-FR"/>
        </w:rPr>
        <w:t>Quelles mesures</w:t>
      </w:r>
      <w:r w:rsidR="006379D9">
        <w:rPr>
          <w:rStyle w:val="apple-converted-space"/>
          <w:rFonts w:ascii="Times New Roman" w:hAnsi="Times New Roman" w:cs="Times New Roman"/>
          <w:sz w:val="22"/>
          <w:szCs w:val="22"/>
          <w:lang w:val="fr-FR"/>
        </w:rPr>
        <w:t xml:space="preserve"> additionnelles faut-il prendre</w:t>
      </w:r>
      <w:r>
        <w:rPr>
          <w:rStyle w:val="apple-converted-space"/>
          <w:rFonts w:ascii="Times New Roman" w:hAnsi="Times New Roman" w:cs="Times New Roman"/>
          <w:sz w:val="22"/>
          <w:szCs w:val="22"/>
          <w:lang w:val="fr-FR"/>
        </w:rPr>
        <w:t xml:space="preserve"> pour permettre et soutenir l’intégration de la biodiversité dans ce secteur ? Des mesures budgétaires, des cadres et des processus institutionnels, des mesures législatives et politiques ?</w:t>
      </w:r>
      <w:bookmarkStart w:id="4" w:name="_GoBack"/>
      <w:bookmarkEnd w:id="4"/>
    </w:p>
    <w:p w14:paraId="67B5040D" w14:textId="44D0BB35" w:rsidR="00197488" w:rsidRPr="00774FDE" w:rsidRDefault="00D00113">
      <w:pPr>
        <w:numPr>
          <w:ilvl w:val="0"/>
          <w:numId w:val="45"/>
        </w:numPr>
        <w:spacing w:before="100" w:after="100"/>
        <w:jc w:val="both"/>
        <w:rPr>
          <w:rFonts w:ascii="Times New Roman" w:hAnsi="Times New Roman" w:cs="Times New Roman"/>
          <w:spacing w:val="-2"/>
          <w:sz w:val="22"/>
          <w:szCs w:val="22"/>
          <w:lang w:val="fr-FR"/>
        </w:rPr>
      </w:pPr>
      <w:r>
        <w:rPr>
          <w:rStyle w:val="apple-converted-space"/>
          <w:rFonts w:ascii="Times New Roman" w:hAnsi="Times New Roman" w:cs="Times New Roman"/>
          <w:spacing w:val="-2"/>
          <w:sz w:val="22"/>
          <w:szCs w:val="22"/>
          <w:lang w:val="fr-FR"/>
        </w:rPr>
        <w:t>Quels principaux acteurs ont un rôle clé à jouer dans la réalisation de l’intégration de la biodiversité dans ces secteurs ?</w:t>
      </w:r>
    </w:p>
    <w:sectPr w:rsidR="00197488" w:rsidRPr="00774FDE" w:rsidSect="008F0F49">
      <w:headerReference w:type="default" r:id="rId9"/>
      <w:footerReference w:type="default" r:id="rId10"/>
      <w:headerReference w:type="first" r:id="rId11"/>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4E37" w14:textId="77777777" w:rsidR="00AA1C6E" w:rsidRDefault="00AA1C6E" w:rsidP="00F94790">
      <w:r>
        <w:separator/>
      </w:r>
    </w:p>
  </w:endnote>
  <w:endnote w:type="continuationSeparator" w:id="0">
    <w:p w14:paraId="73187D87" w14:textId="77777777" w:rsidR="00AA1C6E" w:rsidRDefault="00AA1C6E"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013741"/>
      <w:docPartObj>
        <w:docPartGallery w:val="Page Numbers (Bottom of Page)"/>
        <w:docPartUnique/>
      </w:docPartObj>
    </w:sdtPr>
    <w:sdtEndPr/>
    <w:sdtContent>
      <w:p w14:paraId="6F8585F2"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942333" w:rsidRPr="00942333">
          <w:rPr>
            <w:rFonts w:ascii="Times New Roman" w:hAnsi="Times New Roman" w:cs="Times New Roman"/>
            <w:noProof/>
            <w:lang w:val="es-ES"/>
          </w:rPr>
          <w:t>3</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54017" w14:textId="77777777" w:rsidR="00AA1C6E" w:rsidRDefault="00AA1C6E" w:rsidP="00F94790">
      <w:r>
        <w:separator/>
      </w:r>
    </w:p>
  </w:footnote>
  <w:footnote w:type="continuationSeparator" w:id="0">
    <w:p w14:paraId="07517CA7" w14:textId="77777777" w:rsidR="00AA1C6E" w:rsidRDefault="00AA1C6E" w:rsidP="00F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42C0" w14:textId="77777777" w:rsidR="00AA509E" w:rsidRDefault="008F0F49">
    <w:pPr>
      <w:pStyle w:val="Header"/>
      <w:tabs>
        <w:tab w:val="clear" w:pos="4419"/>
        <w:tab w:val="clear" w:pos="8838"/>
        <w:tab w:val="left" w:pos="3930"/>
      </w:tabs>
      <w:jc w:val="right"/>
    </w:pPr>
    <w:r w:rsidRPr="008F0F49">
      <w:rPr>
        <w:noProof/>
        <w:lang w:val="en-GB" w:eastAsia="en-GB"/>
      </w:rPr>
      <w:drawing>
        <wp:anchor distT="0" distB="0" distL="114300" distR="114300" simplePos="0" relativeHeight="251661312" behindDoc="0" locked="0" layoutInCell="1" allowOverlap="1" wp14:anchorId="77BD28BA" wp14:editId="2ED0618E">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GB" w:eastAsia="en-GB"/>
      </w:rPr>
      <w:drawing>
        <wp:anchor distT="0" distB="0" distL="114300" distR="114300" simplePos="0" relativeHeight="251662336" behindDoc="0" locked="0" layoutInCell="1" allowOverlap="1" wp14:anchorId="0B3B5357" wp14:editId="7DF8E068">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654E76F8" w14:textId="77777777" w:rsidR="00AA509E" w:rsidRDefault="00AA509E" w:rsidP="00F94790">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C7A7" w14:textId="77777777" w:rsidR="00AA509E" w:rsidRDefault="008F0F49" w:rsidP="00E837B6">
    <w:pPr>
      <w:pStyle w:val="Header"/>
      <w:tabs>
        <w:tab w:val="clear" w:pos="4419"/>
        <w:tab w:val="clear" w:pos="8838"/>
        <w:tab w:val="right" w:pos="9639"/>
      </w:tabs>
    </w:pPr>
    <w:r>
      <w:rPr>
        <w:noProof/>
        <w:lang w:val="en-GB" w:eastAsia="en-GB"/>
      </w:rPr>
      <w:drawing>
        <wp:anchor distT="0" distB="0" distL="114300" distR="114300" simplePos="0" relativeHeight="251659264" behindDoc="0" locked="0" layoutInCell="1" allowOverlap="1" wp14:anchorId="4FC5F1A3" wp14:editId="77D3DDCB">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15F09DF3" wp14:editId="4AE827A7">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73060AD6" w14:textId="77777777" w:rsidR="00AA509E" w:rsidRDefault="00AA509E">
    <w:pPr>
      <w:pStyle w:val="Header"/>
      <w:ind w:left="-1276"/>
      <w:jc w:val="right"/>
    </w:pPr>
  </w:p>
  <w:p w14:paraId="49DAA449" w14:textId="77777777" w:rsidR="00AA509E" w:rsidRDefault="00AA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6"/>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8"/>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7"/>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90"/>
    <w:rsid w:val="000022C3"/>
    <w:rsid w:val="00020921"/>
    <w:rsid w:val="0002324B"/>
    <w:rsid w:val="0003393A"/>
    <w:rsid w:val="00033A35"/>
    <w:rsid w:val="0003643F"/>
    <w:rsid w:val="000434D8"/>
    <w:rsid w:val="00047B23"/>
    <w:rsid w:val="00061208"/>
    <w:rsid w:val="000675C2"/>
    <w:rsid w:val="000778AA"/>
    <w:rsid w:val="00077A34"/>
    <w:rsid w:val="000933FE"/>
    <w:rsid w:val="00095E07"/>
    <w:rsid w:val="000A1832"/>
    <w:rsid w:val="000A25B5"/>
    <w:rsid w:val="000C2DCB"/>
    <w:rsid w:val="000C7D25"/>
    <w:rsid w:val="000D76E9"/>
    <w:rsid w:val="000D7793"/>
    <w:rsid w:val="000E4431"/>
    <w:rsid w:val="00100309"/>
    <w:rsid w:val="00100D04"/>
    <w:rsid w:val="00110B05"/>
    <w:rsid w:val="00116806"/>
    <w:rsid w:val="00136E78"/>
    <w:rsid w:val="001661F4"/>
    <w:rsid w:val="001702B8"/>
    <w:rsid w:val="001752B7"/>
    <w:rsid w:val="00177ABA"/>
    <w:rsid w:val="0018499D"/>
    <w:rsid w:val="00192863"/>
    <w:rsid w:val="00194313"/>
    <w:rsid w:val="00197488"/>
    <w:rsid w:val="00197F0C"/>
    <w:rsid w:val="001A1FB0"/>
    <w:rsid w:val="001A4F81"/>
    <w:rsid w:val="001B7909"/>
    <w:rsid w:val="001C0374"/>
    <w:rsid w:val="001C2CB2"/>
    <w:rsid w:val="001C3F10"/>
    <w:rsid w:val="001C603A"/>
    <w:rsid w:val="001E6F90"/>
    <w:rsid w:val="001E73AB"/>
    <w:rsid w:val="0022289D"/>
    <w:rsid w:val="00240B44"/>
    <w:rsid w:val="00245CB5"/>
    <w:rsid w:val="00247D1E"/>
    <w:rsid w:val="00250F88"/>
    <w:rsid w:val="002537F5"/>
    <w:rsid w:val="0025522E"/>
    <w:rsid w:val="0027654C"/>
    <w:rsid w:val="00282C37"/>
    <w:rsid w:val="002B1499"/>
    <w:rsid w:val="002B786F"/>
    <w:rsid w:val="002C13E0"/>
    <w:rsid w:val="002C2D20"/>
    <w:rsid w:val="002D3C8B"/>
    <w:rsid w:val="002E24DA"/>
    <w:rsid w:val="002E3DB2"/>
    <w:rsid w:val="002E42B3"/>
    <w:rsid w:val="002F6CD0"/>
    <w:rsid w:val="003006B6"/>
    <w:rsid w:val="003100A0"/>
    <w:rsid w:val="0031137D"/>
    <w:rsid w:val="00317492"/>
    <w:rsid w:val="003246F9"/>
    <w:rsid w:val="00326760"/>
    <w:rsid w:val="00330BD5"/>
    <w:rsid w:val="003344C3"/>
    <w:rsid w:val="00342A4F"/>
    <w:rsid w:val="00344CD6"/>
    <w:rsid w:val="0034624E"/>
    <w:rsid w:val="00360FDE"/>
    <w:rsid w:val="00370F60"/>
    <w:rsid w:val="00371F0A"/>
    <w:rsid w:val="00375EDD"/>
    <w:rsid w:val="00377A02"/>
    <w:rsid w:val="00386271"/>
    <w:rsid w:val="0039160E"/>
    <w:rsid w:val="0039174C"/>
    <w:rsid w:val="00391CA4"/>
    <w:rsid w:val="00397944"/>
    <w:rsid w:val="003A699B"/>
    <w:rsid w:val="003B0EC2"/>
    <w:rsid w:val="003C7F5F"/>
    <w:rsid w:val="003D0384"/>
    <w:rsid w:val="003D539B"/>
    <w:rsid w:val="003E767F"/>
    <w:rsid w:val="003F29B5"/>
    <w:rsid w:val="00412BCD"/>
    <w:rsid w:val="00414632"/>
    <w:rsid w:val="004167C8"/>
    <w:rsid w:val="00416BF5"/>
    <w:rsid w:val="004269DC"/>
    <w:rsid w:val="00432AB1"/>
    <w:rsid w:val="00445160"/>
    <w:rsid w:val="00446C35"/>
    <w:rsid w:val="00466718"/>
    <w:rsid w:val="0047764B"/>
    <w:rsid w:val="00481562"/>
    <w:rsid w:val="0048296C"/>
    <w:rsid w:val="00487559"/>
    <w:rsid w:val="004B6C74"/>
    <w:rsid w:val="004D7530"/>
    <w:rsid w:val="004E0F4B"/>
    <w:rsid w:val="004E2576"/>
    <w:rsid w:val="004F0787"/>
    <w:rsid w:val="005046B5"/>
    <w:rsid w:val="00504DD1"/>
    <w:rsid w:val="0050554C"/>
    <w:rsid w:val="0050636A"/>
    <w:rsid w:val="0051018C"/>
    <w:rsid w:val="0051348F"/>
    <w:rsid w:val="00525C97"/>
    <w:rsid w:val="00542E4C"/>
    <w:rsid w:val="00561BAD"/>
    <w:rsid w:val="00563B42"/>
    <w:rsid w:val="005651D9"/>
    <w:rsid w:val="00565971"/>
    <w:rsid w:val="00565C4D"/>
    <w:rsid w:val="00566B4A"/>
    <w:rsid w:val="005704EA"/>
    <w:rsid w:val="00573061"/>
    <w:rsid w:val="005813F0"/>
    <w:rsid w:val="00586AC8"/>
    <w:rsid w:val="005909E1"/>
    <w:rsid w:val="0059685C"/>
    <w:rsid w:val="005A76D0"/>
    <w:rsid w:val="005B2994"/>
    <w:rsid w:val="005B7C13"/>
    <w:rsid w:val="005C0DD8"/>
    <w:rsid w:val="005D5543"/>
    <w:rsid w:val="005E15D5"/>
    <w:rsid w:val="005E79DB"/>
    <w:rsid w:val="0060058E"/>
    <w:rsid w:val="006007A8"/>
    <w:rsid w:val="006027C8"/>
    <w:rsid w:val="00612075"/>
    <w:rsid w:val="00613264"/>
    <w:rsid w:val="00616140"/>
    <w:rsid w:val="00623FA4"/>
    <w:rsid w:val="00624394"/>
    <w:rsid w:val="006276B7"/>
    <w:rsid w:val="006379D9"/>
    <w:rsid w:val="00640B07"/>
    <w:rsid w:val="00642E14"/>
    <w:rsid w:val="006433AC"/>
    <w:rsid w:val="00656810"/>
    <w:rsid w:val="00657B52"/>
    <w:rsid w:val="00660A5A"/>
    <w:rsid w:val="00662641"/>
    <w:rsid w:val="00683D4D"/>
    <w:rsid w:val="006848E5"/>
    <w:rsid w:val="0069277B"/>
    <w:rsid w:val="006B7444"/>
    <w:rsid w:val="006C1343"/>
    <w:rsid w:val="006C2A8B"/>
    <w:rsid w:val="006D389F"/>
    <w:rsid w:val="006E5037"/>
    <w:rsid w:val="006E6DFD"/>
    <w:rsid w:val="006F123F"/>
    <w:rsid w:val="006F38C9"/>
    <w:rsid w:val="006F5D8C"/>
    <w:rsid w:val="00702E09"/>
    <w:rsid w:val="00706879"/>
    <w:rsid w:val="00714EB4"/>
    <w:rsid w:val="00715E7A"/>
    <w:rsid w:val="0072480D"/>
    <w:rsid w:val="0072634A"/>
    <w:rsid w:val="00740165"/>
    <w:rsid w:val="007429B9"/>
    <w:rsid w:val="00743542"/>
    <w:rsid w:val="00774FDE"/>
    <w:rsid w:val="00775496"/>
    <w:rsid w:val="007762C7"/>
    <w:rsid w:val="007772F5"/>
    <w:rsid w:val="00777BB5"/>
    <w:rsid w:val="00786750"/>
    <w:rsid w:val="0078729F"/>
    <w:rsid w:val="00791F16"/>
    <w:rsid w:val="00795FC6"/>
    <w:rsid w:val="007C1923"/>
    <w:rsid w:val="007C3D28"/>
    <w:rsid w:val="007D4E43"/>
    <w:rsid w:val="007D5724"/>
    <w:rsid w:val="007F402C"/>
    <w:rsid w:val="007F461B"/>
    <w:rsid w:val="0081196A"/>
    <w:rsid w:val="0082098C"/>
    <w:rsid w:val="00822CED"/>
    <w:rsid w:val="008243FE"/>
    <w:rsid w:val="00827389"/>
    <w:rsid w:val="0084187F"/>
    <w:rsid w:val="0084288B"/>
    <w:rsid w:val="00845715"/>
    <w:rsid w:val="00854314"/>
    <w:rsid w:val="00862F87"/>
    <w:rsid w:val="008641DE"/>
    <w:rsid w:val="00866FFB"/>
    <w:rsid w:val="0087470B"/>
    <w:rsid w:val="00883947"/>
    <w:rsid w:val="0088410F"/>
    <w:rsid w:val="00886204"/>
    <w:rsid w:val="00895004"/>
    <w:rsid w:val="008A55A9"/>
    <w:rsid w:val="008C7824"/>
    <w:rsid w:val="008D1127"/>
    <w:rsid w:val="008D6BFE"/>
    <w:rsid w:val="008F0A47"/>
    <w:rsid w:val="008F0F49"/>
    <w:rsid w:val="008F3997"/>
    <w:rsid w:val="00902050"/>
    <w:rsid w:val="00903160"/>
    <w:rsid w:val="0091021A"/>
    <w:rsid w:val="00914390"/>
    <w:rsid w:val="0093041E"/>
    <w:rsid w:val="00934C2F"/>
    <w:rsid w:val="00942333"/>
    <w:rsid w:val="009541EF"/>
    <w:rsid w:val="00956221"/>
    <w:rsid w:val="00967031"/>
    <w:rsid w:val="00971571"/>
    <w:rsid w:val="009719FE"/>
    <w:rsid w:val="00972641"/>
    <w:rsid w:val="0097374A"/>
    <w:rsid w:val="00973921"/>
    <w:rsid w:val="009760F8"/>
    <w:rsid w:val="009839D3"/>
    <w:rsid w:val="00993D92"/>
    <w:rsid w:val="009962E7"/>
    <w:rsid w:val="009A169E"/>
    <w:rsid w:val="009A332E"/>
    <w:rsid w:val="009A34B6"/>
    <w:rsid w:val="009A46E3"/>
    <w:rsid w:val="009A6427"/>
    <w:rsid w:val="009B1640"/>
    <w:rsid w:val="009B4003"/>
    <w:rsid w:val="009C4E38"/>
    <w:rsid w:val="009D1DBC"/>
    <w:rsid w:val="009E3529"/>
    <w:rsid w:val="009F02CE"/>
    <w:rsid w:val="009F3397"/>
    <w:rsid w:val="009F60F9"/>
    <w:rsid w:val="009F6961"/>
    <w:rsid w:val="009F71C8"/>
    <w:rsid w:val="00A10064"/>
    <w:rsid w:val="00A241F3"/>
    <w:rsid w:val="00A2676E"/>
    <w:rsid w:val="00A42F8D"/>
    <w:rsid w:val="00A47E51"/>
    <w:rsid w:val="00A817AA"/>
    <w:rsid w:val="00A93B80"/>
    <w:rsid w:val="00AA03E7"/>
    <w:rsid w:val="00AA1ADE"/>
    <w:rsid w:val="00AA1C6E"/>
    <w:rsid w:val="00AA3B67"/>
    <w:rsid w:val="00AA509E"/>
    <w:rsid w:val="00AD7D21"/>
    <w:rsid w:val="00AE1260"/>
    <w:rsid w:val="00AE451E"/>
    <w:rsid w:val="00AE5A57"/>
    <w:rsid w:val="00AF1ECC"/>
    <w:rsid w:val="00B03F4A"/>
    <w:rsid w:val="00B0405D"/>
    <w:rsid w:val="00B11F0C"/>
    <w:rsid w:val="00B162FD"/>
    <w:rsid w:val="00B209B4"/>
    <w:rsid w:val="00B22A25"/>
    <w:rsid w:val="00B267A7"/>
    <w:rsid w:val="00B35EB1"/>
    <w:rsid w:val="00B43C4E"/>
    <w:rsid w:val="00B55551"/>
    <w:rsid w:val="00B615C8"/>
    <w:rsid w:val="00B64CA3"/>
    <w:rsid w:val="00B708AA"/>
    <w:rsid w:val="00B75C01"/>
    <w:rsid w:val="00B76F04"/>
    <w:rsid w:val="00B93767"/>
    <w:rsid w:val="00B977DD"/>
    <w:rsid w:val="00B9793E"/>
    <w:rsid w:val="00BA010A"/>
    <w:rsid w:val="00BB40B9"/>
    <w:rsid w:val="00BC22B1"/>
    <w:rsid w:val="00BD10E4"/>
    <w:rsid w:val="00BD7B0B"/>
    <w:rsid w:val="00C01524"/>
    <w:rsid w:val="00C02631"/>
    <w:rsid w:val="00C0603D"/>
    <w:rsid w:val="00C11210"/>
    <w:rsid w:val="00C24B66"/>
    <w:rsid w:val="00C40CED"/>
    <w:rsid w:val="00C5519A"/>
    <w:rsid w:val="00C66CC5"/>
    <w:rsid w:val="00C74CB9"/>
    <w:rsid w:val="00C770F9"/>
    <w:rsid w:val="00C7799A"/>
    <w:rsid w:val="00C8028E"/>
    <w:rsid w:val="00C84016"/>
    <w:rsid w:val="00C927F7"/>
    <w:rsid w:val="00C94CDA"/>
    <w:rsid w:val="00CA0600"/>
    <w:rsid w:val="00CA1186"/>
    <w:rsid w:val="00CB1B8F"/>
    <w:rsid w:val="00CB2C0C"/>
    <w:rsid w:val="00CB2E1A"/>
    <w:rsid w:val="00CB34D2"/>
    <w:rsid w:val="00CC23A3"/>
    <w:rsid w:val="00CC66E3"/>
    <w:rsid w:val="00CC7482"/>
    <w:rsid w:val="00CD343D"/>
    <w:rsid w:val="00CD5ACD"/>
    <w:rsid w:val="00CE4582"/>
    <w:rsid w:val="00CF4CAB"/>
    <w:rsid w:val="00D00113"/>
    <w:rsid w:val="00D23E1D"/>
    <w:rsid w:val="00D26B3A"/>
    <w:rsid w:val="00D35F72"/>
    <w:rsid w:val="00D41E44"/>
    <w:rsid w:val="00D4221F"/>
    <w:rsid w:val="00D44940"/>
    <w:rsid w:val="00D4651A"/>
    <w:rsid w:val="00D477DF"/>
    <w:rsid w:val="00D561D8"/>
    <w:rsid w:val="00D5648F"/>
    <w:rsid w:val="00D63950"/>
    <w:rsid w:val="00D75717"/>
    <w:rsid w:val="00D85A13"/>
    <w:rsid w:val="00D92B39"/>
    <w:rsid w:val="00DA0F4B"/>
    <w:rsid w:val="00DA505E"/>
    <w:rsid w:val="00DB4F81"/>
    <w:rsid w:val="00DC584C"/>
    <w:rsid w:val="00DD1F4A"/>
    <w:rsid w:val="00DD3204"/>
    <w:rsid w:val="00DE7F41"/>
    <w:rsid w:val="00DF108A"/>
    <w:rsid w:val="00DF3BE4"/>
    <w:rsid w:val="00DF7B98"/>
    <w:rsid w:val="00E06663"/>
    <w:rsid w:val="00E06BFB"/>
    <w:rsid w:val="00E13805"/>
    <w:rsid w:val="00E22169"/>
    <w:rsid w:val="00E2335C"/>
    <w:rsid w:val="00E2565C"/>
    <w:rsid w:val="00E30A24"/>
    <w:rsid w:val="00E35D4A"/>
    <w:rsid w:val="00E4432A"/>
    <w:rsid w:val="00E55E6D"/>
    <w:rsid w:val="00E611F8"/>
    <w:rsid w:val="00E705E6"/>
    <w:rsid w:val="00E7286C"/>
    <w:rsid w:val="00E837B6"/>
    <w:rsid w:val="00E95571"/>
    <w:rsid w:val="00EB4CE4"/>
    <w:rsid w:val="00EC1933"/>
    <w:rsid w:val="00ED0F8A"/>
    <w:rsid w:val="00ED1018"/>
    <w:rsid w:val="00ED1353"/>
    <w:rsid w:val="00ED185B"/>
    <w:rsid w:val="00ED1EE2"/>
    <w:rsid w:val="00ED2289"/>
    <w:rsid w:val="00ED3933"/>
    <w:rsid w:val="00EE4D5E"/>
    <w:rsid w:val="00EE77F3"/>
    <w:rsid w:val="00EF6706"/>
    <w:rsid w:val="00EF7509"/>
    <w:rsid w:val="00F0646D"/>
    <w:rsid w:val="00F10841"/>
    <w:rsid w:val="00F27CE6"/>
    <w:rsid w:val="00F33FFD"/>
    <w:rsid w:val="00F36BAB"/>
    <w:rsid w:val="00F51AD2"/>
    <w:rsid w:val="00F51F19"/>
    <w:rsid w:val="00F53B83"/>
    <w:rsid w:val="00F53C73"/>
    <w:rsid w:val="00F66929"/>
    <w:rsid w:val="00F72998"/>
    <w:rsid w:val="00F74B30"/>
    <w:rsid w:val="00F74C03"/>
    <w:rsid w:val="00F80E73"/>
    <w:rsid w:val="00F84E37"/>
    <w:rsid w:val="00F85222"/>
    <w:rsid w:val="00F85420"/>
    <w:rsid w:val="00F9400A"/>
    <w:rsid w:val="00F94790"/>
    <w:rsid w:val="00FA327A"/>
    <w:rsid w:val="00FA6ADE"/>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3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BF1-FFED-4554-B43B-C36269DD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in the energy and mining sector</vt:lpstr>
      <vt:lpstr/>
    </vt:vector>
  </TitlesOfParts>
  <Company>SCBD</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energy and mining sector</dc:title>
  <dc:creator>Paola Guadalupe  Lino Torres</dc:creator>
  <cp:lastModifiedBy>--</cp:lastModifiedBy>
  <cp:revision>18</cp:revision>
  <cp:lastPrinted>2018-10-17T11:46:00Z</cp:lastPrinted>
  <dcterms:created xsi:type="dcterms:W3CDTF">2018-10-17T11:47:00Z</dcterms:created>
  <dcterms:modified xsi:type="dcterms:W3CDTF">2018-10-23T12:37:00Z</dcterms:modified>
</cp:coreProperties>
</file>