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B62911" w14:paraId="54CE4C7E" w14:textId="77777777" w:rsidTr="00A163E2">
        <w:trPr>
          <w:trHeight w:val="851"/>
        </w:trPr>
        <w:tc>
          <w:tcPr>
            <w:tcW w:w="465" w:type="pct"/>
            <w:tcBorders>
              <w:bottom w:val="single" w:sz="8" w:space="0" w:color="auto"/>
            </w:tcBorders>
            <w:vAlign w:val="bottom"/>
          </w:tcPr>
          <w:p w14:paraId="699F4237" w14:textId="77777777" w:rsidR="00A96B21" w:rsidRPr="00B62911" w:rsidRDefault="00A96B21" w:rsidP="00A163E2">
            <w:pPr>
              <w:spacing w:after="120"/>
              <w:jc w:val="left"/>
              <w:rPr>
                <w:lang w:val="es-ES_tradnl"/>
              </w:rPr>
            </w:pPr>
            <w:bookmarkStart w:id="0" w:name="_Hlk137651738"/>
            <w:r w:rsidRPr="00B62911">
              <w:rPr>
                <w:noProof/>
                <w:lang w:val="es-ES_tradnl"/>
              </w:rPr>
              <w:drawing>
                <wp:inline distT="0" distB="0" distL="0" distR="0" wp14:anchorId="1F374BF2" wp14:editId="27693531">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1DBC35A3" w14:textId="34DA207C" w:rsidR="00A96B21" w:rsidRPr="00B62911" w:rsidRDefault="004D289C" w:rsidP="00A163E2">
            <w:pPr>
              <w:spacing w:after="120"/>
              <w:jc w:val="left"/>
              <w:rPr>
                <w:lang w:val="es-ES_tradnl"/>
              </w:rPr>
            </w:pPr>
            <w:r w:rsidRPr="00B62911">
              <w:rPr>
                <w:noProof/>
                <w:color w:val="00B050"/>
                <w:lang w:val="es-ES_tradnl" w:eastAsia="es-ES"/>
              </w:rPr>
              <w:drawing>
                <wp:anchor distT="0" distB="0" distL="114300" distR="114300" simplePos="0" relativeHeight="251659264" behindDoc="0" locked="0" layoutInCell="1" allowOverlap="1" wp14:anchorId="2F1CF736" wp14:editId="74DE5E95">
                  <wp:simplePos x="0" y="0"/>
                  <wp:positionH relativeFrom="column">
                    <wp:posOffset>38100</wp:posOffset>
                  </wp:positionH>
                  <wp:positionV relativeFrom="paragraph">
                    <wp:posOffset>400050</wp:posOffset>
                  </wp:positionV>
                  <wp:extent cx="669290" cy="384810"/>
                  <wp:effectExtent l="19050" t="0" r="0" b="0"/>
                  <wp:wrapSquare wrapText="bothSides"/>
                  <wp:docPr id="6"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2"/>
                          <a:srcRect/>
                          <a:stretch>
                            <a:fillRect/>
                          </a:stretch>
                        </pic:blipFill>
                        <pic:spPr bwMode="auto">
                          <a:xfrm>
                            <a:off x="0" y="0"/>
                            <a:ext cx="669290" cy="384810"/>
                          </a:xfrm>
                          <a:prstGeom prst="rect">
                            <a:avLst/>
                          </a:prstGeom>
                          <a:noFill/>
                        </pic:spPr>
                      </pic:pic>
                    </a:graphicData>
                  </a:graphic>
                  <wp14:sizeRelH relativeFrom="margin">
                    <wp14:pctWidth>0</wp14:pctWidth>
                  </wp14:sizeRelH>
                  <wp14:sizeRelV relativeFrom="margin">
                    <wp14:pctHeight>0</wp14:pctHeight>
                  </wp14:sizeRelV>
                </wp:anchor>
              </w:drawing>
            </w:r>
          </w:p>
        </w:tc>
        <w:tc>
          <w:tcPr>
            <w:tcW w:w="2703" w:type="pct"/>
            <w:tcBorders>
              <w:bottom w:val="single" w:sz="8" w:space="0" w:color="auto"/>
            </w:tcBorders>
            <w:vAlign w:val="bottom"/>
          </w:tcPr>
          <w:p w14:paraId="58627924" w14:textId="01809805" w:rsidR="00A96B21" w:rsidRPr="00B62911" w:rsidRDefault="00A96B21" w:rsidP="00184909">
            <w:pPr>
              <w:spacing w:after="120"/>
              <w:ind w:left="2021"/>
              <w:jc w:val="right"/>
              <w:rPr>
                <w:szCs w:val="22"/>
                <w:lang w:val="es-ES_tradnl"/>
              </w:rPr>
            </w:pPr>
            <w:bookmarkStart w:id="1" w:name="_Hlk159927766"/>
            <w:r w:rsidRPr="00B62911">
              <w:rPr>
                <w:sz w:val="40"/>
                <w:szCs w:val="40"/>
                <w:lang w:val="es-ES_tradnl"/>
              </w:rPr>
              <w:t>CBD</w:t>
            </w:r>
            <w:r w:rsidRPr="00B62911">
              <w:rPr>
                <w:szCs w:val="22"/>
                <w:lang w:val="es-ES_tradnl"/>
              </w:rPr>
              <w:t>/</w:t>
            </w:r>
            <w:r w:rsidR="003E0A26" w:rsidRPr="00B62911">
              <w:rPr>
                <w:szCs w:val="22"/>
                <w:lang w:val="es-ES_tradnl"/>
              </w:rPr>
              <w:t>SBI/4/</w:t>
            </w:r>
            <w:bookmarkEnd w:id="1"/>
            <w:r w:rsidR="000C1C28" w:rsidRPr="00B62911">
              <w:rPr>
                <w:szCs w:val="22"/>
                <w:lang w:val="es-ES_tradnl"/>
              </w:rPr>
              <w:t>2</w:t>
            </w:r>
          </w:p>
        </w:tc>
      </w:tr>
      <w:tr w:rsidR="00A96B21" w:rsidRPr="00B62911" w14:paraId="35758376" w14:textId="77777777" w:rsidTr="00A163E2">
        <w:tc>
          <w:tcPr>
            <w:tcW w:w="2297" w:type="pct"/>
            <w:gridSpan w:val="2"/>
            <w:tcBorders>
              <w:top w:val="single" w:sz="8" w:space="0" w:color="auto"/>
              <w:bottom w:val="single" w:sz="12" w:space="0" w:color="auto"/>
            </w:tcBorders>
          </w:tcPr>
          <w:p w14:paraId="095965A1" w14:textId="64168F41" w:rsidR="00A96B21" w:rsidRPr="00B62911" w:rsidRDefault="004D289C" w:rsidP="00A163E2">
            <w:pPr>
              <w:pStyle w:val="Cornernotation"/>
              <w:suppressLineNumbers/>
              <w:suppressAutoHyphens/>
              <w:spacing w:before="120" w:after="120"/>
              <w:ind w:left="0" w:right="0" w:firstLine="0"/>
              <w:rPr>
                <w:lang w:val="es-ES_tradnl"/>
              </w:rPr>
            </w:pPr>
            <w:r w:rsidRPr="00B62911">
              <w:rPr>
                <w:rFonts w:eastAsia="MS Mincho"/>
                <w:b w:val="0"/>
                <w:noProof/>
                <w:snapToGrid w:val="0"/>
                <w:color w:val="0070C0"/>
                <w:sz w:val="22"/>
                <w:szCs w:val="22"/>
                <w:lang w:val="es-ES_tradnl" w:eastAsia="es-ES"/>
              </w:rPr>
              <w:drawing>
                <wp:inline distT="0" distB="0" distL="0" distR="0" wp14:anchorId="5082A9D9" wp14:editId="3FBABFA0">
                  <wp:extent cx="2903220" cy="1066800"/>
                  <wp:effectExtent l="0" t="0" r="0" b="0"/>
                  <wp:docPr id="1" name="Imagen 1" descr="CBD_logo_es-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es-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03220" cy="1066800"/>
                          </a:xfrm>
                          <a:prstGeom prst="rect">
                            <a:avLst/>
                          </a:prstGeom>
                          <a:noFill/>
                          <a:ln>
                            <a:noFill/>
                          </a:ln>
                        </pic:spPr>
                      </pic:pic>
                    </a:graphicData>
                  </a:graphic>
                </wp:inline>
              </w:drawing>
            </w:r>
          </w:p>
        </w:tc>
        <w:tc>
          <w:tcPr>
            <w:tcW w:w="2703" w:type="pct"/>
            <w:tcBorders>
              <w:top w:val="single" w:sz="8" w:space="0" w:color="auto"/>
              <w:bottom w:val="single" w:sz="12" w:space="0" w:color="auto"/>
            </w:tcBorders>
          </w:tcPr>
          <w:p w14:paraId="459C7B86" w14:textId="4DA1B535" w:rsidR="00A96B21" w:rsidRPr="00B62911" w:rsidRDefault="00A96B21" w:rsidP="003C6F10">
            <w:pPr>
              <w:ind w:left="2584"/>
              <w:rPr>
                <w:szCs w:val="22"/>
                <w:lang w:val="es-ES_tradnl"/>
              </w:rPr>
            </w:pPr>
            <w:r w:rsidRPr="00B62911">
              <w:rPr>
                <w:szCs w:val="22"/>
                <w:lang w:val="es-ES_tradnl"/>
              </w:rPr>
              <w:t xml:space="preserve">Distr.: </w:t>
            </w:r>
            <w:r w:rsidR="004D289C" w:rsidRPr="00B62911">
              <w:rPr>
                <w:szCs w:val="22"/>
                <w:lang w:val="es-ES_tradnl"/>
              </w:rPr>
              <w:t>G</w:t>
            </w:r>
            <w:r w:rsidR="00A75F95">
              <w:rPr>
                <w:szCs w:val="22"/>
                <w:lang w:val="es-ES_tradnl"/>
              </w:rPr>
              <w:t>eneral</w:t>
            </w:r>
          </w:p>
          <w:p w14:paraId="1F3B99B3" w14:textId="6C51CE44" w:rsidR="00A96B21" w:rsidRPr="00B62911" w:rsidRDefault="0099185E" w:rsidP="003C6F10">
            <w:pPr>
              <w:ind w:left="2584"/>
              <w:rPr>
                <w:szCs w:val="22"/>
                <w:lang w:val="es-ES_tradnl"/>
              </w:rPr>
            </w:pPr>
            <w:r w:rsidRPr="00B62911">
              <w:rPr>
                <w:szCs w:val="22"/>
                <w:lang w:val="es-ES_tradnl"/>
              </w:rPr>
              <w:t xml:space="preserve">15 </w:t>
            </w:r>
            <w:r w:rsidR="004D289C" w:rsidRPr="00B62911">
              <w:rPr>
                <w:szCs w:val="22"/>
                <w:lang w:val="es-ES_tradnl"/>
              </w:rPr>
              <w:t>de ab</w:t>
            </w:r>
            <w:r w:rsidRPr="00B62911">
              <w:rPr>
                <w:szCs w:val="22"/>
                <w:lang w:val="es-ES_tradnl"/>
              </w:rPr>
              <w:t xml:space="preserve">ril </w:t>
            </w:r>
            <w:r w:rsidR="004D289C" w:rsidRPr="00B62911">
              <w:rPr>
                <w:szCs w:val="22"/>
                <w:lang w:val="es-ES_tradnl"/>
              </w:rPr>
              <w:t xml:space="preserve">de </w:t>
            </w:r>
            <w:r w:rsidR="00A96B21" w:rsidRPr="00B62911">
              <w:rPr>
                <w:szCs w:val="22"/>
                <w:lang w:val="es-ES_tradnl"/>
              </w:rPr>
              <w:t>202</w:t>
            </w:r>
            <w:r w:rsidR="0092346F" w:rsidRPr="00B62911">
              <w:rPr>
                <w:szCs w:val="22"/>
                <w:lang w:val="es-ES_tradnl"/>
              </w:rPr>
              <w:t>4</w:t>
            </w:r>
          </w:p>
          <w:p w14:paraId="4E47E210" w14:textId="77777777" w:rsidR="00E133BA" w:rsidRDefault="00E133BA" w:rsidP="003C6F10">
            <w:pPr>
              <w:ind w:left="2584"/>
              <w:rPr>
                <w:szCs w:val="22"/>
                <w:lang w:val="es-ES_tradnl"/>
              </w:rPr>
            </w:pPr>
            <w:r w:rsidRPr="009852CA">
              <w:rPr>
                <w:sz w:val="22"/>
                <w:szCs w:val="22"/>
              </w:rPr>
              <w:t>Español</w:t>
            </w:r>
            <w:r w:rsidRPr="00B62911">
              <w:rPr>
                <w:szCs w:val="22"/>
                <w:lang w:val="es-ES_tradnl"/>
              </w:rPr>
              <w:t xml:space="preserve"> </w:t>
            </w:r>
          </w:p>
          <w:p w14:paraId="0C13F23E" w14:textId="573DBD4F" w:rsidR="00E133BA" w:rsidRPr="009852CA" w:rsidRDefault="00A96B21" w:rsidP="00E133BA">
            <w:pPr>
              <w:ind w:left="2584"/>
              <w:rPr>
                <w:sz w:val="22"/>
                <w:szCs w:val="22"/>
              </w:rPr>
            </w:pPr>
            <w:r w:rsidRPr="00B62911">
              <w:rPr>
                <w:szCs w:val="22"/>
                <w:lang w:val="es-ES_tradnl"/>
              </w:rPr>
              <w:t>O</w:t>
            </w:r>
            <w:r w:rsidR="00E642D3">
              <w:rPr>
                <w:szCs w:val="22"/>
                <w:lang w:val="es-ES_tradnl"/>
              </w:rPr>
              <w:t>riginal</w:t>
            </w:r>
            <w:r w:rsidRPr="00B62911">
              <w:rPr>
                <w:szCs w:val="22"/>
                <w:lang w:val="es-ES_tradnl"/>
              </w:rPr>
              <w:t xml:space="preserve">: </w:t>
            </w:r>
            <w:r w:rsidR="00E133BA" w:rsidRPr="009852CA">
              <w:rPr>
                <w:sz w:val="22"/>
                <w:szCs w:val="22"/>
              </w:rPr>
              <w:t>inglés</w:t>
            </w:r>
          </w:p>
          <w:p w14:paraId="062252E1" w14:textId="7440F615" w:rsidR="00A96B21" w:rsidRPr="00B62911" w:rsidRDefault="00A96B21" w:rsidP="003C6F10">
            <w:pPr>
              <w:ind w:left="2584"/>
              <w:rPr>
                <w:szCs w:val="22"/>
                <w:lang w:val="es-ES_tradnl"/>
              </w:rPr>
            </w:pPr>
          </w:p>
          <w:p w14:paraId="6DD23CDB" w14:textId="77777777" w:rsidR="00A96B21" w:rsidRPr="00B62911" w:rsidRDefault="00A96B21" w:rsidP="00A163E2">
            <w:pPr>
              <w:rPr>
                <w:lang w:val="es-ES_tradnl"/>
              </w:rPr>
            </w:pPr>
          </w:p>
        </w:tc>
      </w:tr>
    </w:tbl>
    <w:p w14:paraId="784120E7" w14:textId="2B1B682F" w:rsidR="00874541" w:rsidRPr="00B62911" w:rsidRDefault="007D3BC0" w:rsidP="00A96B21">
      <w:pPr>
        <w:pStyle w:val="Cornernotation"/>
        <w:rPr>
          <w:bCs/>
          <w:lang w:val="es-ES_tradnl"/>
        </w:rPr>
      </w:pPr>
      <w:r w:rsidRPr="00B62911">
        <w:rPr>
          <w:bCs/>
          <w:lang w:val="es-ES_tradnl"/>
        </w:rPr>
        <w:t>Órgano Subsidiario sobre la Aplicación</w:t>
      </w:r>
    </w:p>
    <w:p w14:paraId="7598325B" w14:textId="282EF32D" w:rsidR="00A96B21" w:rsidRPr="00B62911" w:rsidRDefault="005264E9" w:rsidP="00A96B21">
      <w:pPr>
        <w:pStyle w:val="Cornernotation"/>
        <w:rPr>
          <w:bCs/>
          <w:sz w:val="22"/>
          <w:szCs w:val="22"/>
          <w:lang w:val="es-ES_tradnl"/>
        </w:rPr>
      </w:pPr>
      <w:r w:rsidRPr="00B62911">
        <w:rPr>
          <w:bCs/>
          <w:sz w:val="22"/>
          <w:szCs w:val="22"/>
          <w:lang w:val="es-ES_tradnl"/>
        </w:rPr>
        <w:t>Cuarta</w:t>
      </w:r>
      <w:r w:rsidR="007D3BC0" w:rsidRPr="00B62911">
        <w:rPr>
          <w:bCs/>
          <w:sz w:val="22"/>
          <w:szCs w:val="22"/>
          <w:lang w:val="es-ES_tradnl"/>
        </w:rPr>
        <w:t xml:space="preserve"> reunión</w:t>
      </w:r>
      <w:r w:rsidR="00A96B21" w:rsidRPr="00B62911">
        <w:rPr>
          <w:bCs/>
          <w:sz w:val="22"/>
          <w:szCs w:val="22"/>
          <w:lang w:val="es-ES_tradnl"/>
        </w:rPr>
        <w:t xml:space="preserve"> </w:t>
      </w:r>
    </w:p>
    <w:p w14:paraId="6AD0B163" w14:textId="41115615" w:rsidR="00A96B21" w:rsidRPr="00B62911" w:rsidRDefault="003E0A26" w:rsidP="00A96B21">
      <w:pPr>
        <w:pStyle w:val="Venuedate"/>
        <w:rPr>
          <w:lang w:val="es-ES_tradnl"/>
        </w:rPr>
      </w:pPr>
      <w:r w:rsidRPr="00B62911">
        <w:rPr>
          <w:lang w:val="es-ES_tradnl"/>
        </w:rPr>
        <w:t>Nairobi</w:t>
      </w:r>
      <w:r w:rsidR="00A96B21" w:rsidRPr="00B62911">
        <w:rPr>
          <w:lang w:val="es-ES_tradnl"/>
        </w:rPr>
        <w:t xml:space="preserve">, </w:t>
      </w:r>
      <w:r w:rsidRPr="00B62911">
        <w:rPr>
          <w:lang w:val="es-ES_tradnl"/>
        </w:rPr>
        <w:t>21</w:t>
      </w:r>
      <w:r w:rsidR="007D3BC0" w:rsidRPr="00B62911">
        <w:rPr>
          <w:lang w:val="es-ES_tradnl"/>
        </w:rPr>
        <w:t xml:space="preserve"> a </w:t>
      </w:r>
      <w:r w:rsidRPr="00B62911">
        <w:rPr>
          <w:lang w:val="es-ES_tradnl"/>
        </w:rPr>
        <w:t xml:space="preserve">29 </w:t>
      </w:r>
      <w:r w:rsidR="007D3BC0" w:rsidRPr="00B62911">
        <w:rPr>
          <w:lang w:val="es-ES_tradnl"/>
        </w:rPr>
        <w:t xml:space="preserve">de mayo de </w:t>
      </w:r>
      <w:r w:rsidRPr="00B62911">
        <w:rPr>
          <w:lang w:val="es-ES_tradnl"/>
        </w:rPr>
        <w:t>202</w:t>
      </w:r>
      <w:r w:rsidR="00507AB1" w:rsidRPr="00B62911">
        <w:rPr>
          <w:lang w:val="es-ES_tradnl"/>
        </w:rPr>
        <w:t>4</w:t>
      </w:r>
    </w:p>
    <w:p w14:paraId="63320532" w14:textId="5BB7665B" w:rsidR="00A96B21" w:rsidRPr="00B62911" w:rsidRDefault="007C5080" w:rsidP="00A96B21">
      <w:pPr>
        <w:pStyle w:val="Cornernotation-Item"/>
        <w:rPr>
          <w:b w:val="0"/>
          <w:bCs w:val="0"/>
          <w:lang w:val="es-ES_tradnl"/>
        </w:rPr>
      </w:pPr>
      <w:r w:rsidRPr="00B62911">
        <w:rPr>
          <w:b w:val="0"/>
          <w:bCs w:val="0"/>
          <w:lang w:val="es-ES_tradnl"/>
        </w:rPr>
        <w:t xml:space="preserve">Tema </w:t>
      </w:r>
      <w:r w:rsidR="0090075C" w:rsidRPr="00B62911">
        <w:rPr>
          <w:b w:val="0"/>
          <w:bCs w:val="0"/>
          <w:lang w:val="es-ES_tradnl"/>
        </w:rPr>
        <w:t>2</w:t>
      </w:r>
      <w:r w:rsidR="00A96B21" w:rsidRPr="00B62911">
        <w:rPr>
          <w:b w:val="0"/>
          <w:bCs w:val="0"/>
          <w:lang w:val="es-ES_tradnl"/>
        </w:rPr>
        <w:t xml:space="preserve"> </w:t>
      </w:r>
      <w:r w:rsidRPr="00B62911">
        <w:rPr>
          <w:b w:val="0"/>
          <w:bCs w:val="0"/>
          <w:lang w:val="es-ES_tradnl"/>
        </w:rPr>
        <w:t>del programa provisional</w:t>
      </w:r>
      <w:r w:rsidR="00A96B21" w:rsidRPr="00B62911">
        <w:rPr>
          <w:rStyle w:val="FootnoteReference"/>
          <w:b w:val="0"/>
          <w:bCs w:val="0"/>
          <w:lang w:val="es-ES_tradnl"/>
        </w:rPr>
        <w:footnoteReference w:customMarkFollows="1" w:id="2"/>
        <w:t>*</w:t>
      </w:r>
    </w:p>
    <w:p w14:paraId="05A5BA90" w14:textId="53DDCFCC" w:rsidR="00A9118B" w:rsidRPr="00B62911" w:rsidRDefault="00250D18" w:rsidP="00046402">
      <w:pPr>
        <w:pStyle w:val="Cornernotation-Item"/>
        <w:tabs>
          <w:tab w:val="left" w:pos="630"/>
        </w:tabs>
        <w:ind w:left="0" w:right="4398" w:firstLine="0"/>
        <w:rPr>
          <w:lang w:val="es-ES"/>
        </w:rPr>
      </w:pPr>
      <w:r w:rsidRPr="00B62911">
        <w:rPr>
          <w:lang w:val="es-ES"/>
        </w:rPr>
        <w:t>Revisión de la aplicación: progresos en el establecimiento de metas nacionales y en la actualización de las estrategias y planes de acción nacionales en materia de biodiversidad</w:t>
      </w:r>
    </w:p>
    <w:bookmarkEnd w:id="0"/>
    <w:p w14:paraId="023B543F" w14:textId="3FF6008B" w:rsidR="00A96B21" w:rsidRPr="00B62911" w:rsidRDefault="00A75F95" w:rsidP="00046402">
      <w:pPr>
        <w:pStyle w:val="Title"/>
        <w:tabs>
          <w:tab w:val="left" w:pos="630"/>
        </w:tabs>
        <w:ind w:right="571"/>
        <w:jc w:val="left"/>
        <w:rPr>
          <w:rFonts w:hint="eastAsia"/>
          <w:lang w:val="es-ES_tradnl"/>
        </w:rPr>
      </w:pPr>
      <w:sdt>
        <w:sdtPr>
          <w:rPr>
            <w:lang w:val="es-ES_tradnl"/>
          </w:rPr>
          <w:alias w:val="Title"/>
          <w:tag w:val=""/>
          <w:id w:val="-1975355689"/>
          <w:placeholder>
            <w:docPart w:val="001A8E94E8494962A154EA4E48E91776"/>
          </w:placeholder>
          <w:dataBinding w:prefixMappings="xmlns:ns0='http://purl.org/dc/elements/1.1/' xmlns:ns1='http://schemas.openxmlformats.org/package/2006/metadata/core-properties' " w:xpath="/ns1:coreProperties[1]/ns0:title[1]" w:storeItemID="{6C3C8BC8-F283-45AE-878A-BAB7291924A1}"/>
          <w:text/>
        </w:sdtPr>
        <w:sdtEndPr/>
        <w:sdtContent>
          <w:r w:rsidR="004C36E5" w:rsidRPr="00B62911">
            <w:rPr>
              <w:lang w:val="es-ES_tradnl"/>
            </w:rPr>
            <w:t>Revisión de la aplicación: progresos en la elaboración de las estrategias y planes de acción nacionales en materia de biodiversidad revisados y actualizados y en el establecimiento de metas nacionales en consonancia con el Marco Mundial de Biodiversidad de Kunming-Montreal</w:t>
          </w:r>
        </w:sdtContent>
      </w:sdt>
    </w:p>
    <w:p w14:paraId="391B9C3A" w14:textId="0210ADAD" w:rsidR="00A96B21" w:rsidRPr="00B62911" w:rsidRDefault="00A96B21" w:rsidP="006A6CB1">
      <w:pPr>
        <w:pStyle w:val="Subtitle"/>
        <w:tabs>
          <w:tab w:val="left" w:pos="630"/>
        </w:tabs>
        <w:spacing w:before="120" w:after="120"/>
        <w:ind w:left="567"/>
        <w:jc w:val="left"/>
        <w:rPr>
          <w:rFonts w:ascii="Times New Roman" w:hAnsi="Times New Roman" w:cs="Times New Roman"/>
          <w:color w:val="auto"/>
          <w:lang w:val="es-ES_tradnl"/>
        </w:rPr>
      </w:pPr>
      <w:r w:rsidRPr="00B62911">
        <w:rPr>
          <w:rFonts w:ascii="Times New Roman" w:hAnsi="Times New Roman" w:cs="Times New Roman"/>
          <w:color w:val="auto"/>
          <w:lang w:val="es-ES_tradnl"/>
        </w:rPr>
        <w:t>Not</w:t>
      </w:r>
      <w:r w:rsidR="00B72A5A" w:rsidRPr="00B62911">
        <w:rPr>
          <w:rFonts w:ascii="Times New Roman" w:hAnsi="Times New Roman" w:cs="Times New Roman"/>
          <w:color w:val="auto"/>
          <w:lang w:val="es-ES_tradnl"/>
        </w:rPr>
        <w:t>a de la Secretaría</w:t>
      </w:r>
    </w:p>
    <w:p w14:paraId="487D2DDC" w14:textId="1D338CA1" w:rsidR="00BF04B0" w:rsidRPr="00B62911" w:rsidRDefault="00EE7F36" w:rsidP="00BF04B0">
      <w:pPr>
        <w:pStyle w:val="Heading1"/>
        <w:rPr>
          <w:lang w:val="es-ES_tradnl"/>
        </w:rPr>
      </w:pPr>
      <w:r w:rsidRPr="00B62911">
        <w:rPr>
          <w:lang w:val="es-ES_tradnl"/>
        </w:rPr>
        <w:t>Introduc</w:t>
      </w:r>
      <w:r w:rsidR="00992CDE" w:rsidRPr="00B62911">
        <w:rPr>
          <w:lang w:val="es-ES_tradnl"/>
        </w:rPr>
        <w:t>ción</w:t>
      </w:r>
    </w:p>
    <w:p w14:paraId="53F987C8" w14:textId="18A5BBD7" w:rsidR="00F40CB1" w:rsidRPr="00B62911" w:rsidRDefault="00EB22B8" w:rsidP="00D26A3D">
      <w:pPr>
        <w:pStyle w:val="Para10"/>
        <w:ind w:left="562" w:firstLine="0"/>
        <w:rPr>
          <w:lang w:val="es-ES_tradnl" w:eastAsia="en-CA"/>
        </w:rPr>
      </w:pPr>
      <w:r w:rsidRPr="00B62911">
        <w:rPr>
          <w:lang w:val="es-ES_tradnl" w:eastAsia="en-CA"/>
        </w:rPr>
        <w:t>En su decisión</w:t>
      </w:r>
      <w:r w:rsidR="006D1042" w:rsidRPr="00B62911">
        <w:rPr>
          <w:lang w:val="es-ES_tradnl" w:eastAsia="en-CA"/>
        </w:rPr>
        <w:t xml:space="preserve"> 15/4, </w:t>
      </w:r>
      <w:r w:rsidR="006473BA" w:rsidRPr="00B62911">
        <w:rPr>
          <w:lang w:val="es-ES_tradnl" w:eastAsia="en-CA"/>
        </w:rPr>
        <w:t>la Conferencia de las Partes</w:t>
      </w:r>
      <w:r w:rsidR="006D1042" w:rsidRPr="00B62911">
        <w:rPr>
          <w:lang w:val="es-ES_tradnl" w:eastAsia="en-CA"/>
        </w:rPr>
        <w:t xml:space="preserve"> </w:t>
      </w:r>
      <w:r w:rsidR="007D3B48" w:rsidRPr="00B62911">
        <w:rPr>
          <w:lang w:val="es-ES_tradnl" w:eastAsia="en-CA"/>
        </w:rPr>
        <w:t>en el Convenio sobre la Diversidad Biológica</w:t>
      </w:r>
      <w:r w:rsidR="006D1042" w:rsidRPr="00B62911">
        <w:rPr>
          <w:lang w:val="es-ES_tradnl" w:eastAsia="en-CA"/>
        </w:rPr>
        <w:t xml:space="preserve"> adopt</w:t>
      </w:r>
      <w:r w:rsidRPr="00B62911">
        <w:rPr>
          <w:lang w:val="es-ES_tradnl" w:eastAsia="en-CA"/>
        </w:rPr>
        <w:t>ó el</w:t>
      </w:r>
      <w:r w:rsidR="006D1042" w:rsidRPr="00B62911">
        <w:rPr>
          <w:lang w:val="es-ES_tradnl" w:eastAsia="en-CA"/>
        </w:rPr>
        <w:t xml:space="preserve"> </w:t>
      </w:r>
      <w:r w:rsidR="0061708F" w:rsidRPr="00B62911">
        <w:rPr>
          <w:lang w:val="es-ES_tradnl" w:eastAsia="en-CA"/>
        </w:rPr>
        <w:t xml:space="preserve">Marco Mundial de Biodiversidad de Kunming-Montreal </w:t>
      </w:r>
      <w:r w:rsidR="006140A8">
        <w:rPr>
          <w:lang w:val="es-ES_tradnl" w:eastAsia="en-CA"/>
        </w:rPr>
        <w:t xml:space="preserve">y señaló </w:t>
      </w:r>
      <w:r w:rsidRPr="00B62911">
        <w:rPr>
          <w:lang w:val="es-ES_tradnl" w:eastAsia="en-CA"/>
        </w:rPr>
        <w:t>que</w:t>
      </w:r>
      <w:r w:rsidR="0083080F" w:rsidRPr="00B62911">
        <w:rPr>
          <w:lang w:val="es-ES_tradnl" w:eastAsia="en-CA"/>
        </w:rPr>
        <w:t xml:space="preserve"> su </w:t>
      </w:r>
      <w:r w:rsidR="00377BF4" w:rsidRPr="00B62911">
        <w:rPr>
          <w:lang w:val="es-ES_tradnl" w:eastAsia="en-CA"/>
        </w:rPr>
        <w:t xml:space="preserve">implementación </w:t>
      </w:r>
      <w:r w:rsidR="0083080F" w:rsidRPr="00B62911">
        <w:rPr>
          <w:lang w:val="es-ES_tradnl" w:eastAsia="en-CA"/>
        </w:rPr>
        <w:t xml:space="preserve">será apoyada por un conjunto de otras decisiones, incluida su decisión </w:t>
      </w:r>
      <w:r w:rsidR="00F40CB1" w:rsidRPr="00B62911">
        <w:rPr>
          <w:lang w:val="es-ES_tradnl" w:eastAsia="en-CA"/>
        </w:rPr>
        <w:t xml:space="preserve">15/6, </w:t>
      </w:r>
      <w:r w:rsidR="00A43B00" w:rsidRPr="00B62911">
        <w:rPr>
          <w:lang w:val="es-ES_tradnl" w:eastAsia="en-CA"/>
        </w:rPr>
        <w:t xml:space="preserve">en la que </w:t>
      </w:r>
      <w:r w:rsidR="006473BA" w:rsidRPr="00B62911">
        <w:rPr>
          <w:lang w:val="es-ES_tradnl" w:eastAsia="en-CA"/>
        </w:rPr>
        <w:t>la Conferencia de las Partes</w:t>
      </w:r>
      <w:r w:rsidR="00F40CB1" w:rsidRPr="00B62911">
        <w:rPr>
          <w:lang w:val="es-ES_tradnl" w:eastAsia="en-CA"/>
        </w:rPr>
        <w:t xml:space="preserve"> adopt</w:t>
      </w:r>
      <w:r w:rsidR="00A43B00" w:rsidRPr="00B62911">
        <w:rPr>
          <w:lang w:val="es-ES_tradnl" w:eastAsia="en-CA"/>
        </w:rPr>
        <w:t xml:space="preserve">ó un enfoque </w:t>
      </w:r>
      <w:r w:rsidR="00F40CB1" w:rsidRPr="00B62911">
        <w:rPr>
          <w:lang w:val="es-ES_tradnl" w:eastAsia="en-CA"/>
        </w:rPr>
        <w:t>multidimensional</w:t>
      </w:r>
      <w:r w:rsidR="00A43B00" w:rsidRPr="00B62911">
        <w:rPr>
          <w:lang w:val="es-ES_tradnl" w:eastAsia="en-CA"/>
        </w:rPr>
        <w:t xml:space="preserve"> intensificado relativo a la planificación, supervisión, notificación y revisión</w:t>
      </w:r>
      <w:r w:rsidR="00D26A3D" w:rsidRPr="00B62911">
        <w:rPr>
          <w:lang w:val="es-ES_tradnl" w:eastAsia="en-CA"/>
        </w:rPr>
        <w:t xml:space="preserve">. </w:t>
      </w:r>
      <w:r w:rsidR="0023494C" w:rsidRPr="00B62911">
        <w:rPr>
          <w:lang w:val="es-ES_tradnl" w:eastAsia="en-CA"/>
        </w:rPr>
        <w:t xml:space="preserve">En los elementos del enfoque </w:t>
      </w:r>
      <w:r w:rsidR="00004736" w:rsidRPr="00B62911">
        <w:rPr>
          <w:lang w:val="es-ES_tradnl" w:eastAsia="en-CA"/>
        </w:rPr>
        <w:t xml:space="preserve">multidimensional </w:t>
      </w:r>
      <w:r w:rsidR="0023494C" w:rsidRPr="00B62911">
        <w:rPr>
          <w:lang w:val="es-ES_tradnl" w:eastAsia="en-CA"/>
        </w:rPr>
        <w:t xml:space="preserve">se incluyen </w:t>
      </w:r>
      <w:r w:rsidR="0061708F" w:rsidRPr="00B62911">
        <w:rPr>
          <w:lang w:val="es-ES_tradnl" w:eastAsia="en-CA"/>
        </w:rPr>
        <w:t>las estrategias y planes de acción nacionales en materia de biodiversidad</w:t>
      </w:r>
      <w:r w:rsidR="00F40CB1" w:rsidRPr="00B62911">
        <w:rPr>
          <w:lang w:val="es-ES_tradnl" w:eastAsia="en-CA"/>
        </w:rPr>
        <w:t xml:space="preserve"> </w:t>
      </w:r>
      <w:r w:rsidR="00377BF4" w:rsidRPr="00B62911">
        <w:rPr>
          <w:lang w:val="es-ES_tradnl" w:eastAsia="en-CA"/>
        </w:rPr>
        <w:t>como el instrumento principal para la implementación del Marco</w:t>
      </w:r>
      <w:r w:rsidR="002026C6" w:rsidRPr="00B62911">
        <w:rPr>
          <w:bCs/>
          <w:lang w:val="es-ES_tradnl" w:eastAsia="en-CA"/>
        </w:rPr>
        <w:t>, inclu</w:t>
      </w:r>
      <w:r w:rsidR="00471303" w:rsidRPr="00B62911">
        <w:rPr>
          <w:bCs/>
          <w:lang w:val="es-ES_tradnl" w:eastAsia="en-CA"/>
        </w:rPr>
        <w:t xml:space="preserve">idas </w:t>
      </w:r>
      <w:r w:rsidR="006140A8">
        <w:rPr>
          <w:bCs/>
          <w:lang w:val="es-ES_tradnl" w:eastAsia="en-CA"/>
        </w:rPr>
        <w:t xml:space="preserve">las </w:t>
      </w:r>
      <w:r w:rsidR="00471303" w:rsidRPr="00B62911">
        <w:rPr>
          <w:bCs/>
          <w:lang w:val="es-ES_tradnl" w:eastAsia="en-CA"/>
        </w:rPr>
        <w:t xml:space="preserve">metas nacionales comunicadas en un formato normalizado, </w:t>
      </w:r>
      <w:r w:rsidR="005C6949" w:rsidRPr="00B62911">
        <w:rPr>
          <w:lang w:val="es-ES_tradnl" w:eastAsia="en-CA"/>
        </w:rPr>
        <w:t xml:space="preserve">y un análisis mundial de la información de </w:t>
      </w:r>
      <w:r w:rsidR="0061708F" w:rsidRPr="00B62911">
        <w:rPr>
          <w:lang w:val="es-ES_tradnl" w:eastAsia="en-CA"/>
        </w:rPr>
        <w:t>las estrategias y planes de acción nacionales en materia de biodiversidad</w:t>
      </w:r>
      <w:r w:rsidR="002F3A3E" w:rsidRPr="00B62911">
        <w:rPr>
          <w:lang w:val="es-ES_tradnl" w:eastAsia="en-CA"/>
        </w:rPr>
        <w:t>, inclu</w:t>
      </w:r>
      <w:r w:rsidR="005C6949" w:rsidRPr="00B62911">
        <w:rPr>
          <w:lang w:val="es-ES_tradnl" w:eastAsia="en-CA"/>
        </w:rPr>
        <w:t xml:space="preserve">idas </w:t>
      </w:r>
      <w:r w:rsidR="006140A8">
        <w:rPr>
          <w:lang w:val="es-ES_tradnl" w:eastAsia="en-CA"/>
        </w:rPr>
        <w:t xml:space="preserve">las </w:t>
      </w:r>
      <w:r w:rsidR="005C6949" w:rsidRPr="00B62911">
        <w:rPr>
          <w:lang w:val="es-ES_tradnl" w:eastAsia="en-CA"/>
        </w:rPr>
        <w:t xml:space="preserve">metas nacionales, </w:t>
      </w:r>
      <w:r w:rsidR="00377BF4" w:rsidRPr="00B62911">
        <w:rPr>
          <w:lang w:val="es-ES_tradnl" w:eastAsia="en-CA"/>
        </w:rPr>
        <w:t>a fin de evaluar su contribución en favor del Marco,</w:t>
      </w:r>
      <w:r w:rsidR="0023494C" w:rsidRPr="00B62911">
        <w:rPr>
          <w:lang w:val="es-ES_tradnl" w:eastAsia="en-CA"/>
        </w:rPr>
        <w:t xml:space="preserve"> para que sea considerado en la 16ª </w:t>
      </w:r>
      <w:r w:rsidR="00471339" w:rsidRPr="00B62911">
        <w:rPr>
          <w:lang w:val="es-ES_tradnl" w:eastAsia="en-CA"/>
        </w:rPr>
        <w:t xml:space="preserve">reunión de </w:t>
      </w:r>
      <w:r w:rsidR="006473BA" w:rsidRPr="00B62911">
        <w:rPr>
          <w:lang w:val="es-ES_tradnl" w:eastAsia="en-CA"/>
        </w:rPr>
        <w:t>la Conferencia de las Partes</w:t>
      </w:r>
      <w:r w:rsidR="002F3A3E" w:rsidRPr="00B62911">
        <w:rPr>
          <w:lang w:val="es-ES_tradnl" w:eastAsia="en-CA"/>
        </w:rPr>
        <w:t xml:space="preserve"> </w:t>
      </w:r>
      <w:r w:rsidR="00471339" w:rsidRPr="00B62911">
        <w:rPr>
          <w:lang w:val="es-ES_tradnl" w:eastAsia="en-CA"/>
        </w:rPr>
        <w:t xml:space="preserve">y en cada reunión subsiguiente. </w:t>
      </w:r>
      <w:r w:rsidR="00B312BB" w:rsidRPr="00B62911">
        <w:rPr>
          <w:lang w:val="es-ES_tradnl" w:eastAsia="en-CA"/>
        </w:rPr>
        <w:t>En la misma decisión (párr</w:t>
      </w:r>
      <w:r w:rsidR="00E6706E" w:rsidRPr="00B62911">
        <w:rPr>
          <w:lang w:val="es-ES_tradnl" w:eastAsia="en-CA"/>
        </w:rPr>
        <w:t>.</w:t>
      </w:r>
      <w:r w:rsidR="002941C5" w:rsidRPr="00B62911">
        <w:rPr>
          <w:lang w:val="es-ES_tradnl" w:eastAsia="en-CA"/>
        </w:rPr>
        <w:t xml:space="preserve"> 19), </w:t>
      </w:r>
      <w:r w:rsidR="006473BA" w:rsidRPr="00B62911">
        <w:rPr>
          <w:lang w:val="es-ES_tradnl" w:eastAsia="en-CA"/>
        </w:rPr>
        <w:t>la Conferencia de las Partes</w:t>
      </w:r>
      <w:r w:rsidR="00F40CB1" w:rsidRPr="00B62911">
        <w:rPr>
          <w:lang w:val="es-ES_tradnl" w:eastAsia="en-CA"/>
        </w:rPr>
        <w:t xml:space="preserve"> decid</w:t>
      </w:r>
      <w:r w:rsidR="00471303" w:rsidRPr="00B62911">
        <w:rPr>
          <w:lang w:val="es-ES_tradnl" w:eastAsia="en-CA"/>
        </w:rPr>
        <w:t xml:space="preserve">ió que, en sus futuras reuniones, consideraría los progresos en la implementación del Marco y formularía </w:t>
      </w:r>
      <w:r w:rsidR="00484F5E" w:rsidRPr="00B62911">
        <w:rPr>
          <w:lang w:val="es-ES_tradnl" w:eastAsia="en-CA"/>
        </w:rPr>
        <w:t xml:space="preserve">las </w:t>
      </w:r>
      <w:r w:rsidR="00471303" w:rsidRPr="00B62911">
        <w:rPr>
          <w:lang w:val="es-ES_tradnl" w:eastAsia="en-CA"/>
        </w:rPr>
        <w:t>recomendaciones adicionales</w:t>
      </w:r>
      <w:r w:rsidR="00484F5E" w:rsidRPr="00B62911">
        <w:rPr>
          <w:lang w:val="es-ES_tradnl" w:eastAsia="en-CA"/>
        </w:rPr>
        <w:t xml:space="preserve"> que sean necesarias, </w:t>
      </w:r>
      <w:r w:rsidR="008454B0" w:rsidRPr="00B62911">
        <w:rPr>
          <w:snapToGrid w:val="0"/>
          <w:lang w:val="es-ES"/>
        </w:rPr>
        <w:t>con miras a alcanzar los objetivos y metas del Marco.</w:t>
      </w:r>
    </w:p>
    <w:p w14:paraId="1C63189E" w14:textId="79507AE5" w:rsidR="004D2E3E" w:rsidRPr="00B62911" w:rsidRDefault="00C13466" w:rsidP="004D2E3E">
      <w:pPr>
        <w:pStyle w:val="Para10"/>
        <w:ind w:left="562" w:firstLine="0"/>
        <w:rPr>
          <w:lang w:val="es-ES_tradnl" w:eastAsia="en-CA"/>
        </w:rPr>
      </w:pPr>
      <w:r w:rsidRPr="00B62911">
        <w:rPr>
          <w:lang w:val="es-ES_tradnl" w:eastAsia="en-CA"/>
        </w:rPr>
        <w:t xml:space="preserve">En la </w:t>
      </w:r>
      <w:r w:rsidR="004D2E3E" w:rsidRPr="00B62911">
        <w:rPr>
          <w:lang w:val="es-ES_tradnl" w:eastAsia="en-CA"/>
        </w:rPr>
        <w:t>decisi</w:t>
      </w:r>
      <w:r w:rsidR="00124F8D" w:rsidRPr="00B62911">
        <w:rPr>
          <w:lang w:val="es-ES_tradnl" w:eastAsia="en-CA"/>
        </w:rPr>
        <w:t>ó</w:t>
      </w:r>
      <w:r w:rsidR="004D2E3E" w:rsidRPr="00B62911">
        <w:rPr>
          <w:lang w:val="es-ES_tradnl" w:eastAsia="en-CA"/>
        </w:rPr>
        <w:t>n</w:t>
      </w:r>
      <w:r w:rsidR="003337A6" w:rsidRPr="00B62911">
        <w:rPr>
          <w:lang w:val="es-ES_tradnl" w:eastAsia="en-CA"/>
        </w:rPr>
        <w:t xml:space="preserve"> 15/6</w:t>
      </w:r>
      <w:r w:rsidR="00AF56B9" w:rsidRPr="00B62911">
        <w:rPr>
          <w:lang w:val="es-ES_tradnl" w:eastAsia="en-CA"/>
        </w:rPr>
        <w:t xml:space="preserve"> (p</w:t>
      </w:r>
      <w:r w:rsidRPr="00B62911">
        <w:rPr>
          <w:lang w:val="es-ES_tradnl" w:eastAsia="en-CA"/>
        </w:rPr>
        <w:t>árr</w:t>
      </w:r>
      <w:r w:rsidR="00E6706E" w:rsidRPr="00B62911">
        <w:rPr>
          <w:lang w:val="es-ES_tradnl" w:eastAsia="en-CA"/>
        </w:rPr>
        <w:t>.</w:t>
      </w:r>
      <w:r w:rsidR="001E190B" w:rsidRPr="00B62911">
        <w:rPr>
          <w:lang w:val="es-ES_tradnl" w:eastAsia="en-CA"/>
        </w:rPr>
        <w:t xml:space="preserve"> 6)</w:t>
      </w:r>
      <w:r w:rsidR="004D2E3E" w:rsidRPr="00B62911">
        <w:rPr>
          <w:lang w:val="es-ES_tradnl" w:eastAsia="en-CA"/>
        </w:rPr>
        <w:t xml:space="preserve">, </w:t>
      </w:r>
      <w:r w:rsidR="006473BA" w:rsidRPr="00B62911">
        <w:rPr>
          <w:lang w:val="es-ES_tradnl" w:eastAsia="en-CA"/>
        </w:rPr>
        <w:t>la Conferencia de las Partes</w:t>
      </w:r>
      <w:r w:rsidR="004D2E3E" w:rsidRPr="00B62911">
        <w:rPr>
          <w:lang w:val="es-ES_tradnl" w:eastAsia="en-CA"/>
        </w:rPr>
        <w:t xml:space="preserve"> </w:t>
      </w:r>
      <w:r w:rsidRPr="00B62911">
        <w:rPr>
          <w:lang w:val="es-ES_tradnl" w:eastAsia="en-CA"/>
        </w:rPr>
        <w:t xml:space="preserve">pidió a las Partes </w:t>
      </w:r>
      <w:r w:rsidR="00100D75" w:rsidRPr="00B62911">
        <w:rPr>
          <w:lang w:val="es-ES_tradnl" w:eastAsia="en-CA"/>
        </w:rPr>
        <w:t xml:space="preserve">que revisaran y actualizaran sus </w:t>
      </w:r>
      <w:r w:rsidR="0061708F" w:rsidRPr="00B62911">
        <w:rPr>
          <w:lang w:val="es-ES_tradnl" w:eastAsia="en-CA"/>
        </w:rPr>
        <w:t>estrategias y planes de acción nacionales en materia de biodiversidad</w:t>
      </w:r>
      <w:r w:rsidR="004D2E3E" w:rsidRPr="00B62911">
        <w:rPr>
          <w:lang w:val="es-ES_tradnl" w:eastAsia="en-CA"/>
        </w:rPr>
        <w:t xml:space="preserve">, </w:t>
      </w:r>
      <w:r w:rsidR="00124F8D" w:rsidRPr="00B62911">
        <w:rPr>
          <w:lang w:val="es-ES_tradnl" w:eastAsia="en-CA"/>
        </w:rPr>
        <w:t xml:space="preserve">siguiendo la orientación proporcionada en el anexo </w:t>
      </w:r>
      <w:r w:rsidR="004D2E3E" w:rsidRPr="00B62911">
        <w:rPr>
          <w:lang w:val="es-ES_tradnl" w:eastAsia="en-CA"/>
        </w:rPr>
        <w:t xml:space="preserve">I </w:t>
      </w:r>
      <w:r w:rsidR="00124F8D" w:rsidRPr="00B62911">
        <w:rPr>
          <w:lang w:val="es-ES_tradnl" w:eastAsia="en-CA"/>
        </w:rPr>
        <w:t xml:space="preserve">de esa decisión, </w:t>
      </w:r>
      <w:r w:rsidR="00693958" w:rsidRPr="00B62911">
        <w:rPr>
          <w:lang w:val="es-ES_tradnl" w:eastAsia="en-CA"/>
        </w:rPr>
        <w:t xml:space="preserve">en consonancia con el Marco </w:t>
      </w:r>
      <w:r w:rsidR="002D319E" w:rsidRPr="00B62911">
        <w:rPr>
          <w:lang w:val="es-ES_tradnl" w:eastAsia="en-CA"/>
        </w:rPr>
        <w:t>y sus objetivos y metas</w:t>
      </w:r>
      <w:r w:rsidR="004D2E3E" w:rsidRPr="00B62911">
        <w:rPr>
          <w:lang w:val="es-ES_tradnl" w:eastAsia="en-CA"/>
        </w:rPr>
        <w:t>, inclu</w:t>
      </w:r>
      <w:r w:rsidR="00124F8D" w:rsidRPr="00B62911">
        <w:rPr>
          <w:lang w:val="es-ES_tradnl" w:eastAsia="en-CA"/>
        </w:rPr>
        <w:t xml:space="preserve">idos aquellos relacionados con medios de implementación, </w:t>
      </w:r>
      <w:r w:rsidR="00100D75" w:rsidRPr="00B62911">
        <w:rPr>
          <w:lang w:val="es-ES_tradnl" w:eastAsia="en-CA"/>
        </w:rPr>
        <w:t xml:space="preserve">y que los presentaran a </w:t>
      </w:r>
      <w:r w:rsidR="00100D75" w:rsidRPr="00B62911">
        <w:rPr>
          <w:lang w:val="es-ES_tradnl" w:eastAsia="en-CA"/>
        </w:rPr>
        <w:lastRenderedPageBreak/>
        <w:t xml:space="preserve">través del </w:t>
      </w:r>
      <w:r w:rsidR="00124F8D" w:rsidRPr="00B62911">
        <w:rPr>
          <w:lang w:val="es-ES_tradnl" w:eastAsia="en-CA"/>
        </w:rPr>
        <w:t xml:space="preserve">mecanismo </w:t>
      </w:r>
      <w:r w:rsidR="00A3362F" w:rsidRPr="00B62911">
        <w:rPr>
          <w:lang w:val="es-ES_tradnl" w:eastAsia="en-CA"/>
        </w:rPr>
        <w:t>de facilitación</w:t>
      </w:r>
      <w:r w:rsidR="00124F8D" w:rsidRPr="00B62911">
        <w:rPr>
          <w:lang w:val="es-ES_tradnl" w:eastAsia="en-CA"/>
        </w:rPr>
        <w:t xml:space="preserve">, a más tardar para la 16ª reunión de </w:t>
      </w:r>
      <w:r w:rsidR="006473BA" w:rsidRPr="00B62911">
        <w:rPr>
          <w:lang w:val="es-ES_tradnl" w:eastAsia="en-CA"/>
        </w:rPr>
        <w:t>la Conferencia de las Partes</w:t>
      </w:r>
      <w:r w:rsidR="004D2E3E" w:rsidRPr="00B62911">
        <w:rPr>
          <w:lang w:val="es-ES_tradnl" w:eastAsia="en-CA"/>
        </w:rPr>
        <w:t xml:space="preserve">. </w:t>
      </w:r>
      <w:r w:rsidR="00AB4573" w:rsidRPr="00B62911">
        <w:rPr>
          <w:lang w:val="es-ES_tradnl" w:eastAsia="en-CA"/>
        </w:rPr>
        <w:t>En la misma decisión</w:t>
      </w:r>
      <w:r w:rsidR="006E1500" w:rsidRPr="00B62911">
        <w:rPr>
          <w:lang w:val="es-ES_tradnl" w:eastAsia="en-CA"/>
        </w:rPr>
        <w:t xml:space="preserve"> (p</w:t>
      </w:r>
      <w:r w:rsidR="00AB4573" w:rsidRPr="00B62911">
        <w:rPr>
          <w:lang w:val="es-ES_tradnl" w:eastAsia="en-CA"/>
        </w:rPr>
        <w:t>árr</w:t>
      </w:r>
      <w:r w:rsidR="00E6706E" w:rsidRPr="00B62911">
        <w:rPr>
          <w:lang w:val="es-ES_tradnl" w:eastAsia="en-CA"/>
        </w:rPr>
        <w:t>.</w:t>
      </w:r>
      <w:r w:rsidR="006E1500" w:rsidRPr="00B62911">
        <w:rPr>
          <w:lang w:val="es-ES_tradnl" w:eastAsia="en-CA"/>
        </w:rPr>
        <w:t xml:space="preserve"> </w:t>
      </w:r>
      <w:r w:rsidR="00C552E9" w:rsidRPr="00B62911">
        <w:rPr>
          <w:lang w:val="es-ES_tradnl" w:eastAsia="en-CA"/>
        </w:rPr>
        <w:t>7)</w:t>
      </w:r>
      <w:r w:rsidR="00DC5FDE" w:rsidRPr="00B62911">
        <w:rPr>
          <w:lang w:val="es-ES_tradnl" w:eastAsia="en-CA"/>
        </w:rPr>
        <w:t xml:space="preserve">, </w:t>
      </w:r>
      <w:r w:rsidR="006473BA" w:rsidRPr="00B62911">
        <w:rPr>
          <w:lang w:val="es-ES_tradnl" w:eastAsia="en-CA"/>
        </w:rPr>
        <w:t>la Conferencia de las Partes</w:t>
      </w:r>
      <w:r w:rsidR="00DC5FDE" w:rsidRPr="00B62911">
        <w:rPr>
          <w:lang w:val="es-ES_tradnl" w:eastAsia="en-CA"/>
        </w:rPr>
        <w:t xml:space="preserve"> </w:t>
      </w:r>
      <w:r w:rsidRPr="00B62911">
        <w:rPr>
          <w:lang w:val="es-ES_tradnl" w:eastAsia="en-CA"/>
        </w:rPr>
        <w:t xml:space="preserve">pidió a las Partes </w:t>
      </w:r>
      <w:r w:rsidR="00A3362F" w:rsidRPr="00B62911">
        <w:rPr>
          <w:lang w:val="es-ES_tradnl" w:eastAsia="en-CA"/>
        </w:rPr>
        <w:t>que no estuvieran en condiciones de presentar sus</w:t>
      </w:r>
      <w:r w:rsidR="00100D75" w:rsidRPr="00B62911">
        <w:rPr>
          <w:lang w:val="es-ES_tradnl" w:eastAsia="en-CA"/>
        </w:rPr>
        <w:t xml:space="preserve"> </w:t>
      </w:r>
      <w:r w:rsidR="0061708F" w:rsidRPr="00B62911">
        <w:rPr>
          <w:lang w:val="es-ES_tradnl" w:eastAsia="en-CA"/>
        </w:rPr>
        <w:t>estrategias y planes de acción nacionales en materia de biodiversidad</w:t>
      </w:r>
      <w:r w:rsidR="00100D75" w:rsidRPr="00B62911">
        <w:rPr>
          <w:lang w:val="es-ES_tradnl" w:eastAsia="en-CA"/>
        </w:rPr>
        <w:t xml:space="preserve"> revisados</w:t>
      </w:r>
      <w:r w:rsidR="003A4B46" w:rsidRPr="00B62911">
        <w:rPr>
          <w:lang w:val="es-ES_tradnl" w:eastAsia="en-CA"/>
        </w:rPr>
        <w:t xml:space="preserve"> a más tardar para </w:t>
      </w:r>
      <w:r w:rsidR="00DD15D2" w:rsidRPr="00B62911">
        <w:rPr>
          <w:lang w:val="es-ES_tradnl" w:eastAsia="en-CA"/>
        </w:rPr>
        <w:t>entonces que comunicaran metas nacionales que reflej</w:t>
      </w:r>
      <w:r w:rsidR="00DC48DA" w:rsidRPr="00B62911">
        <w:rPr>
          <w:lang w:val="es-ES_tradnl" w:eastAsia="en-CA"/>
        </w:rPr>
        <w:t>aran</w:t>
      </w:r>
      <w:r w:rsidR="00DD15D2" w:rsidRPr="00B62911">
        <w:rPr>
          <w:lang w:val="es-ES_tradnl" w:eastAsia="en-CA"/>
        </w:rPr>
        <w:t>, según proced</w:t>
      </w:r>
      <w:r w:rsidR="00DC48DA" w:rsidRPr="00B62911">
        <w:rPr>
          <w:lang w:val="es-ES_tradnl" w:eastAsia="en-CA"/>
        </w:rPr>
        <w:t>iera</w:t>
      </w:r>
      <w:r w:rsidR="00DD15D2" w:rsidRPr="00B62911">
        <w:rPr>
          <w:lang w:val="es-ES_tradnl" w:eastAsia="en-CA"/>
        </w:rPr>
        <w:t xml:space="preserve">, todos los objetivos y metas del Marco, </w:t>
      </w:r>
      <w:r w:rsidR="006F1B0C" w:rsidRPr="00B62911">
        <w:rPr>
          <w:lang w:val="es-ES_tradnl" w:eastAsia="en-CA"/>
        </w:rPr>
        <w:t>incluidos aquellos relacionados con todos los medios de implementación</w:t>
      </w:r>
      <w:r w:rsidR="004D2E3E" w:rsidRPr="00B62911">
        <w:rPr>
          <w:lang w:val="es-ES_tradnl" w:eastAsia="en-CA"/>
        </w:rPr>
        <w:t xml:space="preserve">, </w:t>
      </w:r>
      <w:r w:rsidR="006F1B0C" w:rsidRPr="00B62911">
        <w:rPr>
          <w:lang w:val="es-ES_tradnl" w:eastAsia="en-CA"/>
        </w:rPr>
        <w:t>de conformidad con la plantilla</w:t>
      </w:r>
      <w:r w:rsidR="00325EBF">
        <w:rPr>
          <w:lang w:val="es-ES_tradnl" w:eastAsia="en-CA"/>
        </w:rPr>
        <w:t xml:space="preserve"> para la presentación de informes</w:t>
      </w:r>
      <w:r w:rsidR="006F1B0C" w:rsidRPr="00B62911">
        <w:rPr>
          <w:lang w:val="es-ES_tradnl" w:eastAsia="en-CA"/>
        </w:rPr>
        <w:t xml:space="preserve"> </w:t>
      </w:r>
      <w:r w:rsidR="000317A3" w:rsidRPr="00B62911">
        <w:rPr>
          <w:lang w:val="es-ES_tradnl" w:eastAsia="en-CA"/>
        </w:rPr>
        <w:t xml:space="preserve">que figura </w:t>
      </w:r>
      <w:r w:rsidR="0076716E" w:rsidRPr="00B62911">
        <w:rPr>
          <w:lang w:val="es-ES_tradnl" w:eastAsia="en-CA"/>
        </w:rPr>
        <w:t xml:space="preserve">en el anexo </w:t>
      </w:r>
      <w:r w:rsidR="004D2E3E" w:rsidRPr="00B62911">
        <w:rPr>
          <w:lang w:val="es-ES_tradnl" w:eastAsia="en-CA"/>
        </w:rPr>
        <w:t xml:space="preserve">I </w:t>
      </w:r>
      <w:r w:rsidR="0076716E" w:rsidRPr="00B62911">
        <w:rPr>
          <w:lang w:val="es-ES_tradnl" w:eastAsia="en-CA"/>
        </w:rPr>
        <w:t xml:space="preserve">de la </w:t>
      </w:r>
      <w:r w:rsidR="004D2E3E" w:rsidRPr="00B62911">
        <w:rPr>
          <w:lang w:val="es-ES_tradnl" w:eastAsia="en-CA"/>
        </w:rPr>
        <w:t>decisi</w:t>
      </w:r>
      <w:r w:rsidR="0076716E" w:rsidRPr="00B62911">
        <w:rPr>
          <w:lang w:val="es-ES_tradnl" w:eastAsia="en-CA"/>
        </w:rPr>
        <w:t>ó</w:t>
      </w:r>
      <w:r w:rsidR="004D2E3E" w:rsidRPr="00B62911">
        <w:rPr>
          <w:lang w:val="es-ES_tradnl" w:eastAsia="en-CA"/>
        </w:rPr>
        <w:t xml:space="preserve">n, </w:t>
      </w:r>
      <w:r w:rsidR="008273FA" w:rsidRPr="00B62911">
        <w:rPr>
          <w:lang w:val="es-ES_tradnl" w:eastAsia="en-CA"/>
        </w:rPr>
        <w:t xml:space="preserve">como una comunicación independiente, como adelanto de la presentación completa de su </w:t>
      </w:r>
      <w:r w:rsidR="0061708F" w:rsidRPr="00B62911">
        <w:rPr>
          <w:lang w:val="es-ES_tradnl" w:eastAsia="en-CA"/>
        </w:rPr>
        <w:t>estrategia y plan de acción nacionales en materia de biodiversidad</w:t>
      </w:r>
      <w:r w:rsidR="006D523C" w:rsidRPr="00B62911">
        <w:rPr>
          <w:lang w:val="es-ES_tradnl" w:eastAsia="en-CA"/>
        </w:rPr>
        <w:t>.</w:t>
      </w:r>
    </w:p>
    <w:p w14:paraId="44B16D90" w14:textId="15869FF8" w:rsidR="006D523C" w:rsidRPr="00B62911" w:rsidRDefault="0076716E" w:rsidP="0037351E">
      <w:pPr>
        <w:pStyle w:val="Para10"/>
        <w:ind w:left="562" w:firstLine="0"/>
        <w:rPr>
          <w:lang w:val="es-ES_tradnl" w:eastAsia="en-CA"/>
        </w:rPr>
      </w:pPr>
      <w:r w:rsidRPr="00B62911">
        <w:rPr>
          <w:lang w:val="es-ES_tradnl" w:eastAsia="en-CA"/>
        </w:rPr>
        <w:t xml:space="preserve">La presente nota incluye un informe sobre la comunicación de las </w:t>
      </w:r>
      <w:r w:rsidR="0061708F" w:rsidRPr="00B62911">
        <w:rPr>
          <w:lang w:val="es-ES_tradnl" w:eastAsia="en-CA"/>
        </w:rPr>
        <w:t>estrategias y planes de acción nacionales en materia de biodiversidad</w:t>
      </w:r>
      <w:r w:rsidR="00F40CB1" w:rsidRPr="00B62911">
        <w:rPr>
          <w:lang w:val="es-ES_tradnl" w:eastAsia="en-CA"/>
        </w:rPr>
        <w:t xml:space="preserve">, </w:t>
      </w:r>
      <w:r w:rsidR="00325EBF">
        <w:rPr>
          <w:lang w:val="es-ES_tradnl" w:eastAsia="en-CA"/>
        </w:rPr>
        <w:t>incluidas las metas</w:t>
      </w:r>
      <w:r w:rsidRPr="00B62911">
        <w:rPr>
          <w:lang w:val="es-ES_tradnl" w:eastAsia="en-CA"/>
        </w:rPr>
        <w:t xml:space="preserve"> nacionales, </w:t>
      </w:r>
      <w:r w:rsidR="00693958" w:rsidRPr="00B62911">
        <w:rPr>
          <w:lang w:val="es-ES_tradnl" w:eastAsia="en-CA"/>
        </w:rPr>
        <w:t xml:space="preserve">en consonancia con </w:t>
      </w:r>
      <w:r w:rsidRPr="00B62911">
        <w:rPr>
          <w:lang w:val="es-ES_tradnl" w:eastAsia="en-CA"/>
        </w:rPr>
        <w:t>los objetivos y metas del Marco</w:t>
      </w:r>
      <w:r w:rsidR="001E2F3B" w:rsidRPr="00B62911">
        <w:rPr>
          <w:lang w:val="es-ES_tradnl" w:eastAsia="en-CA"/>
        </w:rPr>
        <w:t xml:space="preserve"> (sec</w:t>
      </w:r>
      <w:r w:rsidRPr="00B62911">
        <w:rPr>
          <w:lang w:val="es-ES_tradnl" w:eastAsia="en-CA"/>
        </w:rPr>
        <w:t>ción</w:t>
      </w:r>
      <w:r w:rsidR="008A674E" w:rsidRPr="00B62911">
        <w:rPr>
          <w:lang w:val="es-ES_tradnl" w:eastAsia="en-CA"/>
        </w:rPr>
        <w:t> </w:t>
      </w:r>
      <w:r w:rsidR="001E2F3B" w:rsidRPr="00B62911">
        <w:rPr>
          <w:lang w:val="es-ES_tradnl" w:eastAsia="en-CA"/>
        </w:rPr>
        <w:t>II</w:t>
      </w:r>
      <w:r w:rsidR="00E47ED0" w:rsidRPr="00B62911">
        <w:rPr>
          <w:lang w:val="es-ES_tradnl" w:eastAsia="en-CA"/>
        </w:rPr>
        <w:t>.</w:t>
      </w:r>
      <w:r w:rsidR="001E2F3B" w:rsidRPr="00B62911">
        <w:rPr>
          <w:lang w:val="es-ES_tradnl" w:eastAsia="en-CA"/>
        </w:rPr>
        <w:t>A)</w:t>
      </w:r>
      <w:r w:rsidR="00AE22D7" w:rsidRPr="00B62911">
        <w:rPr>
          <w:lang w:val="es-ES_tradnl" w:eastAsia="en-CA"/>
        </w:rPr>
        <w:t xml:space="preserve">. </w:t>
      </w:r>
      <w:r w:rsidR="00325EBF">
        <w:rPr>
          <w:lang w:val="es-ES_tradnl" w:eastAsia="en-CA"/>
        </w:rPr>
        <w:t>La nota b</w:t>
      </w:r>
      <w:r w:rsidR="00904D62" w:rsidRPr="00B62911">
        <w:rPr>
          <w:lang w:val="es-ES_tradnl" w:eastAsia="en-CA"/>
        </w:rPr>
        <w:t xml:space="preserve">rinda un panorama de </w:t>
      </w:r>
      <w:r w:rsidR="00E00225" w:rsidRPr="00B62911">
        <w:rPr>
          <w:lang w:val="es-ES_tradnl" w:eastAsia="en-CA"/>
        </w:rPr>
        <w:t>los diálogos regionales y subregionales</w:t>
      </w:r>
      <w:r w:rsidR="00904D62" w:rsidRPr="00B62911">
        <w:rPr>
          <w:lang w:val="es-ES_tradnl" w:eastAsia="en-CA"/>
        </w:rPr>
        <w:t xml:space="preserve"> sobre </w:t>
      </w:r>
      <w:r w:rsidR="0061708F" w:rsidRPr="00B62911">
        <w:rPr>
          <w:lang w:val="es-ES_tradnl" w:eastAsia="en-CA"/>
        </w:rPr>
        <w:t>las estrategias y planes de acción nacionales en materia de biodiversidad</w:t>
      </w:r>
      <w:r w:rsidR="004C2E01" w:rsidRPr="00B62911">
        <w:rPr>
          <w:lang w:val="es-ES_tradnl" w:eastAsia="en-CA"/>
        </w:rPr>
        <w:t xml:space="preserve"> </w:t>
      </w:r>
      <w:r w:rsidR="00325EBF">
        <w:rPr>
          <w:lang w:val="es-ES_tradnl" w:eastAsia="en-CA"/>
        </w:rPr>
        <w:t xml:space="preserve">mantenidos </w:t>
      </w:r>
      <w:r w:rsidR="00904D62" w:rsidRPr="00B62911">
        <w:rPr>
          <w:lang w:val="es-ES_tradnl" w:eastAsia="en-CA"/>
        </w:rPr>
        <w:t xml:space="preserve">entre agosto de </w:t>
      </w:r>
      <w:r w:rsidR="004C2E01" w:rsidRPr="00B62911">
        <w:rPr>
          <w:lang w:val="es-ES_tradnl" w:eastAsia="en-CA"/>
        </w:rPr>
        <w:t xml:space="preserve">2023 </w:t>
      </w:r>
      <w:r w:rsidR="00904D62" w:rsidRPr="00B62911">
        <w:rPr>
          <w:lang w:val="es-ES_tradnl" w:eastAsia="en-CA"/>
        </w:rPr>
        <w:t xml:space="preserve">y marzo de </w:t>
      </w:r>
      <w:r w:rsidR="004C2E01" w:rsidRPr="00B62911">
        <w:rPr>
          <w:lang w:val="es-ES_tradnl" w:eastAsia="en-CA"/>
        </w:rPr>
        <w:t>2024</w:t>
      </w:r>
      <w:r w:rsidR="001E2F3B" w:rsidRPr="00B62911">
        <w:rPr>
          <w:lang w:val="es-ES_tradnl" w:eastAsia="en-CA"/>
        </w:rPr>
        <w:t xml:space="preserve"> (</w:t>
      </w:r>
      <w:r w:rsidR="008A674E" w:rsidRPr="00B62911">
        <w:rPr>
          <w:lang w:val="es-ES_tradnl" w:eastAsia="en-CA"/>
        </w:rPr>
        <w:t>s</w:t>
      </w:r>
      <w:r w:rsidR="001E2F3B" w:rsidRPr="00B62911">
        <w:rPr>
          <w:lang w:val="es-ES_tradnl" w:eastAsia="en-CA"/>
        </w:rPr>
        <w:t>ec</w:t>
      </w:r>
      <w:r w:rsidRPr="00B62911">
        <w:rPr>
          <w:lang w:val="es-ES_tradnl" w:eastAsia="en-CA"/>
        </w:rPr>
        <w:t>ción</w:t>
      </w:r>
      <w:r w:rsidR="00385071" w:rsidRPr="00B62911">
        <w:rPr>
          <w:lang w:val="es-ES_tradnl" w:eastAsia="en-CA"/>
        </w:rPr>
        <w:t xml:space="preserve"> </w:t>
      </w:r>
      <w:r w:rsidR="001E2F3B" w:rsidRPr="00B62911">
        <w:rPr>
          <w:lang w:val="es-ES_tradnl" w:eastAsia="en-CA"/>
        </w:rPr>
        <w:t>II</w:t>
      </w:r>
      <w:r w:rsidR="00385071" w:rsidRPr="00B62911">
        <w:rPr>
          <w:lang w:val="es-ES_tradnl" w:eastAsia="en-CA"/>
        </w:rPr>
        <w:t>.</w:t>
      </w:r>
      <w:r w:rsidR="001E2F3B" w:rsidRPr="00B62911">
        <w:rPr>
          <w:lang w:val="es-ES_tradnl" w:eastAsia="en-CA"/>
        </w:rPr>
        <w:t>B)</w:t>
      </w:r>
      <w:r w:rsidR="00086C26" w:rsidRPr="00B62911">
        <w:rPr>
          <w:lang w:val="es-ES_tradnl" w:eastAsia="en-CA"/>
        </w:rPr>
        <w:t xml:space="preserve"> </w:t>
      </w:r>
      <w:r w:rsidRPr="00B62911">
        <w:rPr>
          <w:lang w:val="es-ES_tradnl" w:eastAsia="en-CA"/>
        </w:rPr>
        <w:t xml:space="preserve">y plantea una recomendación cuya adopción fue sugerida por el Órgano Subsidiario </w:t>
      </w:r>
      <w:r w:rsidR="001E2F3B" w:rsidRPr="00B62911">
        <w:rPr>
          <w:lang w:val="es-ES_tradnl" w:eastAsia="en-CA"/>
        </w:rPr>
        <w:t>(</w:t>
      </w:r>
      <w:r w:rsidR="00385071" w:rsidRPr="00B62911">
        <w:rPr>
          <w:lang w:val="es-ES_tradnl" w:eastAsia="en-CA"/>
        </w:rPr>
        <w:t>s</w:t>
      </w:r>
      <w:r w:rsidR="000E1280" w:rsidRPr="00B62911">
        <w:rPr>
          <w:lang w:val="es-ES_tradnl" w:eastAsia="en-CA"/>
        </w:rPr>
        <w:t>e</w:t>
      </w:r>
      <w:r w:rsidR="001E2F3B" w:rsidRPr="00B62911">
        <w:rPr>
          <w:lang w:val="es-ES_tradnl" w:eastAsia="en-CA"/>
        </w:rPr>
        <w:t>c</w:t>
      </w:r>
      <w:r w:rsidRPr="00B62911">
        <w:rPr>
          <w:lang w:val="es-ES_tradnl" w:eastAsia="en-CA"/>
        </w:rPr>
        <w:t>ción</w:t>
      </w:r>
      <w:r w:rsidR="001E2F3B" w:rsidRPr="00B62911">
        <w:rPr>
          <w:lang w:val="es-ES_tradnl" w:eastAsia="en-CA"/>
        </w:rPr>
        <w:t xml:space="preserve"> III)</w:t>
      </w:r>
      <w:r w:rsidR="003C35F9" w:rsidRPr="00B62911">
        <w:rPr>
          <w:lang w:val="es-ES_tradnl" w:eastAsia="en-CA"/>
        </w:rPr>
        <w:t>.</w:t>
      </w:r>
    </w:p>
    <w:p w14:paraId="7F5E9546" w14:textId="0AC05F1A" w:rsidR="00554CA9" w:rsidRPr="00B62911" w:rsidRDefault="00FD36EA" w:rsidP="00D42C6C">
      <w:pPr>
        <w:pStyle w:val="Para10"/>
        <w:ind w:left="562" w:firstLine="0"/>
        <w:rPr>
          <w:lang w:val="es-ES_tradnl" w:eastAsia="en-CA"/>
        </w:rPr>
      </w:pPr>
      <w:r w:rsidRPr="00B62911">
        <w:rPr>
          <w:lang w:val="es-ES_tradnl" w:eastAsia="en-CA"/>
        </w:rPr>
        <w:t xml:space="preserve">Como </w:t>
      </w:r>
      <w:r w:rsidR="000317A3" w:rsidRPr="00B62911">
        <w:rPr>
          <w:lang w:val="es-ES_tradnl" w:eastAsia="en-CA"/>
        </w:rPr>
        <w:t xml:space="preserve">hubo solamente </w:t>
      </w:r>
      <w:r w:rsidR="001526CD" w:rsidRPr="00B62911">
        <w:rPr>
          <w:lang w:val="es-ES_tradnl" w:eastAsia="en-CA"/>
        </w:rPr>
        <w:t xml:space="preserve">ocho comunicaciones de </w:t>
      </w:r>
      <w:r w:rsidR="0061708F" w:rsidRPr="00B62911">
        <w:rPr>
          <w:lang w:val="es-ES_tradnl" w:eastAsia="en-CA"/>
        </w:rPr>
        <w:t>estrategias y planes de acción nacionales en materia de biodiversidad</w:t>
      </w:r>
      <w:r w:rsidR="00F40CB1" w:rsidRPr="00B62911">
        <w:rPr>
          <w:lang w:val="es-ES_tradnl" w:eastAsia="en-CA"/>
        </w:rPr>
        <w:t xml:space="preserve"> </w:t>
      </w:r>
      <w:r w:rsidR="00100D75" w:rsidRPr="00B62911">
        <w:rPr>
          <w:lang w:val="es-ES_tradnl" w:eastAsia="en-CA"/>
        </w:rPr>
        <w:t xml:space="preserve">revisados </w:t>
      </w:r>
      <w:r w:rsidR="00DF2BB3" w:rsidRPr="00B62911">
        <w:rPr>
          <w:lang w:val="es-ES_tradnl" w:eastAsia="en-CA"/>
        </w:rPr>
        <w:t xml:space="preserve">y ninguna comunicación independiente de metas nacionales, la presente nota </w:t>
      </w:r>
      <w:r w:rsidR="001526CD" w:rsidRPr="00B62911">
        <w:rPr>
          <w:lang w:val="es-ES_tradnl" w:eastAsia="en-CA"/>
        </w:rPr>
        <w:t xml:space="preserve">no incluye </w:t>
      </w:r>
      <w:r w:rsidR="005C6949" w:rsidRPr="00B62911">
        <w:rPr>
          <w:lang w:val="es-ES_tradnl" w:eastAsia="en-CA"/>
        </w:rPr>
        <w:t xml:space="preserve">un análisis mundial de la información contenida en las comunicaciones. </w:t>
      </w:r>
      <w:r w:rsidR="000317A3" w:rsidRPr="00B62911">
        <w:rPr>
          <w:lang w:val="es-ES_tradnl" w:eastAsia="en-CA"/>
        </w:rPr>
        <w:t xml:space="preserve">Tal análisis será </w:t>
      </w:r>
      <w:r w:rsidR="00116041">
        <w:rPr>
          <w:lang w:val="es-ES_tradnl" w:eastAsia="en-CA"/>
        </w:rPr>
        <w:t xml:space="preserve">elaborado </w:t>
      </w:r>
      <w:r w:rsidR="000317A3" w:rsidRPr="00B62911">
        <w:rPr>
          <w:lang w:val="es-ES_tradnl" w:eastAsia="en-CA"/>
        </w:rPr>
        <w:t xml:space="preserve">para </w:t>
      </w:r>
      <w:r w:rsidR="00046459" w:rsidRPr="00B62911">
        <w:rPr>
          <w:lang w:val="es-ES_tradnl" w:eastAsia="en-CA"/>
        </w:rPr>
        <w:t>la 5</w:t>
      </w:r>
      <w:r w:rsidR="00046459" w:rsidRPr="00B62911">
        <w:rPr>
          <w:vertAlign w:val="superscript"/>
          <w:lang w:val="es-ES_tradnl" w:eastAsia="en-CA"/>
        </w:rPr>
        <w:t>a</w:t>
      </w:r>
      <w:r w:rsidR="00046459" w:rsidRPr="00B62911">
        <w:rPr>
          <w:lang w:val="es-ES_tradnl" w:eastAsia="en-CA"/>
        </w:rPr>
        <w:t xml:space="preserve"> reunión del </w:t>
      </w:r>
      <w:r w:rsidR="0015109D" w:rsidRPr="00B62911">
        <w:rPr>
          <w:lang w:val="es-ES_tradnl" w:eastAsia="en-CA"/>
        </w:rPr>
        <w:t>Órgano Subsidiario</w:t>
      </w:r>
      <w:r w:rsidR="004D0CDE" w:rsidRPr="00B62911">
        <w:rPr>
          <w:lang w:val="es-ES_tradnl" w:eastAsia="en-CA"/>
        </w:rPr>
        <w:t>,</w:t>
      </w:r>
      <w:r w:rsidR="00D42C6C" w:rsidRPr="00B62911">
        <w:rPr>
          <w:lang w:val="es-ES_tradnl" w:eastAsia="en-CA"/>
        </w:rPr>
        <w:t xml:space="preserve"> </w:t>
      </w:r>
      <w:r w:rsidR="00904D62" w:rsidRPr="00B62911">
        <w:rPr>
          <w:lang w:val="es-ES_tradnl" w:eastAsia="en-CA"/>
        </w:rPr>
        <w:t xml:space="preserve">en la que </w:t>
      </w:r>
      <w:r w:rsidR="009D35BB" w:rsidRPr="00B62911">
        <w:rPr>
          <w:lang w:val="es-ES_tradnl" w:eastAsia="en-CA"/>
        </w:rPr>
        <w:t>el Órgano</w:t>
      </w:r>
      <w:r w:rsidR="0015109D" w:rsidRPr="00B62911">
        <w:rPr>
          <w:lang w:val="es-ES_tradnl" w:eastAsia="en-CA"/>
        </w:rPr>
        <w:t xml:space="preserve"> Subsidiario</w:t>
      </w:r>
      <w:r w:rsidR="00205938" w:rsidRPr="00B62911">
        <w:rPr>
          <w:lang w:val="es-ES_tradnl" w:eastAsia="en-CA"/>
        </w:rPr>
        <w:t xml:space="preserve"> </w:t>
      </w:r>
      <w:r w:rsidR="00904D62" w:rsidRPr="00B62911">
        <w:rPr>
          <w:lang w:val="es-ES_tradnl" w:eastAsia="en-CA"/>
        </w:rPr>
        <w:t xml:space="preserve">realizará </w:t>
      </w:r>
      <w:r w:rsidR="000317A3" w:rsidRPr="00B62911">
        <w:rPr>
          <w:lang w:val="es-ES_tradnl" w:eastAsia="en-CA"/>
        </w:rPr>
        <w:t>una ulterior revisión d</w:t>
      </w:r>
      <w:r w:rsidR="00046459" w:rsidRPr="00B62911">
        <w:rPr>
          <w:lang w:val="es-ES_tradnl" w:eastAsia="en-CA"/>
        </w:rPr>
        <w:t>e los progresos en la implementación del Marco</w:t>
      </w:r>
      <w:r w:rsidR="008F091B" w:rsidRPr="00B62911">
        <w:rPr>
          <w:lang w:val="es-ES_tradnl" w:eastAsia="en-CA"/>
        </w:rPr>
        <w:t xml:space="preserve"> </w:t>
      </w:r>
      <w:r w:rsidR="00424AD3" w:rsidRPr="00B62911">
        <w:rPr>
          <w:lang w:val="es-ES_tradnl" w:eastAsia="en-CA"/>
        </w:rPr>
        <w:t xml:space="preserve">y pondrá a prueba </w:t>
      </w:r>
      <w:r w:rsidR="00371855" w:rsidRPr="00B62911">
        <w:rPr>
          <w:lang w:val="es-ES_tradnl" w:eastAsia="en-CA"/>
        </w:rPr>
        <w:t>un foro de composición abierta para las revisiones voluntarias de los países.</w:t>
      </w:r>
      <w:r w:rsidR="00D26A3D" w:rsidRPr="00B62911">
        <w:rPr>
          <w:lang w:val="es-ES_tradnl" w:eastAsia="en-CA"/>
        </w:rPr>
        <w:t xml:space="preserve"> </w:t>
      </w:r>
    </w:p>
    <w:p w14:paraId="19322B0F" w14:textId="635B196A" w:rsidR="00BF04B0" w:rsidRPr="00B62911" w:rsidRDefault="00052828" w:rsidP="00BF04B0">
      <w:pPr>
        <w:pStyle w:val="Heading1"/>
        <w:ind w:left="540" w:hanging="540"/>
        <w:rPr>
          <w:lang w:val="es-ES_tradnl"/>
        </w:rPr>
      </w:pPr>
      <w:r w:rsidRPr="00B62911">
        <w:rPr>
          <w:lang w:val="es-ES_tradnl"/>
        </w:rPr>
        <w:t>Resumen de los progresos</w:t>
      </w:r>
      <w:r w:rsidR="00BF04B0" w:rsidRPr="00B62911">
        <w:rPr>
          <w:lang w:val="es-ES_tradnl"/>
        </w:rPr>
        <w:t xml:space="preserve"> </w:t>
      </w:r>
    </w:p>
    <w:p w14:paraId="34AA9DEA" w14:textId="1AEA5F97" w:rsidR="00BF04B0" w:rsidRPr="00B62911" w:rsidRDefault="00BF04B0" w:rsidP="00BF04B0">
      <w:pPr>
        <w:pStyle w:val="Heading2"/>
        <w:jc w:val="left"/>
        <w:rPr>
          <w:lang w:val="es-ES_tradnl"/>
        </w:rPr>
      </w:pPr>
      <w:bookmarkStart w:id="2" w:name="_Hlk142819823"/>
      <w:r w:rsidRPr="00B62911">
        <w:rPr>
          <w:lang w:val="es-ES_tradnl"/>
        </w:rPr>
        <w:t>A.</w:t>
      </w:r>
      <w:r w:rsidRPr="00B62911">
        <w:rPr>
          <w:lang w:val="es-ES_tradnl"/>
        </w:rPr>
        <w:tab/>
      </w:r>
      <w:r w:rsidR="00B72A5A" w:rsidRPr="00B62911">
        <w:rPr>
          <w:lang w:val="es-ES_tradnl"/>
        </w:rPr>
        <w:t xml:space="preserve">Actualización de </w:t>
      </w:r>
      <w:r w:rsidR="0061708F" w:rsidRPr="00B62911">
        <w:rPr>
          <w:lang w:val="es-ES_tradnl"/>
        </w:rPr>
        <w:t>estrategias y planes de acción nacionales en materia de biodiversidad</w:t>
      </w:r>
      <w:r w:rsidR="00FF23E6" w:rsidRPr="00B62911">
        <w:rPr>
          <w:lang w:val="es-ES_tradnl"/>
        </w:rPr>
        <w:t xml:space="preserve"> </w:t>
      </w:r>
      <w:r w:rsidR="00B72A5A" w:rsidRPr="00B62911">
        <w:rPr>
          <w:lang w:val="es-ES_tradnl"/>
        </w:rPr>
        <w:t>y establecimiento de metas nacionales</w:t>
      </w:r>
    </w:p>
    <w:p w14:paraId="7578C002" w14:textId="1530739B" w:rsidR="004D0CDE" w:rsidRPr="00B62911" w:rsidRDefault="00B72A5A" w:rsidP="000E1280">
      <w:pPr>
        <w:pStyle w:val="Para10"/>
        <w:ind w:left="562" w:firstLine="0"/>
        <w:rPr>
          <w:rFonts w:asciiTheme="majorBidi" w:eastAsia="Malgun Gothic" w:hAnsiTheme="majorBidi" w:cstheme="majorBidi"/>
          <w:lang w:val="es-ES_tradnl"/>
        </w:rPr>
      </w:pPr>
      <w:r w:rsidRPr="00B62911">
        <w:rPr>
          <w:rFonts w:asciiTheme="majorBidi" w:eastAsia="Malgun Gothic" w:hAnsiTheme="majorBidi" w:cstheme="majorBidi"/>
          <w:lang w:val="es-ES_tradnl"/>
        </w:rPr>
        <w:t xml:space="preserve">Después de la adopción del </w:t>
      </w:r>
      <w:r w:rsidR="0061708F" w:rsidRPr="00B62911">
        <w:rPr>
          <w:rFonts w:asciiTheme="majorBidi" w:eastAsia="Malgun Gothic" w:hAnsiTheme="majorBidi" w:cstheme="majorBidi"/>
          <w:lang w:val="es-ES_tradnl"/>
        </w:rPr>
        <w:t>Marco Mundial de Biodiversidad de Kunming-Montreal</w:t>
      </w:r>
      <w:r w:rsidR="001C7C15" w:rsidRPr="00B62911">
        <w:rPr>
          <w:rFonts w:asciiTheme="majorBidi" w:eastAsia="Malgun Gothic" w:hAnsiTheme="majorBidi" w:cstheme="majorBidi"/>
          <w:lang w:val="es-ES_tradnl"/>
        </w:rPr>
        <w:t xml:space="preserve">, </w:t>
      </w:r>
      <w:r w:rsidRPr="00B62911">
        <w:rPr>
          <w:rFonts w:asciiTheme="majorBidi" w:eastAsia="Malgun Gothic" w:hAnsiTheme="majorBidi" w:cstheme="majorBidi"/>
          <w:lang w:val="es-ES_tradnl"/>
        </w:rPr>
        <w:t xml:space="preserve">ocho Partes comunicaron </w:t>
      </w:r>
      <w:r w:rsidR="00100D75" w:rsidRPr="00B62911">
        <w:rPr>
          <w:rFonts w:asciiTheme="majorBidi" w:eastAsia="Malgun Gothic" w:hAnsiTheme="majorBidi" w:cstheme="majorBidi"/>
          <w:lang w:val="es-ES_tradnl"/>
        </w:rPr>
        <w:t xml:space="preserve">su </w:t>
      </w:r>
      <w:r w:rsidR="0061708F" w:rsidRPr="00B62911">
        <w:rPr>
          <w:rFonts w:asciiTheme="majorBidi" w:eastAsia="Malgun Gothic" w:hAnsiTheme="majorBidi" w:cstheme="majorBidi"/>
          <w:lang w:val="es-ES_tradnl"/>
        </w:rPr>
        <w:t>estrategia y plan de acción nacionales en materia de biodiversidad</w:t>
      </w:r>
      <w:r w:rsidR="00100D75" w:rsidRPr="00B62911">
        <w:rPr>
          <w:rFonts w:asciiTheme="majorBidi" w:eastAsia="Malgun Gothic" w:hAnsiTheme="majorBidi" w:cstheme="majorBidi"/>
          <w:lang w:val="es-ES_tradnl"/>
        </w:rPr>
        <w:t xml:space="preserve"> revisados y actualizados</w:t>
      </w:r>
      <w:r w:rsidR="001C7C15" w:rsidRPr="00B62911">
        <w:rPr>
          <w:rFonts w:asciiTheme="majorBidi" w:eastAsia="Malgun Gothic" w:hAnsiTheme="majorBidi" w:cstheme="majorBidi"/>
          <w:lang w:val="es-ES_tradnl"/>
        </w:rPr>
        <w:t xml:space="preserve">, </w:t>
      </w:r>
      <w:r w:rsidR="006871AE" w:rsidRPr="00B62911">
        <w:rPr>
          <w:rFonts w:asciiTheme="majorBidi" w:eastAsia="Malgun Gothic" w:hAnsiTheme="majorBidi" w:cstheme="majorBidi"/>
          <w:lang w:val="es-ES_tradnl"/>
        </w:rPr>
        <w:t xml:space="preserve">de acuerdo con el pedido de </w:t>
      </w:r>
      <w:r w:rsidR="006473BA" w:rsidRPr="00B62911">
        <w:rPr>
          <w:rFonts w:asciiTheme="majorBidi" w:eastAsia="Malgun Gothic" w:hAnsiTheme="majorBidi" w:cstheme="majorBidi"/>
          <w:lang w:val="es-ES_tradnl"/>
        </w:rPr>
        <w:t>la Conferencia de las Partes</w:t>
      </w:r>
      <w:r w:rsidR="001C7C15" w:rsidRPr="00B62911">
        <w:rPr>
          <w:rFonts w:asciiTheme="majorBidi" w:eastAsia="Malgun Gothic" w:hAnsiTheme="majorBidi" w:cstheme="majorBidi"/>
          <w:lang w:val="es-ES_tradnl"/>
        </w:rPr>
        <w:t xml:space="preserve"> </w:t>
      </w:r>
      <w:r w:rsidR="006871AE" w:rsidRPr="00B62911">
        <w:rPr>
          <w:rFonts w:asciiTheme="majorBidi" w:eastAsia="Malgun Gothic" w:hAnsiTheme="majorBidi" w:cstheme="majorBidi"/>
          <w:lang w:val="es-ES_tradnl"/>
        </w:rPr>
        <w:t xml:space="preserve">del párrafo </w:t>
      </w:r>
      <w:r w:rsidR="001C7C15" w:rsidRPr="00B62911">
        <w:rPr>
          <w:rFonts w:asciiTheme="majorBidi" w:eastAsia="Malgun Gothic" w:hAnsiTheme="majorBidi" w:cstheme="majorBidi"/>
          <w:lang w:val="es-ES_tradnl"/>
        </w:rPr>
        <w:t xml:space="preserve">6 </w:t>
      </w:r>
      <w:r w:rsidR="006871AE" w:rsidRPr="00B62911">
        <w:rPr>
          <w:rFonts w:asciiTheme="majorBidi" w:eastAsia="Malgun Gothic" w:hAnsiTheme="majorBidi" w:cstheme="majorBidi"/>
          <w:lang w:val="es-ES_tradnl"/>
        </w:rPr>
        <w:t xml:space="preserve">de la decisión </w:t>
      </w:r>
      <w:r w:rsidR="001C7C15" w:rsidRPr="00B62911">
        <w:rPr>
          <w:rFonts w:asciiTheme="majorBidi" w:eastAsia="Malgun Gothic" w:hAnsiTheme="majorBidi" w:cstheme="majorBidi"/>
          <w:lang w:val="es-ES_tradnl"/>
        </w:rPr>
        <w:t xml:space="preserve">15/6. </w:t>
      </w:r>
      <w:r w:rsidR="006871AE" w:rsidRPr="00B62911">
        <w:rPr>
          <w:rFonts w:asciiTheme="majorBidi" w:eastAsia="Malgun Gothic" w:hAnsiTheme="majorBidi" w:cstheme="majorBidi"/>
          <w:lang w:val="es-ES_tradnl"/>
        </w:rPr>
        <w:t xml:space="preserve">Las comunicaciones fueron hechas por </w:t>
      </w:r>
      <w:r w:rsidR="0009294A" w:rsidRPr="00B62911">
        <w:rPr>
          <w:rFonts w:asciiTheme="majorBidi" w:eastAsia="Malgun Gothic" w:hAnsiTheme="majorBidi" w:cstheme="majorBidi"/>
          <w:lang w:val="es-ES_tradnl"/>
        </w:rPr>
        <w:t xml:space="preserve">China, </w:t>
      </w:r>
      <w:r w:rsidR="006871AE" w:rsidRPr="00B62911">
        <w:rPr>
          <w:rFonts w:asciiTheme="majorBidi" w:eastAsia="Malgun Gothic" w:hAnsiTheme="majorBidi" w:cstheme="majorBidi"/>
          <w:lang w:val="es-ES_tradnl"/>
        </w:rPr>
        <w:t xml:space="preserve">la Unión Europea, Francia, Hungría </w:t>
      </w:r>
      <w:r w:rsidR="0009294A" w:rsidRPr="00B62911">
        <w:rPr>
          <w:rFonts w:asciiTheme="majorBidi" w:eastAsia="Malgun Gothic" w:hAnsiTheme="majorBidi" w:cstheme="majorBidi"/>
          <w:lang w:val="es-ES_tradnl"/>
        </w:rPr>
        <w:t>(</w:t>
      </w:r>
      <w:r w:rsidR="006871AE" w:rsidRPr="00B62911">
        <w:rPr>
          <w:rFonts w:asciiTheme="majorBidi" w:eastAsia="Malgun Gothic" w:hAnsiTheme="majorBidi" w:cstheme="majorBidi"/>
          <w:lang w:val="es-ES_tradnl"/>
        </w:rPr>
        <w:t>en idioma húngaro</w:t>
      </w:r>
      <w:r w:rsidR="0009294A" w:rsidRPr="00B62911">
        <w:rPr>
          <w:rFonts w:asciiTheme="majorBidi" w:eastAsia="Malgun Gothic" w:hAnsiTheme="majorBidi" w:cstheme="majorBidi"/>
          <w:lang w:val="es-ES_tradnl"/>
        </w:rPr>
        <w:t>), Ir</w:t>
      </w:r>
      <w:r w:rsidR="006871AE" w:rsidRPr="00B62911">
        <w:rPr>
          <w:rFonts w:asciiTheme="majorBidi" w:eastAsia="Malgun Gothic" w:hAnsiTheme="majorBidi" w:cstheme="majorBidi"/>
          <w:lang w:val="es-ES_tradnl"/>
        </w:rPr>
        <w:t>landa, Japón</w:t>
      </w:r>
      <w:r w:rsidR="0009294A" w:rsidRPr="00B62911">
        <w:rPr>
          <w:rFonts w:asciiTheme="majorBidi" w:eastAsia="Malgun Gothic" w:hAnsiTheme="majorBidi" w:cstheme="majorBidi"/>
          <w:lang w:val="es-ES_tradnl"/>
        </w:rPr>
        <w:t xml:space="preserve"> (</w:t>
      </w:r>
      <w:r w:rsidR="006871AE" w:rsidRPr="00B62911">
        <w:rPr>
          <w:rFonts w:asciiTheme="majorBidi" w:eastAsia="Malgun Gothic" w:hAnsiTheme="majorBidi" w:cstheme="majorBidi"/>
          <w:lang w:val="es-ES_tradnl"/>
        </w:rPr>
        <w:t>en idioma japonés, con un resumen en idioma inglés</w:t>
      </w:r>
      <w:r w:rsidR="0009294A" w:rsidRPr="00B62911">
        <w:rPr>
          <w:rFonts w:asciiTheme="majorBidi" w:eastAsia="Malgun Gothic" w:hAnsiTheme="majorBidi" w:cstheme="majorBidi"/>
          <w:lang w:val="es-ES_tradnl"/>
        </w:rPr>
        <w:t>), Luxemb</w:t>
      </w:r>
      <w:r w:rsidR="006871AE" w:rsidRPr="00B62911">
        <w:rPr>
          <w:rFonts w:asciiTheme="majorBidi" w:eastAsia="Malgun Gothic" w:hAnsiTheme="majorBidi" w:cstheme="majorBidi"/>
          <w:lang w:val="es-ES_tradnl"/>
        </w:rPr>
        <w:t xml:space="preserve">urgo y España. </w:t>
      </w:r>
      <w:r w:rsidR="00D76165" w:rsidRPr="00B62911">
        <w:rPr>
          <w:rFonts w:asciiTheme="majorBidi" w:eastAsia="Malgun Gothic" w:hAnsiTheme="majorBidi" w:cstheme="majorBidi"/>
          <w:lang w:val="es-ES_tradnl"/>
        </w:rPr>
        <w:t xml:space="preserve">Como </w:t>
      </w:r>
      <w:r w:rsidR="008D38C0" w:rsidRPr="00B62911">
        <w:rPr>
          <w:rFonts w:asciiTheme="majorBidi" w:eastAsia="Malgun Gothic" w:hAnsiTheme="majorBidi" w:cstheme="majorBidi"/>
          <w:lang w:val="es-ES_tradnl"/>
        </w:rPr>
        <w:t xml:space="preserve">se señaló en el párrafo </w:t>
      </w:r>
      <w:r w:rsidR="00CF1442" w:rsidRPr="00B62911">
        <w:rPr>
          <w:rFonts w:asciiTheme="majorBidi" w:eastAsia="Malgun Gothic" w:hAnsiTheme="majorBidi" w:cstheme="majorBidi"/>
          <w:lang w:val="es-ES_tradnl"/>
        </w:rPr>
        <w:t xml:space="preserve">4 </w:t>
      </w:r>
      <w:r w:rsidR="008D38C0" w:rsidRPr="00B62911">
        <w:rPr>
          <w:rFonts w:asciiTheme="majorBidi" w:eastAsia="Malgun Gothic" w:hAnsiTheme="majorBidi" w:cstheme="majorBidi"/>
          <w:i/>
          <w:iCs/>
          <w:lang w:val="es-ES_tradnl"/>
        </w:rPr>
        <w:t>supra</w:t>
      </w:r>
      <w:r w:rsidR="00CF1442" w:rsidRPr="00B62911">
        <w:rPr>
          <w:rFonts w:asciiTheme="majorBidi" w:eastAsia="Malgun Gothic" w:hAnsiTheme="majorBidi" w:cstheme="majorBidi"/>
          <w:lang w:val="es-ES_tradnl"/>
        </w:rPr>
        <w:t xml:space="preserve">, </w:t>
      </w:r>
      <w:r w:rsidR="00DF2BB3" w:rsidRPr="00B62911">
        <w:rPr>
          <w:rFonts w:asciiTheme="majorBidi" w:eastAsia="Malgun Gothic" w:hAnsiTheme="majorBidi" w:cstheme="majorBidi"/>
          <w:lang w:val="es-ES_tradnl"/>
        </w:rPr>
        <w:t>no hubo ninguna comunicación independiente de las metas nacionales de las Partes</w:t>
      </w:r>
      <w:r w:rsidR="001A0D70" w:rsidRPr="00B62911">
        <w:rPr>
          <w:rFonts w:asciiTheme="majorBidi" w:eastAsia="Malgun Gothic" w:hAnsiTheme="majorBidi" w:cstheme="majorBidi"/>
          <w:lang w:val="es-ES_tradnl"/>
        </w:rPr>
        <w:t>.</w:t>
      </w:r>
    </w:p>
    <w:p w14:paraId="08FDCFCA" w14:textId="79EE543F" w:rsidR="00C11F1B" w:rsidRPr="00B62911" w:rsidRDefault="00E00225" w:rsidP="004D0CDE">
      <w:pPr>
        <w:pStyle w:val="Para10"/>
        <w:ind w:left="562" w:firstLine="0"/>
        <w:rPr>
          <w:rFonts w:asciiTheme="majorBidi" w:eastAsia="Malgun Gothic" w:hAnsiTheme="majorBidi" w:cstheme="majorBidi"/>
          <w:lang w:val="es-ES_tradnl"/>
        </w:rPr>
      </w:pPr>
      <w:r w:rsidRPr="00B62911">
        <w:rPr>
          <w:rFonts w:asciiTheme="majorBidi" w:eastAsia="Malgun Gothic" w:hAnsiTheme="majorBidi" w:cstheme="majorBidi"/>
          <w:lang w:val="es-ES_tradnl"/>
        </w:rPr>
        <w:t xml:space="preserve">Cinco de los siete documentos presentados que han sido </w:t>
      </w:r>
      <w:r w:rsidR="00116041">
        <w:rPr>
          <w:rFonts w:asciiTheme="majorBidi" w:eastAsia="Malgun Gothic" w:hAnsiTheme="majorBidi" w:cstheme="majorBidi"/>
          <w:lang w:val="es-ES_tradnl"/>
        </w:rPr>
        <w:t>elaborados</w:t>
      </w:r>
      <w:r w:rsidRPr="00B62911">
        <w:rPr>
          <w:rFonts w:asciiTheme="majorBidi" w:eastAsia="Malgun Gothic" w:hAnsiTheme="majorBidi" w:cstheme="majorBidi"/>
          <w:lang w:val="es-ES_tradnl"/>
        </w:rPr>
        <w:t xml:space="preserve"> en un idioma oficial de las Naciones Unidas contienen metas nacionales </w:t>
      </w:r>
      <w:r w:rsidR="00EF1673" w:rsidRPr="00B62911">
        <w:rPr>
          <w:rFonts w:asciiTheme="majorBidi" w:eastAsia="Malgun Gothic" w:hAnsiTheme="majorBidi" w:cstheme="majorBidi"/>
          <w:lang w:val="es-ES_tradnl"/>
        </w:rPr>
        <w:t>articula</w:t>
      </w:r>
      <w:r w:rsidR="001B6CB1" w:rsidRPr="00B62911">
        <w:rPr>
          <w:rFonts w:asciiTheme="majorBidi" w:eastAsia="Malgun Gothic" w:hAnsiTheme="majorBidi" w:cstheme="majorBidi"/>
          <w:lang w:val="es-ES_tradnl"/>
        </w:rPr>
        <w:t xml:space="preserve">das en consonancia con </w:t>
      </w:r>
      <w:r w:rsidR="00046459" w:rsidRPr="00B62911">
        <w:rPr>
          <w:rFonts w:asciiTheme="majorBidi" w:eastAsia="Malgun Gothic" w:hAnsiTheme="majorBidi" w:cstheme="majorBidi"/>
          <w:lang w:val="es-ES_tradnl"/>
        </w:rPr>
        <w:t>las metas del Marco.</w:t>
      </w:r>
      <w:r w:rsidR="0058422A" w:rsidRPr="00B62911">
        <w:rPr>
          <w:rFonts w:asciiTheme="majorBidi" w:eastAsia="Malgun Gothic" w:hAnsiTheme="majorBidi" w:cstheme="majorBidi"/>
          <w:lang w:val="es-ES_tradnl"/>
        </w:rPr>
        <w:t xml:space="preserve"> </w:t>
      </w:r>
      <w:r w:rsidR="008B0345" w:rsidRPr="00B62911">
        <w:rPr>
          <w:rFonts w:asciiTheme="majorBidi" w:eastAsia="Malgun Gothic" w:hAnsiTheme="majorBidi" w:cstheme="majorBidi"/>
          <w:lang w:val="es-ES_tradnl"/>
        </w:rPr>
        <w:t xml:space="preserve">Sin embargo, ningún país ha comunicado aún las metas nacionales usando la plantilla para esa comunicación, que </w:t>
      </w:r>
      <w:r w:rsidR="000317A3" w:rsidRPr="00B62911">
        <w:rPr>
          <w:rFonts w:asciiTheme="majorBidi" w:eastAsia="Malgun Gothic" w:hAnsiTheme="majorBidi" w:cstheme="majorBidi"/>
          <w:lang w:val="es-ES_tradnl"/>
        </w:rPr>
        <w:t xml:space="preserve">figura </w:t>
      </w:r>
      <w:r w:rsidR="008B0345" w:rsidRPr="00B62911">
        <w:rPr>
          <w:rFonts w:asciiTheme="majorBidi" w:eastAsia="Malgun Gothic" w:hAnsiTheme="majorBidi" w:cstheme="majorBidi"/>
          <w:lang w:val="es-ES_tradnl"/>
        </w:rPr>
        <w:t xml:space="preserve">en el anexo </w:t>
      </w:r>
      <w:r w:rsidR="00983E82" w:rsidRPr="00B62911">
        <w:rPr>
          <w:rFonts w:asciiTheme="majorBidi" w:eastAsia="Malgun Gothic" w:hAnsiTheme="majorBidi" w:cstheme="majorBidi"/>
          <w:lang w:val="es-ES_tradnl"/>
        </w:rPr>
        <w:t>I</w:t>
      </w:r>
      <w:r w:rsidR="008B0345" w:rsidRPr="00B62911">
        <w:rPr>
          <w:rFonts w:asciiTheme="majorBidi" w:eastAsia="Malgun Gothic" w:hAnsiTheme="majorBidi" w:cstheme="majorBidi"/>
          <w:lang w:val="es-ES_tradnl"/>
        </w:rPr>
        <w:t xml:space="preserve"> de la decisión </w:t>
      </w:r>
      <w:r w:rsidR="00983E82" w:rsidRPr="00B62911">
        <w:rPr>
          <w:rFonts w:asciiTheme="majorBidi" w:eastAsia="Malgun Gothic" w:hAnsiTheme="majorBidi" w:cstheme="majorBidi"/>
          <w:lang w:val="es-ES_tradnl"/>
        </w:rPr>
        <w:t xml:space="preserve">15/6, </w:t>
      </w:r>
      <w:r w:rsidR="008B0345" w:rsidRPr="00B62911">
        <w:rPr>
          <w:rFonts w:asciiTheme="majorBidi" w:eastAsia="Malgun Gothic" w:hAnsiTheme="majorBidi" w:cstheme="majorBidi"/>
          <w:lang w:val="es-ES_tradnl"/>
        </w:rPr>
        <w:t xml:space="preserve">ya sea en un documento </w:t>
      </w:r>
      <w:r w:rsidR="00983E82" w:rsidRPr="00B62911">
        <w:rPr>
          <w:rFonts w:asciiTheme="majorBidi" w:eastAsia="Malgun Gothic" w:hAnsiTheme="majorBidi" w:cstheme="majorBidi"/>
          <w:lang w:val="es-ES_tradnl"/>
        </w:rPr>
        <w:t>o</w:t>
      </w:r>
      <w:r w:rsidR="005F57A4" w:rsidRPr="00B62911">
        <w:rPr>
          <w:rFonts w:asciiTheme="majorBidi" w:eastAsia="Malgun Gothic" w:hAnsiTheme="majorBidi" w:cstheme="majorBidi"/>
          <w:lang w:val="es-ES_tradnl"/>
        </w:rPr>
        <w:t xml:space="preserve"> usando la herramienta de presentación de informes en línea</w:t>
      </w:r>
      <w:r w:rsidR="003B40F2" w:rsidRPr="00B62911">
        <w:rPr>
          <w:rFonts w:asciiTheme="majorBidi" w:eastAsia="Malgun Gothic" w:hAnsiTheme="majorBidi" w:cstheme="majorBidi"/>
          <w:lang w:val="es-ES_tradnl"/>
        </w:rPr>
        <w:t>.</w:t>
      </w:r>
      <w:r w:rsidR="001A0D70" w:rsidRPr="00B62911">
        <w:rPr>
          <w:rFonts w:asciiTheme="majorBidi" w:eastAsia="Malgun Gothic" w:hAnsiTheme="majorBidi" w:cstheme="majorBidi"/>
          <w:lang w:val="es-ES_tradnl"/>
        </w:rPr>
        <w:t xml:space="preserve"> </w:t>
      </w:r>
    </w:p>
    <w:p w14:paraId="0DB74547" w14:textId="105FC587" w:rsidR="00C11F1B" w:rsidRPr="00B62911" w:rsidRDefault="00C11F1B" w:rsidP="00C11F1B">
      <w:pPr>
        <w:pStyle w:val="Para10"/>
        <w:ind w:left="562" w:firstLine="0"/>
        <w:rPr>
          <w:rFonts w:asciiTheme="majorBidi" w:eastAsia="Malgun Gothic" w:hAnsiTheme="majorBidi" w:cstheme="majorBidi"/>
          <w:lang w:val="es-ES_tradnl"/>
        </w:rPr>
      </w:pPr>
      <w:r w:rsidRPr="00B62911">
        <w:rPr>
          <w:rFonts w:asciiTheme="majorBidi" w:eastAsia="Malgun Gothic" w:hAnsiTheme="majorBidi" w:cstheme="majorBidi"/>
          <w:lang w:val="es-ES_tradnl"/>
        </w:rPr>
        <w:t>A</w:t>
      </w:r>
      <w:r w:rsidR="00471303" w:rsidRPr="00B62911">
        <w:rPr>
          <w:rFonts w:asciiTheme="majorBidi" w:eastAsia="Malgun Gothic" w:hAnsiTheme="majorBidi" w:cstheme="majorBidi"/>
          <w:lang w:val="es-ES_tradnl"/>
        </w:rPr>
        <w:t xml:space="preserve">unque hasta ahora se han comunicado solamente ocho </w:t>
      </w:r>
      <w:r w:rsidR="0061708F" w:rsidRPr="00B62911">
        <w:rPr>
          <w:rFonts w:asciiTheme="majorBidi" w:eastAsia="Malgun Gothic" w:hAnsiTheme="majorBidi" w:cstheme="majorBidi"/>
          <w:lang w:val="es-ES_tradnl"/>
        </w:rPr>
        <w:t>estrategias y planes de acción nacionales en materia de biodiversidad</w:t>
      </w:r>
      <w:r w:rsidR="00471303" w:rsidRPr="00B62911">
        <w:rPr>
          <w:rFonts w:asciiTheme="majorBidi" w:eastAsia="Malgun Gothic" w:hAnsiTheme="majorBidi" w:cstheme="majorBidi"/>
          <w:lang w:val="es-ES_tradnl"/>
        </w:rPr>
        <w:t xml:space="preserve">, </w:t>
      </w:r>
      <w:r w:rsidR="00E00225" w:rsidRPr="00B62911">
        <w:rPr>
          <w:rFonts w:asciiTheme="majorBidi" w:eastAsia="Malgun Gothic" w:hAnsiTheme="majorBidi" w:cstheme="majorBidi"/>
          <w:lang w:val="es-ES_tradnl"/>
        </w:rPr>
        <w:t>los diálogos subregionales y regionales</w:t>
      </w:r>
      <w:r w:rsidR="007C5B94" w:rsidRPr="00B62911">
        <w:rPr>
          <w:rFonts w:asciiTheme="majorBidi" w:eastAsia="Malgun Gothic" w:hAnsiTheme="majorBidi" w:cstheme="majorBidi"/>
          <w:lang w:val="es-ES_tradnl"/>
        </w:rPr>
        <w:t xml:space="preserve"> descritos en la siguiente sección </w:t>
      </w:r>
      <w:r w:rsidR="00683FD2" w:rsidRPr="00B62911">
        <w:rPr>
          <w:rFonts w:asciiTheme="majorBidi" w:eastAsia="Malgun Gothic" w:hAnsiTheme="majorBidi" w:cstheme="majorBidi"/>
          <w:lang w:val="es-ES_tradnl"/>
        </w:rPr>
        <w:t>B</w:t>
      </w:r>
      <w:r w:rsidR="007C5B94" w:rsidRPr="00B62911">
        <w:rPr>
          <w:rFonts w:asciiTheme="majorBidi" w:eastAsia="Malgun Gothic" w:hAnsiTheme="majorBidi" w:cstheme="majorBidi"/>
          <w:lang w:val="es-ES_tradnl"/>
        </w:rPr>
        <w:t xml:space="preserve"> han revelado que muchas Partes han logrado progresos importantes en la revisión y actualización de sus </w:t>
      </w:r>
      <w:r w:rsidR="0061708F" w:rsidRPr="00B62911">
        <w:rPr>
          <w:rFonts w:asciiTheme="majorBidi" w:eastAsia="Malgun Gothic" w:hAnsiTheme="majorBidi" w:cstheme="majorBidi"/>
          <w:lang w:val="es-ES_tradnl"/>
        </w:rPr>
        <w:t>estrategias y planes de acción nacionales en materia de biodiversidad</w:t>
      </w:r>
      <w:r w:rsidRPr="00B62911">
        <w:rPr>
          <w:rFonts w:asciiTheme="majorBidi" w:eastAsia="Malgun Gothic" w:hAnsiTheme="majorBidi" w:cstheme="majorBidi"/>
          <w:lang w:val="es-ES_tradnl"/>
        </w:rPr>
        <w:t xml:space="preserve">. </w:t>
      </w:r>
      <w:r w:rsidR="00DD27A1" w:rsidRPr="00B62911">
        <w:rPr>
          <w:rFonts w:asciiTheme="majorBidi" w:eastAsia="Malgun Gothic" w:hAnsiTheme="majorBidi" w:cstheme="majorBidi"/>
          <w:lang w:val="es-ES_tradnl"/>
        </w:rPr>
        <w:t xml:space="preserve">Además, </w:t>
      </w:r>
      <w:r w:rsidR="00116041">
        <w:rPr>
          <w:rFonts w:asciiTheme="majorBidi" w:eastAsia="Malgun Gothic" w:hAnsiTheme="majorBidi" w:cstheme="majorBidi"/>
          <w:lang w:val="es-ES_tradnl"/>
        </w:rPr>
        <w:t xml:space="preserve">aunque </w:t>
      </w:r>
      <w:r w:rsidR="00DD27A1" w:rsidRPr="00B62911">
        <w:rPr>
          <w:rFonts w:asciiTheme="majorBidi" w:eastAsia="Malgun Gothic" w:hAnsiTheme="majorBidi" w:cstheme="majorBidi"/>
          <w:lang w:val="es-ES_tradnl"/>
        </w:rPr>
        <w:t xml:space="preserve">ninguna Parte ha hecho una presentación </w:t>
      </w:r>
      <w:r w:rsidR="006F1B0C" w:rsidRPr="00B62911">
        <w:rPr>
          <w:rFonts w:asciiTheme="majorBidi" w:eastAsia="Malgun Gothic" w:hAnsiTheme="majorBidi" w:cstheme="majorBidi"/>
          <w:lang w:val="es-ES_tradnl"/>
        </w:rPr>
        <w:t xml:space="preserve">de conformidad con la </w:t>
      </w:r>
      <w:r w:rsidR="00DD27A1" w:rsidRPr="00B62911">
        <w:rPr>
          <w:rFonts w:asciiTheme="majorBidi" w:eastAsia="Malgun Gothic" w:hAnsiTheme="majorBidi" w:cstheme="majorBidi"/>
          <w:lang w:val="es-ES_tradnl"/>
        </w:rPr>
        <w:t xml:space="preserve">plantilla para la comunicación de metas nacionales adoptada en la decisión </w:t>
      </w:r>
      <w:r w:rsidRPr="00B62911">
        <w:rPr>
          <w:rFonts w:asciiTheme="majorBidi" w:eastAsia="Malgun Gothic" w:hAnsiTheme="majorBidi" w:cstheme="majorBidi"/>
          <w:lang w:val="es-ES_tradnl"/>
        </w:rPr>
        <w:t>15/6</w:t>
      </w:r>
      <w:r w:rsidR="00980FF2" w:rsidRPr="00B62911">
        <w:rPr>
          <w:rFonts w:asciiTheme="majorBidi" w:eastAsia="Malgun Gothic" w:hAnsiTheme="majorBidi" w:cstheme="majorBidi"/>
          <w:lang w:val="es-ES_tradnl"/>
        </w:rPr>
        <w:t xml:space="preserve"> </w:t>
      </w:r>
      <w:r w:rsidR="000317A3" w:rsidRPr="00B62911">
        <w:rPr>
          <w:rFonts w:asciiTheme="majorBidi" w:eastAsia="Malgun Gothic" w:hAnsiTheme="majorBidi" w:cstheme="majorBidi"/>
          <w:lang w:val="es-ES_tradnl"/>
        </w:rPr>
        <w:t xml:space="preserve">que figura </w:t>
      </w:r>
      <w:r w:rsidR="00DD27A1" w:rsidRPr="00B62911">
        <w:rPr>
          <w:rFonts w:asciiTheme="majorBidi" w:eastAsia="Malgun Gothic" w:hAnsiTheme="majorBidi" w:cstheme="majorBidi"/>
          <w:lang w:val="es-ES_tradnl"/>
        </w:rPr>
        <w:t xml:space="preserve">en el anexo </w:t>
      </w:r>
      <w:r w:rsidRPr="00B62911">
        <w:rPr>
          <w:rFonts w:asciiTheme="majorBidi" w:eastAsia="Malgun Gothic" w:hAnsiTheme="majorBidi" w:cstheme="majorBidi"/>
          <w:lang w:val="es-ES_tradnl"/>
        </w:rPr>
        <w:t>I</w:t>
      </w:r>
      <w:r w:rsidR="00536316" w:rsidRPr="00B62911">
        <w:rPr>
          <w:rFonts w:asciiTheme="majorBidi" w:eastAsia="Malgun Gothic" w:hAnsiTheme="majorBidi" w:cstheme="majorBidi"/>
          <w:lang w:val="es-ES_tradnl"/>
        </w:rPr>
        <w:t xml:space="preserve"> </w:t>
      </w:r>
      <w:r w:rsidR="00DD27A1" w:rsidRPr="00B62911">
        <w:rPr>
          <w:rFonts w:asciiTheme="majorBidi" w:eastAsia="Malgun Gothic" w:hAnsiTheme="majorBidi" w:cstheme="majorBidi"/>
          <w:lang w:val="es-ES_tradnl"/>
        </w:rPr>
        <w:t xml:space="preserve">de esa decisión, </w:t>
      </w:r>
      <w:r w:rsidR="00DA506D" w:rsidRPr="00B62911">
        <w:rPr>
          <w:rFonts w:asciiTheme="majorBidi" w:eastAsia="Malgun Gothic" w:hAnsiTheme="majorBidi" w:cstheme="majorBidi"/>
          <w:lang w:val="es-ES_tradnl"/>
        </w:rPr>
        <w:t xml:space="preserve">varias </w:t>
      </w:r>
      <w:r w:rsidR="00085E6E" w:rsidRPr="00B62911">
        <w:rPr>
          <w:rFonts w:asciiTheme="majorBidi" w:eastAsia="Malgun Gothic" w:hAnsiTheme="majorBidi" w:cstheme="majorBidi"/>
          <w:lang w:val="es-ES_tradnl"/>
        </w:rPr>
        <w:t xml:space="preserve">Partes </w:t>
      </w:r>
      <w:r w:rsidRPr="00B62911">
        <w:rPr>
          <w:rFonts w:asciiTheme="majorBidi" w:eastAsia="Malgun Gothic" w:hAnsiTheme="majorBidi" w:cstheme="majorBidi"/>
          <w:lang w:val="es-ES_tradnl"/>
        </w:rPr>
        <w:t>ha</w:t>
      </w:r>
      <w:r w:rsidR="00085E6E" w:rsidRPr="00B62911">
        <w:rPr>
          <w:rFonts w:asciiTheme="majorBidi" w:eastAsia="Malgun Gothic" w:hAnsiTheme="majorBidi" w:cstheme="majorBidi"/>
          <w:lang w:val="es-ES_tradnl"/>
        </w:rPr>
        <w:t xml:space="preserve">n ingresado proyectos de metas en </w:t>
      </w:r>
      <w:r w:rsidR="005F57A4" w:rsidRPr="00B62911">
        <w:rPr>
          <w:rFonts w:asciiTheme="majorBidi" w:eastAsia="Malgun Gothic" w:hAnsiTheme="majorBidi" w:cstheme="majorBidi"/>
          <w:lang w:val="es-ES_tradnl"/>
        </w:rPr>
        <w:t>la herramienta de presentación de informes en línea</w:t>
      </w:r>
      <w:r w:rsidR="007720D1" w:rsidRPr="00B62911">
        <w:rPr>
          <w:rFonts w:asciiTheme="majorBidi" w:eastAsia="Malgun Gothic" w:hAnsiTheme="majorBidi" w:cstheme="majorBidi"/>
          <w:lang w:val="es-ES_tradnl"/>
        </w:rPr>
        <w:t>,</w:t>
      </w:r>
      <w:r w:rsidRPr="00B62911">
        <w:rPr>
          <w:rFonts w:asciiTheme="majorBidi" w:eastAsia="Malgun Gothic" w:hAnsiTheme="majorBidi" w:cstheme="majorBidi"/>
          <w:lang w:val="es-ES_tradnl"/>
        </w:rPr>
        <w:t xml:space="preserve"> </w:t>
      </w:r>
      <w:r w:rsidR="00085E6E" w:rsidRPr="00B62911">
        <w:rPr>
          <w:rFonts w:asciiTheme="majorBidi" w:eastAsia="Malgun Gothic" w:hAnsiTheme="majorBidi" w:cstheme="majorBidi"/>
          <w:lang w:val="es-ES_tradnl"/>
        </w:rPr>
        <w:t>lo cual indica que muchas de ellas están trabajando en sus metas para comunicarlas de confor</w:t>
      </w:r>
      <w:r w:rsidR="006F1B0C" w:rsidRPr="00B62911">
        <w:rPr>
          <w:rFonts w:asciiTheme="majorBidi" w:eastAsia="Malgun Gothic" w:hAnsiTheme="majorBidi" w:cstheme="majorBidi"/>
          <w:lang w:val="es-ES_tradnl"/>
        </w:rPr>
        <w:t xml:space="preserve">midad con la </w:t>
      </w:r>
      <w:r w:rsidR="00085E6E" w:rsidRPr="00B62911">
        <w:rPr>
          <w:rFonts w:asciiTheme="majorBidi" w:eastAsia="Malgun Gothic" w:hAnsiTheme="majorBidi" w:cstheme="majorBidi"/>
          <w:lang w:val="es-ES_tradnl"/>
        </w:rPr>
        <w:t>plantilla acordada</w:t>
      </w:r>
      <w:r w:rsidRPr="00B62911">
        <w:rPr>
          <w:rFonts w:asciiTheme="majorBidi" w:eastAsia="Malgun Gothic" w:hAnsiTheme="majorBidi" w:cstheme="majorBidi"/>
          <w:lang w:val="es-ES_tradnl"/>
        </w:rPr>
        <w:t>.</w:t>
      </w:r>
      <w:r w:rsidR="00DD27A1" w:rsidRPr="00B62911">
        <w:rPr>
          <w:rFonts w:asciiTheme="majorBidi" w:eastAsia="Malgun Gothic" w:hAnsiTheme="majorBidi" w:cstheme="majorBidi"/>
          <w:lang w:val="es-ES_tradnl"/>
        </w:rPr>
        <w:t xml:space="preserve"> Por lo tanto, se</w:t>
      </w:r>
      <w:r w:rsidR="00061430" w:rsidRPr="00B62911">
        <w:rPr>
          <w:rFonts w:asciiTheme="majorBidi" w:eastAsia="Malgun Gothic" w:hAnsiTheme="majorBidi" w:cstheme="majorBidi"/>
          <w:lang w:val="es-ES_tradnl"/>
        </w:rPr>
        <w:t xml:space="preserve"> prevé </w:t>
      </w:r>
      <w:r w:rsidR="00DD27A1" w:rsidRPr="00B62911">
        <w:rPr>
          <w:rFonts w:asciiTheme="majorBidi" w:eastAsia="Malgun Gothic" w:hAnsiTheme="majorBidi" w:cstheme="majorBidi"/>
          <w:lang w:val="es-ES_tradnl"/>
        </w:rPr>
        <w:t>que se</w:t>
      </w:r>
      <w:r w:rsidR="003A45BD">
        <w:rPr>
          <w:rFonts w:asciiTheme="majorBidi" w:eastAsia="Malgun Gothic" w:hAnsiTheme="majorBidi" w:cstheme="majorBidi"/>
          <w:lang w:val="es-ES_tradnl"/>
        </w:rPr>
        <w:t xml:space="preserve">rá </w:t>
      </w:r>
      <w:r w:rsidR="00DD27A1" w:rsidRPr="00B62911">
        <w:rPr>
          <w:rFonts w:asciiTheme="majorBidi" w:eastAsia="Malgun Gothic" w:hAnsiTheme="majorBidi" w:cstheme="majorBidi"/>
          <w:lang w:val="es-ES_tradnl"/>
        </w:rPr>
        <w:t xml:space="preserve">posible la </w:t>
      </w:r>
      <w:r w:rsidR="00116041">
        <w:rPr>
          <w:rFonts w:asciiTheme="majorBidi" w:eastAsia="Malgun Gothic" w:hAnsiTheme="majorBidi" w:cstheme="majorBidi"/>
          <w:lang w:val="es-ES_tradnl"/>
        </w:rPr>
        <w:t>elaboración</w:t>
      </w:r>
      <w:r w:rsidR="00DD27A1" w:rsidRPr="00B62911">
        <w:rPr>
          <w:rFonts w:asciiTheme="majorBidi" w:eastAsia="Malgun Gothic" w:hAnsiTheme="majorBidi" w:cstheme="majorBidi"/>
          <w:lang w:val="es-ES_tradnl"/>
        </w:rPr>
        <w:t xml:space="preserve"> de un profundo </w:t>
      </w:r>
      <w:r w:rsidR="005C6949" w:rsidRPr="00B62911">
        <w:rPr>
          <w:rFonts w:asciiTheme="majorBidi" w:eastAsia="Malgun Gothic" w:hAnsiTheme="majorBidi" w:cstheme="majorBidi"/>
          <w:lang w:val="es-ES_tradnl"/>
        </w:rPr>
        <w:t>análisis mundial</w:t>
      </w:r>
      <w:r w:rsidR="00C42AF3" w:rsidRPr="00B62911">
        <w:rPr>
          <w:rFonts w:asciiTheme="majorBidi" w:eastAsia="Malgun Gothic" w:hAnsiTheme="majorBidi" w:cstheme="majorBidi"/>
          <w:lang w:val="es-ES_tradnl"/>
        </w:rPr>
        <w:t>,</w:t>
      </w:r>
      <w:r w:rsidRPr="00B62911">
        <w:rPr>
          <w:rFonts w:asciiTheme="majorBidi" w:eastAsia="Malgun Gothic" w:hAnsiTheme="majorBidi" w:cstheme="majorBidi"/>
          <w:lang w:val="es-ES_tradnl"/>
        </w:rPr>
        <w:t xml:space="preserve"> </w:t>
      </w:r>
      <w:r w:rsidR="009D35BB" w:rsidRPr="00B62911">
        <w:rPr>
          <w:rFonts w:asciiTheme="majorBidi" w:eastAsia="Malgun Gothic" w:hAnsiTheme="majorBidi" w:cstheme="majorBidi"/>
          <w:lang w:val="es-ES_tradnl"/>
        </w:rPr>
        <w:t>que será considerado por el Órgano</w:t>
      </w:r>
      <w:r w:rsidR="0015109D" w:rsidRPr="00B62911">
        <w:rPr>
          <w:rFonts w:asciiTheme="majorBidi" w:eastAsia="Malgun Gothic" w:hAnsiTheme="majorBidi" w:cstheme="majorBidi"/>
          <w:lang w:val="es-ES_tradnl"/>
        </w:rPr>
        <w:t xml:space="preserve"> Subsidiario</w:t>
      </w:r>
      <w:r w:rsidRPr="00B62911">
        <w:rPr>
          <w:rFonts w:asciiTheme="majorBidi" w:eastAsia="Malgun Gothic" w:hAnsiTheme="majorBidi" w:cstheme="majorBidi"/>
          <w:lang w:val="es-ES_tradnl"/>
        </w:rPr>
        <w:t xml:space="preserve"> </w:t>
      </w:r>
      <w:r w:rsidR="0015109D" w:rsidRPr="00B62911">
        <w:rPr>
          <w:rFonts w:asciiTheme="majorBidi" w:eastAsia="Malgun Gothic" w:hAnsiTheme="majorBidi" w:cstheme="majorBidi"/>
          <w:lang w:val="es-ES_tradnl"/>
        </w:rPr>
        <w:t>sobre la Aplicación</w:t>
      </w:r>
      <w:r w:rsidRPr="00B62911">
        <w:rPr>
          <w:rFonts w:asciiTheme="majorBidi" w:eastAsia="Malgun Gothic" w:hAnsiTheme="majorBidi" w:cstheme="majorBidi"/>
          <w:lang w:val="es-ES_tradnl"/>
        </w:rPr>
        <w:t xml:space="preserve"> </w:t>
      </w:r>
      <w:r w:rsidR="009D35BB" w:rsidRPr="00B62911">
        <w:rPr>
          <w:rFonts w:asciiTheme="majorBidi" w:eastAsia="Malgun Gothic" w:hAnsiTheme="majorBidi" w:cstheme="majorBidi"/>
          <w:lang w:val="es-ES_tradnl"/>
        </w:rPr>
        <w:t>en su 5</w:t>
      </w:r>
      <w:r w:rsidR="009D35BB" w:rsidRPr="00B62911">
        <w:rPr>
          <w:rFonts w:asciiTheme="majorBidi" w:eastAsia="Malgun Gothic" w:hAnsiTheme="majorBidi" w:cstheme="majorBidi"/>
          <w:vertAlign w:val="superscript"/>
          <w:lang w:val="es-ES_tradnl"/>
        </w:rPr>
        <w:t>a</w:t>
      </w:r>
      <w:r w:rsidR="009D35BB" w:rsidRPr="00B62911">
        <w:rPr>
          <w:rFonts w:asciiTheme="majorBidi" w:eastAsia="Malgun Gothic" w:hAnsiTheme="majorBidi" w:cstheme="majorBidi"/>
          <w:lang w:val="es-ES_tradnl"/>
        </w:rPr>
        <w:t xml:space="preserve"> reunión</w:t>
      </w:r>
      <w:r w:rsidR="00DD27A1" w:rsidRPr="00B62911">
        <w:rPr>
          <w:rFonts w:asciiTheme="majorBidi" w:eastAsia="Malgun Gothic" w:hAnsiTheme="majorBidi" w:cstheme="majorBidi"/>
          <w:lang w:val="es-ES_tradnl"/>
        </w:rPr>
        <w:t xml:space="preserve">. </w:t>
      </w:r>
    </w:p>
    <w:p w14:paraId="283B9C30" w14:textId="274A9482" w:rsidR="00FF23E6" w:rsidRPr="00B62911" w:rsidRDefault="00FF23E6" w:rsidP="00046459">
      <w:pPr>
        <w:pStyle w:val="Para10"/>
        <w:numPr>
          <w:ilvl w:val="0"/>
          <w:numId w:val="0"/>
        </w:numPr>
        <w:ind w:left="562"/>
        <w:rPr>
          <w:rFonts w:asciiTheme="majorBidi" w:eastAsia="Malgun Gothic" w:hAnsiTheme="majorBidi" w:cstheme="majorBidi"/>
          <w:lang w:val="es-ES_tradnl"/>
        </w:rPr>
      </w:pPr>
    </w:p>
    <w:p w14:paraId="20F5BC4A" w14:textId="63781BE1" w:rsidR="001C7C15" w:rsidRPr="00B62911" w:rsidRDefault="006414A3" w:rsidP="001C7C15">
      <w:pPr>
        <w:pStyle w:val="Para10"/>
        <w:ind w:left="562" w:firstLine="0"/>
        <w:rPr>
          <w:rFonts w:asciiTheme="majorBidi" w:eastAsia="Malgun Gothic" w:hAnsiTheme="majorBidi" w:cstheme="majorBidi"/>
          <w:lang w:val="es-ES_tradnl"/>
        </w:rPr>
      </w:pPr>
      <w:r w:rsidRPr="00B62911">
        <w:rPr>
          <w:rFonts w:asciiTheme="majorBidi" w:eastAsia="Malgun Gothic" w:hAnsiTheme="majorBidi" w:cstheme="majorBidi"/>
          <w:lang w:val="es-ES_tradnl"/>
        </w:rPr>
        <w:lastRenderedPageBreak/>
        <w:t xml:space="preserve">En cada una de las comunicaciones señaladas más arriba, la estrategia y plan de acción nacionales en materia de biodiversidad cubren un período hasta 2030. Desde la entrada en vigencia del Convenio en 1993, 193 Partes en el Convenio han </w:t>
      </w:r>
      <w:r w:rsidR="00116041">
        <w:rPr>
          <w:rFonts w:asciiTheme="majorBidi" w:eastAsia="Malgun Gothic" w:hAnsiTheme="majorBidi" w:cstheme="majorBidi"/>
          <w:lang w:val="es-ES_tradnl"/>
        </w:rPr>
        <w:t xml:space="preserve">elaborado </w:t>
      </w:r>
      <w:r w:rsidRPr="00B62911">
        <w:rPr>
          <w:rFonts w:asciiTheme="majorBidi" w:eastAsia="Malgun Gothic" w:hAnsiTheme="majorBidi" w:cstheme="majorBidi"/>
          <w:lang w:val="es-ES_tradnl"/>
        </w:rPr>
        <w:t xml:space="preserve">al menos una estrategia y plan de acción nacionales en materia de biodiversidad. De los </w:t>
      </w:r>
      <w:r w:rsidR="00116041">
        <w:rPr>
          <w:rFonts w:asciiTheme="majorBidi" w:eastAsia="Malgun Gothic" w:hAnsiTheme="majorBidi" w:cstheme="majorBidi"/>
          <w:lang w:val="es-ES_tradnl"/>
        </w:rPr>
        <w:t xml:space="preserve">elaborados </w:t>
      </w:r>
      <w:r w:rsidRPr="00B62911">
        <w:rPr>
          <w:rFonts w:asciiTheme="majorBidi" w:eastAsia="Malgun Gothic" w:hAnsiTheme="majorBidi" w:cstheme="majorBidi"/>
          <w:lang w:val="es-ES_tradnl"/>
        </w:rPr>
        <w:t>y comunicados antes de la adopción del Marco Mundial de Biodiversidad de Kunming-Montreal, 71 cubrían un per</w:t>
      </w:r>
      <w:r w:rsidR="009B330C" w:rsidRPr="00B62911">
        <w:rPr>
          <w:rFonts w:asciiTheme="majorBidi" w:eastAsia="Malgun Gothic" w:hAnsiTheme="majorBidi" w:cstheme="majorBidi"/>
          <w:lang w:val="es-ES_tradnl"/>
        </w:rPr>
        <w:t>í</w:t>
      </w:r>
      <w:r w:rsidRPr="00B62911">
        <w:rPr>
          <w:rFonts w:asciiTheme="majorBidi" w:eastAsia="Malgun Gothic" w:hAnsiTheme="majorBidi" w:cstheme="majorBidi"/>
          <w:lang w:val="es-ES_tradnl"/>
        </w:rPr>
        <w:t xml:space="preserve">odo hasta 2030, 1 cubría un período hasta 2035 y 16 cubrían un período hasta 2050. Aunque esas estrategias y planes de acción nacionales en materia de biodiversidad continúan temporalmente válidos, se </w:t>
      </w:r>
      <w:r w:rsidR="00061430" w:rsidRPr="00B62911">
        <w:rPr>
          <w:rFonts w:asciiTheme="majorBidi" w:eastAsia="Malgun Gothic" w:hAnsiTheme="majorBidi" w:cstheme="majorBidi"/>
          <w:lang w:val="es-ES_tradnl"/>
        </w:rPr>
        <w:t>prevé</w:t>
      </w:r>
      <w:r w:rsidRPr="00B62911">
        <w:rPr>
          <w:rFonts w:asciiTheme="majorBidi" w:eastAsia="Malgun Gothic" w:hAnsiTheme="majorBidi" w:cstheme="majorBidi"/>
          <w:lang w:val="es-ES_tradnl"/>
        </w:rPr>
        <w:t xml:space="preserve"> que se</w:t>
      </w:r>
      <w:r w:rsidR="002B2DF5">
        <w:rPr>
          <w:rFonts w:asciiTheme="majorBidi" w:eastAsia="Malgun Gothic" w:hAnsiTheme="majorBidi" w:cstheme="majorBidi"/>
          <w:lang w:val="es-ES_tradnl"/>
        </w:rPr>
        <w:t>rán</w:t>
      </w:r>
      <w:r w:rsidRPr="00B62911">
        <w:rPr>
          <w:rFonts w:asciiTheme="majorBidi" w:eastAsia="Malgun Gothic" w:hAnsiTheme="majorBidi" w:cstheme="majorBidi"/>
          <w:lang w:val="es-ES_tradnl"/>
        </w:rPr>
        <w:t xml:space="preserve"> revisados o actualizados en consonancia con el Marco y sus objetivos y metas, como lo pidió la Conferencia de las Partes en su decisión 15/6</w:t>
      </w:r>
      <w:r w:rsidR="00FF23E6" w:rsidRPr="00B62911">
        <w:rPr>
          <w:rFonts w:asciiTheme="majorBidi" w:eastAsia="Malgun Gothic" w:hAnsiTheme="majorBidi" w:cstheme="majorBidi"/>
          <w:lang w:val="es-ES_tradnl"/>
        </w:rPr>
        <w:t xml:space="preserve">. </w:t>
      </w:r>
    </w:p>
    <w:p w14:paraId="11E39F14" w14:textId="311C522B" w:rsidR="00FF23E6" w:rsidRPr="00B62911" w:rsidRDefault="006414A3" w:rsidP="00C841DC">
      <w:pPr>
        <w:pStyle w:val="Para10"/>
        <w:ind w:left="562" w:firstLine="0"/>
        <w:rPr>
          <w:rFonts w:asciiTheme="majorBidi" w:eastAsia="Malgun Gothic" w:hAnsiTheme="majorBidi" w:cstheme="majorBidi"/>
          <w:lang w:val="es-ES"/>
        </w:rPr>
      </w:pPr>
      <w:r w:rsidRPr="00B62911">
        <w:rPr>
          <w:rFonts w:asciiTheme="majorBidi" w:eastAsia="Malgun Gothic" w:hAnsiTheme="majorBidi" w:cstheme="majorBidi"/>
          <w:lang w:val="es-ES_tradnl"/>
        </w:rPr>
        <w:t xml:space="preserve">La Secretaría </w:t>
      </w:r>
      <w:r w:rsidR="00116041">
        <w:rPr>
          <w:rFonts w:asciiTheme="majorBidi" w:eastAsia="Malgun Gothic" w:hAnsiTheme="majorBidi" w:cstheme="majorBidi"/>
          <w:lang w:val="es-ES_tradnl"/>
        </w:rPr>
        <w:t xml:space="preserve">elaboró </w:t>
      </w:r>
      <w:r w:rsidRPr="00B62911">
        <w:rPr>
          <w:rFonts w:asciiTheme="majorBidi" w:eastAsia="Malgun Gothic" w:hAnsiTheme="majorBidi" w:cstheme="majorBidi"/>
          <w:lang w:val="es-ES_tradnl"/>
        </w:rPr>
        <w:t>un análisis</w:t>
      </w:r>
      <w:r w:rsidR="00F73447" w:rsidRPr="00B62911">
        <w:rPr>
          <w:rFonts w:asciiTheme="majorBidi" w:eastAsia="Malgun Gothic" w:hAnsiTheme="majorBidi" w:cstheme="majorBidi"/>
          <w:lang w:val="es-ES_tradnl"/>
        </w:rPr>
        <w:t xml:space="preserve"> de </w:t>
      </w:r>
      <w:r w:rsidRPr="00B62911">
        <w:rPr>
          <w:rFonts w:asciiTheme="majorBidi" w:eastAsia="Malgun Gothic" w:hAnsiTheme="majorBidi" w:cstheme="majorBidi"/>
          <w:lang w:val="es-ES_tradnl"/>
        </w:rPr>
        <w:t xml:space="preserve">las estrategias y planes de acción nacionales en materia de biodiversidad </w:t>
      </w:r>
      <w:r w:rsidR="00F73447" w:rsidRPr="00B62911">
        <w:rPr>
          <w:rFonts w:asciiTheme="majorBidi" w:eastAsia="Malgun Gothic" w:hAnsiTheme="majorBidi" w:cstheme="majorBidi"/>
          <w:lang w:val="es-ES_tradnl"/>
        </w:rPr>
        <w:t xml:space="preserve">comunicados durante la implementación del </w:t>
      </w:r>
      <w:bookmarkStart w:id="3" w:name="_Hlk165289117"/>
      <w:bookmarkStart w:id="4" w:name="_Hlk165287973"/>
      <w:r w:rsidR="009B330C" w:rsidRPr="00B62911">
        <w:rPr>
          <w:rFonts w:asciiTheme="majorBidi" w:eastAsia="Malgun Gothic" w:hAnsiTheme="majorBidi" w:cstheme="majorBidi"/>
          <w:lang w:val="es-ES_tradnl"/>
        </w:rPr>
        <w:t xml:space="preserve">Plan Estratégico para la Diversidad Biológica </w:t>
      </w:r>
      <w:bookmarkEnd w:id="3"/>
      <w:r w:rsidRPr="00B62911">
        <w:rPr>
          <w:rFonts w:asciiTheme="majorBidi" w:eastAsia="Malgun Gothic" w:hAnsiTheme="majorBidi" w:cstheme="majorBidi"/>
          <w:lang w:val="es-ES_tradnl"/>
        </w:rPr>
        <w:t xml:space="preserve">2011–2020 </w:t>
      </w:r>
      <w:bookmarkEnd w:id="4"/>
      <w:r w:rsidR="009D3B14" w:rsidRPr="00B62911">
        <w:rPr>
          <w:rFonts w:asciiTheme="majorBidi" w:eastAsia="Malgun Gothic" w:hAnsiTheme="majorBidi" w:cstheme="majorBidi"/>
          <w:lang w:val="es-ES_tradnl"/>
        </w:rPr>
        <w:t xml:space="preserve">para que fuera considerado por </w:t>
      </w:r>
      <w:r w:rsidRPr="00B62911">
        <w:rPr>
          <w:rFonts w:asciiTheme="majorBidi" w:eastAsia="Malgun Gothic" w:hAnsiTheme="majorBidi" w:cstheme="majorBidi"/>
          <w:lang w:val="es-ES_tradnl"/>
        </w:rPr>
        <w:t xml:space="preserve">la Conferencia de las Partes </w:t>
      </w:r>
      <w:r w:rsidR="00F77247" w:rsidRPr="00B62911">
        <w:rPr>
          <w:rFonts w:asciiTheme="majorBidi" w:eastAsia="Malgun Gothic" w:hAnsiTheme="majorBidi" w:cstheme="majorBidi"/>
          <w:lang w:val="es-ES_tradnl"/>
        </w:rPr>
        <w:t>en su 15ª reunión</w:t>
      </w:r>
      <w:r w:rsidRPr="00B62911">
        <w:rPr>
          <w:rFonts w:asciiTheme="majorBidi" w:eastAsia="Malgun Gothic" w:hAnsiTheme="majorBidi" w:cstheme="majorBidi"/>
          <w:lang w:val="es-ES_tradnl"/>
        </w:rPr>
        <w:t xml:space="preserve"> (CBD/COP/15/9/Add.1). </w:t>
      </w:r>
      <w:r w:rsidR="00F77247" w:rsidRPr="00B62911">
        <w:rPr>
          <w:rFonts w:asciiTheme="majorBidi" w:eastAsia="Malgun Gothic" w:hAnsiTheme="majorBidi" w:cstheme="majorBidi"/>
          <w:lang w:val="es-ES_tradnl"/>
        </w:rPr>
        <w:t xml:space="preserve">El análisis destacó los logros y las dificultades encontrados en el desarrollo de </w:t>
      </w:r>
      <w:r w:rsidRPr="00B62911">
        <w:rPr>
          <w:rFonts w:asciiTheme="majorBidi" w:eastAsia="Malgun Gothic" w:hAnsiTheme="majorBidi" w:cstheme="majorBidi"/>
          <w:lang w:val="es-ES_tradnl"/>
        </w:rPr>
        <w:t>las estrategias y planes de acción nacionales en materia de biodiversidad dur</w:t>
      </w:r>
      <w:r w:rsidR="00C468CF" w:rsidRPr="00B62911">
        <w:rPr>
          <w:rFonts w:asciiTheme="majorBidi" w:eastAsia="Malgun Gothic" w:hAnsiTheme="majorBidi" w:cstheme="majorBidi"/>
          <w:lang w:val="es-ES_tradnl"/>
        </w:rPr>
        <w:t>ante la década. Una de las principales dificultades estaba relacionada con el retraso prolongado entre la adopción del</w:t>
      </w:r>
      <w:r w:rsidRPr="00B62911">
        <w:rPr>
          <w:rFonts w:asciiTheme="majorBidi" w:eastAsia="Malgun Gothic" w:hAnsiTheme="majorBidi" w:cstheme="majorBidi"/>
          <w:lang w:val="es-ES"/>
        </w:rPr>
        <w:t xml:space="preserve"> </w:t>
      </w:r>
      <w:bookmarkStart w:id="5" w:name="_Hlk163417538"/>
      <w:r w:rsidR="00C468CF" w:rsidRPr="00B62911">
        <w:rPr>
          <w:rFonts w:asciiTheme="majorBidi" w:eastAsia="Malgun Gothic" w:hAnsiTheme="majorBidi" w:cstheme="majorBidi"/>
          <w:lang w:val="es-ES_tradnl"/>
        </w:rPr>
        <w:t xml:space="preserve">Plan Estratégico para la Diversidad Biológica 2011–2020 </w:t>
      </w:r>
      <w:bookmarkEnd w:id="5"/>
      <w:r w:rsidRPr="00B62911">
        <w:rPr>
          <w:rFonts w:asciiTheme="majorBidi" w:eastAsia="Malgun Gothic" w:hAnsiTheme="majorBidi" w:cstheme="majorBidi"/>
          <w:lang w:val="es-ES"/>
        </w:rPr>
        <w:t>y el desarrollo, en consonancia</w:t>
      </w:r>
      <w:r w:rsidR="00C468CF" w:rsidRPr="00B62911">
        <w:rPr>
          <w:rFonts w:asciiTheme="majorBidi" w:eastAsia="Malgun Gothic" w:hAnsiTheme="majorBidi" w:cstheme="majorBidi"/>
          <w:lang w:val="es-ES"/>
        </w:rPr>
        <w:t xml:space="preserve"> </w:t>
      </w:r>
      <w:r w:rsidR="00194645" w:rsidRPr="00B62911">
        <w:rPr>
          <w:rFonts w:asciiTheme="majorBidi" w:eastAsia="Malgun Gothic" w:hAnsiTheme="majorBidi" w:cstheme="majorBidi"/>
          <w:lang w:val="es-ES"/>
        </w:rPr>
        <w:t>con el mismo</w:t>
      </w:r>
      <w:r w:rsidRPr="00B62911">
        <w:rPr>
          <w:rFonts w:asciiTheme="majorBidi" w:eastAsia="Malgun Gothic" w:hAnsiTheme="majorBidi" w:cstheme="majorBidi"/>
          <w:lang w:val="es-ES"/>
        </w:rPr>
        <w:t xml:space="preserve">, de </w:t>
      </w:r>
      <w:bookmarkStart w:id="6" w:name="_Hlk163417349"/>
      <w:r w:rsidRPr="00B62911">
        <w:rPr>
          <w:rFonts w:asciiTheme="majorBidi" w:eastAsia="Malgun Gothic" w:hAnsiTheme="majorBidi" w:cstheme="majorBidi"/>
          <w:lang w:val="es-ES"/>
        </w:rPr>
        <w:t>estrategias y planes de acción nacionales en materia de biodiversidad</w:t>
      </w:r>
      <w:bookmarkEnd w:id="6"/>
      <w:r w:rsidRPr="00B62911">
        <w:rPr>
          <w:rFonts w:asciiTheme="majorBidi" w:eastAsia="Malgun Gothic" w:hAnsiTheme="majorBidi" w:cstheme="majorBidi"/>
          <w:lang w:val="es-ES"/>
        </w:rPr>
        <w:t xml:space="preserve">. </w:t>
      </w:r>
      <w:r w:rsidR="008C6016" w:rsidRPr="00B62911">
        <w:rPr>
          <w:rFonts w:asciiTheme="majorBidi" w:eastAsia="Malgun Gothic" w:hAnsiTheme="majorBidi" w:cstheme="majorBidi"/>
          <w:lang w:val="es-ES"/>
        </w:rPr>
        <w:t xml:space="preserve">Aunque las Partes tenían un período de cinco años para elaborar y comunicar sus </w:t>
      </w:r>
      <w:r w:rsidRPr="00B62911">
        <w:rPr>
          <w:rFonts w:asciiTheme="majorBidi" w:eastAsia="Malgun Gothic" w:hAnsiTheme="majorBidi" w:cstheme="majorBidi"/>
          <w:lang w:val="es-ES"/>
        </w:rPr>
        <w:t xml:space="preserve">estrategias y planes de acción nacionales en materia de biodiversidad, </w:t>
      </w:r>
      <w:r w:rsidR="008C6016" w:rsidRPr="00B62911">
        <w:rPr>
          <w:rFonts w:asciiTheme="majorBidi" w:eastAsia="Malgun Gothic" w:hAnsiTheme="majorBidi" w:cstheme="majorBidi"/>
          <w:lang w:val="es-ES"/>
        </w:rPr>
        <w:t xml:space="preserve">solamente </w:t>
      </w:r>
      <w:r w:rsidRPr="00B62911">
        <w:rPr>
          <w:rFonts w:asciiTheme="majorBidi" w:eastAsia="Malgun Gothic" w:hAnsiTheme="majorBidi" w:cstheme="majorBidi"/>
          <w:lang w:val="es-ES"/>
        </w:rPr>
        <w:t>69 Part</w:t>
      </w:r>
      <w:r w:rsidR="008C6016" w:rsidRPr="00B62911">
        <w:rPr>
          <w:rFonts w:asciiTheme="majorBidi" w:eastAsia="Malgun Gothic" w:hAnsiTheme="majorBidi" w:cstheme="majorBidi"/>
          <w:lang w:val="es-ES"/>
        </w:rPr>
        <w:t xml:space="preserve">es habían comunicado sus </w:t>
      </w:r>
      <w:r w:rsidRPr="00B62911">
        <w:rPr>
          <w:rFonts w:asciiTheme="majorBidi" w:eastAsia="Malgun Gothic" w:hAnsiTheme="majorBidi" w:cstheme="majorBidi"/>
          <w:lang w:val="es-ES"/>
        </w:rPr>
        <w:t xml:space="preserve">estrategias y planes de acción nacionales en materia de biodiversidad </w:t>
      </w:r>
      <w:r w:rsidR="00194645" w:rsidRPr="00B62911">
        <w:rPr>
          <w:rFonts w:asciiTheme="majorBidi" w:eastAsia="Malgun Gothic" w:hAnsiTheme="majorBidi" w:cstheme="majorBidi"/>
          <w:lang w:val="es-ES"/>
        </w:rPr>
        <w:t xml:space="preserve">dentro del plazo establecido hasta diciembre de </w:t>
      </w:r>
      <w:r w:rsidRPr="00B62911">
        <w:rPr>
          <w:rFonts w:asciiTheme="majorBidi" w:eastAsia="Malgun Gothic" w:hAnsiTheme="majorBidi" w:cstheme="majorBidi"/>
          <w:lang w:val="es-ES"/>
        </w:rPr>
        <w:t xml:space="preserve">2015. </w:t>
      </w:r>
      <w:r w:rsidR="00CA3141" w:rsidRPr="00B62911">
        <w:rPr>
          <w:rFonts w:asciiTheme="majorBidi" w:eastAsia="Malgun Gothic" w:hAnsiTheme="majorBidi" w:cstheme="majorBidi"/>
          <w:lang w:val="es-ES"/>
        </w:rPr>
        <w:t xml:space="preserve">Al </w:t>
      </w:r>
      <w:r w:rsidRPr="00B62911">
        <w:rPr>
          <w:rFonts w:asciiTheme="majorBidi" w:eastAsia="Malgun Gothic" w:hAnsiTheme="majorBidi" w:cstheme="majorBidi"/>
          <w:lang w:val="es-ES"/>
        </w:rPr>
        <w:t xml:space="preserve">17 </w:t>
      </w:r>
      <w:r w:rsidR="00CA3141" w:rsidRPr="00B62911">
        <w:rPr>
          <w:rFonts w:asciiTheme="majorBidi" w:eastAsia="Malgun Gothic" w:hAnsiTheme="majorBidi" w:cstheme="majorBidi"/>
          <w:lang w:val="es-ES"/>
        </w:rPr>
        <w:t xml:space="preserve">de octubre de </w:t>
      </w:r>
      <w:r w:rsidRPr="00B62911">
        <w:rPr>
          <w:rFonts w:asciiTheme="majorBidi" w:eastAsia="Malgun Gothic" w:hAnsiTheme="majorBidi" w:cstheme="majorBidi"/>
          <w:lang w:val="es-ES"/>
        </w:rPr>
        <w:t xml:space="preserve">2022, </w:t>
      </w:r>
      <w:r w:rsidR="00CA3141" w:rsidRPr="00B62911">
        <w:rPr>
          <w:rFonts w:asciiTheme="majorBidi" w:eastAsia="Malgun Gothic" w:hAnsiTheme="majorBidi" w:cstheme="majorBidi"/>
          <w:lang w:val="es-ES"/>
        </w:rPr>
        <w:t xml:space="preserve">otros </w:t>
      </w:r>
      <w:r w:rsidRPr="00B62911">
        <w:rPr>
          <w:rFonts w:asciiTheme="majorBidi" w:eastAsia="Malgun Gothic" w:hAnsiTheme="majorBidi" w:cstheme="majorBidi"/>
          <w:lang w:val="es-ES"/>
        </w:rPr>
        <w:t xml:space="preserve">108 </w:t>
      </w:r>
      <w:r w:rsidR="00CA3141" w:rsidRPr="00B62911">
        <w:rPr>
          <w:rFonts w:asciiTheme="majorBidi" w:eastAsia="Malgun Gothic" w:hAnsiTheme="majorBidi" w:cstheme="majorBidi"/>
          <w:lang w:val="es-ES"/>
        </w:rPr>
        <w:t xml:space="preserve">países habían comunicado una </w:t>
      </w:r>
      <w:r w:rsidRPr="00B62911">
        <w:rPr>
          <w:rFonts w:asciiTheme="majorBidi" w:eastAsia="Malgun Gothic" w:hAnsiTheme="majorBidi" w:cstheme="majorBidi"/>
          <w:lang w:val="es-ES"/>
        </w:rPr>
        <w:t>estrategia y plan de acción nacionales</w:t>
      </w:r>
      <w:r w:rsidR="00CA3141" w:rsidRPr="00B62911">
        <w:rPr>
          <w:rFonts w:asciiTheme="majorBidi" w:eastAsia="Malgun Gothic" w:hAnsiTheme="majorBidi" w:cstheme="majorBidi"/>
          <w:lang w:val="es-ES"/>
        </w:rPr>
        <w:t xml:space="preserve"> </w:t>
      </w:r>
      <w:r w:rsidRPr="00B62911">
        <w:rPr>
          <w:rFonts w:asciiTheme="majorBidi" w:eastAsia="Malgun Gothic" w:hAnsiTheme="majorBidi" w:cstheme="majorBidi"/>
          <w:lang w:val="es-ES"/>
        </w:rPr>
        <w:t>en materia de biodiversidad</w:t>
      </w:r>
      <w:r w:rsidR="00CA3141" w:rsidRPr="00B62911">
        <w:rPr>
          <w:rFonts w:asciiTheme="majorBidi" w:eastAsia="Malgun Gothic" w:hAnsiTheme="majorBidi" w:cstheme="majorBidi"/>
          <w:lang w:val="es-ES"/>
        </w:rPr>
        <w:t xml:space="preserve"> actualizados</w:t>
      </w:r>
      <w:r w:rsidRPr="00B62911">
        <w:rPr>
          <w:rFonts w:asciiTheme="majorBidi" w:eastAsia="Malgun Gothic" w:hAnsiTheme="majorBidi" w:cstheme="majorBidi"/>
          <w:lang w:val="es-ES"/>
        </w:rPr>
        <w:t xml:space="preserve">, </w:t>
      </w:r>
      <w:r w:rsidR="00CA3141" w:rsidRPr="00B62911">
        <w:rPr>
          <w:rFonts w:asciiTheme="majorBidi" w:eastAsia="Malgun Gothic" w:hAnsiTheme="majorBidi" w:cstheme="majorBidi"/>
          <w:lang w:val="es-ES"/>
        </w:rPr>
        <w:t xml:space="preserve">llevando el total a </w:t>
      </w:r>
      <w:r w:rsidRPr="00B62911">
        <w:rPr>
          <w:rFonts w:asciiTheme="majorBidi" w:eastAsia="Malgun Gothic" w:hAnsiTheme="majorBidi" w:cstheme="majorBidi"/>
          <w:lang w:val="es-ES"/>
        </w:rPr>
        <w:t xml:space="preserve">177, </w:t>
      </w:r>
      <w:r w:rsidR="00CA3141" w:rsidRPr="00B62911">
        <w:rPr>
          <w:rFonts w:asciiTheme="majorBidi" w:eastAsia="Malgun Gothic" w:hAnsiTheme="majorBidi" w:cstheme="majorBidi"/>
          <w:lang w:val="es-ES"/>
        </w:rPr>
        <w:t xml:space="preserve">pero muchas de esas </w:t>
      </w:r>
      <w:r w:rsidRPr="00B62911">
        <w:rPr>
          <w:rFonts w:asciiTheme="majorBidi" w:eastAsia="Malgun Gothic" w:hAnsiTheme="majorBidi" w:cstheme="majorBidi"/>
          <w:lang w:val="es-ES"/>
        </w:rPr>
        <w:t xml:space="preserve">estrategias y planes de acción nacionales en materia de biodiversidad </w:t>
      </w:r>
      <w:r w:rsidR="00CA3141" w:rsidRPr="00B62911">
        <w:rPr>
          <w:rFonts w:asciiTheme="majorBidi" w:eastAsia="Malgun Gothic" w:hAnsiTheme="majorBidi" w:cstheme="majorBidi"/>
          <w:lang w:val="es-ES"/>
        </w:rPr>
        <w:t xml:space="preserve">fueron comunicados en fechas muy próximas al final de la década del </w:t>
      </w:r>
      <w:r w:rsidR="00CA3141" w:rsidRPr="00B62911">
        <w:rPr>
          <w:rFonts w:asciiTheme="majorBidi" w:eastAsia="Malgun Gothic" w:hAnsiTheme="majorBidi" w:cstheme="majorBidi"/>
          <w:lang w:val="es-ES_tradnl"/>
        </w:rPr>
        <w:t xml:space="preserve">Plan Estratégico para la Diversidad Biológica </w:t>
      </w:r>
      <w:r w:rsidRPr="00B62911">
        <w:rPr>
          <w:rFonts w:asciiTheme="majorBidi" w:eastAsia="Malgun Gothic" w:hAnsiTheme="majorBidi" w:cstheme="majorBidi"/>
          <w:lang w:val="es-ES"/>
        </w:rPr>
        <w:t>2011–2020</w:t>
      </w:r>
      <w:r w:rsidR="00267179" w:rsidRPr="00B62911">
        <w:rPr>
          <w:rFonts w:asciiTheme="majorBidi" w:eastAsia="Malgun Gothic" w:hAnsiTheme="majorBidi" w:cstheme="majorBidi"/>
          <w:lang w:val="es-ES"/>
        </w:rPr>
        <w:t>.</w:t>
      </w:r>
    </w:p>
    <w:p w14:paraId="51950A8F" w14:textId="7A7E16D9" w:rsidR="00433B86" w:rsidRPr="00B62911" w:rsidRDefault="00A856B3" w:rsidP="00C841DC">
      <w:pPr>
        <w:pStyle w:val="Para10"/>
        <w:ind w:left="562" w:firstLine="0"/>
        <w:rPr>
          <w:rFonts w:asciiTheme="majorBidi" w:eastAsia="Malgun Gothic" w:hAnsiTheme="majorBidi" w:cstheme="majorBidi"/>
          <w:lang w:val="es-ES_tradnl"/>
        </w:rPr>
      </w:pPr>
      <w:r w:rsidRPr="00B62911">
        <w:rPr>
          <w:rFonts w:asciiTheme="majorBidi" w:eastAsia="Malgun Gothic" w:hAnsiTheme="majorBidi" w:cstheme="majorBidi"/>
          <w:lang w:val="es-ES_tradnl"/>
        </w:rPr>
        <w:t>Un</w:t>
      </w:r>
      <w:r w:rsidR="00693958" w:rsidRPr="00B62911">
        <w:rPr>
          <w:rFonts w:asciiTheme="majorBidi" w:eastAsia="Malgun Gothic" w:hAnsiTheme="majorBidi" w:cstheme="majorBidi"/>
          <w:lang w:val="es-ES_tradnl"/>
        </w:rPr>
        <w:t>a</w:t>
      </w:r>
      <w:r w:rsidRPr="00B62911">
        <w:rPr>
          <w:rFonts w:asciiTheme="majorBidi" w:eastAsia="Malgun Gothic" w:hAnsiTheme="majorBidi" w:cstheme="majorBidi"/>
          <w:lang w:val="es-ES_tradnl"/>
        </w:rPr>
        <w:t xml:space="preserve"> de las dificultades principales observadas por las Partes durante la última década fueron las demoras en iniciar los proyectos de actividad propicios del Fondo para el Medio Ambiente Mundial que brindan apoyo para desarrollar las estrategias y planes de acción nacionales en materia de biodiversidad. </w:t>
      </w:r>
      <w:r w:rsidR="002B2DF5">
        <w:rPr>
          <w:rFonts w:asciiTheme="majorBidi" w:eastAsia="Malgun Gothic" w:hAnsiTheme="majorBidi" w:cstheme="majorBidi"/>
          <w:lang w:val="es-ES_tradnl"/>
        </w:rPr>
        <w:t xml:space="preserve">Aunque </w:t>
      </w:r>
      <w:r w:rsidRPr="00B62911">
        <w:rPr>
          <w:rFonts w:asciiTheme="majorBidi" w:eastAsia="Malgun Gothic" w:hAnsiTheme="majorBidi" w:cstheme="majorBidi"/>
          <w:lang w:val="es-ES_tradnl"/>
        </w:rPr>
        <w:t xml:space="preserve">las estrategias y planes de acción nacionales en materia de biodiversidad desarrollados durante la década 2011–2020 </w:t>
      </w:r>
      <w:r w:rsidR="00F43987" w:rsidRPr="00B62911">
        <w:rPr>
          <w:rFonts w:asciiTheme="majorBidi" w:eastAsia="Malgun Gothic" w:hAnsiTheme="majorBidi" w:cstheme="majorBidi"/>
          <w:lang w:val="es-ES_tradnl"/>
        </w:rPr>
        <w:t xml:space="preserve">fueron más exitosos </w:t>
      </w:r>
      <w:r w:rsidRPr="00B62911">
        <w:rPr>
          <w:rFonts w:asciiTheme="majorBidi" w:eastAsia="Malgun Gothic" w:hAnsiTheme="majorBidi" w:cstheme="majorBidi"/>
          <w:lang w:val="es-ES_tradnl"/>
        </w:rPr>
        <w:t xml:space="preserve">en términos del logro de enfoques de todo el gobierno, en comparación con la década 2001–2010, continuaron las carencias en cuanto a: la adopción de estrategias y planes de acción nacionales en materia de biodiversidad como política nacional a través de la legislación; el cálculo del costo de las acciones del plan y el desarrollo de un claro plan de financiación; la participación de interesados directos; </w:t>
      </w:r>
      <w:r w:rsidR="0031721F" w:rsidRPr="00B62911">
        <w:rPr>
          <w:rFonts w:asciiTheme="majorBidi" w:eastAsia="Malgun Gothic" w:hAnsiTheme="majorBidi" w:cstheme="majorBidi"/>
          <w:lang w:val="es-ES_tradnl"/>
        </w:rPr>
        <w:t>la creación de capacidad</w:t>
      </w:r>
      <w:r w:rsidRPr="00B62911">
        <w:rPr>
          <w:rFonts w:asciiTheme="majorBidi" w:eastAsia="Malgun Gothic" w:hAnsiTheme="majorBidi" w:cstheme="majorBidi"/>
          <w:lang w:val="es-ES_tradnl"/>
        </w:rPr>
        <w:t xml:space="preserve">; </w:t>
      </w:r>
      <w:r w:rsidR="0031721F" w:rsidRPr="00B62911">
        <w:rPr>
          <w:rFonts w:asciiTheme="majorBidi" w:eastAsia="Malgun Gothic" w:hAnsiTheme="majorBidi" w:cstheme="majorBidi"/>
          <w:lang w:val="es-ES_tradnl"/>
        </w:rPr>
        <w:t xml:space="preserve">y la integración en otros sectores gubernamentales. </w:t>
      </w:r>
      <w:r w:rsidRPr="00B62911">
        <w:rPr>
          <w:rFonts w:asciiTheme="majorBidi" w:eastAsia="Malgun Gothic" w:hAnsiTheme="majorBidi" w:cstheme="majorBidi"/>
          <w:lang w:val="es-ES_tradnl"/>
        </w:rPr>
        <w:t>Además, las metas nacionales de muchas estrategias y planes de acción nacionales en materia de biodiversidad no estaban en consonancia con las Metas de Aichi para la Diversidad Biológica del Plan Estratégico para la Diversidad Biológica 2011–2020</w:t>
      </w:r>
      <w:r w:rsidR="00FF23E6" w:rsidRPr="00B62911">
        <w:rPr>
          <w:rFonts w:asciiTheme="majorBidi" w:eastAsia="Malgun Gothic" w:hAnsiTheme="majorBidi" w:cstheme="majorBidi"/>
          <w:lang w:val="es-ES_tradnl"/>
        </w:rPr>
        <w:t xml:space="preserve">. </w:t>
      </w:r>
    </w:p>
    <w:p w14:paraId="23BA6D1B" w14:textId="570A9EF6" w:rsidR="00A856B3" w:rsidRPr="00B62911" w:rsidRDefault="00A856B3" w:rsidP="00A856B3">
      <w:pPr>
        <w:pStyle w:val="Para10"/>
        <w:ind w:left="562" w:firstLine="0"/>
        <w:rPr>
          <w:rFonts w:asciiTheme="majorBidi" w:eastAsia="Malgun Gothic" w:hAnsiTheme="majorBidi" w:cstheme="majorBidi"/>
          <w:lang w:val="es-ES_tradnl"/>
        </w:rPr>
      </w:pPr>
      <w:r w:rsidRPr="00B62911">
        <w:rPr>
          <w:rFonts w:asciiTheme="majorBidi" w:eastAsia="Malgun Gothic" w:hAnsiTheme="majorBidi" w:cstheme="majorBidi"/>
          <w:lang w:val="es-ES"/>
        </w:rPr>
        <w:t>La</w:t>
      </w:r>
      <w:r w:rsidR="00FF23E6" w:rsidRPr="00B62911">
        <w:rPr>
          <w:rFonts w:asciiTheme="majorBidi" w:eastAsia="Malgun Gothic" w:hAnsiTheme="majorBidi" w:cstheme="majorBidi"/>
          <w:lang w:val="es-ES"/>
        </w:rPr>
        <w:t xml:space="preserve"> </w:t>
      </w:r>
      <w:bookmarkStart w:id="7" w:name="_Hlk165280572"/>
      <w:r w:rsidRPr="00B62911">
        <w:rPr>
          <w:rFonts w:asciiTheme="majorBidi" w:eastAsia="Malgun Gothic" w:hAnsiTheme="majorBidi" w:cstheme="majorBidi"/>
          <w:lang w:val="es-ES_tradnl"/>
        </w:rPr>
        <w:t xml:space="preserve">falta de consonancia con metas mundiales representó una de las principales dificultades para realizar análisis mundiales de esas estrategias y planes de acción nacionales en materia de biodiversidad. Específicamente, la información no fue comunicada de una manera normalizada </w:t>
      </w:r>
      <w:r w:rsidR="001C6649" w:rsidRPr="00B62911">
        <w:rPr>
          <w:rFonts w:asciiTheme="majorBidi" w:eastAsia="Malgun Gothic" w:hAnsiTheme="majorBidi" w:cstheme="majorBidi"/>
          <w:lang w:val="es-ES_tradnl"/>
        </w:rPr>
        <w:t xml:space="preserve">y las Partes habían adoptado distintos enfoques en la definición de metas nacionales, lo cual limitó la capacidad de juntar y comparar la información contenida en las distintas </w:t>
      </w:r>
      <w:r w:rsidRPr="00B62911">
        <w:rPr>
          <w:rFonts w:asciiTheme="majorBidi" w:eastAsia="Malgun Gothic" w:hAnsiTheme="majorBidi" w:cstheme="majorBidi"/>
          <w:lang w:val="es-ES_tradnl"/>
        </w:rPr>
        <w:t>estrategias y planes de acción nacionales en materia de biodiversidad</w:t>
      </w:r>
      <w:bookmarkEnd w:id="7"/>
      <w:r w:rsidR="00FF23E6" w:rsidRPr="00B62911">
        <w:rPr>
          <w:rFonts w:asciiTheme="majorBidi" w:eastAsia="Malgun Gothic" w:hAnsiTheme="majorBidi" w:cstheme="majorBidi"/>
          <w:lang w:val="es-ES_tradnl"/>
        </w:rPr>
        <w:t xml:space="preserve">. </w:t>
      </w:r>
    </w:p>
    <w:p w14:paraId="41F86EFD" w14:textId="3000CC5D" w:rsidR="00A856B3" w:rsidRPr="00B62911" w:rsidRDefault="00671984" w:rsidP="00A856B3">
      <w:pPr>
        <w:pStyle w:val="Para10"/>
        <w:ind w:left="562" w:firstLine="0"/>
        <w:rPr>
          <w:rFonts w:asciiTheme="majorBidi" w:eastAsia="Malgun Gothic" w:hAnsiTheme="majorBidi" w:cstheme="majorBidi"/>
          <w:lang w:val="es-ES"/>
        </w:rPr>
      </w:pPr>
      <w:r w:rsidRPr="00B62911">
        <w:rPr>
          <w:rFonts w:asciiTheme="majorBidi" w:eastAsia="Malgun Gothic" w:hAnsiTheme="majorBidi" w:cstheme="majorBidi"/>
          <w:lang w:val="es-ES_tradnl"/>
        </w:rPr>
        <w:t xml:space="preserve">El uso de la plantilla que figura en el anexo </w:t>
      </w:r>
      <w:r w:rsidR="00A856B3" w:rsidRPr="00B62911">
        <w:rPr>
          <w:rFonts w:asciiTheme="majorBidi" w:eastAsia="Malgun Gothic" w:hAnsiTheme="majorBidi" w:cstheme="majorBidi"/>
          <w:lang w:val="es-ES_tradnl"/>
        </w:rPr>
        <w:t xml:space="preserve">I </w:t>
      </w:r>
      <w:r w:rsidRPr="00B62911">
        <w:rPr>
          <w:rFonts w:asciiTheme="majorBidi" w:eastAsia="Malgun Gothic" w:hAnsiTheme="majorBidi" w:cstheme="majorBidi"/>
          <w:lang w:val="es-ES_tradnl"/>
        </w:rPr>
        <w:t xml:space="preserve">de la </w:t>
      </w:r>
      <w:r w:rsidR="00A856B3" w:rsidRPr="00B62911">
        <w:rPr>
          <w:rFonts w:asciiTheme="majorBidi" w:eastAsia="Malgun Gothic" w:hAnsiTheme="majorBidi" w:cstheme="majorBidi"/>
          <w:lang w:val="es-ES_tradnl"/>
        </w:rPr>
        <w:t>decisi</w:t>
      </w:r>
      <w:r w:rsidRPr="00B62911">
        <w:rPr>
          <w:rFonts w:asciiTheme="majorBidi" w:eastAsia="Malgun Gothic" w:hAnsiTheme="majorBidi" w:cstheme="majorBidi"/>
          <w:lang w:val="es-ES_tradnl"/>
        </w:rPr>
        <w:t>ó</w:t>
      </w:r>
      <w:r w:rsidR="00A856B3" w:rsidRPr="00B62911">
        <w:rPr>
          <w:rFonts w:asciiTheme="majorBidi" w:eastAsia="Malgun Gothic" w:hAnsiTheme="majorBidi" w:cstheme="majorBidi"/>
          <w:lang w:val="es-ES_tradnl"/>
        </w:rPr>
        <w:t xml:space="preserve">n 15/6 </w:t>
      </w:r>
      <w:r w:rsidRPr="00B62911">
        <w:rPr>
          <w:rFonts w:asciiTheme="majorBidi" w:eastAsia="Malgun Gothic" w:hAnsiTheme="majorBidi" w:cstheme="majorBidi"/>
          <w:lang w:val="es-ES_tradnl"/>
        </w:rPr>
        <w:t xml:space="preserve">para la comunicación de información sobre las metas nacionales de acuerdo con </w:t>
      </w:r>
      <w:r w:rsidR="00A856B3" w:rsidRPr="00B62911">
        <w:rPr>
          <w:rFonts w:asciiTheme="majorBidi" w:eastAsia="Malgun Gothic" w:hAnsiTheme="majorBidi" w:cstheme="majorBidi"/>
          <w:lang w:val="es-ES_tradnl"/>
        </w:rPr>
        <w:t xml:space="preserve">las estrategias y planes de acción nacionales en materia de biodiversidad </w:t>
      </w:r>
      <w:r w:rsidRPr="00B62911">
        <w:rPr>
          <w:rFonts w:asciiTheme="majorBidi" w:eastAsia="Malgun Gothic" w:hAnsiTheme="majorBidi" w:cstheme="majorBidi"/>
          <w:lang w:val="es-ES_tradnl"/>
        </w:rPr>
        <w:t xml:space="preserve">mejorará significativamente la capacidad para llevar a cabo </w:t>
      </w:r>
      <w:r w:rsidR="00A856B3" w:rsidRPr="00B62911">
        <w:rPr>
          <w:rFonts w:asciiTheme="majorBidi" w:eastAsia="Malgun Gothic" w:hAnsiTheme="majorBidi" w:cstheme="majorBidi"/>
          <w:lang w:val="es-ES_tradnl"/>
        </w:rPr>
        <w:t xml:space="preserve">un análisis mundial de la información contenida </w:t>
      </w:r>
      <w:r w:rsidRPr="00B62911">
        <w:rPr>
          <w:rFonts w:asciiTheme="majorBidi" w:eastAsia="Malgun Gothic" w:hAnsiTheme="majorBidi" w:cstheme="majorBidi"/>
          <w:lang w:val="es-ES_tradnl"/>
        </w:rPr>
        <w:t xml:space="preserve">en ellas y mejorar la calidad del análisis. </w:t>
      </w:r>
      <w:r w:rsidR="00A856B3" w:rsidRPr="00B62911">
        <w:rPr>
          <w:rFonts w:asciiTheme="majorBidi" w:eastAsia="Malgun Gothic" w:hAnsiTheme="majorBidi" w:cstheme="majorBidi"/>
          <w:lang w:val="es-ES"/>
        </w:rPr>
        <w:t xml:space="preserve">Además, </w:t>
      </w:r>
      <w:r w:rsidR="00FD36EA" w:rsidRPr="00B62911">
        <w:rPr>
          <w:rFonts w:asciiTheme="majorBidi" w:eastAsia="Malgun Gothic" w:hAnsiTheme="majorBidi" w:cstheme="majorBidi"/>
          <w:lang w:val="es-ES"/>
        </w:rPr>
        <w:t xml:space="preserve">como </w:t>
      </w:r>
      <w:r w:rsidR="00A856B3" w:rsidRPr="00B62911">
        <w:rPr>
          <w:rFonts w:asciiTheme="majorBidi" w:eastAsia="Malgun Gothic" w:hAnsiTheme="majorBidi" w:cstheme="majorBidi"/>
          <w:lang w:val="es-ES"/>
        </w:rPr>
        <w:t xml:space="preserve">la información será comunicada usando la herramienta de presentación de informes en línea, </w:t>
      </w:r>
      <w:r w:rsidRPr="00B62911">
        <w:rPr>
          <w:rFonts w:asciiTheme="majorBidi" w:eastAsia="Malgun Gothic" w:hAnsiTheme="majorBidi" w:cstheme="majorBidi"/>
          <w:lang w:val="es-ES"/>
        </w:rPr>
        <w:t xml:space="preserve">permitirá la visualización prácticamente en tiempo real de la información de las metas nacionales. </w:t>
      </w:r>
      <w:r w:rsidR="00A856B3" w:rsidRPr="00B62911">
        <w:rPr>
          <w:rFonts w:asciiTheme="majorBidi" w:eastAsia="Malgun Gothic" w:hAnsiTheme="majorBidi" w:cstheme="majorBidi"/>
          <w:lang w:val="es-ES"/>
        </w:rPr>
        <w:t xml:space="preserve"> </w:t>
      </w:r>
    </w:p>
    <w:p w14:paraId="7460F465" w14:textId="6E80D66B" w:rsidR="00BF04B0" w:rsidRPr="00B62911" w:rsidRDefault="000E1280" w:rsidP="00BF04B0">
      <w:pPr>
        <w:pStyle w:val="Heading2"/>
        <w:jc w:val="left"/>
        <w:rPr>
          <w:lang w:val="es-ES_tradnl"/>
        </w:rPr>
      </w:pPr>
      <w:r w:rsidRPr="00B62911">
        <w:rPr>
          <w:lang w:val="es-ES_tradnl"/>
        </w:rPr>
        <w:lastRenderedPageBreak/>
        <w:t>B</w:t>
      </w:r>
      <w:r w:rsidR="00BF04B0" w:rsidRPr="00B62911">
        <w:rPr>
          <w:lang w:val="es-ES_tradnl"/>
        </w:rPr>
        <w:t>.</w:t>
      </w:r>
      <w:r w:rsidR="00BF04B0" w:rsidRPr="00B62911">
        <w:rPr>
          <w:lang w:val="es-ES_tradnl"/>
        </w:rPr>
        <w:tab/>
      </w:r>
      <w:r w:rsidR="00E00225" w:rsidRPr="00B62911">
        <w:rPr>
          <w:lang w:val="es-ES_tradnl"/>
        </w:rPr>
        <w:t xml:space="preserve">Diálogos regionales o subregionales sobre </w:t>
      </w:r>
      <w:r w:rsidR="0061708F" w:rsidRPr="00B62911">
        <w:rPr>
          <w:lang w:val="es-ES_tradnl"/>
        </w:rPr>
        <w:t>las estrategias y planes de acción nacionales en materia de biodiversidad</w:t>
      </w:r>
    </w:p>
    <w:p w14:paraId="12C97037" w14:textId="2D190074" w:rsidR="00EF10E6" w:rsidRPr="00B62911" w:rsidRDefault="00052828">
      <w:pPr>
        <w:pStyle w:val="Para10"/>
        <w:ind w:left="562" w:firstLine="0"/>
        <w:rPr>
          <w:lang w:val="es-ES_tradnl"/>
        </w:rPr>
      </w:pPr>
      <w:r w:rsidRPr="00B62911">
        <w:rPr>
          <w:lang w:val="es-ES_tradnl"/>
        </w:rPr>
        <w:t xml:space="preserve">Desde agosto de </w:t>
      </w:r>
      <w:r w:rsidR="00C841DC" w:rsidRPr="00B62911">
        <w:rPr>
          <w:lang w:val="es-ES_tradnl"/>
        </w:rPr>
        <w:t xml:space="preserve">2023, </w:t>
      </w:r>
      <w:r w:rsidRPr="00B62911">
        <w:rPr>
          <w:lang w:val="es-ES_tradnl"/>
        </w:rPr>
        <w:t xml:space="preserve">la Secretaría ha estado organizando </w:t>
      </w:r>
      <w:r w:rsidR="00E00225" w:rsidRPr="00B62911">
        <w:rPr>
          <w:lang w:val="es-ES_tradnl"/>
        </w:rPr>
        <w:t>diálogos regionales y subregionales</w:t>
      </w:r>
      <w:r w:rsidR="00510EFF" w:rsidRPr="00B62911">
        <w:rPr>
          <w:lang w:val="es-ES_tradnl"/>
        </w:rPr>
        <w:t xml:space="preserve"> sobre </w:t>
      </w:r>
      <w:r w:rsidR="0061708F" w:rsidRPr="00B62911">
        <w:rPr>
          <w:lang w:val="es-ES_tradnl"/>
        </w:rPr>
        <w:t>las estrategias y planes de acción nacionales en materia de biodiversidad</w:t>
      </w:r>
      <w:r w:rsidR="006761F4" w:rsidRPr="00B62911">
        <w:rPr>
          <w:lang w:val="es-ES_tradnl"/>
        </w:rPr>
        <w:t>,</w:t>
      </w:r>
      <w:r w:rsidR="00C841DC" w:rsidRPr="00B62911">
        <w:rPr>
          <w:lang w:val="es-ES_tradnl"/>
        </w:rPr>
        <w:t xml:space="preserve"> d</w:t>
      </w:r>
      <w:r w:rsidR="009B076F" w:rsidRPr="00B62911">
        <w:rPr>
          <w:lang w:val="es-ES_tradnl"/>
        </w:rPr>
        <w:t xml:space="preserve">iseñados para brindar oportunidades a las Partes de compartir experiencias y lecciones aprendidas en la revisión o actualización de sus </w:t>
      </w:r>
      <w:r w:rsidR="0061708F" w:rsidRPr="00B62911">
        <w:rPr>
          <w:lang w:val="es-ES_tradnl"/>
        </w:rPr>
        <w:t>estrategias y planes de acción nacionales en materia de biodiversidad</w:t>
      </w:r>
      <w:r w:rsidR="00C841DC" w:rsidRPr="00B62911">
        <w:rPr>
          <w:lang w:val="es-ES_tradnl"/>
        </w:rPr>
        <w:t xml:space="preserve">, </w:t>
      </w:r>
      <w:r w:rsidR="00510EFF" w:rsidRPr="00B62911">
        <w:rPr>
          <w:lang w:val="es-ES_tradnl"/>
        </w:rPr>
        <w:t>en consonancia con el Marco</w:t>
      </w:r>
      <w:r w:rsidR="00C841DC" w:rsidRPr="00B62911">
        <w:rPr>
          <w:lang w:val="es-ES_tradnl"/>
        </w:rPr>
        <w:t>.</w:t>
      </w:r>
      <w:r w:rsidR="0058422A" w:rsidRPr="00B62911">
        <w:rPr>
          <w:lang w:val="es-ES_tradnl"/>
        </w:rPr>
        <w:t xml:space="preserve"> </w:t>
      </w:r>
      <w:r w:rsidR="009B076F" w:rsidRPr="00B62911">
        <w:rPr>
          <w:lang w:val="es-ES_tradnl"/>
        </w:rPr>
        <w:t xml:space="preserve">Se </w:t>
      </w:r>
      <w:r w:rsidR="00061430" w:rsidRPr="00B62911">
        <w:rPr>
          <w:lang w:val="es-ES_tradnl"/>
        </w:rPr>
        <w:t xml:space="preserve">prevé </w:t>
      </w:r>
      <w:r w:rsidR="009B076F" w:rsidRPr="00B62911">
        <w:rPr>
          <w:lang w:val="es-ES_tradnl"/>
        </w:rPr>
        <w:t xml:space="preserve">que todas las Partes hayan sido invitadas a participar en un diálogo antes de la 16ª reunión </w:t>
      </w:r>
      <w:r w:rsidR="006473BA" w:rsidRPr="00B62911">
        <w:rPr>
          <w:lang w:val="es-ES_tradnl"/>
        </w:rPr>
        <w:t>de la Conferencia de las Partes</w:t>
      </w:r>
      <w:r w:rsidR="004D6448" w:rsidRPr="00B62911">
        <w:rPr>
          <w:lang w:val="es-ES_tradnl"/>
        </w:rPr>
        <w:t xml:space="preserve">. </w:t>
      </w:r>
      <w:r w:rsidR="009B076F" w:rsidRPr="00B62911">
        <w:rPr>
          <w:lang w:val="es-ES_tradnl"/>
        </w:rPr>
        <w:t xml:space="preserve">Para cada diálogo, se invita a las partes a </w:t>
      </w:r>
      <w:r w:rsidR="009252DE" w:rsidRPr="00B62911">
        <w:rPr>
          <w:lang w:val="es-ES_tradnl"/>
        </w:rPr>
        <w:t xml:space="preserve">designar </w:t>
      </w:r>
      <w:r w:rsidR="00A95EAC" w:rsidRPr="00B62911">
        <w:rPr>
          <w:lang w:val="es-ES_tradnl"/>
        </w:rPr>
        <w:t xml:space="preserve">dos representantes, específicamente el punto focal nacional para el Convenio o </w:t>
      </w:r>
      <w:r w:rsidR="008C331F" w:rsidRPr="00B62911">
        <w:rPr>
          <w:lang w:val="es-ES_tradnl"/>
        </w:rPr>
        <w:t xml:space="preserve">un funcionario gubernamental responsable de liderar la labor de revisar o actualizar la </w:t>
      </w:r>
      <w:r w:rsidR="0061708F" w:rsidRPr="00B62911">
        <w:rPr>
          <w:lang w:val="es-ES_tradnl"/>
        </w:rPr>
        <w:t>estrategia y plan de acción nacionales en materia de biodiversidad</w:t>
      </w:r>
      <w:r w:rsidR="008C331F" w:rsidRPr="00B62911">
        <w:rPr>
          <w:lang w:val="es-ES_tradnl"/>
        </w:rPr>
        <w:t>, y un funcionario o experto directamente involucrado en apoyar la labor relativa a medios de implementación de la estrategia o  plan de acción nacionales en materia de biodiversidad</w:t>
      </w:r>
      <w:r w:rsidR="004D6448" w:rsidRPr="00B62911">
        <w:rPr>
          <w:lang w:val="es-ES_tradnl"/>
        </w:rPr>
        <w:t>,</w:t>
      </w:r>
      <w:r w:rsidR="0058422A" w:rsidRPr="00B62911">
        <w:rPr>
          <w:lang w:val="es-ES_tradnl"/>
        </w:rPr>
        <w:t xml:space="preserve"> </w:t>
      </w:r>
      <w:r w:rsidR="00254755" w:rsidRPr="00B62911">
        <w:rPr>
          <w:lang w:val="es-ES_tradnl"/>
        </w:rPr>
        <w:t xml:space="preserve">como por ejemplo la creación de capacidad y el desarrollo y financiación. </w:t>
      </w:r>
      <w:r w:rsidR="00C23CC2" w:rsidRPr="00B62911">
        <w:rPr>
          <w:lang w:val="es-ES_tradnl"/>
        </w:rPr>
        <w:t xml:space="preserve">Cada diálogo incluye la participación de representantes de los principales grupos de interesados directos. </w:t>
      </w:r>
      <w:r w:rsidR="00DA66F2" w:rsidRPr="00B62911">
        <w:rPr>
          <w:lang w:val="es-ES_tradnl"/>
        </w:rPr>
        <w:t xml:space="preserve">Se proporcionó un resumen de las experiencias y </w:t>
      </w:r>
      <w:r w:rsidR="00C23CC2" w:rsidRPr="00B62911">
        <w:rPr>
          <w:lang w:val="es-ES_tradnl"/>
        </w:rPr>
        <w:t xml:space="preserve">conclusiones derivadas de los </w:t>
      </w:r>
      <w:r w:rsidR="00E00225" w:rsidRPr="00B62911">
        <w:rPr>
          <w:lang w:val="es-ES_tradnl"/>
        </w:rPr>
        <w:t>diálogos regionales y subregionales</w:t>
      </w:r>
      <w:r w:rsidR="00C841DC" w:rsidRPr="00B62911">
        <w:rPr>
          <w:lang w:val="es-ES_tradnl"/>
        </w:rPr>
        <w:t xml:space="preserve"> </w:t>
      </w:r>
      <w:r w:rsidR="00DA66F2" w:rsidRPr="00B62911">
        <w:rPr>
          <w:lang w:val="es-ES_tradnl"/>
        </w:rPr>
        <w:t xml:space="preserve">mantenidos antes del </w:t>
      </w:r>
      <w:r w:rsidR="00C841DC" w:rsidRPr="00B62911">
        <w:rPr>
          <w:lang w:val="es-ES_tradnl"/>
        </w:rPr>
        <w:t>31</w:t>
      </w:r>
      <w:r w:rsidR="00DA66F2" w:rsidRPr="00B62911">
        <w:rPr>
          <w:lang w:val="es-ES_tradnl"/>
        </w:rPr>
        <w:t xml:space="preserve"> de marzo de </w:t>
      </w:r>
      <w:r w:rsidR="00C841DC" w:rsidRPr="00B62911">
        <w:rPr>
          <w:lang w:val="es-ES_tradnl"/>
        </w:rPr>
        <w:t xml:space="preserve">2024 </w:t>
      </w:r>
      <w:r w:rsidR="00C23CC2" w:rsidRPr="00B62911">
        <w:rPr>
          <w:lang w:val="es-ES_tradnl"/>
        </w:rPr>
        <w:t xml:space="preserve">en el documento informativo </w:t>
      </w:r>
      <w:r w:rsidR="00554CA9" w:rsidRPr="00B62911">
        <w:rPr>
          <w:lang w:val="es-ES_tradnl"/>
        </w:rPr>
        <w:t>CBD/SBI/4/</w:t>
      </w:r>
      <w:r w:rsidR="00C841DC" w:rsidRPr="00B62911">
        <w:rPr>
          <w:lang w:val="es-ES_tradnl"/>
        </w:rPr>
        <w:t>INF</w:t>
      </w:r>
      <w:r w:rsidR="006A4C95" w:rsidRPr="00B62911">
        <w:rPr>
          <w:lang w:val="es-ES_tradnl"/>
        </w:rPr>
        <w:t>/6</w:t>
      </w:r>
      <w:r w:rsidR="006A4C95" w:rsidRPr="00B62911">
        <w:rPr>
          <w:rStyle w:val="FootnoteReference"/>
          <w:lang w:val="es-ES_tradnl"/>
        </w:rPr>
        <w:footnoteReference w:id="3"/>
      </w:r>
      <w:r w:rsidR="001A1101" w:rsidRPr="00B62911">
        <w:rPr>
          <w:lang w:val="es-ES_tradnl"/>
        </w:rPr>
        <w:t>.</w:t>
      </w:r>
    </w:p>
    <w:p w14:paraId="68C5C9DC" w14:textId="29CB69D6" w:rsidR="00C841DC" w:rsidRPr="00B62911" w:rsidRDefault="00BD4AED" w:rsidP="000279C4">
      <w:pPr>
        <w:pStyle w:val="Para10"/>
        <w:ind w:left="562" w:firstLine="0"/>
        <w:rPr>
          <w:lang w:val="es-ES"/>
        </w:rPr>
      </w:pPr>
      <w:r w:rsidRPr="00B62911">
        <w:rPr>
          <w:lang w:val="es-ES_tradnl"/>
        </w:rPr>
        <w:t xml:space="preserve">Como se describe en el documento </w:t>
      </w:r>
      <w:r w:rsidR="004B0DF4" w:rsidRPr="00B62911">
        <w:rPr>
          <w:lang w:val="es-ES_tradnl"/>
        </w:rPr>
        <w:t>CBD/SBI/4/INF/6</w:t>
      </w:r>
      <w:r w:rsidR="004B56E4" w:rsidRPr="00B62911">
        <w:rPr>
          <w:lang w:val="es-ES_tradnl"/>
        </w:rPr>
        <w:t xml:space="preserve">, </w:t>
      </w:r>
      <w:r w:rsidRPr="00B62911">
        <w:rPr>
          <w:lang w:val="es-ES_tradnl"/>
        </w:rPr>
        <w:t>se realizaron cuatro diálogos antes del 3</w:t>
      </w:r>
      <w:r w:rsidR="004D6448" w:rsidRPr="00B62911">
        <w:rPr>
          <w:lang w:val="es-ES_tradnl"/>
        </w:rPr>
        <w:t xml:space="preserve">1 </w:t>
      </w:r>
      <w:r w:rsidRPr="00B62911">
        <w:rPr>
          <w:lang w:val="es-ES_tradnl"/>
        </w:rPr>
        <w:t xml:space="preserve">de marzo de </w:t>
      </w:r>
      <w:r w:rsidR="004D6448" w:rsidRPr="00B62911">
        <w:rPr>
          <w:lang w:val="es-ES_tradnl"/>
        </w:rPr>
        <w:t xml:space="preserve">2024 </w:t>
      </w:r>
      <w:r w:rsidRPr="00B62911">
        <w:rPr>
          <w:lang w:val="es-ES_tradnl"/>
        </w:rPr>
        <w:t xml:space="preserve">para las siguientes </w:t>
      </w:r>
      <w:r w:rsidR="006C19C8" w:rsidRPr="00B62911">
        <w:rPr>
          <w:lang w:val="es-ES_tradnl"/>
        </w:rPr>
        <w:t>subregion</w:t>
      </w:r>
      <w:r w:rsidR="009846C8" w:rsidRPr="00B62911">
        <w:rPr>
          <w:lang w:val="es-ES_tradnl"/>
        </w:rPr>
        <w:t>e</w:t>
      </w:r>
      <w:r w:rsidR="006C19C8" w:rsidRPr="00B62911">
        <w:rPr>
          <w:lang w:val="es-ES_tradnl"/>
        </w:rPr>
        <w:t xml:space="preserve">s: </w:t>
      </w:r>
      <w:r w:rsidR="001F528D" w:rsidRPr="00B62911">
        <w:rPr>
          <w:lang w:val="es-ES_tradnl"/>
        </w:rPr>
        <w:t xml:space="preserve">Asia Sudoriental, </w:t>
      </w:r>
      <w:r w:rsidR="009846C8" w:rsidRPr="00B62911">
        <w:rPr>
          <w:lang w:val="es-ES_tradnl"/>
        </w:rPr>
        <w:t>el Oriente Medio y Norte de África</w:t>
      </w:r>
      <w:r w:rsidR="006C19C8" w:rsidRPr="00B62911">
        <w:rPr>
          <w:lang w:val="es-ES_tradnl"/>
        </w:rPr>
        <w:t xml:space="preserve">; </w:t>
      </w:r>
      <w:r w:rsidR="0031788A" w:rsidRPr="00B62911">
        <w:rPr>
          <w:lang w:val="es-ES_tradnl"/>
        </w:rPr>
        <w:t>Asia Meridional y Asia Oriental</w:t>
      </w:r>
      <w:r w:rsidR="006C19C8" w:rsidRPr="00B62911">
        <w:rPr>
          <w:lang w:val="es-ES_tradnl"/>
        </w:rPr>
        <w:t xml:space="preserve">; </w:t>
      </w:r>
      <w:r w:rsidR="001F528D" w:rsidRPr="00B62911">
        <w:rPr>
          <w:lang w:val="es-ES_tradnl"/>
        </w:rPr>
        <w:t>y el Pacífico</w:t>
      </w:r>
      <w:r w:rsidR="008C3634" w:rsidRPr="00B62911">
        <w:rPr>
          <w:lang w:val="es-ES_tradnl"/>
        </w:rPr>
        <w:t>.</w:t>
      </w:r>
      <w:r w:rsidR="001F528D" w:rsidRPr="00B62911">
        <w:rPr>
          <w:lang w:val="es-ES_tradnl"/>
        </w:rPr>
        <w:t xml:space="preserve"> Se realizará un quinto diálogo en abril de </w:t>
      </w:r>
      <w:r w:rsidR="00DC0736" w:rsidRPr="00B62911">
        <w:rPr>
          <w:lang w:val="es-ES_tradnl"/>
        </w:rPr>
        <w:t>2024</w:t>
      </w:r>
      <w:r w:rsidR="001F528D" w:rsidRPr="00B62911">
        <w:rPr>
          <w:lang w:val="es-ES_tradnl"/>
        </w:rPr>
        <w:t xml:space="preserve"> para </w:t>
      </w:r>
      <w:r w:rsidR="00B12494" w:rsidRPr="00B62911">
        <w:rPr>
          <w:lang w:val="es-ES_tradnl"/>
        </w:rPr>
        <w:t xml:space="preserve">el Caribe antes de la cuarta reunión </w:t>
      </w:r>
      <w:r w:rsidR="009D35BB" w:rsidRPr="00B62911">
        <w:rPr>
          <w:lang w:val="es-ES_tradnl"/>
        </w:rPr>
        <w:t xml:space="preserve">del </w:t>
      </w:r>
      <w:r w:rsidR="0015109D" w:rsidRPr="00B62911">
        <w:rPr>
          <w:lang w:val="es-ES_tradnl"/>
        </w:rPr>
        <w:t>Órgano Subsidiario sobre la Aplicación</w:t>
      </w:r>
      <w:r w:rsidR="004D6448" w:rsidRPr="00B62911">
        <w:rPr>
          <w:lang w:val="es-ES_tradnl"/>
        </w:rPr>
        <w:t>.</w:t>
      </w:r>
      <w:r w:rsidR="00EF10E6" w:rsidRPr="00B62911">
        <w:rPr>
          <w:lang w:val="es-ES_tradnl"/>
        </w:rPr>
        <w:t xml:space="preserve"> </w:t>
      </w:r>
      <w:r w:rsidR="00B72A5A" w:rsidRPr="00B62911">
        <w:rPr>
          <w:lang w:val="es-ES_tradnl"/>
        </w:rPr>
        <w:t xml:space="preserve">La Secretaría está planificando </w:t>
      </w:r>
      <w:r w:rsidR="00E00225" w:rsidRPr="00B62911">
        <w:rPr>
          <w:lang w:val="es-ES_tradnl"/>
        </w:rPr>
        <w:t xml:space="preserve">diálogos </w:t>
      </w:r>
      <w:r w:rsidR="00EF10E6" w:rsidRPr="00B62911">
        <w:rPr>
          <w:lang w:val="es-ES_tradnl"/>
        </w:rPr>
        <w:t>regional</w:t>
      </w:r>
      <w:r w:rsidR="00E00225" w:rsidRPr="00B62911">
        <w:rPr>
          <w:lang w:val="es-ES_tradnl"/>
        </w:rPr>
        <w:t>es</w:t>
      </w:r>
      <w:r w:rsidR="00EF10E6" w:rsidRPr="00B62911">
        <w:rPr>
          <w:lang w:val="es-ES_tradnl"/>
        </w:rPr>
        <w:t xml:space="preserve"> o subregional</w:t>
      </w:r>
      <w:r w:rsidR="00E00225" w:rsidRPr="00B62911">
        <w:rPr>
          <w:lang w:val="es-ES_tradnl"/>
        </w:rPr>
        <w:t>es adicionales para los meses venideros, con el propósito de asegurar que todas las Partes ha</w:t>
      </w:r>
      <w:r w:rsidR="00AC5ADC">
        <w:rPr>
          <w:lang w:val="es-ES_tradnl"/>
        </w:rPr>
        <w:t>ya</w:t>
      </w:r>
      <w:r w:rsidR="00E00225" w:rsidRPr="00B62911">
        <w:rPr>
          <w:lang w:val="es-ES_tradnl"/>
        </w:rPr>
        <w:t xml:space="preserve">n tenido la oportunidad de participar en uno de los diálogos antes de la </w:t>
      </w:r>
      <w:r w:rsidR="009D35BB" w:rsidRPr="00B62911">
        <w:rPr>
          <w:lang w:val="es-ES_tradnl"/>
        </w:rPr>
        <w:t>5</w:t>
      </w:r>
      <w:r w:rsidR="009D35BB" w:rsidRPr="00B62911">
        <w:rPr>
          <w:vertAlign w:val="superscript"/>
          <w:lang w:val="es-ES_tradnl"/>
        </w:rPr>
        <w:t>a</w:t>
      </w:r>
      <w:r w:rsidR="00EF10E6" w:rsidRPr="00B62911">
        <w:rPr>
          <w:lang w:val="es-ES_tradnl"/>
        </w:rPr>
        <w:t xml:space="preserve"> </w:t>
      </w:r>
      <w:r w:rsidR="009D35BB" w:rsidRPr="00B62911">
        <w:rPr>
          <w:lang w:val="es-ES_tradnl"/>
        </w:rPr>
        <w:t>reuni</w:t>
      </w:r>
      <w:r w:rsidR="00E00225" w:rsidRPr="00B62911">
        <w:rPr>
          <w:lang w:val="es-ES_tradnl"/>
        </w:rPr>
        <w:t>ó</w:t>
      </w:r>
      <w:r w:rsidR="009D35BB" w:rsidRPr="00B62911">
        <w:rPr>
          <w:lang w:val="es-ES_tradnl"/>
        </w:rPr>
        <w:t>n</w:t>
      </w:r>
      <w:r w:rsidR="009D35BB" w:rsidRPr="00B62911">
        <w:rPr>
          <w:lang w:val="es-ES"/>
        </w:rPr>
        <w:t xml:space="preserve"> del </w:t>
      </w:r>
      <w:r w:rsidR="0015109D" w:rsidRPr="00B62911">
        <w:rPr>
          <w:lang w:val="es-ES"/>
        </w:rPr>
        <w:t>Órgano Subsidiario</w:t>
      </w:r>
      <w:r w:rsidR="00EF10E6" w:rsidRPr="00B62911">
        <w:rPr>
          <w:lang w:val="es-ES"/>
        </w:rPr>
        <w:t>.</w:t>
      </w:r>
    </w:p>
    <w:p w14:paraId="64A904D1" w14:textId="2AFE6491" w:rsidR="0022237C" w:rsidRPr="00B62911" w:rsidRDefault="004A09AA" w:rsidP="002D0E37">
      <w:pPr>
        <w:pStyle w:val="Para10"/>
        <w:ind w:left="562" w:firstLine="0"/>
        <w:rPr>
          <w:lang w:val="es-ES"/>
        </w:rPr>
      </w:pPr>
      <w:r w:rsidRPr="00B62911">
        <w:rPr>
          <w:lang w:val="es-ES"/>
        </w:rPr>
        <w:t xml:space="preserve">Se están organizando los diálogos con el apoyo financiero del </w:t>
      </w:r>
      <w:bookmarkStart w:id="8" w:name="_Hlk165244529"/>
      <w:r w:rsidRPr="00B62911">
        <w:rPr>
          <w:lang w:val="es-ES"/>
        </w:rPr>
        <w:t>Gobierno de Dinamarca</w:t>
      </w:r>
      <w:r w:rsidR="00C000B7" w:rsidRPr="00B62911">
        <w:rPr>
          <w:lang w:val="es-ES"/>
        </w:rPr>
        <w:t xml:space="preserve">; </w:t>
      </w:r>
      <w:r w:rsidRPr="00B62911">
        <w:rPr>
          <w:lang w:val="es-ES"/>
        </w:rPr>
        <w:t>la Unión Europea</w:t>
      </w:r>
      <w:r w:rsidR="00C000B7" w:rsidRPr="00B62911">
        <w:rPr>
          <w:lang w:val="es-ES"/>
        </w:rPr>
        <w:t>;</w:t>
      </w:r>
      <w:r w:rsidRPr="00B62911">
        <w:rPr>
          <w:lang w:val="es-ES"/>
        </w:rPr>
        <w:t xml:space="preserve"> el Gobierno de Japón, a través del Fondo del Japón para la Diversidad Biológica</w:t>
      </w:r>
      <w:r w:rsidR="002C4B0C" w:rsidRPr="00B62911">
        <w:rPr>
          <w:lang w:val="es-ES"/>
        </w:rPr>
        <w:t>;</w:t>
      </w:r>
      <w:r w:rsidR="00C841DC" w:rsidRPr="00B62911">
        <w:rPr>
          <w:lang w:val="es-ES"/>
        </w:rPr>
        <w:t xml:space="preserve"> </w:t>
      </w:r>
      <w:r w:rsidRPr="00B62911">
        <w:rPr>
          <w:lang w:val="es-ES"/>
        </w:rPr>
        <w:t>y el Gobierno del Reino Unido de Gran Bretaña e Irlanda del Norte</w:t>
      </w:r>
      <w:bookmarkEnd w:id="8"/>
      <w:r w:rsidR="002D0E37" w:rsidRPr="00B62911">
        <w:rPr>
          <w:lang w:val="es-ES"/>
        </w:rPr>
        <w:t>.</w:t>
      </w:r>
      <w:r w:rsidR="00C841DC" w:rsidRPr="00B62911">
        <w:rPr>
          <w:lang w:val="es-ES"/>
        </w:rPr>
        <w:t xml:space="preserve"> </w:t>
      </w:r>
      <w:r w:rsidR="0023494C" w:rsidRPr="00B62911">
        <w:rPr>
          <w:lang w:val="es-ES"/>
        </w:rPr>
        <w:t xml:space="preserve">Los diálogos se están realizando en colaboración con distintas organizaciones, que hasta abril de </w:t>
      </w:r>
      <w:r w:rsidR="002D0E37" w:rsidRPr="00B62911">
        <w:rPr>
          <w:lang w:val="es-ES"/>
        </w:rPr>
        <w:t xml:space="preserve">2024 </w:t>
      </w:r>
      <w:r w:rsidR="002C4B0C" w:rsidRPr="00B62911">
        <w:rPr>
          <w:lang w:val="es-ES"/>
        </w:rPr>
        <w:t>ha</w:t>
      </w:r>
      <w:r w:rsidR="0023494C" w:rsidRPr="00B62911">
        <w:rPr>
          <w:lang w:val="es-ES"/>
        </w:rPr>
        <w:t>n incluido a</w:t>
      </w:r>
      <w:r w:rsidR="00B12494" w:rsidRPr="00B62911">
        <w:rPr>
          <w:lang w:val="es-ES"/>
        </w:rPr>
        <w:t xml:space="preserve">l </w:t>
      </w:r>
      <w:r w:rsidR="00B12494" w:rsidRPr="00B62911">
        <w:rPr>
          <w:lang w:val="es-ES_tradnl"/>
        </w:rPr>
        <w:t>Centro para la Diversidad Biológica de la Asociación de Naciones de Asia Sudoriental, la Comunidad del Caribe, la Secretaría del Programa Ambiental Regional del Pacífico y la Universidad de las Naciones Unidas</w:t>
      </w:r>
      <w:r w:rsidR="00E66C68" w:rsidRPr="00B62911">
        <w:rPr>
          <w:lang w:val="es-ES"/>
        </w:rPr>
        <w:t xml:space="preserve">. Los diálogos </w:t>
      </w:r>
      <w:r w:rsidR="00D460FB" w:rsidRPr="00B62911">
        <w:rPr>
          <w:lang w:val="es-ES"/>
        </w:rPr>
        <w:t xml:space="preserve">están siendo posibles mediante el apoyo </w:t>
      </w:r>
      <w:r w:rsidR="00A83BF6" w:rsidRPr="00B62911">
        <w:rPr>
          <w:lang w:val="es-ES"/>
        </w:rPr>
        <w:t xml:space="preserve">de los países anfitriones de los mismos, que hasta abril de </w:t>
      </w:r>
      <w:r w:rsidR="002D0E37" w:rsidRPr="00B62911">
        <w:rPr>
          <w:lang w:val="es-ES"/>
        </w:rPr>
        <w:t xml:space="preserve">2024 </w:t>
      </w:r>
      <w:r w:rsidR="005169A1" w:rsidRPr="00B62911">
        <w:rPr>
          <w:lang w:val="es-ES"/>
        </w:rPr>
        <w:t>ha</w:t>
      </w:r>
      <w:r w:rsidR="00A83BF6" w:rsidRPr="00B62911">
        <w:rPr>
          <w:lang w:val="es-ES"/>
        </w:rPr>
        <w:t xml:space="preserve">n incluido a </w:t>
      </w:r>
      <w:r w:rsidR="002D0E37" w:rsidRPr="00B62911">
        <w:rPr>
          <w:lang w:val="es-ES"/>
        </w:rPr>
        <w:t>Fiji, Guyana, Jap</w:t>
      </w:r>
      <w:r w:rsidR="00E66C68" w:rsidRPr="00B62911">
        <w:rPr>
          <w:lang w:val="es-ES"/>
        </w:rPr>
        <w:t>ón, Jordania y Filipinas</w:t>
      </w:r>
      <w:r w:rsidR="005169A1" w:rsidRPr="00B62911">
        <w:rPr>
          <w:lang w:val="es-ES"/>
        </w:rPr>
        <w:t xml:space="preserve">, </w:t>
      </w:r>
      <w:r w:rsidR="00B7750F" w:rsidRPr="00B62911">
        <w:rPr>
          <w:lang w:val="es-ES"/>
        </w:rPr>
        <w:t xml:space="preserve">y se han beneficiado del apoyo técnico de las </w:t>
      </w:r>
      <w:r w:rsidR="00E86CF3" w:rsidRPr="00B62911">
        <w:rPr>
          <w:lang w:val="es-ES"/>
        </w:rPr>
        <w:t>entidades de las Naciones Unidas</w:t>
      </w:r>
      <w:r w:rsidR="006761F4" w:rsidRPr="00B62911">
        <w:rPr>
          <w:lang w:val="es-ES"/>
        </w:rPr>
        <w:t>, inclu</w:t>
      </w:r>
      <w:r w:rsidR="00241BDE" w:rsidRPr="00B62911">
        <w:rPr>
          <w:lang w:val="es-ES"/>
        </w:rPr>
        <w:t xml:space="preserve">idos la Organización de las Naciones Unidas para la Alimentación y la Agricultura, </w:t>
      </w:r>
      <w:r w:rsidR="00E86CF3" w:rsidRPr="00B62911">
        <w:rPr>
          <w:lang w:val="es-ES"/>
        </w:rPr>
        <w:t>el Programa de las Naciones Unidas para el Desarrollo y</w:t>
      </w:r>
      <w:r w:rsidR="00241BDE" w:rsidRPr="00B62911">
        <w:rPr>
          <w:lang w:val="es-ES"/>
        </w:rPr>
        <w:t xml:space="preserve"> el Programa de las Naciones Unidas para el Medio Ambiente</w:t>
      </w:r>
      <w:r w:rsidR="004C0D5F" w:rsidRPr="00B62911">
        <w:rPr>
          <w:lang w:val="es-ES"/>
        </w:rPr>
        <w:t>.</w:t>
      </w:r>
      <w:r w:rsidR="00C841DC" w:rsidRPr="00B62911">
        <w:rPr>
          <w:lang w:val="es-ES"/>
        </w:rPr>
        <w:t xml:space="preserve"> </w:t>
      </w:r>
    </w:p>
    <w:p w14:paraId="510F603E" w14:textId="6982D55B" w:rsidR="00C841DC" w:rsidRPr="00B62911" w:rsidRDefault="000F1FDC" w:rsidP="00DD0959">
      <w:pPr>
        <w:pStyle w:val="Para10"/>
        <w:ind w:left="562" w:firstLine="0"/>
        <w:rPr>
          <w:lang w:val="es-ES"/>
        </w:rPr>
      </w:pPr>
      <w:r w:rsidRPr="00B62911">
        <w:rPr>
          <w:lang w:val="es-ES_tradnl"/>
        </w:rPr>
        <w:t xml:space="preserve">Durante los </w:t>
      </w:r>
      <w:r w:rsidR="00C841DC" w:rsidRPr="00B62911">
        <w:rPr>
          <w:lang w:val="es-ES_tradnl"/>
        </w:rPr>
        <w:t>di</w:t>
      </w:r>
      <w:r w:rsidRPr="00B62911">
        <w:rPr>
          <w:lang w:val="es-ES_tradnl"/>
        </w:rPr>
        <w:t>álogos</w:t>
      </w:r>
      <w:r w:rsidR="00C841DC" w:rsidRPr="00B62911">
        <w:rPr>
          <w:lang w:val="es-ES_tradnl"/>
        </w:rPr>
        <w:t xml:space="preserve">, </w:t>
      </w:r>
      <w:r w:rsidRPr="00B62911">
        <w:rPr>
          <w:lang w:val="es-ES_tradnl"/>
        </w:rPr>
        <w:t>los representantes de las Partes</w:t>
      </w:r>
      <w:r w:rsidR="00C841DC" w:rsidRPr="00B62911">
        <w:rPr>
          <w:lang w:val="es-ES_tradnl"/>
        </w:rPr>
        <w:t xml:space="preserve"> </w:t>
      </w:r>
      <w:r w:rsidR="00254755" w:rsidRPr="00B62911">
        <w:rPr>
          <w:lang w:val="es-ES_tradnl"/>
        </w:rPr>
        <w:t xml:space="preserve">intercambiaron información sobre experiencias, </w:t>
      </w:r>
      <w:r w:rsidR="00F43987" w:rsidRPr="00B62911">
        <w:rPr>
          <w:lang w:val="es-ES_tradnl"/>
        </w:rPr>
        <w:t>logros</w:t>
      </w:r>
      <w:r w:rsidR="00254755" w:rsidRPr="00B62911">
        <w:rPr>
          <w:lang w:val="es-ES_tradnl"/>
        </w:rPr>
        <w:t xml:space="preserve">, dificultades y lecciones aprendidas en la revisión o actualización de </w:t>
      </w:r>
      <w:r w:rsidR="0061708F" w:rsidRPr="00B62911">
        <w:rPr>
          <w:lang w:val="es-ES_tradnl"/>
        </w:rPr>
        <w:t>las estrategias y planes de acción nacionales en materia de biodiversidad</w:t>
      </w:r>
      <w:r w:rsidR="00C841DC" w:rsidRPr="00B62911">
        <w:rPr>
          <w:lang w:val="es-ES_tradnl"/>
        </w:rPr>
        <w:t xml:space="preserve">. </w:t>
      </w:r>
      <w:r w:rsidR="009846C8" w:rsidRPr="00B62911">
        <w:rPr>
          <w:lang w:val="es-ES_tradnl"/>
        </w:rPr>
        <w:t xml:space="preserve">Los diálogos proporcionaron un foro de debate abierto sobre los siguientes </w:t>
      </w:r>
      <w:r w:rsidR="00511C1D" w:rsidRPr="00B62911">
        <w:rPr>
          <w:lang w:val="es-ES_tradnl"/>
        </w:rPr>
        <w:t>aspect</w:t>
      </w:r>
      <w:r w:rsidR="009846C8" w:rsidRPr="00B62911">
        <w:rPr>
          <w:lang w:val="es-ES_tradnl"/>
        </w:rPr>
        <w:t>o</w:t>
      </w:r>
      <w:r w:rsidR="00511C1D" w:rsidRPr="00B62911">
        <w:rPr>
          <w:lang w:val="es-ES_tradnl"/>
        </w:rPr>
        <w:t xml:space="preserve">s </w:t>
      </w:r>
      <w:r w:rsidR="009846C8" w:rsidRPr="00B62911">
        <w:rPr>
          <w:lang w:val="es-ES_tradnl"/>
        </w:rPr>
        <w:t>del desarrollo de una estrategia y plan de acción nacionales en materia de biodiversidad</w:t>
      </w:r>
      <w:r w:rsidR="00C841DC" w:rsidRPr="00B62911">
        <w:rPr>
          <w:lang w:val="es-ES_tradnl"/>
        </w:rPr>
        <w:t xml:space="preserve">: a) </w:t>
      </w:r>
      <w:r w:rsidR="00E33B6C" w:rsidRPr="00B62911">
        <w:rPr>
          <w:lang w:val="es-ES_tradnl"/>
        </w:rPr>
        <w:t xml:space="preserve">enfoques de </w:t>
      </w:r>
      <w:r w:rsidR="00F43987" w:rsidRPr="00B62911">
        <w:rPr>
          <w:lang w:val="es-ES_tradnl"/>
        </w:rPr>
        <w:t>todo el gobierno y toda la sociedad</w:t>
      </w:r>
      <w:r w:rsidR="00C841DC" w:rsidRPr="00B62911">
        <w:rPr>
          <w:lang w:val="es-ES_tradnl"/>
        </w:rPr>
        <w:t>, b) integra</w:t>
      </w:r>
      <w:r w:rsidR="00F43987" w:rsidRPr="00B62911">
        <w:rPr>
          <w:lang w:val="es-ES_tradnl"/>
        </w:rPr>
        <w:t xml:space="preserve">ción de los </w:t>
      </w:r>
      <w:r w:rsidR="00C841DC" w:rsidRPr="00B62911">
        <w:rPr>
          <w:lang w:val="es-ES_tradnl"/>
        </w:rPr>
        <w:t>Protocol</w:t>
      </w:r>
      <w:r w:rsidR="00F43987" w:rsidRPr="00B62911">
        <w:rPr>
          <w:lang w:val="es-ES_tradnl"/>
        </w:rPr>
        <w:t>o</w:t>
      </w:r>
      <w:r w:rsidR="00C841DC" w:rsidRPr="00B62911">
        <w:rPr>
          <w:lang w:val="es-ES_tradnl"/>
        </w:rPr>
        <w:t xml:space="preserve">s </w:t>
      </w:r>
      <w:r w:rsidR="00F43987" w:rsidRPr="00B62911">
        <w:rPr>
          <w:lang w:val="es-ES_tradnl"/>
        </w:rPr>
        <w:t>y acuerdos ambientales multilaterales pertinentes</w:t>
      </w:r>
      <w:r w:rsidR="00C841DC" w:rsidRPr="00B62911">
        <w:rPr>
          <w:lang w:val="es-ES_tradnl"/>
        </w:rPr>
        <w:t xml:space="preserve">, c) </w:t>
      </w:r>
      <w:r w:rsidR="00F43987" w:rsidRPr="00B62911">
        <w:rPr>
          <w:lang w:val="es-ES_tradnl"/>
        </w:rPr>
        <w:t xml:space="preserve">establecimiento o revisión de metas nacionales y </w:t>
      </w:r>
      <w:r w:rsidR="00C841DC" w:rsidRPr="00B62911">
        <w:rPr>
          <w:lang w:val="es-ES_tradnl"/>
        </w:rPr>
        <w:t>d) de</w:t>
      </w:r>
      <w:r w:rsidR="00F43987" w:rsidRPr="00B62911">
        <w:rPr>
          <w:lang w:val="es-ES_tradnl"/>
        </w:rPr>
        <w:t xml:space="preserve">sarrollo de </w:t>
      </w:r>
      <w:r w:rsidR="009846C8" w:rsidRPr="00B62911">
        <w:rPr>
          <w:lang w:val="es-ES_tradnl"/>
        </w:rPr>
        <w:t>los planes nacionales de seguimiento</w:t>
      </w:r>
      <w:r w:rsidR="00C841DC" w:rsidRPr="00B62911">
        <w:rPr>
          <w:lang w:val="es-ES_tradnl"/>
        </w:rPr>
        <w:t xml:space="preserve">. </w:t>
      </w:r>
      <w:r w:rsidR="00F43987" w:rsidRPr="00B62911">
        <w:rPr>
          <w:lang w:val="es-ES_tradnl"/>
        </w:rPr>
        <w:t xml:space="preserve">Los diálogos incluyeron sesiones estructuradas sobre planes de desarrollo de creación de capacidad y financiación en materia de biodiversidad para </w:t>
      </w:r>
      <w:r w:rsidR="0061708F" w:rsidRPr="00B62911">
        <w:rPr>
          <w:lang w:val="es-ES_tradnl"/>
        </w:rPr>
        <w:t>las estrategias y planes de acción nacionales en materia de biodiversidad</w:t>
      </w:r>
      <w:r w:rsidR="00C841DC" w:rsidRPr="00B62911">
        <w:rPr>
          <w:lang w:val="es-ES_tradnl"/>
        </w:rPr>
        <w:t xml:space="preserve"> </w:t>
      </w:r>
      <w:r w:rsidR="005D4D1E" w:rsidRPr="00B62911">
        <w:rPr>
          <w:lang w:val="es-ES_tradnl"/>
        </w:rPr>
        <w:t xml:space="preserve">de acuerdo con la orientación proporcionada por </w:t>
      </w:r>
      <w:r w:rsidR="006473BA" w:rsidRPr="00B62911">
        <w:rPr>
          <w:lang w:val="es-ES_tradnl"/>
        </w:rPr>
        <w:t>la Conferencia de las Partes</w:t>
      </w:r>
      <w:r w:rsidR="00CE3EAF" w:rsidRPr="00B62911">
        <w:rPr>
          <w:lang w:val="es-ES_tradnl"/>
        </w:rPr>
        <w:t xml:space="preserve"> </w:t>
      </w:r>
      <w:r w:rsidR="00F43987" w:rsidRPr="00B62911">
        <w:rPr>
          <w:lang w:val="es-ES_tradnl"/>
        </w:rPr>
        <w:t xml:space="preserve">en sus decisiones </w:t>
      </w:r>
      <w:r w:rsidR="00C841DC" w:rsidRPr="00B62911">
        <w:rPr>
          <w:lang w:val="es-ES_tradnl"/>
        </w:rPr>
        <w:t xml:space="preserve">15/6, 15/7 </w:t>
      </w:r>
      <w:r w:rsidR="00F43987" w:rsidRPr="00B62911">
        <w:rPr>
          <w:lang w:val="es-ES_tradnl"/>
        </w:rPr>
        <w:t>y</w:t>
      </w:r>
      <w:r w:rsidR="00C841DC" w:rsidRPr="00B62911">
        <w:rPr>
          <w:lang w:val="es-ES_tradnl"/>
        </w:rPr>
        <w:t xml:space="preserve"> 15/8. A</w:t>
      </w:r>
      <w:r w:rsidR="00F43987" w:rsidRPr="00B62911">
        <w:rPr>
          <w:lang w:val="es-ES_tradnl"/>
        </w:rPr>
        <w:t>l concluir cada diálogo, los participantes acordaron un resumen de puntos o conclusiones clave que surgieron de los debates</w:t>
      </w:r>
      <w:r w:rsidR="00FB69A5" w:rsidRPr="00B62911">
        <w:rPr>
          <w:lang w:val="es-ES_tradnl"/>
        </w:rPr>
        <w:t xml:space="preserve">, incluidos desafíos, lecciones aprendidas, mejores prácticas y oportunidades en común. </w:t>
      </w:r>
      <w:r w:rsidR="00E05D8E" w:rsidRPr="00B62911">
        <w:rPr>
          <w:lang w:val="es-ES"/>
        </w:rPr>
        <w:t xml:space="preserve"> </w:t>
      </w:r>
    </w:p>
    <w:p w14:paraId="55EC1B5D" w14:textId="4C540D64" w:rsidR="00C841DC" w:rsidRPr="00B62911" w:rsidRDefault="00FB2B62" w:rsidP="00DD0959">
      <w:pPr>
        <w:pStyle w:val="Para10"/>
        <w:ind w:left="562" w:firstLine="0"/>
        <w:rPr>
          <w:lang w:val="es-ES"/>
        </w:rPr>
      </w:pPr>
      <w:r w:rsidRPr="00B62911">
        <w:rPr>
          <w:lang w:val="es-ES_tradnl"/>
        </w:rPr>
        <w:lastRenderedPageBreak/>
        <w:t xml:space="preserve">Como se menciona en el documento </w:t>
      </w:r>
      <w:r w:rsidR="0022237C" w:rsidRPr="00B62911">
        <w:rPr>
          <w:lang w:val="es-ES_tradnl"/>
        </w:rPr>
        <w:t>CBD/SBI/4/INF</w:t>
      </w:r>
      <w:r w:rsidR="008909F4" w:rsidRPr="00B62911">
        <w:rPr>
          <w:lang w:val="es-ES_tradnl"/>
        </w:rPr>
        <w:t xml:space="preserve">/6, </w:t>
      </w:r>
      <w:r w:rsidRPr="00B62911">
        <w:rPr>
          <w:lang w:val="es-ES_tradnl"/>
        </w:rPr>
        <w:t xml:space="preserve">la mayoría de las Partes participantes han comenzado a revisar o actualizar su </w:t>
      </w:r>
      <w:r w:rsidR="0061708F" w:rsidRPr="00B62911">
        <w:rPr>
          <w:lang w:val="es-ES_tradnl"/>
        </w:rPr>
        <w:t>estrategia y plan de acción nacionales en materia de biodiversidad</w:t>
      </w:r>
      <w:r w:rsidR="0022237C" w:rsidRPr="00B62911">
        <w:rPr>
          <w:lang w:val="es-ES_tradnl"/>
        </w:rPr>
        <w:t>.</w:t>
      </w:r>
      <w:r w:rsidR="003A1B8C" w:rsidRPr="00B62911">
        <w:rPr>
          <w:lang w:val="es-ES_tradnl"/>
        </w:rPr>
        <w:t xml:space="preserve"> </w:t>
      </w:r>
      <w:r w:rsidR="00620D65" w:rsidRPr="00B62911">
        <w:rPr>
          <w:lang w:val="es-ES_tradnl"/>
        </w:rPr>
        <w:t xml:space="preserve">Sin embargo, algunas Partes han experimentado demoras. Las razones de tales demoras incluyen la falta de apoyo político, la falta o demora en la provisión de fondos y </w:t>
      </w:r>
      <w:r w:rsidR="000A619D" w:rsidRPr="00B62911">
        <w:rPr>
          <w:lang w:val="es-ES_tradnl"/>
        </w:rPr>
        <w:t xml:space="preserve">la sensibilización inadecuada entre los interesados directos pertinentes </w:t>
      </w:r>
      <w:r w:rsidR="00EB2C99">
        <w:rPr>
          <w:lang w:val="es-ES_tradnl"/>
        </w:rPr>
        <w:t xml:space="preserve">en </w:t>
      </w:r>
      <w:r w:rsidR="000A619D" w:rsidRPr="00B62911">
        <w:rPr>
          <w:lang w:val="es-ES_tradnl"/>
        </w:rPr>
        <w:t xml:space="preserve">la adopción </w:t>
      </w:r>
      <w:r w:rsidR="00471303" w:rsidRPr="00B62911">
        <w:rPr>
          <w:lang w:val="es-ES_tradnl"/>
        </w:rPr>
        <w:t xml:space="preserve">del Marco. </w:t>
      </w:r>
      <w:r w:rsidR="00EE2E1F" w:rsidRPr="00B62911">
        <w:rPr>
          <w:lang w:val="es-ES"/>
        </w:rPr>
        <w:t xml:space="preserve">Además, las Partes han observado que </w:t>
      </w:r>
      <w:r w:rsidR="00753993" w:rsidRPr="00B62911">
        <w:rPr>
          <w:lang w:val="es-ES"/>
        </w:rPr>
        <w:t xml:space="preserve">desarrollar una política con base científica, de alta calidad y de todo el gobierno </w:t>
      </w:r>
      <w:r w:rsidR="00C841DC" w:rsidRPr="00B62911">
        <w:rPr>
          <w:lang w:val="es-ES"/>
        </w:rPr>
        <w:t>t</w:t>
      </w:r>
      <w:r w:rsidR="00753993" w:rsidRPr="00B62911">
        <w:rPr>
          <w:lang w:val="es-ES"/>
        </w:rPr>
        <w:t>oma tiempo</w:t>
      </w:r>
      <w:r w:rsidR="00F35F8E" w:rsidRPr="00B62911">
        <w:rPr>
          <w:lang w:val="es-ES"/>
        </w:rPr>
        <w:t xml:space="preserve">. </w:t>
      </w:r>
      <w:r w:rsidR="00DA3E64" w:rsidRPr="00B62911">
        <w:rPr>
          <w:lang w:val="es-ES"/>
        </w:rPr>
        <w:t>Las Partes han tenido logros y dificultades en la realización de consultas con los ministerios gubernamentales y los sectores e interesados directos pertinentes, al igual que en el análisis de las tendencias y el estado actual</w:t>
      </w:r>
      <w:r w:rsidR="00EB2C99">
        <w:rPr>
          <w:lang w:val="es-ES"/>
        </w:rPr>
        <w:t>es</w:t>
      </w:r>
      <w:r w:rsidR="00DA3E64" w:rsidRPr="00B62911">
        <w:rPr>
          <w:lang w:val="es-ES"/>
        </w:rPr>
        <w:t xml:space="preserve"> en materia de biodiversidad y en la implementación de desafíos, así como en las dificultades para desarrollar planes de financiación y seguimiento. </w:t>
      </w:r>
      <w:r w:rsidR="00C841DC" w:rsidRPr="00B62911">
        <w:rPr>
          <w:lang w:val="es-ES"/>
        </w:rPr>
        <w:t xml:space="preserve"> </w:t>
      </w:r>
    </w:p>
    <w:p w14:paraId="0765D681" w14:textId="0F461A90" w:rsidR="00253760" w:rsidRPr="00B62911" w:rsidRDefault="001D249E" w:rsidP="00DD0959">
      <w:pPr>
        <w:pStyle w:val="Para10"/>
        <w:ind w:left="562" w:firstLine="0"/>
        <w:rPr>
          <w:lang w:val="es-ES"/>
        </w:rPr>
      </w:pPr>
      <w:r w:rsidRPr="00B62911">
        <w:rPr>
          <w:lang w:val="es-ES"/>
        </w:rPr>
        <w:t>En los diálogos mantenidos hasta ahora se han destacado los siguientes puntos</w:t>
      </w:r>
      <w:r w:rsidR="006C19C8" w:rsidRPr="00B62911">
        <w:rPr>
          <w:lang w:val="es-ES"/>
        </w:rPr>
        <w:t xml:space="preserve"> (</w:t>
      </w:r>
      <w:r w:rsidRPr="00B62911">
        <w:rPr>
          <w:lang w:val="es-ES"/>
        </w:rPr>
        <w:t xml:space="preserve">entre otros, que están considerados en el documento </w:t>
      </w:r>
      <w:r w:rsidR="004D6448" w:rsidRPr="00B62911">
        <w:rPr>
          <w:lang w:val="es-ES"/>
        </w:rPr>
        <w:t>CBD/SBI/4/INF</w:t>
      </w:r>
      <w:r w:rsidR="007358FB" w:rsidRPr="00B62911">
        <w:rPr>
          <w:lang w:val="es-ES"/>
        </w:rPr>
        <w:t xml:space="preserve">/6 </w:t>
      </w:r>
      <w:r w:rsidRPr="00B62911">
        <w:rPr>
          <w:lang w:val="es-ES"/>
        </w:rPr>
        <w:t>y en los informes de reuniones</w:t>
      </w:r>
      <w:r w:rsidR="006C19C8" w:rsidRPr="00B62911">
        <w:rPr>
          <w:lang w:val="es-ES"/>
        </w:rPr>
        <w:t>)</w:t>
      </w:r>
      <w:r w:rsidR="00253760" w:rsidRPr="00B62911">
        <w:rPr>
          <w:lang w:val="es-ES"/>
        </w:rPr>
        <w:t xml:space="preserve">: </w:t>
      </w:r>
    </w:p>
    <w:p w14:paraId="27510935" w14:textId="6C8040E2" w:rsidR="00691FA0" w:rsidRPr="00B62911" w:rsidRDefault="00253760" w:rsidP="00046402">
      <w:pPr>
        <w:pStyle w:val="Para10"/>
        <w:numPr>
          <w:ilvl w:val="0"/>
          <w:numId w:val="0"/>
        </w:numPr>
        <w:tabs>
          <w:tab w:val="clear" w:pos="1134"/>
          <w:tab w:val="left" w:pos="1701"/>
        </w:tabs>
        <w:ind w:left="562" w:firstLine="572"/>
        <w:rPr>
          <w:lang w:val="es-ES_tradnl"/>
        </w:rPr>
      </w:pPr>
      <w:r w:rsidRPr="00B62911">
        <w:rPr>
          <w:lang w:val="es-ES_tradnl"/>
        </w:rPr>
        <w:t xml:space="preserve">a) </w:t>
      </w:r>
      <w:r w:rsidR="008C4BC1" w:rsidRPr="00B62911">
        <w:rPr>
          <w:lang w:val="es-ES_tradnl"/>
        </w:rPr>
        <w:tab/>
      </w:r>
      <w:r w:rsidR="001D249E" w:rsidRPr="00B62911">
        <w:rPr>
          <w:lang w:val="es-ES_tradnl"/>
        </w:rPr>
        <w:t>La importancia de un enfoque de todo el gobierno y toda la sociedad</w:t>
      </w:r>
      <w:r w:rsidR="00C841DC" w:rsidRPr="00B62911">
        <w:rPr>
          <w:lang w:val="es-ES_tradnl"/>
        </w:rPr>
        <w:t xml:space="preserve">; </w:t>
      </w:r>
    </w:p>
    <w:p w14:paraId="129FBC00" w14:textId="232FBDBD" w:rsidR="00691FA0" w:rsidRPr="00B62911" w:rsidRDefault="00253760" w:rsidP="00046402">
      <w:pPr>
        <w:pStyle w:val="Para10"/>
        <w:numPr>
          <w:ilvl w:val="0"/>
          <w:numId w:val="0"/>
        </w:numPr>
        <w:tabs>
          <w:tab w:val="clear" w:pos="1134"/>
          <w:tab w:val="left" w:pos="1701"/>
        </w:tabs>
        <w:ind w:left="562" w:firstLine="572"/>
        <w:rPr>
          <w:lang w:val="es-ES_tradnl"/>
        </w:rPr>
      </w:pPr>
      <w:r w:rsidRPr="00B62911">
        <w:rPr>
          <w:lang w:val="es-ES_tradnl"/>
        </w:rPr>
        <w:t xml:space="preserve">b) </w:t>
      </w:r>
      <w:r w:rsidR="008C4BC1" w:rsidRPr="00B62911">
        <w:rPr>
          <w:lang w:val="es-ES_tradnl"/>
        </w:rPr>
        <w:tab/>
      </w:r>
      <w:r w:rsidR="00620D65" w:rsidRPr="00B62911">
        <w:rPr>
          <w:lang w:val="es-ES_tradnl"/>
        </w:rPr>
        <w:t xml:space="preserve">La necesidad de captar la participación de una </w:t>
      </w:r>
      <w:r w:rsidR="007E19E5" w:rsidRPr="00B62911">
        <w:rPr>
          <w:lang w:val="es-ES_tradnl"/>
        </w:rPr>
        <w:t xml:space="preserve">amplia serie de </w:t>
      </w:r>
      <w:r w:rsidR="00620D65" w:rsidRPr="00B62911">
        <w:rPr>
          <w:lang w:val="es-ES_tradnl"/>
        </w:rPr>
        <w:t>interesados directos</w:t>
      </w:r>
      <w:r w:rsidR="00C841DC" w:rsidRPr="00B62911">
        <w:rPr>
          <w:lang w:val="es-ES_tradnl"/>
        </w:rPr>
        <w:t xml:space="preserve">, </w:t>
      </w:r>
      <w:r w:rsidR="007E19E5" w:rsidRPr="00B62911">
        <w:rPr>
          <w:lang w:val="es-ES_tradnl"/>
        </w:rPr>
        <w:t xml:space="preserve">particularmente a fin de tomar en cuenta la sección </w:t>
      </w:r>
      <w:r w:rsidR="00C841DC" w:rsidRPr="00B62911">
        <w:rPr>
          <w:lang w:val="es-ES_tradnl"/>
        </w:rPr>
        <w:t xml:space="preserve">C </w:t>
      </w:r>
      <w:r w:rsidR="007E19E5" w:rsidRPr="00B62911">
        <w:rPr>
          <w:lang w:val="es-ES_tradnl"/>
        </w:rPr>
        <w:t>del Marco sobre consideraciones para su implementación</w:t>
      </w:r>
      <w:r w:rsidR="00C841DC" w:rsidRPr="00B62911">
        <w:rPr>
          <w:lang w:val="es-ES_tradnl"/>
        </w:rPr>
        <w:t xml:space="preserve">; </w:t>
      </w:r>
    </w:p>
    <w:p w14:paraId="0250A51F" w14:textId="2B9C8DB2" w:rsidR="00691FA0" w:rsidRPr="00B62911" w:rsidRDefault="00691FA0" w:rsidP="00046402">
      <w:pPr>
        <w:pStyle w:val="Para10"/>
        <w:numPr>
          <w:ilvl w:val="0"/>
          <w:numId w:val="0"/>
        </w:numPr>
        <w:tabs>
          <w:tab w:val="clear" w:pos="1134"/>
          <w:tab w:val="left" w:pos="1701"/>
        </w:tabs>
        <w:ind w:left="562" w:firstLine="572"/>
        <w:rPr>
          <w:lang w:val="es-ES_tradnl"/>
        </w:rPr>
      </w:pPr>
      <w:r w:rsidRPr="00B62911">
        <w:rPr>
          <w:lang w:val="es-ES_tradnl"/>
        </w:rPr>
        <w:t xml:space="preserve">c) </w:t>
      </w:r>
      <w:r w:rsidR="008C4BC1" w:rsidRPr="00B62911">
        <w:rPr>
          <w:lang w:val="es-ES_tradnl"/>
        </w:rPr>
        <w:tab/>
      </w:r>
      <w:r w:rsidR="00553D78" w:rsidRPr="00B62911">
        <w:rPr>
          <w:lang w:val="es-ES_tradnl"/>
        </w:rPr>
        <w:t>La importancia de integrar los Protocolos y los acuerdos ambientales multilaterales pertinentes a fin de promover una implementación sinérgica</w:t>
      </w:r>
      <w:r w:rsidR="00C841DC" w:rsidRPr="00B62911">
        <w:rPr>
          <w:lang w:val="es-ES_tradnl"/>
        </w:rPr>
        <w:t xml:space="preserve">; </w:t>
      </w:r>
    </w:p>
    <w:p w14:paraId="7AB8441A" w14:textId="210FF0F4" w:rsidR="009234A6" w:rsidRPr="00B62911" w:rsidRDefault="00691FA0" w:rsidP="00046402">
      <w:pPr>
        <w:pStyle w:val="Para10"/>
        <w:numPr>
          <w:ilvl w:val="0"/>
          <w:numId w:val="0"/>
        </w:numPr>
        <w:tabs>
          <w:tab w:val="clear" w:pos="1134"/>
          <w:tab w:val="left" w:pos="1701"/>
        </w:tabs>
        <w:ind w:left="562" w:firstLine="572"/>
        <w:rPr>
          <w:lang w:val="es-ES_tradnl"/>
        </w:rPr>
      </w:pPr>
      <w:r w:rsidRPr="00B62911">
        <w:rPr>
          <w:lang w:val="es-ES_tradnl"/>
        </w:rPr>
        <w:t xml:space="preserve">d) </w:t>
      </w:r>
      <w:r w:rsidR="008C4BC1" w:rsidRPr="00B62911">
        <w:rPr>
          <w:lang w:val="es-ES_tradnl"/>
        </w:rPr>
        <w:tab/>
      </w:r>
      <w:r w:rsidR="00F705EF" w:rsidRPr="00B62911">
        <w:rPr>
          <w:lang w:val="es-ES_tradnl"/>
        </w:rPr>
        <w:t>La necesidad de orientación sobre los aspectos de apoyo científicos y técnicos para el establecimiento de metas nacionales</w:t>
      </w:r>
      <w:r w:rsidR="002A7081" w:rsidRPr="00B62911">
        <w:rPr>
          <w:lang w:val="es-ES_tradnl"/>
        </w:rPr>
        <w:t>;</w:t>
      </w:r>
      <w:r w:rsidR="00480DFA" w:rsidRPr="00B62911">
        <w:rPr>
          <w:lang w:val="es-ES_tradnl"/>
        </w:rPr>
        <w:t xml:space="preserve"> </w:t>
      </w:r>
      <w:r w:rsidR="00F705EF" w:rsidRPr="00B62911">
        <w:rPr>
          <w:lang w:val="es-ES_tradnl"/>
        </w:rPr>
        <w:t>y el hecho de que las circunstancias y las capacidades nacionales son la base para la revisión o el establecimiento de metas</w:t>
      </w:r>
      <w:r w:rsidR="00C841DC" w:rsidRPr="00B62911">
        <w:rPr>
          <w:lang w:val="es-ES_tradnl"/>
        </w:rPr>
        <w:t xml:space="preserve">; </w:t>
      </w:r>
    </w:p>
    <w:p w14:paraId="3FF9417F" w14:textId="703070D1" w:rsidR="009234A6" w:rsidRPr="00B62911" w:rsidRDefault="009234A6" w:rsidP="00046402">
      <w:pPr>
        <w:pStyle w:val="Para10"/>
        <w:numPr>
          <w:ilvl w:val="0"/>
          <w:numId w:val="0"/>
        </w:numPr>
        <w:tabs>
          <w:tab w:val="clear" w:pos="1134"/>
          <w:tab w:val="left" w:pos="1701"/>
        </w:tabs>
        <w:ind w:left="562" w:firstLine="572"/>
        <w:rPr>
          <w:lang w:val="es-ES_tradnl"/>
        </w:rPr>
      </w:pPr>
      <w:r w:rsidRPr="00B62911">
        <w:rPr>
          <w:lang w:val="es-ES_tradnl"/>
        </w:rPr>
        <w:t xml:space="preserve">e) </w:t>
      </w:r>
      <w:r w:rsidR="008C4BC1" w:rsidRPr="00B62911">
        <w:rPr>
          <w:lang w:val="es-ES_tradnl"/>
        </w:rPr>
        <w:tab/>
      </w:r>
      <w:r w:rsidR="003F0ED7" w:rsidRPr="00B62911">
        <w:rPr>
          <w:lang w:val="es-ES_tradnl"/>
        </w:rPr>
        <w:t xml:space="preserve">La necesidad de apoyo </w:t>
      </w:r>
      <w:r w:rsidR="00EB2C99">
        <w:rPr>
          <w:lang w:val="es-ES_tradnl"/>
        </w:rPr>
        <w:t>de</w:t>
      </w:r>
      <w:r w:rsidR="003F0ED7" w:rsidRPr="00B62911">
        <w:rPr>
          <w:lang w:val="es-ES_tradnl"/>
        </w:rPr>
        <w:t xml:space="preserve"> capacidad</w:t>
      </w:r>
      <w:r w:rsidR="00C841DC" w:rsidRPr="00B62911">
        <w:rPr>
          <w:lang w:val="es-ES_tradnl"/>
        </w:rPr>
        <w:t xml:space="preserve">, </w:t>
      </w:r>
      <w:r w:rsidR="00182EE0" w:rsidRPr="00B62911">
        <w:rPr>
          <w:lang w:val="es-ES_tradnl"/>
        </w:rPr>
        <w:t>especialmente en torno a cuestiones relativas</w:t>
      </w:r>
      <w:r w:rsidR="009846C8" w:rsidRPr="00B62911">
        <w:rPr>
          <w:lang w:val="es-ES_tradnl"/>
        </w:rPr>
        <w:t xml:space="preserve"> al seguimiento</w:t>
      </w:r>
      <w:r w:rsidR="00C841DC" w:rsidRPr="00B62911">
        <w:rPr>
          <w:lang w:val="es-ES_tradnl"/>
        </w:rPr>
        <w:t xml:space="preserve">; </w:t>
      </w:r>
      <w:r w:rsidR="003F0ED7" w:rsidRPr="00B62911">
        <w:rPr>
          <w:lang w:val="es-ES_tradnl"/>
        </w:rPr>
        <w:t>la importancia de desarrollar un plan nacional de financiación en materia de biodiversidad</w:t>
      </w:r>
      <w:r w:rsidR="00C841DC" w:rsidRPr="00B62911">
        <w:rPr>
          <w:lang w:val="es-ES_tradnl"/>
        </w:rPr>
        <w:t xml:space="preserve">; </w:t>
      </w:r>
      <w:r w:rsidR="003F0ED7" w:rsidRPr="00B62911">
        <w:rPr>
          <w:lang w:val="es-ES_tradnl"/>
        </w:rPr>
        <w:t>y el valor de promover intercambios y aprendizajes mutuos entre los países</w:t>
      </w:r>
      <w:r w:rsidR="00C841DC" w:rsidRPr="00B62911">
        <w:rPr>
          <w:lang w:val="es-ES_tradnl"/>
        </w:rPr>
        <w:t>;</w:t>
      </w:r>
    </w:p>
    <w:p w14:paraId="207D2DF6" w14:textId="73961457" w:rsidR="006C38AA" w:rsidRPr="00901B5D" w:rsidRDefault="009234A6" w:rsidP="006C38AA">
      <w:pPr>
        <w:pStyle w:val="Para10"/>
        <w:numPr>
          <w:ilvl w:val="0"/>
          <w:numId w:val="0"/>
        </w:numPr>
        <w:tabs>
          <w:tab w:val="clear" w:pos="1134"/>
          <w:tab w:val="left" w:pos="1701"/>
        </w:tabs>
        <w:ind w:left="562" w:firstLine="572"/>
        <w:rPr>
          <w:lang w:val="es-ES"/>
        </w:rPr>
      </w:pPr>
      <w:r w:rsidRPr="00B62911">
        <w:rPr>
          <w:lang w:val="es-ES_tradnl"/>
        </w:rPr>
        <w:t xml:space="preserve">f) </w:t>
      </w:r>
      <w:r w:rsidR="008C4BC1" w:rsidRPr="00B62911">
        <w:rPr>
          <w:lang w:val="es-ES_tradnl"/>
        </w:rPr>
        <w:tab/>
      </w:r>
      <w:r w:rsidR="00EE1183" w:rsidRPr="00B62911">
        <w:rPr>
          <w:lang w:val="es-ES_tradnl"/>
        </w:rPr>
        <w:t>Que para los países que reciben f</w:t>
      </w:r>
      <w:r w:rsidR="00636F7A" w:rsidRPr="00B62911">
        <w:rPr>
          <w:lang w:val="es-ES_tradnl"/>
        </w:rPr>
        <w:t xml:space="preserve">ondos del Fondo para el Medio Ambiente Mundial para revisar o actualizar </w:t>
      </w:r>
      <w:r w:rsidR="0061708F" w:rsidRPr="00B62911">
        <w:rPr>
          <w:lang w:val="es-ES_tradnl"/>
        </w:rPr>
        <w:t>estrategias y planes de acción nacionales en materia de biodiversidad</w:t>
      </w:r>
      <w:r w:rsidR="00C841DC" w:rsidRPr="00B62911">
        <w:rPr>
          <w:lang w:val="es-ES_tradnl"/>
        </w:rPr>
        <w:t>,</w:t>
      </w:r>
      <w:r w:rsidRPr="00B62911">
        <w:rPr>
          <w:lang w:val="es-ES_tradnl"/>
        </w:rPr>
        <w:t xml:space="preserve"> </w:t>
      </w:r>
      <w:r w:rsidR="009028C7" w:rsidRPr="00B62911">
        <w:rPr>
          <w:lang w:val="es-ES_tradnl"/>
        </w:rPr>
        <w:t xml:space="preserve">una fuerte coordinación entre </w:t>
      </w:r>
      <w:r w:rsidR="007328A5" w:rsidRPr="00B62911">
        <w:rPr>
          <w:lang w:val="es-ES_tradnl"/>
        </w:rPr>
        <w:t xml:space="preserve">la institución de implementación </w:t>
      </w:r>
      <w:r w:rsidR="009252DE" w:rsidRPr="00B62911">
        <w:rPr>
          <w:lang w:val="es-ES_tradnl"/>
        </w:rPr>
        <w:t xml:space="preserve">y los puntos focales nacionales </w:t>
      </w:r>
      <w:r w:rsidR="00BB1AF0" w:rsidRPr="00B62911">
        <w:rPr>
          <w:lang w:val="es-ES_tradnl"/>
        </w:rPr>
        <w:t xml:space="preserve">para el Convenio sobre la Diversidad Biológica </w:t>
      </w:r>
      <w:r w:rsidR="00EE1183" w:rsidRPr="00B62911">
        <w:rPr>
          <w:lang w:val="es-ES_tradnl"/>
        </w:rPr>
        <w:t xml:space="preserve">constituye la base para la implementación de proyectos y el aumento del sentido de implicación </w:t>
      </w:r>
      <w:r w:rsidR="009028C7" w:rsidRPr="00B62911">
        <w:rPr>
          <w:lang w:val="es-ES_tradnl"/>
        </w:rPr>
        <w:t>en el proceso para los países.</w:t>
      </w:r>
      <w:r w:rsidR="006C38AA" w:rsidRPr="00901B5D">
        <w:rPr>
          <w:lang w:val="es-ES"/>
        </w:rPr>
        <w:t xml:space="preserve"> </w:t>
      </w:r>
    </w:p>
    <w:p w14:paraId="7D58FA19" w14:textId="26D9176D" w:rsidR="006C38AA" w:rsidRPr="00B62911" w:rsidRDefault="006C38AA" w:rsidP="006C38AA">
      <w:pPr>
        <w:pStyle w:val="Para10"/>
        <w:ind w:left="562" w:firstLine="0"/>
        <w:rPr>
          <w:lang w:val="es-ES_tradnl"/>
        </w:rPr>
      </w:pPr>
      <w:r w:rsidRPr="00B62911">
        <w:rPr>
          <w:lang w:val="es-ES_tradnl"/>
        </w:rPr>
        <w:t xml:space="preserve">En su decisión 15/6 (párr. 29 c)), la Conferencia de las Partes pidió a la Secretaria Ejecutiva que se prestara apoyo al Órgano Subsidiario sobre la Aplicación para el ulterior desarrollo y puesta a prueba de un </w:t>
      </w:r>
      <w:r w:rsidRPr="00B62911">
        <w:rPr>
          <w:i/>
          <w:iCs/>
          <w:lang w:val="es-ES_tradnl"/>
        </w:rPr>
        <w:t>modus operandi</w:t>
      </w:r>
      <w:r w:rsidRPr="00B62911">
        <w:rPr>
          <w:lang w:val="es-ES_tradnl"/>
        </w:rPr>
        <w:t xml:space="preserve"> para </w:t>
      </w:r>
      <w:bookmarkStart w:id="9" w:name="_Hlk165238944"/>
      <w:r w:rsidRPr="00B62911">
        <w:rPr>
          <w:lang w:val="es-ES_tradnl"/>
        </w:rPr>
        <w:t>un foro de composición abierta para las revisiones voluntarias de los países</w:t>
      </w:r>
      <w:bookmarkEnd w:id="9"/>
      <w:r w:rsidRPr="00B62911">
        <w:rPr>
          <w:rStyle w:val="FootnoteReference"/>
          <w:lang w:val="es-ES_tradnl"/>
        </w:rPr>
        <w:footnoteReference w:id="4"/>
      </w:r>
      <w:r w:rsidRPr="00B62911">
        <w:rPr>
          <w:lang w:val="es-ES_tradnl"/>
        </w:rPr>
        <w:t xml:space="preserve">. </w:t>
      </w:r>
      <w:r w:rsidR="00916EA0" w:rsidRPr="00B62911">
        <w:rPr>
          <w:lang w:val="es-ES_tradnl"/>
        </w:rPr>
        <w:t xml:space="preserve">Sobre la base de las experiencias derivadas de los diálogos, </w:t>
      </w:r>
      <w:r w:rsidRPr="00B62911">
        <w:rPr>
          <w:lang w:val="es-ES_tradnl"/>
        </w:rPr>
        <w:t xml:space="preserve">el proyecto de </w:t>
      </w:r>
      <w:r w:rsidRPr="00B62911">
        <w:rPr>
          <w:i/>
          <w:iCs/>
          <w:lang w:val="es-ES_tradnl"/>
        </w:rPr>
        <w:t>modus operandi</w:t>
      </w:r>
      <w:r w:rsidRPr="00B62911">
        <w:rPr>
          <w:lang w:val="es-ES_tradnl"/>
        </w:rPr>
        <w:t xml:space="preserve"> </w:t>
      </w:r>
      <w:r w:rsidR="00116041">
        <w:rPr>
          <w:lang w:val="es-ES_tradnl"/>
        </w:rPr>
        <w:t>elaborado p</w:t>
      </w:r>
      <w:r w:rsidRPr="00B62911">
        <w:rPr>
          <w:lang w:val="es-ES_tradnl"/>
        </w:rPr>
        <w:t xml:space="preserve">or la Secretaria Ejecutiva </w:t>
      </w:r>
      <w:r w:rsidR="007F3CB8">
        <w:rPr>
          <w:lang w:val="es-ES_tradnl"/>
        </w:rPr>
        <w:t>para ser c</w:t>
      </w:r>
      <w:r w:rsidRPr="00B62911">
        <w:rPr>
          <w:lang w:val="es-ES_tradnl"/>
        </w:rPr>
        <w:t xml:space="preserve">onsiderado por el Órgano Subsidiario en su cuarta reunión incluye una fase preparatoria </w:t>
      </w:r>
      <w:r w:rsidR="00916EA0" w:rsidRPr="00B62911">
        <w:rPr>
          <w:lang w:val="es-ES_tradnl"/>
        </w:rPr>
        <w:t xml:space="preserve">que consta de </w:t>
      </w:r>
      <w:r w:rsidR="00762240" w:rsidRPr="00B62911">
        <w:rPr>
          <w:lang w:val="es-ES_tradnl"/>
        </w:rPr>
        <w:t xml:space="preserve">la autorevisión </w:t>
      </w:r>
      <w:r w:rsidR="00660D3F" w:rsidRPr="00B62911">
        <w:rPr>
          <w:lang w:val="es-ES_tradnl"/>
        </w:rPr>
        <w:t xml:space="preserve">a nivel nacional seguida de diálogos regionales o subregionales </w:t>
      </w:r>
      <w:r w:rsidR="007F3CB8">
        <w:rPr>
          <w:lang w:val="es-ES_tradnl"/>
        </w:rPr>
        <w:t xml:space="preserve">mantenidos </w:t>
      </w:r>
      <w:r w:rsidR="00660D3F" w:rsidRPr="00B62911">
        <w:rPr>
          <w:lang w:val="es-ES_tradnl"/>
        </w:rPr>
        <w:t xml:space="preserve">antes de la realización del foro de composición abierta en una reunión </w:t>
      </w:r>
      <w:r w:rsidRPr="00B62911">
        <w:rPr>
          <w:lang w:val="es-ES_tradnl"/>
        </w:rPr>
        <w:t xml:space="preserve">del Órgano Subsidiario. La fase preparatoria informará al foro de composición abierta para las revisiones voluntarias de los países mediante la provisión de información relativa a los logros y dificultades regionales y subregionales en el desarrollo e implementación de las estrategias y planes de acción nacionales en materia de biodiversidad. </w:t>
      </w:r>
      <w:r w:rsidR="00EE2E1F" w:rsidRPr="00B62911">
        <w:rPr>
          <w:lang w:val="es-ES_tradnl"/>
        </w:rPr>
        <w:t xml:space="preserve">Además, la fase preparatoria servirá para permitir el desarrollo de capacidad de los países mediante lecciones aprendidas y experiencias compartidas entre las Partes, y contribuirá a mejorar la colaboración </w:t>
      </w:r>
      <w:r w:rsidRPr="00B62911">
        <w:rPr>
          <w:lang w:val="es-ES_tradnl"/>
        </w:rPr>
        <w:t xml:space="preserve">subregional </w:t>
      </w:r>
      <w:r w:rsidR="00EE2E1F" w:rsidRPr="00B62911">
        <w:rPr>
          <w:lang w:val="es-ES_tradnl"/>
        </w:rPr>
        <w:t xml:space="preserve">y </w:t>
      </w:r>
      <w:r w:rsidRPr="00B62911">
        <w:rPr>
          <w:lang w:val="es-ES_tradnl"/>
        </w:rPr>
        <w:t xml:space="preserve">regional </w:t>
      </w:r>
      <w:r w:rsidR="00EE2E1F" w:rsidRPr="00B62911">
        <w:rPr>
          <w:lang w:val="es-ES_tradnl"/>
        </w:rPr>
        <w:t xml:space="preserve">entre las Partes. </w:t>
      </w:r>
      <w:r w:rsidRPr="00B62911">
        <w:rPr>
          <w:lang w:val="es-ES_tradnl"/>
        </w:rPr>
        <w:t xml:space="preserve">  </w:t>
      </w:r>
    </w:p>
    <w:p w14:paraId="5DE2ADC1" w14:textId="597F9913" w:rsidR="00C841DC" w:rsidRPr="00901B5D" w:rsidRDefault="00C841DC" w:rsidP="006C38AA">
      <w:pPr>
        <w:pStyle w:val="Para10"/>
        <w:numPr>
          <w:ilvl w:val="0"/>
          <w:numId w:val="0"/>
        </w:numPr>
        <w:tabs>
          <w:tab w:val="clear" w:pos="1134"/>
          <w:tab w:val="left" w:pos="1701"/>
        </w:tabs>
        <w:ind w:left="927" w:hanging="360"/>
        <w:rPr>
          <w:lang w:val="es-ES"/>
        </w:rPr>
      </w:pPr>
    </w:p>
    <w:bookmarkEnd w:id="2"/>
    <w:p w14:paraId="0D5ED4F7" w14:textId="1C25B576" w:rsidR="006D49FD" w:rsidRPr="00B62911" w:rsidRDefault="006D49FD" w:rsidP="00DA1912">
      <w:pPr>
        <w:pStyle w:val="Heading1"/>
        <w:rPr>
          <w:lang w:val="es-ES_tradnl"/>
        </w:rPr>
      </w:pPr>
      <w:r w:rsidRPr="00B62911">
        <w:rPr>
          <w:lang w:val="es-ES_tradnl"/>
        </w:rPr>
        <w:lastRenderedPageBreak/>
        <w:t>Recom</w:t>
      </w:r>
      <w:r w:rsidR="00F86478" w:rsidRPr="00B62911">
        <w:rPr>
          <w:lang w:val="es-ES_tradnl"/>
        </w:rPr>
        <w:t>endación</w:t>
      </w:r>
    </w:p>
    <w:p w14:paraId="1DE83201" w14:textId="46628521" w:rsidR="00DD0959" w:rsidRPr="00B62911" w:rsidRDefault="00F86478" w:rsidP="004A4E4C">
      <w:pPr>
        <w:pStyle w:val="Para10"/>
        <w:ind w:left="562" w:firstLine="0"/>
        <w:rPr>
          <w:lang w:val="es-ES_tradnl"/>
        </w:rPr>
      </w:pPr>
      <w:r w:rsidRPr="00B62911">
        <w:rPr>
          <w:lang w:val="es-ES_tradnl"/>
        </w:rPr>
        <w:t xml:space="preserve">El </w:t>
      </w:r>
      <w:r w:rsidR="0015109D" w:rsidRPr="00B62911">
        <w:rPr>
          <w:lang w:val="es-ES_tradnl"/>
        </w:rPr>
        <w:t>Órgano Subsidiario sobre la Aplicación</w:t>
      </w:r>
      <w:r w:rsidR="00DD0959" w:rsidRPr="00B62911">
        <w:rPr>
          <w:lang w:val="es-ES_tradnl"/>
        </w:rPr>
        <w:t xml:space="preserve"> </w:t>
      </w:r>
      <w:r w:rsidRPr="00B62911">
        <w:rPr>
          <w:lang w:val="es-ES_tradnl"/>
        </w:rPr>
        <w:t>tal vez desee considerar la adopción de una recomendación del siguiente tenor</w:t>
      </w:r>
      <w:r w:rsidR="00DD0959" w:rsidRPr="00B62911">
        <w:rPr>
          <w:lang w:val="es-ES_tradnl"/>
        </w:rPr>
        <w:t>:</w:t>
      </w:r>
    </w:p>
    <w:p w14:paraId="6FD30D47" w14:textId="2DBB0D1B" w:rsidR="00DD0959" w:rsidRPr="00B62911" w:rsidRDefault="00F86478" w:rsidP="00046402">
      <w:pPr>
        <w:pStyle w:val="Para10"/>
        <w:numPr>
          <w:ilvl w:val="0"/>
          <w:numId w:val="0"/>
        </w:numPr>
        <w:tabs>
          <w:tab w:val="clear" w:pos="1134"/>
          <w:tab w:val="left" w:pos="1701"/>
        </w:tabs>
        <w:ind w:left="567" w:firstLine="567"/>
        <w:rPr>
          <w:i/>
          <w:iCs/>
          <w:lang w:val="es-ES_tradnl"/>
        </w:rPr>
      </w:pPr>
      <w:r w:rsidRPr="00B62911">
        <w:rPr>
          <w:i/>
          <w:iCs/>
          <w:lang w:val="es-ES_tradnl"/>
        </w:rPr>
        <w:t xml:space="preserve">El </w:t>
      </w:r>
      <w:r w:rsidR="0015109D" w:rsidRPr="00B62911">
        <w:rPr>
          <w:i/>
          <w:iCs/>
          <w:lang w:val="es-ES_tradnl"/>
        </w:rPr>
        <w:t>Órgano Subsidiario sobre la Aplicación</w:t>
      </w:r>
      <w:r w:rsidR="005166A2" w:rsidRPr="00B62911">
        <w:rPr>
          <w:i/>
          <w:iCs/>
          <w:lang w:val="es-ES_tradnl"/>
        </w:rPr>
        <w:t>,</w:t>
      </w:r>
    </w:p>
    <w:p w14:paraId="0CF4AA65" w14:textId="460F3731" w:rsidR="002709A1" w:rsidRPr="00B62911" w:rsidRDefault="00EE2638" w:rsidP="00046402">
      <w:pPr>
        <w:pStyle w:val="Para10"/>
        <w:numPr>
          <w:ilvl w:val="0"/>
          <w:numId w:val="0"/>
        </w:numPr>
        <w:tabs>
          <w:tab w:val="clear" w:pos="1134"/>
          <w:tab w:val="left" w:pos="1701"/>
        </w:tabs>
        <w:ind w:left="567" w:firstLine="567"/>
        <w:rPr>
          <w:lang w:val="es-ES_tradnl"/>
        </w:rPr>
      </w:pPr>
      <w:r w:rsidRPr="00B62911">
        <w:rPr>
          <w:i/>
          <w:iCs/>
          <w:lang w:val="es-ES_tradnl"/>
        </w:rPr>
        <w:t>Rec</w:t>
      </w:r>
      <w:r w:rsidR="00F84CEA" w:rsidRPr="00B62911">
        <w:rPr>
          <w:i/>
          <w:iCs/>
          <w:lang w:val="es-ES_tradnl"/>
        </w:rPr>
        <w:t xml:space="preserve">ordando </w:t>
      </w:r>
      <w:r w:rsidR="00F84CEA" w:rsidRPr="00B62911">
        <w:rPr>
          <w:lang w:val="es-ES_tradnl"/>
        </w:rPr>
        <w:t>la d</w:t>
      </w:r>
      <w:r w:rsidRPr="00B62911">
        <w:rPr>
          <w:lang w:val="es-ES_tradnl"/>
        </w:rPr>
        <w:t>ecisi</w:t>
      </w:r>
      <w:r w:rsidR="00F84CEA" w:rsidRPr="00B62911">
        <w:rPr>
          <w:lang w:val="es-ES_tradnl"/>
        </w:rPr>
        <w:t>ó</w:t>
      </w:r>
      <w:r w:rsidRPr="00B62911">
        <w:rPr>
          <w:lang w:val="es-ES_tradnl"/>
        </w:rPr>
        <w:t xml:space="preserve">n 15/6 </w:t>
      </w:r>
      <w:r w:rsidR="006473BA" w:rsidRPr="00B62911">
        <w:rPr>
          <w:lang w:val="es-ES_tradnl"/>
        </w:rPr>
        <w:t>de la Conferencia de las Partes</w:t>
      </w:r>
      <w:r w:rsidRPr="00B62911">
        <w:rPr>
          <w:lang w:val="es-ES_tradnl"/>
        </w:rPr>
        <w:t>,</w:t>
      </w:r>
      <w:r w:rsidR="00D26A3D" w:rsidRPr="00B62911">
        <w:rPr>
          <w:lang w:val="es-ES_tradnl"/>
        </w:rPr>
        <w:t xml:space="preserve"> </w:t>
      </w:r>
      <w:r w:rsidR="00F84CEA" w:rsidRPr="00B62911">
        <w:rPr>
          <w:lang w:val="es-ES_tradnl"/>
        </w:rPr>
        <w:t>y especialmente los párrafos 6 y</w:t>
      </w:r>
      <w:r w:rsidR="005166A2" w:rsidRPr="00B62911">
        <w:rPr>
          <w:lang w:val="es-ES_tradnl"/>
        </w:rPr>
        <w:t> </w:t>
      </w:r>
      <w:r w:rsidR="00D26A3D" w:rsidRPr="00B62911">
        <w:rPr>
          <w:lang w:val="es-ES_tradnl"/>
        </w:rPr>
        <w:t>7</w:t>
      </w:r>
      <w:r w:rsidR="001B46F7" w:rsidRPr="00B62911">
        <w:rPr>
          <w:lang w:val="es-ES_tradnl"/>
        </w:rPr>
        <w:t xml:space="preserve"> </w:t>
      </w:r>
      <w:r w:rsidR="00F84CEA" w:rsidRPr="00B62911">
        <w:rPr>
          <w:lang w:val="es-ES_tradnl"/>
        </w:rPr>
        <w:t xml:space="preserve">de esa </w:t>
      </w:r>
      <w:r w:rsidR="001B46F7" w:rsidRPr="00B62911">
        <w:rPr>
          <w:lang w:val="es-ES_tradnl"/>
        </w:rPr>
        <w:t>decisi</w:t>
      </w:r>
      <w:r w:rsidR="00F84CEA" w:rsidRPr="00B62911">
        <w:rPr>
          <w:lang w:val="es-ES_tradnl"/>
        </w:rPr>
        <w:t>ó</w:t>
      </w:r>
      <w:r w:rsidR="001B46F7" w:rsidRPr="00B62911">
        <w:rPr>
          <w:lang w:val="es-ES_tradnl"/>
        </w:rPr>
        <w:t>n</w:t>
      </w:r>
      <w:r w:rsidR="00D26A3D" w:rsidRPr="00B62911">
        <w:rPr>
          <w:lang w:val="es-ES_tradnl"/>
        </w:rPr>
        <w:t xml:space="preserve">, </w:t>
      </w:r>
    </w:p>
    <w:p w14:paraId="2AFFAAA6" w14:textId="3161A6CB" w:rsidR="004A4E4C" w:rsidRPr="00B62911" w:rsidRDefault="004A4E4C" w:rsidP="00046402">
      <w:pPr>
        <w:pStyle w:val="Para10"/>
        <w:numPr>
          <w:ilvl w:val="0"/>
          <w:numId w:val="0"/>
        </w:numPr>
        <w:tabs>
          <w:tab w:val="clear" w:pos="1134"/>
          <w:tab w:val="left" w:pos="1701"/>
        </w:tabs>
        <w:ind w:left="567" w:firstLine="567"/>
        <w:rPr>
          <w:lang w:val="es-ES_tradnl"/>
        </w:rPr>
      </w:pPr>
      <w:r w:rsidRPr="00B62911">
        <w:rPr>
          <w:i/>
          <w:iCs/>
          <w:lang w:val="es-ES_tradnl"/>
        </w:rPr>
        <w:t>T</w:t>
      </w:r>
      <w:r w:rsidR="00A829FA" w:rsidRPr="00B62911">
        <w:rPr>
          <w:i/>
          <w:iCs/>
          <w:lang w:val="es-ES_tradnl"/>
        </w:rPr>
        <w:t>omando nota</w:t>
      </w:r>
      <w:r w:rsidRPr="00B62911">
        <w:rPr>
          <w:lang w:val="es-ES_tradnl"/>
        </w:rPr>
        <w:t xml:space="preserve"> </w:t>
      </w:r>
      <w:r w:rsidR="0029502F" w:rsidRPr="00B62911">
        <w:rPr>
          <w:lang w:val="es-ES_tradnl"/>
        </w:rPr>
        <w:t xml:space="preserve">de los resultados de los </w:t>
      </w:r>
      <w:r w:rsidR="00E00225" w:rsidRPr="00B62911">
        <w:rPr>
          <w:lang w:val="es-ES_tradnl"/>
        </w:rPr>
        <w:t>diálogos regionales y subregionales</w:t>
      </w:r>
      <w:r w:rsidRPr="00B62911">
        <w:rPr>
          <w:lang w:val="es-ES_tradnl"/>
        </w:rPr>
        <w:t xml:space="preserve"> </w:t>
      </w:r>
      <w:r w:rsidR="0029502F" w:rsidRPr="00B62911">
        <w:rPr>
          <w:lang w:val="es-ES_tradnl"/>
        </w:rPr>
        <w:t xml:space="preserve">sobre </w:t>
      </w:r>
      <w:r w:rsidR="0061708F" w:rsidRPr="00B62911">
        <w:rPr>
          <w:lang w:val="es-ES_tradnl"/>
        </w:rPr>
        <w:t>las estrategias y planes de acción nacionales en materia de biodiversidad</w:t>
      </w:r>
      <w:r w:rsidRPr="00B62911">
        <w:rPr>
          <w:lang w:val="es-ES_tradnl"/>
        </w:rPr>
        <w:t xml:space="preserve"> </w:t>
      </w:r>
      <w:r w:rsidR="0029502F" w:rsidRPr="00B62911">
        <w:rPr>
          <w:lang w:val="es-ES_tradnl"/>
        </w:rPr>
        <w:t>que han sido realizados y el plan para ulteriores diálogos</w:t>
      </w:r>
      <w:r w:rsidRPr="00B62911">
        <w:rPr>
          <w:lang w:val="es-ES_tradnl"/>
        </w:rPr>
        <w:t>,</w:t>
      </w:r>
    </w:p>
    <w:p w14:paraId="65770FE5" w14:textId="5138CA43" w:rsidR="004A4E4C" w:rsidRPr="00B62911" w:rsidRDefault="00527091" w:rsidP="00046402">
      <w:pPr>
        <w:pStyle w:val="Para10"/>
        <w:numPr>
          <w:ilvl w:val="0"/>
          <w:numId w:val="0"/>
        </w:numPr>
        <w:tabs>
          <w:tab w:val="clear" w:pos="1134"/>
          <w:tab w:val="left" w:pos="1701"/>
        </w:tabs>
        <w:ind w:left="567" w:firstLine="567"/>
        <w:rPr>
          <w:lang w:val="es-ES_tradnl"/>
        </w:rPr>
      </w:pPr>
      <w:r w:rsidRPr="00B62911">
        <w:rPr>
          <w:i/>
          <w:iCs/>
          <w:lang w:val="es-ES_tradnl"/>
        </w:rPr>
        <w:t xml:space="preserve">Observando con aprecio </w:t>
      </w:r>
      <w:r w:rsidRPr="00B62911">
        <w:rPr>
          <w:lang w:val="es-ES_tradnl"/>
        </w:rPr>
        <w:t xml:space="preserve">el apoyo financiero para la organización de </w:t>
      </w:r>
      <w:r w:rsidR="00E00225" w:rsidRPr="00B62911">
        <w:rPr>
          <w:lang w:val="es-ES_tradnl"/>
        </w:rPr>
        <w:t>diálogos regionales y subregionales</w:t>
      </w:r>
      <w:r w:rsidR="00571923" w:rsidRPr="00B62911">
        <w:rPr>
          <w:lang w:val="es-ES_tradnl"/>
        </w:rPr>
        <w:t xml:space="preserve"> </w:t>
      </w:r>
      <w:r w:rsidR="0023494C" w:rsidRPr="00B62911">
        <w:rPr>
          <w:lang w:val="es-ES_tradnl"/>
        </w:rPr>
        <w:t xml:space="preserve">sobre </w:t>
      </w:r>
      <w:r w:rsidR="0061708F" w:rsidRPr="00B62911">
        <w:rPr>
          <w:lang w:val="es-ES_tradnl"/>
        </w:rPr>
        <w:t>las estrategias y planes de acción nacionales en materia de biodiversidad</w:t>
      </w:r>
      <w:r w:rsidR="00571923" w:rsidRPr="00B62911">
        <w:rPr>
          <w:lang w:val="es-ES_tradnl"/>
        </w:rPr>
        <w:t xml:space="preserve"> </w:t>
      </w:r>
      <w:r w:rsidR="0023494C" w:rsidRPr="00B62911">
        <w:rPr>
          <w:lang w:val="es-ES_tradnl"/>
        </w:rPr>
        <w:t>brindado por el Gobierno de Dinamarca; la Unión Europea; el Gobierno de Japón, a través del Fondo del Japón para la Diversidad Biológica; y el Gobierno del Reino Unido de Gran Bretaña e Irlanda del Norte</w:t>
      </w:r>
      <w:r w:rsidR="00F17791" w:rsidRPr="00B62911">
        <w:rPr>
          <w:lang w:val="es-ES_tradnl"/>
        </w:rPr>
        <w:t xml:space="preserve">; </w:t>
      </w:r>
      <w:r w:rsidR="0023494C" w:rsidRPr="00B62911">
        <w:rPr>
          <w:lang w:val="es-ES_tradnl"/>
        </w:rPr>
        <w:t xml:space="preserve">el apoyo brindado por los Gobiernos de </w:t>
      </w:r>
      <w:r w:rsidR="00F17791" w:rsidRPr="00B62911">
        <w:rPr>
          <w:lang w:val="es-ES_tradnl"/>
        </w:rPr>
        <w:t>Fiji, Guyana, Jap</w:t>
      </w:r>
      <w:r w:rsidR="00E61F8E" w:rsidRPr="00B62911">
        <w:rPr>
          <w:lang w:val="es-ES_tradnl"/>
        </w:rPr>
        <w:t>ón</w:t>
      </w:r>
      <w:r w:rsidR="00F17791" w:rsidRPr="00B62911">
        <w:rPr>
          <w:lang w:val="es-ES_tradnl"/>
        </w:rPr>
        <w:t>, Jordan</w:t>
      </w:r>
      <w:r w:rsidR="00E61F8E" w:rsidRPr="00B62911">
        <w:rPr>
          <w:lang w:val="es-ES_tradnl"/>
        </w:rPr>
        <w:t xml:space="preserve">ia y Filipinas </w:t>
      </w:r>
      <w:r w:rsidR="00A83BF6" w:rsidRPr="00B62911">
        <w:rPr>
          <w:lang w:val="es-ES_tradnl"/>
        </w:rPr>
        <w:t>al acoger esos diálogos</w:t>
      </w:r>
      <w:r w:rsidR="00F17791" w:rsidRPr="00B62911">
        <w:rPr>
          <w:lang w:val="es-ES_tradnl"/>
        </w:rPr>
        <w:t xml:space="preserve">; </w:t>
      </w:r>
      <w:r w:rsidR="00A83BF6" w:rsidRPr="00B62911">
        <w:rPr>
          <w:lang w:val="es-ES_tradnl"/>
        </w:rPr>
        <w:t xml:space="preserve">y el apoyo colaborativo brindado por </w:t>
      </w:r>
      <w:r w:rsidR="00003F34" w:rsidRPr="00B62911">
        <w:rPr>
          <w:lang w:val="es-ES_tradnl"/>
        </w:rPr>
        <w:t xml:space="preserve">el Centro para la Diversidad Biológica de la </w:t>
      </w:r>
      <w:bookmarkStart w:id="10" w:name="_Hlk165302304"/>
      <w:r w:rsidR="00571923" w:rsidRPr="00B62911">
        <w:rPr>
          <w:lang w:val="es-ES_tradnl"/>
        </w:rPr>
        <w:t>As</w:t>
      </w:r>
      <w:r w:rsidR="00003F34" w:rsidRPr="00B62911">
        <w:rPr>
          <w:lang w:val="es-ES_tradnl"/>
        </w:rPr>
        <w:t>ociación de Naciones de Asia Sudoriental</w:t>
      </w:r>
      <w:bookmarkEnd w:id="10"/>
      <w:r w:rsidR="00571923" w:rsidRPr="00B62911">
        <w:rPr>
          <w:lang w:val="es-ES_tradnl"/>
        </w:rPr>
        <w:t xml:space="preserve">, </w:t>
      </w:r>
      <w:r w:rsidR="00850028" w:rsidRPr="00B62911">
        <w:rPr>
          <w:lang w:val="es-ES_tradnl"/>
        </w:rPr>
        <w:t xml:space="preserve">la Comunidad del Caribe, </w:t>
      </w:r>
      <w:r w:rsidR="005F41CF" w:rsidRPr="00B62911">
        <w:rPr>
          <w:lang w:val="es-ES_tradnl"/>
        </w:rPr>
        <w:t xml:space="preserve">la Secretaría del Programa Ambiental Regional del Pacífico </w:t>
      </w:r>
      <w:r w:rsidR="00003F34" w:rsidRPr="00B62911">
        <w:rPr>
          <w:lang w:val="es-ES_tradnl"/>
        </w:rPr>
        <w:t>y la Universidad de las Naciones Unidas e</w:t>
      </w:r>
      <w:r w:rsidR="00A83BF6" w:rsidRPr="00B62911">
        <w:rPr>
          <w:lang w:val="es-ES_tradnl"/>
        </w:rPr>
        <w:t>n la organización de los diálogos</w:t>
      </w:r>
      <w:r w:rsidR="00EE2638" w:rsidRPr="00B62911">
        <w:rPr>
          <w:lang w:val="es-ES_tradnl"/>
        </w:rPr>
        <w:t>,</w:t>
      </w:r>
    </w:p>
    <w:p w14:paraId="376DA1B1" w14:textId="3939D701" w:rsidR="00D26A3D" w:rsidRPr="00B62911" w:rsidRDefault="00527091" w:rsidP="00046402">
      <w:pPr>
        <w:pStyle w:val="Para10"/>
        <w:numPr>
          <w:ilvl w:val="0"/>
          <w:numId w:val="0"/>
        </w:numPr>
        <w:tabs>
          <w:tab w:val="clear" w:pos="1134"/>
          <w:tab w:val="left" w:pos="1701"/>
        </w:tabs>
        <w:ind w:left="567" w:firstLine="567"/>
        <w:rPr>
          <w:lang w:val="es-ES_tradnl"/>
        </w:rPr>
      </w:pPr>
      <w:r w:rsidRPr="00B62911">
        <w:rPr>
          <w:i/>
          <w:iCs/>
          <w:lang w:val="es-ES_tradnl"/>
        </w:rPr>
        <w:t xml:space="preserve">Observando con aprecio también </w:t>
      </w:r>
      <w:r w:rsidRPr="00B62911">
        <w:rPr>
          <w:lang w:val="es-ES_tradnl"/>
        </w:rPr>
        <w:t xml:space="preserve">el apoyo </w:t>
      </w:r>
      <w:r w:rsidR="00CA5B2B" w:rsidRPr="00B62911">
        <w:rPr>
          <w:lang w:val="es-ES_tradnl"/>
        </w:rPr>
        <w:t>b</w:t>
      </w:r>
      <w:r w:rsidRPr="00B62911">
        <w:rPr>
          <w:lang w:val="es-ES_tradnl"/>
        </w:rPr>
        <w:t xml:space="preserve">rindado a </w:t>
      </w:r>
      <w:r w:rsidR="00636F7A" w:rsidRPr="00B62911">
        <w:rPr>
          <w:lang w:val="es-ES_tradnl"/>
        </w:rPr>
        <w:t>países que reúnen las condiciones por el Fondo para el Medio Ambiente Mundial</w:t>
      </w:r>
      <w:r w:rsidR="00D26A3D" w:rsidRPr="00B62911">
        <w:rPr>
          <w:lang w:val="es-ES_tradnl"/>
        </w:rPr>
        <w:t xml:space="preserve"> </w:t>
      </w:r>
      <w:r w:rsidR="00AE7FB5" w:rsidRPr="00B62911">
        <w:rPr>
          <w:lang w:val="es-ES_tradnl"/>
        </w:rPr>
        <w:t xml:space="preserve">y sus organismos de implementación para facilitar la revisión y actualización de sus </w:t>
      </w:r>
      <w:r w:rsidR="0061708F" w:rsidRPr="00B62911">
        <w:rPr>
          <w:lang w:val="es-ES_tradnl"/>
        </w:rPr>
        <w:t>estrategia</w:t>
      </w:r>
      <w:r w:rsidR="00AE7FB5" w:rsidRPr="00B62911">
        <w:rPr>
          <w:lang w:val="es-ES_tradnl"/>
        </w:rPr>
        <w:t>s</w:t>
      </w:r>
      <w:r w:rsidR="0061708F" w:rsidRPr="00B62911">
        <w:rPr>
          <w:lang w:val="es-ES_tradnl"/>
        </w:rPr>
        <w:t xml:space="preserve"> y plan</w:t>
      </w:r>
      <w:r w:rsidR="00AE7FB5" w:rsidRPr="00B62911">
        <w:rPr>
          <w:lang w:val="es-ES_tradnl"/>
        </w:rPr>
        <w:t>es</w:t>
      </w:r>
      <w:r w:rsidR="0061708F" w:rsidRPr="00B62911">
        <w:rPr>
          <w:lang w:val="es-ES_tradnl"/>
        </w:rPr>
        <w:t xml:space="preserve"> de acción nacionales en materia de biodiversidad</w:t>
      </w:r>
      <w:r w:rsidR="002709A1" w:rsidRPr="00B62911">
        <w:rPr>
          <w:lang w:val="es-ES_tradnl"/>
        </w:rPr>
        <w:t>,</w:t>
      </w:r>
      <w:r w:rsidR="00D26A3D" w:rsidRPr="00B62911">
        <w:rPr>
          <w:lang w:val="es-ES_tradnl"/>
        </w:rPr>
        <w:t xml:space="preserve"> </w:t>
      </w:r>
    </w:p>
    <w:p w14:paraId="78089A52" w14:textId="3B201F2F" w:rsidR="00571923" w:rsidRPr="00B62911" w:rsidRDefault="00571923" w:rsidP="00046402">
      <w:pPr>
        <w:pStyle w:val="Para10"/>
        <w:numPr>
          <w:ilvl w:val="0"/>
          <w:numId w:val="0"/>
        </w:numPr>
        <w:tabs>
          <w:tab w:val="clear" w:pos="1134"/>
          <w:tab w:val="left" w:pos="1701"/>
        </w:tabs>
        <w:ind w:left="567" w:firstLine="567"/>
        <w:rPr>
          <w:lang w:val="es-ES_tradnl"/>
        </w:rPr>
      </w:pPr>
      <w:r w:rsidRPr="00B62911">
        <w:rPr>
          <w:i/>
          <w:iCs/>
          <w:lang w:val="es-ES_tradnl"/>
        </w:rPr>
        <w:t>Reco</w:t>
      </w:r>
      <w:r w:rsidR="001927DA" w:rsidRPr="00B62911">
        <w:rPr>
          <w:i/>
          <w:iCs/>
          <w:lang w:val="es-ES_tradnl"/>
        </w:rPr>
        <w:t>nociendo</w:t>
      </w:r>
      <w:r w:rsidRPr="00B62911">
        <w:rPr>
          <w:lang w:val="es-ES_tradnl"/>
        </w:rPr>
        <w:t xml:space="preserve"> </w:t>
      </w:r>
      <w:r w:rsidR="001927DA" w:rsidRPr="00B62911">
        <w:rPr>
          <w:lang w:val="es-ES_tradnl"/>
        </w:rPr>
        <w:t>que</w:t>
      </w:r>
      <w:r w:rsidR="00450AE3" w:rsidRPr="00B62911">
        <w:rPr>
          <w:lang w:val="es-ES_tradnl"/>
        </w:rPr>
        <w:t>,</w:t>
      </w:r>
      <w:r w:rsidRPr="00B62911">
        <w:rPr>
          <w:lang w:val="es-ES_tradnl"/>
        </w:rPr>
        <w:t xml:space="preserve"> </w:t>
      </w:r>
      <w:r w:rsidR="009D35BB" w:rsidRPr="00B62911">
        <w:rPr>
          <w:lang w:val="es-ES_tradnl"/>
        </w:rPr>
        <w:t xml:space="preserve">en su </w:t>
      </w:r>
      <w:r w:rsidR="008F5F9D">
        <w:rPr>
          <w:lang w:val="es-ES_tradnl"/>
        </w:rPr>
        <w:t xml:space="preserve">quinta </w:t>
      </w:r>
      <w:r w:rsidR="009D35BB" w:rsidRPr="00B62911">
        <w:rPr>
          <w:lang w:val="es-ES_tradnl"/>
        </w:rPr>
        <w:t>reuni</w:t>
      </w:r>
      <w:r w:rsidR="00527091" w:rsidRPr="00B62911">
        <w:rPr>
          <w:lang w:val="es-ES_tradnl"/>
        </w:rPr>
        <w:t>ó</w:t>
      </w:r>
      <w:r w:rsidR="009D35BB" w:rsidRPr="00B62911">
        <w:rPr>
          <w:lang w:val="es-ES_tradnl"/>
        </w:rPr>
        <w:t xml:space="preserve">n, el </w:t>
      </w:r>
      <w:r w:rsidR="0015109D" w:rsidRPr="00B62911">
        <w:rPr>
          <w:lang w:val="es-ES_tradnl"/>
        </w:rPr>
        <w:t>Órgano Subsidiario sobre la Aplicación</w:t>
      </w:r>
      <w:r w:rsidRPr="00B62911">
        <w:rPr>
          <w:lang w:val="es-ES_tradnl"/>
        </w:rPr>
        <w:t xml:space="preserve"> </w:t>
      </w:r>
      <w:r w:rsidR="00CA5B2B" w:rsidRPr="00B62911">
        <w:rPr>
          <w:lang w:val="es-ES_tradnl"/>
        </w:rPr>
        <w:t xml:space="preserve">revisará los progresos en la implementación del </w:t>
      </w:r>
      <w:r w:rsidR="0061708F" w:rsidRPr="00B62911">
        <w:rPr>
          <w:lang w:val="es-ES_tradnl"/>
        </w:rPr>
        <w:t>Marco Mundial de Biodiversidad de Kunming-Montreal</w:t>
      </w:r>
      <w:r w:rsidRPr="00B62911">
        <w:rPr>
          <w:lang w:val="es-ES_tradnl"/>
        </w:rPr>
        <w:t>, inclu</w:t>
      </w:r>
      <w:r w:rsidR="00CA5B2B" w:rsidRPr="00B62911">
        <w:rPr>
          <w:lang w:val="es-ES_tradnl"/>
        </w:rPr>
        <w:t xml:space="preserve">sive a través de </w:t>
      </w:r>
      <w:r w:rsidR="00573763" w:rsidRPr="00B62911">
        <w:rPr>
          <w:lang w:val="es-ES_tradnl"/>
        </w:rPr>
        <w:t>un foro de composición abierta para las revisiones voluntarias de los países</w:t>
      </w:r>
      <w:r w:rsidR="00CA5B2B" w:rsidRPr="00B62911">
        <w:rPr>
          <w:lang w:val="es-ES_tradnl"/>
        </w:rPr>
        <w:t>,</w:t>
      </w:r>
    </w:p>
    <w:p w14:paraId="4E40E48D" w14:textId="616A2DAB" w:rsidR="009700E0" w:rsidRPr="00B62911" w:rsidRDefault="00CA5B2B" w:rsidP="00046402">
      <w:pPr>
        <w:pStyle w:val="Para10"/>
        <w:numPr>
          <w:ilvl w:val="0"/>
          <w:numId w:val="0"/>
        </w:numPr>
        <w:tabs>
          <w:tab w:val="clear" w:pos="1134"/>
          <w:tab w:val="left" w:pos="1701"/>
        </w:tabs>
        <w:ind w:left="567" w:firstLine="567"/>
        <w:rPr>
          <w:lang w:val="es-ES_tradnl"/>
        </w:rPr>
      </w:pPr>
      <w:r w:rsidRPr="00B62911">
        <w:rPr>
          <w:i/>
          <w:iCs/>
          <w:lang w:val="es-ES_tradnl"/>
        </w:rPr>
        <w:t xml:space="preserve">Acogiendo con satisfacción </w:t>
      </w:r>
      <w:r w:rsidRPr="00B62911">
        <w:rPr>
          <w:lang w:val="es-ES_tradnl"/>
        </w:rPr>
        <w:t xml:space="preserve">la comunicación de </w:t>
      </w:r>
      <w:r w:rsidR="0061708F" w:rsidRPr="00B62911">
        <w:rPr>
          <w:lang w:val="es-ES_tradnl"/>
        </w:rPr>
        <w:t>estrategias y planes de acción nacionales</w:t>
      </w:r>
      <w:r w:rsidRPr="00B62911">
        <w:rPr>
          <w:lang w:val="es-ES_tradnl"/>
        </w:rPr>
        <w:t xml:space="preserve"> revisados y actualizados</w:t>
      </w:r>
      <w:r w:rsidR="0061708F" w:rsidRPr="00B62911">
        <w:rPr>
          <w:lang w:val="es-ES_tradnl"/>
        </w:rPr>
        <w:t xml:space="preserve"> en materia de biodiversidad</w:t>
      </w:r>
      <w:r w:rsidR="009700E0" w:rsidRPr="00B62911">
        <w:rPr>
          <w:lang w:val="es-ES_tradnl"/>
        </w:rPr>
        <w:t xml:space="preserve"> </w:t>
      </w:r>
      <w:r w:rsidR="003F0ED7" w:rsidRPr="00B62911">
        <w:rPr>
          <w:lang w:val="es-ES_tradnl"/>
        </w:rPr>
        <w:t>de</w:t>
      </w:r>
      <w:r w:rsidR="009700E0" w:rsidRPr="00B62911">
        <w:rPr>
          <w:lang w:val="es-ES_tradnl"/>
        </w:rPr>
        <w:t xml:space="preserve"> China, </w:t>
      </w:r>
      <w:r w:rsidR="00100D75" w:rsidRPr="00B62911">
        <w:rPr>
          <w:lang w:val="es-ES_tradnl"/>
        </w:rPr>
        <w:t>la Unión Europea</w:t>
      </w:r>
      <w:r w:rsidR="009700E0" w:rsidRPr="00B62911">
        <w:rPr>
          <w:lang w:val="es-ES_tradnl"/>
        </w:rPr>
        <w:t>, Franc</w:t>
      </w:r>
      <w:r w:rsidR="00100D75" w:rsidRPr="00B62911">
        <w:rPr>
          <w:lang w:val="es-ES_tradnl"/>
        </w:rPr>
        <w:t>ia</w:t>
      </w:r>
      <w:r w:rsidR="009700E0" w:rsidRPr="00B62911">
        <w:rPr>
          <w:lang w:val="es-ES_tradnl"/>
        </w:rPr>
        <w:t>, Hung</w:t>
      </w:r>
      <w:r w:rsidR="00100D75" w:rsidRPr="00B62911">
        <w:rPr>
          <w:lang w:val="es-ES_tradnl"/>
        </w:rPr>
        <w:t>ría</w:t>
      </w:r>
      <w:r w:rsidR="00D26A3D" w:rsidRPr="00B62911">
        <w:rPr>
          <w:lang w:val="es-ES_tradnl"/>
        </w:rPr>
        <w:t>,</w:t>
      </w:r>
      <w:r w:rsidR="009700E0" w:rsidRPr="00B62911">
        <w:rPr>
          <w:lang w:val="es-ES_tradnl"/>
        </w:rPr>
        <w:t xml:space="preserve"> Ir</w:t>
      </w:r>
      <w:r w:rsidR="00100D75" w:rsidRPr="00B62911">
        <w:rPr>
          <w:lang w:val="es-ES_tradnl"/>
        </w:rPr>
        <w:t>landa</w:t>
      </w:r>
      <w:r w:rsidR="009700E0" w:rsidRPr="00B62911">
        <w:rPr>
          <w:lang w:val="es-ES_tradnl"/>
        </w:rPr>
        <w:t>, Jap</w:t>
      </w:r>
      <w:r w:rsidR="00100D75" w:rsidRPr="00B62911">
        <w:rPr>
          <w:lang w:val="es-ES_tradnl"/>
        </w:rPr>
        <w:t>ó</w:t>
      </w:r>
      <w:r w:rsidR="009700E0" w:rsidRPr="00B62911">
        <w:rPr>
          <w:lang w:val="es-ES_tradnl"/>
        </w:rPr>
        <w:t>n</w:t>
      </w:r>
      <w:r w:rsidR="002709A1" w:rsidRPr="00B62911">
        <w:rPr>
          <w:lang w:val="es-ES_tradnl"/>
        </w:rPr>
        <w:t xml:space="preserve">, </w:t>
      </w:r>
      <w:r w:rsidR="009700E0" w:rsidRPr="00B62911">
        <w:rPr>
          <w:lang w:val="es-ES_tradnl"/>
        </w:rPr>
        <w:t>Luxem</w:t>
      </w:r>
      <w:r w:rsidR="00100D75" w:rsidRPr="00B62911">
        <w:rPr>
          <w:lang w:val="es-ES_tradnl"/>
        </w:rPr>
        <w:t>burgo y España</w:t>
      </w:r>
      <w:r w:rsidR="002709A1" w:rsidRPr="00B62911">
        <w:rPr>
          <w:lang w:val="es-ES_tradnl"/>
        </w:rPr>
        <w:t>,</w:t>
      </w:r>
    </w:p>
    <w:p w14:paraId="1442F641" w14:textId="2DB8978A" w:rsidR="0038525C" w:rsidRPr="00B62911" w:rsidRDefault="001526CD" w:rsidP="00046402">
      <w:pPr>
        <w:pStyle w:val="Para10"/>
        <w:numPr>
          <w:ilvl w:val="0"/>
          <w:numId w:val="0"/>
        </w:numPr>
        <w:tabs>
          <w:tab w:val="clear" w:pos="1134"/>
          <w:tab w:val="left" w:pos="1701"/>
        </w:tabs>
        <w:ind w:left="567" w:firstLine="567"/>
        <w:rPr>
          <w:lang w:val="es-ES_tradnl"/>
        </w:rPr>
      </w:pPr>
      <w:r w:rsidRPr="00B62911">
        <w:rPr>
          <w:i/>
          <w:iCs/>
          <w:lang w:val="es-ES_tradnl"/>
        </w:rPr>
        <w:t xml:space="preserve">Observando con preocupación </w:t>
      </w:r>
      <w:r w:rsidRPr="00B62911">
        <w:rPr>
          <w:lang w:val="es-ES_tradnl"/>
        </w:rPr>
        <w:t>que ninguna Parte ha</w:t>
      </w:r>
      <w:r w:rsidR="00E61F8E" w:rsidRPr="00B62911">
        <w:rPr>
          <w:lang w:val="es-ES_tradnl"/>
        </w:rPr>
        <w:t xml:space="preserve"> hecho una presentación de metas nacionales </w:t>
      </w:r>
      <w:r w:rsidR="006F1B0C" w:rsidRPr="00B62911">
        <w:rPr>
          <w:lang w:val="es-ES_tradnl"/>
        </w:rPr>
        <w:t xml:space="preserve">de conformidad con la </w:t>
      </w:r>
      <w:r w:rsidR="008B0345" w:rsidRPr="00B62911">
        <w:rPr>
          <w:lang w:val="es-ES_tradnl"/>
        </w:rPr>
        <w:t xml:space="preserve">plantilla adoptada por </w:t>
      </w:r>
      <w:r w:rsidR="006473BA" w:rsidRPr="00B62911">
        <w:rPr>
          <w:lang w:val="es-ES_tradnl"/>
        </w:rPr>
        <w:t>la Conferencia de las Partes</w:t>
      </w:r>
      <w:r w:rsidR="00BF4A6D" w:rsidRPr="00B62911">
        <w:rPr>
          <w:lang w:val="es-ES_tradnl"/>
        </w:rPr>
        <w:t xml:space="preserve"> </w:t>
      </w:r>
      <w:r w:rsidR="008B0345" w:rsidRPr="00B62911">
        <w:rPr>
          <w:lang w:val="es-ES_tradnl"/>
        </w:rPr>
        <w:t xml:space="preserve">en su decisión </w:t>
      </w:r>
      <w:r w:rsidR="00330F3A" w:rsidRPr="00B62911">
        <w:rPr>
          <w:lang w:val="es-ES_tradnl"/>
        </w:rPr>
        <w:t>15/6</w:t>
      </w:r>
      <w:r w:rsidR="008B0345" w:rsidRPr="00B62911">
        <w:rPr>
          <w:lang w:val="es-ES_tradnl"/>
        </w:rPr>
        <w:t xml:space="preserve">, que </w:t>
      </w:r>
      <w:r w:rsidR="000317A3" w:rsidRPr="00B62911">
        <w:rPr>
          <w:lang w:val="es-ES_tradnl"/>
        </w:rPr>
        <w:t xml:space="preserve">figura </w:t>
      </w:r>
      <w:r w:rsidR="008B0345" w:rsidRPr="00B62911">
        <w:rPr>
          <w:lang w:val="es-ES_tradnl"/>
        </w:rPr>
        <w:t xml:space="preserve">en el anexo </w:t>
      </w:r>
      <w:r w:rsidR="009700E0" w:rsidRPr="00B62911">
        <w:rPr>
          <w:lang w:val="es-ES_tradnl"/>
        </w:rPr>
        <w:t xml:space="preserve">I </w:t>
      </w:r>
      <w:r w:rsidR="008B0345" w:rsidRPr="00B62911">
        <w:rPr>
          <w:lang w:val="es-ES_tradnl"/>
        </w:rPr>
        <w:t>de esa decisión</w:t>
      </w:r>
      <w:r w:rsidR="00F705EF" w:rsidRPr="00B62911">
        <w:rPr>
          <w:lang w:val="es-ES_tradnl"/>
        </w:rPr>
        <w:t>,</w:t>
      </w:r>
      <w:r w:rsidR="008B0345" w:rsidRPr="00B62911">
        <w:rPr>
          <w:lang w:val="es-ES_tradnl"/>
        </w:rPr>
        <w:t xml:space="preserve"> </w:t>
      </w:r>
      <w:r w:rsidR="009700E0" w:rsidRPr="00B62911">
        <w:rPr>
          <w:lang w:val="es-ES_tradnl"/>
        </w:rPr>
        <w:t xml:space="preserve"> </w:t>
      </w:r>
    </w:p>
    <w:p w14:paraId="2E06C064" w14:textId="070AB82E" w:rsidR="009700E0" w:rsidRPr="00B62911" w:rsidRDefault="007B2797" w:rsidP="00046402">
      <w:pPr>
        <w:pStyle w:val="Para10"/>
        <w:numPr>
          <w:ilvl w:val="0"/>
          <w:numId w:val="0"/>
        </w:numPr>
        <w:tabs>
          <w:tab w:val="clear" w:pos="1134"/>
          <w:tab w:val="left" w:pos="1701"/>
        </w:tabs>
        <w:ind w:left="567" w:firstLine="567"/>
        <w:rPr>
          <w:lang w:val="es-ES_tradnl"/>
        </w:rPr>
      </w:pPr>
      <w:r w:rsidRPr="00B62911">
        <w:rPr>
          <w:lang w:val="es-ES_tradnl"/>
        </w:rPr>
        <w:t>1.</w:t>
      </w:r>
      <w:r w:rsidRPr="00B62911">
        <w:rPr>
          <w:i/>
          <w:iCs/>
          <w:lang w:val="es-ES_tradnl"/>
        </w:rPr>
        <w:tab/>
      </w:r>
      <w:r w:rsidR="006E1621" w:rsidRPr="00B62911">
        <w:rPr>
          <w:i/>
          <w:iCs/>
          <w:lang w:val="es-ES_tradnl"/>
        </w:rPr>
        <w:t>Insta</w:t>
      </w:r>
      <w:r w:rsidR="004F563C" w:rsidRPr="00B62911">
        <w:rPr>
          <w:i/>
          <w:iCs/>
          <w:lang w:val="es-ES_tradnl"/>
        </w:rPr>
        <w:t xml:space="preserve"> </w:t>
      </w:r>
      <w:r w:rsidR="006E1621" w:rsidRPr="00B62911">
        <w:rPr>
          <w:lang w:val="es-ES_tradnl"/>
        </w:rPr>
        <w:t xml:space="preserve">a las Partes a </w:t>
      </w:r>
      <w:r w:rsidR="004F563C" w:rsidRPr="00B62911">
        <w:rPr>
          <w:lang w:val="es-ES_tradnl"/>
        </w:rPr>
        <w:t>complet</w:t>
      </w:r>
      <w:r w:rsidR="00527091" w:rsidRPr="00B62911">
        <w:rPr>
          <w:lang w:val="es-ES_tradnl"/>
        </w:rPr>
        <w:t xml:space="preserve">ar la implementación de las acciones requeridas para </w:t>
      </w:r>
      <w:r w:rsidR="001D0731" w:rsidRPr="00B62911">
        <w:rPr>
          <w:lang w:val="es-ES_tradnl"/>
        </w:rPr>
        <w:t>cumplir con los pedidos hechos por la</w:t>
      </w:r>
      <w:r w:rsidR="006473BA" w:rsidRPr="00B62911">
        <w:rPr>
          <w:lang w:val="es-ES_tradnl"/>
        </w:rPr>
        <w:t xml:space="preserve"> Conferencia de las Partes</w:t>
      </w:r>
      <w:r w:rsidR="004F563C" w:rsidRPr="00B62911">
        <w:rPr>
          <w:lang w:val="es-ES_tradnl"/>
        </w:rPr>
        <w:t xml:space="preserve"> </w:t>
      </w:r>
      <w:r w:rsidR="001D0731" w:rsidRPr="00B62911">
        <w:rPr>
          <w:lang w:val="es-ES_tradnl"/>
        </w:rPr>
        <w:t xml:space="preserve">en los párrafos </w:t>
      </w:r>
      <w:r w:rsidR="004F563C" w:rsidRPr="00B62911">
        <w:rPr>
          <w:lang w:val="es-ES_tradnl"/>
        </w:rPr>
        <w:t xml:space="preserve">6 </w:t>
      </w:r>
      <w:r w:rsidR="001D0731" w:rsidRPr="00B62911">
        <w:rPr>
          <w:lang w:val="es-ES_tradnl"/>
        </w:rPr>
        <w:t>y</w:t>
      </w:r>
      <w:r w:rsidR="004F563C" w:rsidRPr="00B62911">
        <w:rPr>
          <w:lang w:val="es-ES_tradnl"/>
        </w:rPr>
        <w:t xml:space="preserve"> 7 </w:t>
      </w:r>
      <w:r w:rsidR="001D0731" w:rsidRPr="00B62911">
        <w:rPr>
          <w:lang w:val="es-ES_tradnl"/>
        </w:rPr>
        <w:t xml:space="preserve">de la decisión </w:t>
      </w:r>
      <w:r w:rsidR="004F563C" w:rsidRPr="00B62911">
        <w:rPr>
          <w:lang w:val="es-ES_tradnl"/>
        </w:rPr>
        <w:t>15/6</w:t>
      </w:r>
      <w:r w:rsidR="00715D70" w:rsidRPr="00B62911">
        <w:rPr>
          <w:lang w:val="es-ES_tradnl"/>
        </w:rPr>
        <w:t xml:space="preserve"> </w:t>
      </w:r>
      <w:r w:rsidR="000C447F" w:rsidRPr="00B62911">
        <w:rPr>
          <w:lang w:val="es-ES_tradnl"/>
        </w:rPr>
        <w:t>lo antes posible</w:t>
      </w:r>
      <w:r w:rsidR="004F563C" w:rsidRPr="00B62911">
        <w:rPr>
          <w:lang w:val="es-ES_tradnl"/>
        </w:rPr>
        <w:t>;</w:t>
      </w:r>
    </w:p>
    <w:p w14:paraId="49C93E52" w14:textId="5FF301EC" w:rsidR="00715D70" w:rsidRPr="00B62911" w:rsidRDefault="007B2797" w:rsidP="00C465F6">
      <w:pPr>
        <w:pStyle w:val="Para10"/>
        <w:numPr>
          <w:ilvl w:val="0"/>
          <w:numId w:val="0"/>
        </w:numPr>
        <w:tabs>
          <w:tab w:val="clear" w:pos="1134"/>
          <w:tab w:val="left" w:pos="1701"/>
        </w:tabs>
        <w:ind w:left="567" w:firstLine="567"/>
        <w:rPr>
          <w:lang w:val="es-ES_tradnl"/>
        </w:rPr>
      </w:pPr>
      <w:r w:rsidRPr="00B62911">
        <w:rPr>
          <w:lang w:val="es-ES_tradnl"/>
        </w:rPr>
        <w:t>2.</w:t>
      </w:r>
      <w:r w:rsidRPr="00B62911">
        <w:rPr>
          <w:i/>
          <w:iCs/>
          <w:lang w:val="es-ES_tradnl"/>
        </w:rPr>
        <w:tab/>
      </w:r>
      <w:r w:rsidR="006E1621" w:rsidRPr="00B62911">
        <w:rPr>
          <w:i/>
          <w:iCs/>
          <w:lang w:val="es-ES_tradnl"/>
        </w:rPr>
        <w:t xml:space="preserve">Alienta </w:t>
      </w:r>
      <w:r w:rsidR="006E1621" w:rsidRPr="00B62911">
        <w:rPr>
          <w:lang w:val="es-ES_tradnl"/>
        </w:rPr>
        <w:t xml:space="preserve">a las Partes </w:t>
      </w:r>
      <w:r w:rsidR="00100D75" w:rsidRPr="00B62911">
        <w:rPr>
          <w:lang w:val="es-ES_tradnl"/>
        </w:rPr>
        <w:t xml:space="preserve">a presentar </w:t>
      </w:r>
      <w:r w:rsidR="00A43B00" w:rsidRPr="00B62911">
        <w:rPr>
          <w:lang w:val="es-ES_tradnl"/>
        </w:rPr>
        <w:t xml:space="preserve">sus </w:t>
      </w:r>
      <w:r w:rsidR="0061708F" w:rsidRPr="00B62911">
        <w:rPr>
          <w:lang w:val="es-ES_tradnl"/>
        </w:rPr>
        <w:t>estrategias y planes de acción nacionales en materia de biodiversidad</w:t>
      </w:r>
      <w:r w:rsidR="00A43B00" w:rsidRPr="00B62911">
        <w:rPr>
          <w:lang w:val="es-ES_tradnl"/>
        </w:rPr>
        <w:t xml:space="preserve"> revisados y actualizados</w:t>
      </w:r>
      <w:r w:rsidR="004F563C" w:rsidRPr="00B62911">
        <w:rPr>
          <w:lang w:val="es-ES_tradnl"/>
        </w:rPr>
        <w:t xml:space="preserve">, </w:t>
      </w:r>
      <w:r w:rsidR="00325EBF">
        <w:rPr>
          <w:lang w:val="es-ES_tradnl"/>
        </w:rPr>
        <w:t>incluidas las metas</w:t>
      </w:r>
      <w:r w:rsidR="005C6949" w:rsidRPr="00B62911">
        <w:rPr>
          <w:lang w:val="es-ES_tradnl"/>
        </w:rPr>
        <w:t xml:space="preserve"> nacionales</w:t>
      </w:r>
      <w:r w:rsidR="004F563C" w:rsidRPr="00B62911">
        <w:rPr>
          <w:lang w:val="es-ES_tradnl"/>
        </w:rPr>
        <w:t xml:space="preserve">, </w:t>
      </w:r>
      <w:r w:rsidR="00D442BF" w:rsidRPr="00B62911">
        <w:rPr>
          <w:lang w:val="es-ES_tradnl"/>
        </w:rPr>
        <w:t>lo antes posible</w:t>
      </w:r>
      <w:r w:rsidR="00C465F6" w:rsidRPr="00B62911">
        <w:rPr>
          <w:lang w:val="es-ES_tradnl"/>
        </w:rPr>
        <w:t>, a fin de permitir</w:t>
      </w:r>
      <w:r w:rsidR="00E61F8E" w:rsidRPr="00B62911">
        <w:rPr>
          <w:lang w:val="es-ES_tradnl"/>
        </w:rPr>
        <w:t>le</w:t>
      </w:r>
      <w:r w:rsidR="00C465F6" w:rsidRPr="00B62911">
        <w:rPr>
          <w:lang w:val="es-ES_tradnl"/>
        </w:rPr>
        <w:t xml:space="preserve"> a la Secretaria Ejecutiva </w:t>
      </w:r>
      <w:r w:rsidR="00116041">
        <w:rPr>
          <w:lang w:val="es-ES_tradnl"/>
        </w:rPr>
        <w:t>elaborar</w:t>
      </w:r>
      <w:r w:rsidR="00C465F6" w:rsidRPr="00B62911">
        <w:rPr>
          <w:lang w:val="es-ES_tradnl"/>
        </w:rPr>
        <w:t xml:space="preserve"> </w:t>
      </w:r>
      <w:r w:rsidR="005C6949" w:rsidRPr="00B62911">
        <w:rPr>
          <w:lang w:val="es-ES_tradnl"/>
        </w:rPr>
        <w:t>un análisis mundial de la información contenida en ellos,</w:t>
      </w:r>
      <w:r w:rsidR="00CF77F8" w:rsidRPr="00B62911">
        <w:rPr>
          <w:lang w:val="es-ES_tradnl"/>
        </w:rPr>
        <w:t xml:space="preserve"> </w:t>
      </w:r>
      <w:r w:rsidR="009D35BB" w:rsidRPr="00B62911">
        <w:rPr>
          <w:lang w:val="es-ES_tradnl"/>
        </w:rPr>
        <w:t>que será considerado por el Órgano</w:t>
      </w:r>
      <w:r w:rsidR="0015109D" w:rsidRPr="00B62911">
        <w:rPr>
          <w:lang w:val="es-ES_tradnl"/>
        </w:rPr>
        <w:t xml:space="preserve"> Subsidiario sobre la Aplicación</w:t>
      </w:r>
      <w:r w:rsidR="00390674" w:rsidRPr="00B62911">
        <w:rPr>
          <w:lang w:val="es-ES_tradnl"/>
        </w:rPr>
        <w:t xml:space="preserve"> </w:t>
      </w:r>
      <w:r w:rsidR="00C465F6" w:rsidRPr="00B62911">
        <w:rPr>
          <w:lang w:val="es-ES_tradnl"/>
        </w:rPr>
        <w:t xml:space="preserve">en su </w:t>
      </w:r>
      <w:r w:rsidR="00DA0353">
        <w:rPr>
          <w:lang w:val="es-ES_tradnl"/>
        </w:rPr>
        <w:t>quinta</w:t>
      </w:r>
      <w:r w:rsidR="00390674" w:rsidRPr="00B62911">
        <w:rPr>
          <w:lang w:val="es-ES_tradnl"/>
        </w:rPr>
        <w:t xml:space="preserve"> </w:t>
      </w:r>
      <w:r w:rsidR="00C465F6" w:rsidRPr="00B62911">
        <w:rPr>
          <w:lang w:val="es-ES_tradnl"/>
        </w:rPr>
        <w:t>reunión y por la C</w:t>
      </w:r>
      <w:r w:rsidR="006473BA" w:rsidRPr="00B62911">
        <w:rPr>
          <w:lang w:val="es-ES_tradnl"/>
        </w:rPr>
        <w:t>onferencia de las Partes</w:t>
      </w:r>
      <w:r w:rsidR="00390674" w:rsidRPr="00B62911">
        <w:rPr>
          <w:lang w:val="es-ES_tradnl"/>
        </w:rPr>
        <w:t xml:space="preserve"> </w:t>
      </w:r>
      <w:r w:rsidR="00C465F6" w:rsidRPr="00B62911">
        <w:rPr>
          <w:lang w:val="es-ES_tradnl"/>
        </w:rPr>
        <w:t>en su 16</w:t>
      </w:r>
      <w:r w:rsidR="00C465F6" w:rsidRPr="00B62911">
        <w:rPr>
          <w:vertAlign w:val="superscript"/>
          <w:lang w:val="es-ES_tradnl"/>
        </w:rPr>
        <w:t>a</w:t>
      </w:r>
      <w:r w:rsidR="00C465F6" w:rsidRPr="00B62911">
        <w:rPr>
          <w:lang w:val="es-ES_tradnl"/>
        </w:rPr>
        <w:t xml:space="preserve"> reunión</w:t>
      </w:r>
      <w:r w:rsidR="00390674" w:rsidRPr="00B62911">
        <w:rPr>
          <w:lang w:val="es-ES_tradnl"/>
        </w:rPr>
        <w:t>;</w:t>
      </w:r>
      <w:r w:rsidR="004F563C" w:rsidRPr="00B62911">
        <w:rPr>
          <w:lang w:val="es-ES_tradnl"/>
        </w:rPr>
        <w:t xml:space="preserve"> </w:t>
      </w:r>
    </w:p>
    <w:p w14:paraId="19EB6BA3" w14:textId="22173E4F" w:rsidR="004F563C" w:rsidRPr="00B62911" w:rsidRDefault="007B2797" w:rsidP="00046402">
      <w:pPr>
        <w:pStyle w:val="Para10"/>
        <w:numPr>
          <w:ilvl w:val="0"/>
          <w:numId w:val="0"/>
        </w:numPr>
        <w:tabs>
          <w:tab w:val="clear" w:pos="1134"/>
          <w:tab w:val="left" w:pos="1701"/>
        </w:tabs>
        <w:ind w:left="1134"/>
        <w:rPr>
          <w:lang w:val="es-ES_tradnl"/>
        </w:rPr>
      </w:pPr>
      <w:r w:rsidRPr="00B62911">
        <w:rPr>
          <w:lang w:val="es-ES_tradnl"/>
        </w:rPr>
        <w:t>3.</w:t>
      </w:r>
      <w:r w:rsidRPr="00B62911">
        <w:rPr>
          <w:i/>
          <w:iCs/>
          <w:lang w:val="es-ES_tradnl"/>
        </w:rPr>
        <w:tab/>
      </w:r>
      <w:r w:rsidR="00330F3A" w:rsidRPr="00B62911">
        <w:rPr>
          <w:i/>
          <w:iCs/>
          <w:lang w:val="es-ES_tradnl"/>
        </w:rPr>
        <w:t>Al</w:t>
      </w:r>
      <w:r w:rsidR="006E1621" w:rsidRPr="00B62911">
        <w:rPr>
          <w:i/>
          <w:iCs/>
          <w:lang w:val="es-ES_tradnl"/>
        </w:rPr>
        <w:t xml:space="preserve">ienta también </w:t>
      </w:r>
      <w:r w:rsidR="006E1621" w:rsidRPr="00B62911">
        <w:rPr>
          <w:lang w:val="es-ES_tradnl"/>
        </w:rPr>
        <w:t>a las Partes</w:t>
      </w:r>
      <w:r w:rsidR="004F563C" w:rsidRPr="00B62911">
        <w:rPr>
          <w:lang w:val="es-ES_tradnl"/>
        </w:rPr>
        <w:t xml:space="preserve"> </w:t>
      </w:r>
      <w:r w:rsidR="00100D75" w:rsidRPr="00B62911">
        <w:rPr>
          <w:lang w:val="es-ES_tradnl"/>
        </w:rPr>
        <w:t xml:space="preserve">a </w:t>
      </w:r>
      <w:r w:rsidR="00D442BF" w:rsidRPr="00B62911">
        <w:rPr>
          <w:lang w:val="es-ES_tradnl"/>
        </w:rPr>
        <w:t xml:space="preserve">que </w:t>
      </w:r>
      <w:r w:rsidR="00100D75" w:rsidRPr="00B62911">
        <w:rPr>
          <w:lang w:val="es-ES_tradnl"/>
        </w:rPr>
        <w:t>present</w:t>
      </w:r>
      <w:r w:rsidR="00D442BF" w:rsidRPr="00B62911">
        <w:rPr>
          <w:lang w:val="es-ES_tradnl"/>
        </w:rPr>
        <w:t>en</w:t>
      </w:r>
      <w:r w:rsidR="00100D75" w:rsidRPr="00B62911">
        <w:rPr>
          <w:lang w:val="es-ES_tradnl"/>
        </w:rPr>
        <w:t xml:space="preserve"> </w:t>
      </w:r>
      <w:r w:rsidR="00D442BF" w:rsidRPr="00B62911">
        <w:rPr>
          <w:lang w:val="es-ES_tradnl"/>
        </w:rPr>
        <w:t xml:space="preserve">esa información usando </w:t>
      </w:r>
      <w:r w:rsidR="005F57A4" w:rsidRPr="00B62911">
        <w:rPr>
          <w:lang w:val="es-ES_tradnl"/>
        </w:rPr>
        <w:t>la herramienta de presentación de informes en línea</w:t>
      </w:r>
      <w:r w:rsidR="004F563C" w:rsidRPr="00B62911">
        <w:rPr>
          <w:lang w:val="es-ES_tradnl"/>
        </w:rPr>
        <w:t>;</w:t>
      </w:r>
    </w:p>
    <w:p w14:paraId="2C9AA4CC" w14:textId="40F1B382" w:rsidR="009700E0" w:rsidRPr="00B62911" w:rsidRDefault="007B2797" w:rsidP="00046402">
      <w:pPr>
        <w:pStyle w:val="Para10"/>
        <w:numPr>
          <w:ilvl w:val="0"/>
          <w:numId w:val="0"/>
        </w:numPr>
        <w:tabs>
          <w:tab w:val="clear" w:pos="1134"/>
          <w:tab w:val="left" w:pos="1701"/>
        </w:tabs>
        <w:ind w:left="567" w:firstLine="567"/>
        <w:rPr>
          <w:lang w:val="es-ES_tradnl"/>
        </w:rPr>
      </w:pPr>
      <w:r w:rsidRPr="00B62911">
        <w:rPr>
          <w:lang w:val="es-ES_tradnl"/>
        </w:rPr>
        <w:t>4.</w:t>
      </w:r>
      <w:r w:rsidRPr="00B62911">
        <w:rPr>
          <w:i/>
          <w:iCs/>
          <w:lang w:val="es-ES_tradnl"/>
        </w:rPr>
        <w:tab/>
      </w:r>
      <w:r w:rsidR="009700E0" w:rsidRPr="00B62911">
        <w:rPr>
          <w:i/>
          <w:iCs/>
          <w:lang w:val="es-ES_tradnl"/>
        </w:rPr>
        <w:t>Invit</w:t>
      </w:r>
      <w:r w:rsidR="00E61F8E" w:rsidRPr="00B62911">
        <w:rPr>
          <w:i/>
          <w:iCs/>
          <w:lang w:val="es-ES_tradnl"/>
        </w:rPr>
        <w:t>a</w:t>
      </w:r>
      <w:r w:rsidR="009700E0" w:rsidRPr="00B62911">
        <w:rPr>
          <w:lang w:val="es-ES_tradnl"/>
        </w:rPr>
        <w:t xml:space="preserve"> </w:t>
      </w:r>
      <w:r w:rsidR="00E61F8E" w:rsidRPr="00B62911">
        <w:rPr>
          <w:lang w:val="es-ES_tradnl"/>
        </w:rPr>
        <w:t xml:space="preserve">al Fondo para el Medio Ambiente Mundial y sus organismos de implementación a proporcionar apoyo oportuno, </w:t>
      </w:r>
      <w:r w:rsidR="00693958" w:rsidRPr="00B62911">
        <w:rPr>
          <w:lang w:val="es-ES_tradnl"/>
        </w:rPr>
        <w:t xml:space="preserve">en consonancia con circunstancias y necesidades nacionales, </w:t>
      </w:r>
      <w:r w:rsidR="00C465F6" w:rsidRPr="00B62911">
        <w:rPr>
          <w:lang w:val="es-ES_tradnl"/>
        </w:rPr>
        <w:t>a fin de permitir</w:t>
      </w:r>
      <w:r w:rsidR="00E61F8E" w:rsidRPr="00B62911">
        <w:rPr>
          <w:lang w:val="es-ES_tradnl"/>
        </w:rPr>
        <w:t xml:space="preserve">le a los países que reúnen las condiciones finalizar la revisión y actualización de sus </w:t>
      </w:r>
      <w:r w:rsidR="0061708F" w:rsidRPr="00B62911">
        <w:rPr>
          <w:lang w:val="es-ES_tradnl"/>
        </w:rPr>
        <w:t>estrategia</w:t>
      </w:r>
      <w:r w:rsidR="00E61F8E" w:rsidRPr="00B62911">
        <w:rPr>
          <w:lang w:val="es-ES_tradnl"/>
        </w:rPr>
        <w:t>s</w:t>
      </w:r>
      <w:r w:rsidR="0061708F" w:rsidRPr="00B62911">
        <w:rPr>
          <w:lang w:val="es-ES_tradnl"/>
        </w:rPr>
        <w:t xml:space="preserve"> y plan</w:t>
      </w:r>
      <w:r w:rsidR="00E61F8E" w:rsidRPr="00B62911">
        <w:rPr>
          <w:lang w:val="es-ES_tradnl"/>
        </w:rPr>
        <w:t>es</w:t>
      </w:r>
      <w:r w:rsidR="0061708F" w:rsidRPr="00B62911">
        <w:rPr>
          <w:lang w:val="es-ES_tradnl"/>
        </w:rPr>
        <w:t xml:space="preserve"> de acción nacionales en materia de biodiversidad</w:t>
      </w:r>
      <w:r w:rsidR="009700E0" w:rsidRPr="00B62911">
        <w:rPr>
          <w:lang w:val="es-ES_tradnl"/>
        </w:rPr>
        <w:t xml:space="preserve"> </w:t>
      </w:r>
      <w:r w:rsidR="00E61F8E" w:rsidRPr="00B62911">
        <w:rPr>
          <w:lang w:val="es-ES_tradnl"/>
        </w:rPr>
        <w:t xml:space="preserve">a tiempo para su presentación antes de la 16ª reunión </w:t>
      </w:r>
      <w:r w:rsidR="006473BA" w:rsidRPr="00B62911">
        <w:rPr>
          <w:lang w:val="es-ES_tradnl"/>
        </w:rPr>
        <w:t>de la Conferencia de las Partes</w:t>
      </w:r>
      <w:r w:rsidR="00571923" w:rsidRPr="00B62911">
        <w:rPr>
          <w:lang w:val="es-ES_tradnl"/>
        </w:rPr>
        <w:t>.</w:t>
      </w:r>
    </w:p>
    <w:p w14:paraId="0F80BF6D" w14:textId="5173CB5E" w:rsidR="00DA1912" w:rsidRPr="005C6949" w:rsidRDefault="007B2797" w:rsidP="00046402">
      <w:pPr>
        <w:jc w:val="center"/>
        <w:rPr>
          <w:lang w:val="es-ES_tradnl"/>
        </w:rPr>
      </w:pPr>
      <w:r w:rsidRPr="00B62911">
        <w:rPr>
          <w:lang w:val="es-ES_tradnl"/>
        </w:rPr>
        <w:t>__________</w:t>
      </w:r>
    </w:p>
    <w:sectPr w:rsidR="00DA1912" w:rsidRPr="005C6949" w:rsidSect="001B1BBF">
      <w:headerReference w:type="even" r:id="rId14"/>
      <w:headerReference w:type="default" r:id="rId15"/>
      <w:footerReference w:type="even" r:id="rId16"/>
      <w:footerReference w:type="default" r:id="rId17"/>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D6D69C7" w14:textId="77777777" w:rsidR="001B1BBF" w:rsidRDefault="001B1BBF" w:rsidP="00A96B21">
      <w:r>
        <w:separator/>
      </w:r>
    </w:p>
  </w:endnote>
  <w:endnote w:type="continuationSeparator" w:id="0">
    <w:p w14:paraId="3AD9B0BE" w14:textId="77777777" w:rsidR="001B1BBF" w:rsidRDefault="001B1BBF" w:rsidP="00A96B21">
      <w:r>
        <w:continuationSeparator/>
      </w:r>
    </w:p>
  </w:endnote>
  <w:endnote w:type="continuationNotice" w:id="1">
    <w:p w14:paraId="58575D06" w14:textId="77777777" w:rsidR="001B1BBF" w:rsidRDefault="001B1BB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2020803070505020304"/>
    <w:charset w:val="00"/>
    <w:family w:val="roman"/>
    <w:notTrueType/>
    <w:pitch w:val="default"/>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509BA882" w14:textId="77777777" w:rsidR="00A163E2" w:rsidRDefault="00A163E2">
            <w:pPr>
              <w:pStyle w:val="Foote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4DE7DB27" w14:textId="77777777" w:rsidR="00A163E2" w:rsidRDefault="00A163E2" w:rsidP="002B559C">
            <w:pPr>
              <w:pStyle w:val="Footer"/>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7D980CF" w14:textId="77777777" w:rsidR="001B1BBF" w:rsidRDefault="001B1BBF" w:rsidP="00A96B21">
      <w:r>
        <w:separator/>
      </w:r>
    </w:p>
  </w:footnote>
  <w:footnote w:type="continuationSeparator" w:id="0">
    <w:p w14:paraId="447A2823" w14:textId="77777777" w:rsidR="001B1BBF" w:rsidRDefault="001B1BBF" w:rsidP="00A96B21">
      <w:r>
        <w:continuationSeparator/>
      </w:r>
    </w:p>
  </w:footnote>
  <w:footnote w:type="continuationNotice" w:id="1">
    <w:p w14:paraId="6ABD947B" w14:textId="77777777" w:rsidR="001B1BBF" w:rsidRDefault="001B1BBF"/>
  </w:footnote>
  <w:footnote w:id="2">
    <w:p w14:paraId="07B0758A" w14:textId="77777777" w:rsidR="00A163E2" w:rsidRPr="00901B5D" w:rsidRDefault="00A163E2" w:rsidP="00D71FFB">
      <w:pPr>
        <w:pStyle w:val="Footnote"/>
        <w:rPr>
          <w:lang w:val="es-ES"/>
        </w:rPr>
      </w:pPr>
      <w:r w:rsidRPr="00901B5D">
        <w:rPr>
          <w:rStyle w:val="FootnoteReference"/>
          <w:lang w:val="es-ES"/>
        </w:rPr>
        <w:t>*</w:t>
      </w:r>
      <w:r w:rsidRPr="00901B5D">
        <w:rPr>
          <w:lang w:val="es-ES"/>
        </w:rPr>
        <w:t xml:space="preserve"> CBD/SBI/4/1.</w:t>
      </w:r>
    </w:p>
  </w:footnote>
  <w:footnote w:id="3">
    <w:p w14:paraId="6043FF7C" w14:textId="6EBFB2B4" w:rsidR="006A4C95" w:rsidRPr="00534F96" w:rsidRDefault="006A4C95">
      <w:pPr>
        <w:pStyle w:val="FootnoteText"/>
        <w:rPr>
          <w:lang w:val="es-ES"/>
        </w:rPr>
      </w:pPr>
      <w:r>
        <w:rPr>
          <w:rStyle w:val="FootnoteReference"/>
        </w:rPr>
        <w:footnoteRef/>
      </w:r>
      <w:r w:rsidRPr="00534F96">
        <w:rPr>
          <w:lang w:val="es-ES"/>
        </w:rPr>
        <w:t xml:space="preserve"> </w:t>
      </w:r>
      <w:r w:rsidR="00534F96" w:rsidRPr="00534F96">
        <w:rPr>
          <w:sz w:val="18"/>
          <w:szCs w:val="18"/>
          <w:lang w:val="es-ES"/>
        </w:rPr>
        <w:t>La página w</w:t>
      </w:r>
      <w:r w:rsidRPr="00534F96">
        <w:rPr>
          <w:sz w:val="18"/>
          <w:szCs w:val="18"/>
          <w:lang w:val="es-ES"/>
        </w:rPr>
        <w:t>eb</w:t>
      </w:r>
      <w:r w:rsidR="008A6420" w:rsidRPr="00534F96">
        <w:rPr>
          <w:sz w:val="18"/>
          <w:szCs w:val="18"/>
          <w:lang w:val="es-ES"/>
        </w:rPr>
        <w:t xml:space="preserve"> </w:t>
      </w:r>
      <w:r w:rsidR="00534F96" w:rsidRPr="00534F96">
        <w:rPr>
          <w:sz w:val="18"/>
          <w:szCs w:val="18"/>
          <w:lang w:val="es-ES"/>
        </w:rPr>
        <w:t>para cada diálogo es</w:t>
      </w:r>
      <w:r w:rsidR="00534F96">
        <w:rPr>
          <w:sz w:val="18"/>
          <w:szCs w:val="18"/>
          <w:lang w:val="es-ES"/>
        </w:rPr>
        <w:t xml:space="preserve">tá disponible en </w:t>
      </w:r>
      <w:hyperlink r:id="rId1" w:history="1">
        <w:r w:rsidR="008A6420" w:rsidRPr="00534F96">
          <w:rPr>
            <w:rStyle w:val="Hyperlink"/>
            <w:szCs w:val="18"/>
            <w:lang w:val="es-ES"/>
          </w:rPr>
          <w:t>www.cbd.int/nbsap</w:t>
        </w:r>
      </w:hyperlink>
      <w:r w:rsidRPr="00534F96">
        <w:rPr>
          <w:sz w:val="18"/>
          <w:szCs w:val="18"/>
          <w:lang w:val="es-ES"/>
        </w:rPr>
        <w:t>.</w:t>
      </w:r>
    </w:p>
  </w:footnote>
  <w:footnote w:id="4">
    <w:p w14:paraId="4314E1CD" w14:textId="18EB2509" w:rsidR="006C38AA" w:rsidRPr="009817B1" w:rsidRDefault="006C38AA" w:rsidP="006C38AA">
      <w:pPr>
        <w:pStyle w:val="Para10"/>
        <w:numPr>
          <w:ilvl w:val="0"/>
          <w:numId w:val="0"/>
        </w:numPr>
        <w:spacing w:before="0" w:after="0"/>
        <w:rPr>
          <w:lang w:val="es-ES"/>
        </w:rPr>
      </w:pPr>
      <w:r w:rsidRPr="009817B1">
        <w:rPr>
          <w:rStyle w:val="FootnoteReference"/>
          <w:sz w:val="18"/>
          <w:szCs w:val="18"/>
          <w:lang w:val="es-ES_tradnl"/>
        </w:rPr>
        <w:footnoteRef/>
      </w:r>
      <w:r w:rsidRPr="009817B1">
        <w:rPr>
          <w:sz w:val="18"/>
          <w:szCs w:val="18"/>
          <w:lang w:val="es-ES"/>
        </w:rPr>
        <w:t xml:space="preserve"> En el documento CBD/SBI/4/4/Add.1 </w:t>
      </w:r>
      <w:r w:rsidRPr="00B62911">
        <w:rPr>
          <w:sz w:val="18"/>
          <w:szCs w:val="18"/>
          <w:lang w:val="es-ES"/>
        </w:rPr>
        <w:t xml:space="preserve">figura una propuesta relativa al </w:t>
      </w:r>
      <w:r w:rsidRPr="00B62911">
        <w:rPr>
          <w:i/>
          <w:iCs/>
          <w:sz w:val="18"/>
          <w:szCs w:val="18"/>
          <w:lang w:val="es-ES"/>
        </w:rPr>
        <w:t xml:space="preserve">modus operandi </w:t>
      </w:r>
      <w:r w:rsidRPr="00B62911">
        <w:rPr>
          <w:sz w:val="18"/>
          <w:szCs w:val="18"/>
          <w:lang w:val="es-ES"/>
        </w:rPr>
        <w:t>del foro de composición abierta para las revisiones voluntarias de los países para ser considerada por el Órgano</w:t>
      </w:r>
      <w:r w:rsidRPr="009817B1">
        <w:rPr>
          <w:sz w:val="18"/>
          <w:szCs w:val="18"/>
          <w:lang w:val="es-ES"/>
        </w:rPr>
        <w:t xml:space="preserve"> Subsidiario sobre la Aplicación</w:t>
      </w:r>
      <w:r>
        <w:rPr>
          <w:sz w:val="18"/>
          <w:szCs w:val="18"/>
          <w:lang w:val="es-ES"/>
        </w:rPr>
        <w:t xml:space="preserve"> en su </w:t>
      </w:r>
      <w:r w:rsidR="007F3CB8">
        <w:rPr>
          <w:sz w:val="18"/>
          <w:szCs w:val="18"/>
          <w:lang w:val="es-ES"/>
        </w:rPr>
        <w:t>cuarta</w:t>
      </w:r>
      <w:r>
        <w:rPr>
          <w:sz w:val="18"/>
          <w:szCs w:val="18"/>
          <w:lang w:val="es-ES"/>
        </w:rPr>
        <w:t xml:space="preserve"> reunión. </w:t>
      </w:r>
      <w:r w:rsidRPr="009817B1">
        <w:rPr>
          <w:sz w:val="18"/>
          <w:szCs w:val="18"/>
          <w:lang w:val="es-ES"/>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11" w:name="_Hlk137802784"/>
  <w:bookmarkStart w:id="12" w:name="_Hlk137802785"/>
  <w:p w14:paraId="5CD8A240" w14:textId="05F9B4E9" w:rsidR="00A163E2" w:rsidRPr="002B559C" w:rsidRDefault="00A75F95" w:rsidP="002B559C">
    <w:pPr>
      <w:pStyle w:val="Header"/>
      <w:pBdr>
        <w:bottom w:val="single" w:sz="4" w:space="1" w:color="auto"/>
      </w:pBdr>
      <w:spacing w:after="240"/>
      <w:rPr>
        <w:sz w:val="20"/>
        <w:szCs w:val="20"/>
        <w:lang w:val="fr-FR"/>
      </w:rPr>
    </w:pPr>
    <w:sdt>
      <w:sdtPr>
        <w:rPr>
          <w:sz w:val="20"/>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487E9B" w:rsidRPr="002D2C24">
          <w:rPr>
            <w:sz w:val="20"/>
            <w:szCs w:val="20"/>
            <w:lang w:val="fr-FR"/>
          </w:rPr>
          <w:t>CBD/SBI/4/2</w:t>
        </w:r>
      </w:sdtContent>
    </w:sdt>
    <w:bookmarkEnd w:id="11"/>
    <w:bookmarkEnd w:id="12"/>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7E185BB5" w14:textId="574F54EA" w:rsidR="00A163E2" w:rsidRPr="002B559C" w:rsidRDefault="00487E9B" w:rsidP="002B559C">
        <w:pPr>
          <w:pStyle w:val="Header"/>
          <w:pBdr>
            <w:bottom w:val="single" w:sz="4" w:space="1" w:color="auto"/>
          </w:pBdr>
          <w:spacing w:after="240"/>
          <w:jc w:val="right"/>
          <w:rPr>
            <w:sz w:val="20"/>
            <w:szCs w:val="20"/>
            <w:lang w:val="fr-FR"/>
          </w:rPr>
        </w:pPr>
        <w:r>
          <w:rPr>
            <w:sz w:val="20"/>
            <w:szCs w:val="20"/>
            <w:lang w:val="fr-FR"/>
          </w:rPr>
          <w:t>CBD/SBI/4/2</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D8E74CA"/>
    <w:multiLevelType w:val="multilevel"/>
    <w:tmpl w:val="6B6CA54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3CA410CD"/>
    <w:multiLevelType w:val="hybridMultilevel"/>
    <w:tmpl w:val="B30EA564"/>
    <w:lvl w:ilvl="0" w:tplc="6E482212">
      <w:start w:val="1"/>
      <w:numFmt w:val="decimal"/>
      <w:pStyle w:val="CBD-Para"/>
      <w:lvlText w:val="%1."/>
      <w:lvlJc w:val="left"/>
      <w:pPr>
        <w:tabs>
          <w:tab w:val="num" w:pos="1287"/>
        </w:tabs>
        <w:ind w:left="567" w:firstLine="0"/>
      </w:pPr>
      <w:rPr>
        <w:rFonts w:hint="default"/>
        <w:b w:val="0"/>
      </w:rPr>
    </w:lvl>
    <w:lvl w:ilvl="1" w:tplc="DF42636C">
      <w:start w:val="1"/>
      <w:numFmt w:val="lowerLetter"/>
      <w:lvlText w:val="(%2)"/>
      <w:lvlJc w:val="left"/>
      <w:pPr>
        <w:ind w:left="1647" w:hanging="360"/>
      </w:pPr>
      <w:rPr>
        <w:rFonts w:hint="default"/>
      </w:rPr>
    </w:lvl>
    <w:lvl w:ilvl="2" w:tplc="0409001B">
      <w:start w:val="1"/>
      <w:numFmt w:val="lowerRoman"/>
      <w:lvlText w:val="%3."/>
      <w:lvlJc w:val="right"/>
      <w:pPr>
        <w:ind w:left="2547" w:hanging="360"/>
      </w:pPr>
    </w:lvl>
    <w:lvl w:ilvl="3" w:tplc="7E3C3020">
      <w:start w:val="1"/>
      <w:numFmt w:val="upperLetter"/>
      <w:lvlText w:val="%4."/>
      <w:lvlJc w:val="left"/>
      <w:pPr>
        <w:ind w:left="3267" w:hanging="540"/>
      </w:pPr>
      <w:rPr>
        <w:rFonts w:hint="default"/>
        <w:b/>
        <w:i/>
      </w:rPr>
    </w:lvl>
    <w:lvl w:ilvl="4" w:tplc="04090019" w:tentative="1">
      <w:start w:val="1"/>
      <w:numFmt w:val="lowerLetter"/>
      <w:lvlText w:val="%5."/>
      <w:lvlJc w:val="left"/>
      <w:pPr>
        <w:tabs>
          <w:tab w:val="num" w:pos="3807"/>
        </w:tabs>
        <w:ind w:left="3807" w:hanging="360"/>
      </w:pPr>
    </w:lvl>
    <w:lvl w:ilvl="5" w:tplc="0409001B" w:tentative="1">
      <w:start w:val="1"/>
      <w:numFmt w:val="lowerRoman"/>
      <w:lvlText w:val="%6."/>
      <w:lvlJc w:val="right"/>
      <w:pPr>
        <w:tabs>
          <w:tab w:val="num" w:pos="4527"/>
        </w:tabs>
        <w:ind w:left="4527" w:hanging="180"/>
      </w:pPr>
    </w:lvl>
    <w:lvl w:ilvl="6" w:tplc="0409000F" w:tentative="1">
      <w:start w:val="1"/>
      <w:numFmt w:val="decimal"/>
      <w:lvlText w:val="%7."/>
      <w:lvlJc w:val="left"/>
      <w:pPr>
        <w:tabs>
          <w:tab w:val="num" w:pos="5247"/>
        </w:tabs>
        <w:ind w:left="5247" w:hanging="360"/>
      </w:pPr>
    </w:lvl>
    <w:lvl w:ilvl="7" w:tplc="04090019" w:tentative="1">
      <w:start w:val="1"/>
      <w:numFmt w:val="lowerLetter"/>
      <w:lvlText w:val="%8."/>
      <w:lvlJc w:val="left"/>
      <w:pPr>
        <w:tabs>
          <w:tab w:val="num" w:pos="5967"/>
        </w:tabs>
        <w:ind w:left="5967" w:hanging="360"/>
      </w:pPr>
    </w:lvl>
    <w:lvl w:ilvl="8" w:tplc="0409001B" w:tentative="1">
      <w:start w:val="1"/>
      <w:numFmt w:val="lowerRoman"/>
      <w:lvlText w:val="%9."/>
      <w:lvlJc w:val="right"/>
      <w:pPr>
        <w:tabs>
          <w:tab w:val="num" w:pos="6687"/>
        </w:tabs>
        <w:ind w:left="6687" w:hanging="180"/>
      </w:pPr>
    </w:lvl>
  </w:abstractNum>
  <w:abstractNum w:abstractNumId="2" w15:restartNumberingAfterBreak="0">
    <w:nsid w:val="467961CE"/>
    <w:multiLevelType w:val="hybridMultilevel"/>
    <w:tmpl w:val="AFDCF908"/>
    <w:lvl w:ilvl="0" w:tplc="371C7C0E">
      <w:start w:val="1"/>
      <w:numFmt w:val="upperRoman"/>
      <w:pStyle w:val="Heading1"/>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599F7710"/>
    <w:multiLevelType w:val="hybridMultilevel"/>
    <w:tmpl w:val="1D280138"/>
    <w:lvl w:ilvl="0" w:tplc="3DF4418A">
      <w:start w:val="1"/>
      <w:numFmt w:val="decimal"/>
      <w:pStyle w:val="Heading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68B70991"/>
    <w:multiLevelType w:val="hybridMultilevel"/>
    <w:tmpl w:val="33F493AA"/>
    <w:lvl w:ilvl="0" w:tplc="1EF4DB82">
      <w:start w:val="1"/>
      <w:numFmt w:val="decimal"/>
      <w:pStyle w:val="Para10"/>
      <w:lvlText w:val="%1."/>
      <w:lvlJc w:val="left"/>
      <w:pPr>
        <w:ind w:left="927" w:hanging="360"/>
      </w:pPr>
      <w:rPr>
        <w:rFonts w:hint="default"/>
      </w:rPr>
    </w:lvl>
    <w:lvl w:ilvl="1" w:tplc="10090019">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6" w15:restartNumberingAfterBreak="0">
    <w:nsid w:val="7BFF494A"/>
    <w:multiLevelType w:val="hybridMultilevel"/>
    <w:tmpl w:val="B8C27F8A"/>
    <w:lvl w:ilvl="0" w:tplc="48DEED9E">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008092593">
    <w:abstractNumId w:val="2"/>
  </w:num>
  <w:num w:numId="2" w16cid:durableId="1508865955">
    <w:abstractNumId w:val="5"/>
  </w:num>
  <w:num w:numId="3" w16cid:durableId="302396642">
    <w:abstractNumId w:val="4"/>
  </w:num>
  <w:num w:numId="4" w16cid:durableId="1880122954">
    <w:abstractNumId w:val="6"/>
  </w:num>
  <w:num w:numId="5" w16cid:durableId="1889291764">
    <w:abstractNumId w:val="1"/>
  </w:num>
  <w:num w:numId="6" w16cid:durableId="1636718831">
    <w:abstractNumId w:val="3"/>
  </w:num>
  <w:num w:numId="7" w16cid:durableId="1256981601">
    <w:abstractNumId w:val="5"/>
    <w:lvlOverride w:ilvl="0">
      <w:startOverride w:val="1"/>
    </w:lvlOverride>
  </w:num>
  <w:num w:numId="8" w16cid:durableId="520778035">
    <w:abstractNumId w:val="0"/>
  </w:num>
  <w:num w:numId="9" w16cid:durableId="1821574846">
    <w:abstractNumId w:val="5"/>
    <w:lvlOverride w:ilvl="0">
      <w:startOverride w:val="4"/>
    </w:lvlOverride>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1"/>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7F36"/>
    <w:rsid w:val="00002467"/>
    <w:rsid w:val="00003F34"/>
    <w:rsid w:val="00004736"/>
    <w:rsid w:val="00014438"/>
    <w:rsid w:val="000279C4"/>
    <w:rsid w:val="00027FD8"/>
    <w:rsid w:val="000317A3"/>
    <w:rsid w:val="00033326"/>
    <w:rsid w:val="00033AA7"/>
    <w:rsid w:val="00040598"/>
    <w:rsid w:val="00045DBB"/>
    <w:rsid w:val="00046402"/>
    <w:rsid w:val="00046459"/>
    <w:rsid w:val="0005171D"/>
    <w:rsid w:val="00052828"/>
    <w:rsid w:val="00061430"/>
    <w:rsid w:val="00061840"/>
    <w:rsid w:val="000667F7"/>
    <w:rsid w:val="00073FB7"/>
    <w:rsid w:val="00083AC0"/>
    <w:rsid w:val="0008511F"/>
    <w:rsid w:val="00085E6E"/>
    <w:rsid w:val="00086C26"/>
    <w:rsid w:val="00087EC7"/>
    <w:rsid w:val="0009294A"/>
    <w:rsid w:val="000A619D"/>
    <w:rsid w:val="000B3A90"/>
    <w:rsid w:val="000B3D8D"/>
    <w:rsid w:val="000B579F"/>
    <w:rsid w:val="000B6DA3"/>
    <w:rsid w:val="000C08AA"/>
    <w:rsid w:val="000C1C28"/>
    <w:rsid w:val="000C447F"/>
    <w:rsid w:val="000D115F"/>
    <w:rsid w:val="000D1DB7"/>
    <w:rsid w:val="000D75E5"/>
    <w:rsid w:val="000E1280"/>
    <w:rsid w:val="000E495A"/>
    <w:rsid w:val="000F1FDC"/>
    <w:rsid w:val="000F5D11"/>
    <w:rsid w:val="000F72FE"/>
    <w:rsid w:val="00100D75"/>
    <w:rsid w:val="001016B4"/>
    <w:rsid w:val="00101B93"/>
    <w:rsid w:val="00105D1F"/>
    <w:rsid w:val="00106D20"/>
    <w:rsid w:val="00115439"/>
    <w:rsid w:val="00116041"/>
    <w:rsid w:val="00121701"/>
    <w:rsid w:val="0012447C"/>
    <w:rsid w:val="00124F8D"/>
    <w:rsid w:val="00132581"/>
    <w:rsid w:val="00142044"/>
    <w:rsid w:val="00146BBF"/>
    <w:rsid w:val="0015109D"/>
    <w:rsid w:val="001526CD"/>
    <w:rsid w:val="001531B7"/>
    <w:rsid w:val="00153F9A"/>
    <w:rsid w:val="001606A0"/>
    <w:rsid w:val="00164A66"/>
    <w:rsid w:val="00173374"/>
    <w:rsid w:val="001801BF"/>
    <w:rsid w:val="00182EE0"/>
    <w:rsid w:val="00184909"/>
    <w:rsid w:val="0019041B"/>
    <w:rsid w:val="001913FD"/>
    <w:rsid w:val="001916F6"/>
    <w:rsid w:val="00191CB4"/>
    <w:rsid w:val="001927DA"/>
    <w:rsid w:val="00193FC0"/>
    <w:rsid w:val="00194645"/>
    <w:rsid w:val="001A0D70"/>
    <w:rsid w:val="001A1101"/>
    <w:rsid w:val="001A5F39"/>
    <w:rsid w:val="001A6E25"/>
    <w:rsid w:val="001B1BBF"/>
    <w:rsid w:val="001B46F7"/>
    <w:rsid w:val="001B6CB1"/>
    <w:rsid w:val="001C62EA"/>
    <w:rsid w:val="001C6649"/>
    <w:rsid w:val="001C7C15"/>
    <w:rsid w:val="001C7DBD"/>
    <w:rsid w:val="001D0731"/>
    <w:rsid w:val="001D249E"/>
    <w:rsid w:val="001D7501"/>
    <w:rsid w:val="001E190B"/>
    <w:rsid w:val="001E2F3B"/>
    <w:rsid w:val="001F2328"/>
    <w:rsid w:val="001F4040"/>
    <w:rsid w:val="001F528D"/>
    <w:rsid w:val="002026C6"/>
    <w:rsid w:val="00205938"/>
    <w:rsid w:val="00205DB6"/>
    <w:rsid w:val="00212B2D"/>
    <w:rsid w:val="0022103E"/>
    <w:rsid w:val="00222314"/>
    <w:rsid w:val="0022237C"/>
    <w:rsid w:val="00222AA6"/>
    <w:rsid w:val="00223435"/>
    <w:rsid w:val="00225B5C"/>
    <w:rsid w:val="00233274"/>
    <w:rsid w:val="0023494C"/>
    <w:rsid w:val="00237AFB"/>
    <w:rsid w:val="00241BDE"/>
    <w:rsid w:val="00245985"/>
    <w:rsid w:val="00250D18"/>
    <w:rsid w:val="00253760"/>
    <w:rsid w:val="00254755"/>
    <w:rsid w:val="00260173"/>
    <w:rsid w:val="002606FB"/>
    <w:rsid w:val="002609F7"/>
    <w:rsid w:val="00260D27"/>
    <w:rsid w:val="002617D8"/>
    <w:rsid w:val="002648B3"/>
    <w:rsid w:val="0026661B"/>
    <w:rsid w:val="00267179"/>
    <w:rsid w:val="002709A1"/>
    <w:rsid w:val="002805FB"/>
    <w:rsid w:val="00280F84"/>
    <w:rsid w:val="00284B2F"/>
    <w:rsid w:val="0029167C"/>
    <w:rsid w:val="002941C5"/>
    <w:rsid w:val="0029502F"/>
    <w:rsid w:val="0029796F"/>
    <w:rsid w:val="002A43F3"/>
    <w:rsid w:val="002A46EB"/>
    <w:rsid w:val="002A7081"/>
    <w:rsid w:val="002A7A03"/>
    <w:rsid w:val="002B00CA"/>
    <w:rsid w:val="002B2DF5"/>
    <w:rsid w:val="002B43BB"/>
    <w:rsid w:val="002B559C"/>
    <w:rsid w:val="002C1519"/>
    <w:rsid w:val="002C225E"/>
    <w:rsid w:val="002C3D38"/>
    <w:rsid w:val="002C4B0C"/>
    <w:rsid w:val="002C69A3"/>
    <w:rsid w:val="002D0E37"/>
    <w:rsid w:val="002D319E"/>
    <w:rsid w:val="002E0FE6"/>
    <w:rsid w:val="002E208A"/>
    <w:rsid w:val="002E2628"/>
    <w:rsid w:val="002F0700"/>
    <w:rsid w:val="002F3A3E"/>
    <w:rsid w:val="002F6AF9"/>
    <w:rsid w:val="00310608"/>
    <w:rsid w:val="00315F89"/>
    <w:rsid w:val="0031721F"/>
    <w:rsid w:val="0031788A"/>
    <w:rsid w:val="0032227A"/>
    <w:rsid w:val="00323F22"/>
    <w:rsid w:val="00325EBF"/>
    <w:rsid w:val="00330F3A"/>
    <w:rsid w:val="003337A6"/>
    <w:rsid w:val="003476A9"/>
    <w:rsid w:val="00351FFC"/>
    <w:rsid w:val="003570E6"/>
    <w:rsid w:val="00360D92"/>
    <w:rsid w:val="00364454"/>
    <w:rsid w:val="00365C45"/>
    <w:rsid w:val="00371855"/>
    <w:rsid w:val="00372639"/>
    <w:rsid w:val="0037351E"/>
    <w:rsid w:val="00377BF4"/>
    <w:rsid w:val="00384A3A"/>
    <w:rsid w:val="00385071"/>
    <w:rsid w:val="0038525C"/>
    <w:rsid w:val="0038771E"/>
    <w:rsid w:val="00390674"/>
    <w:rsid w:val="00393306"/>
    <w:rsid w:val="00395E1B"/>
    <w:rsid w:val="00396674"/>
    <w:rsid w:val="003A1B8C"/>
    <w:rsid w:val="003A45BD"/>
    <w:rsid w:val="003A4B46"/>
    <w:rsid w:val="003A62E4"/>
    <w:rsid w:val="003B1B99"/>
    <w:rsid w:val="003B40F2"/>
    <w:rsid w:val="003C1259"/>
    <w:rsid w:val="003C2D1E"/>
    <w:rsid w:val="003C35F9"/>
    <w:rsid w:val="003C3EFF"/>
    <w:rsid w:val="003C5338"/>
    <w:rsid w:val="003C6F10"/>
    <w:rsid w:val="003D1381"/>
    <w:rsid w:val="003D32B9"/>
    <w:rsid w:val="003D38E4"/>
    <w:rsid w:val="003D4774"/>
    <w:rsid w:val="003E0A26"/>
    <w:rsid w:val="003E33B6"/>
    <w:rsid w:val="003E7B15"/>
    <w:rsid w:val="003F0ED7"/>
    <w:rsid w:val="003F1AA4"/>
    <w:rsid w:val="004034F5"/>
    <w:rsid w:val="00405800"/>
    <w:rsid w:val="00406868"/>
    <w:rsid w:val="00424AD3"/>
    <w:rsid w:val="00425F4C"/>
    <w:rsid w:val="00433B86"/>
    <w:rsid w:val="00436BD2"/>
    <w:rsid w:val="00441498"/>
    <w:rsid w:val="004443A0"/>
    <w:rsid w:val="00446533"/>
    <w:rsid w:val="00446A73"/>
    <w:rsid w:val="00450413"/>
    <w:rsid w:val="00450AE3"/>
    <w:rsid w:val="0045624E"/>
    <w:rsid w:val="004701EE"/>
    <w:rsid w:val="00471303"/>
    <w:rsid w:val="00471339"/>
    <w:rsid w:val="00472FDC"/>
    <w:rsid w:val="004753DF"/>
    <w:rsid w:val="0047778E"/>
    <w:rsid w:val="00480A8D"/>
    <w:rsid w:val="00480DFA"/>
    <w:rsid w:val="004821B9"/>
    <w:rsid w:val="00484F5E"/>
    <w:rsid w:val="0048527C"/>
    <w:rsid w:val="00485703"/>
    <w:rsid w:val="00487E9B"/>
    <w:rsid w:val="00493775"/>
    <w:rsid w:val="004943F6"/>
    <w:rsid w:val="00495769"/>
    <w:rsid w:val="004A09AA"/>
    <w:rsid w:val="004A2A2D"/>
    <w:rsid w:val="004A4AED"/>
    <w:rsid w:val="004A4E4C"/>
    <w:rsid w:val="004B0DF4"/>
    <w:rsid w:val="004B56E4"/>
    <w:rsid w:val="004C0D5F"/>
    <w:rsid w:val="004C2E01"/>
    <w:rsid w:val="004C36E5"/>
    <w:rsid w:val="004C5770"/>
    <w:rsid w:val="004D0CDE"/>
    <w:rsid w:val="004D289C"/>
    <w:rsid w:val="004D2E3E"/>
    <w:rsid w:val="004D6448"/>
    <w:rsid w:val="004E4BD2"/>
    <w:rsid w:val="004F563C"/>
    <w:rsid w:val="004F5FA2"/>
    <w:rsid w:val="004F6AAC"/>
    <w:rsid w:val="00503362"/>
    <w:rsid w:val="00507AB1"/>
    <w:rsid w:val="00510EFF"/>
    <w:rsid w:val="00511C1D"/>
    <w:rsid w:val="005166A2"/>
    <w:rsid w:val="005169A1"/>
    <w:rsid w:val="0052042C"/>
    <w:rsid w:val="00525135"/>
    <w:rsid w:val="005264E9"/>
    <w:rsid w:val="00527091"/>
    <w:rsid w:val="00534F96"/>
    <w:rsid w:val="00536316"/>
    <w:rsid w:val="00537248"/>
    <w:rsid w:val="00537A2D"/>
    <w:rsid w:val="00541DC5"/>
    <w:rsid w:val="00547AB8"/>
    <w:rsid w:val="00551BCE"/>
    <w:rsid w:val="0055368F"/>
    <w:rsid w:val="00553D78"/>
    <w:rsid w:val="00554CA9"/>
    <w:rsid w:val="00571923"/>
    <w:rsid w:val="00571C68"/>
    <w:rsid w:val="00572C56"/>
    <w:rsid w:val="00573763"/>
    <w:rsid w:val="005822DE"/>
    <w:rsid w:val="0058422A"/>
    <w:rsid w:val="0059123F"/>
    <w:rsid w:val="0059209B"/>
    <w:rsid w:val="00594326"/>
    <w:rsid w:val="005947D5"/>
    <w:rsid w:val="005A0C7A"/>
    <w:rsid w:val="005A206E"/>
    <w:rsid w:val="005B7ECF"/>
    <w:rsid w:val="005C0D87"/>
    <w:rsid w:val="005C6949"/>
    <w:rsid w:val="005C6D2C"/>
    <w:rsid w:val="005D4D1E"/>
    <w:rsid w:val="005E0A09"/>
    <w:rsid w:val="005E2605"/>
    <w:rsid w:val="005E3F55"/>
    <w:rsid w:val="005E771F"/>
    <w:rsid w:val="005F1E84"/>
    <w:rsid w:val="005F41CF"/>
    <w:rsid w:val="005F489E"/>
    <w:rsid w:val="005F57A4"/>
    <w:rsid w:val="0060697B"/>
    <w:rsid w:val="0061396C"/>
    <w:rsid w:val="006140A8"/>
    <w:rsid w:val="0061708F"/>
    <w:rsid w:val="0061757E"/>
    <w:rsid w:val="00620D65"/>
    <w:rsid w:val="006221E2"/>
    <w:rsid w:val="006251ED"/>
    <w:rsid w:val="0063290F"/>
    <w:rsid w:val="0063635D"/>
    <w:rsid w:val="0063669A"/>
    <w:rsid w:val="00636F7A"/>
    <w:rsid w:val="006414A3"/>
    <w:rsid w:val="00642F90"/>
    <w:rsid w:val="006448B3"/>
    <w:rsid w:val="006473BA"/>
    <w:rsid w:val="00652283"/>
    <w:rsid w:val="0065559E"/>
    <w:rsid w:val="00656A14"/>
    <w:rsid w:val="00657EC0"/>
    <w:rsid w:val="00657ED6"/>
    <w:rsid w:val="00660D3F"/>
    <w:rsid w:val="00664B80"/>
    <w:rsid w:val="00666BA6"/>
    <w:rsid w:val="00671984"/>
    <w:rsid w:val="006761F4"/>
    <w:rsid w:val="0068007C"/>
    <w:rsid w:val="00683FD2"/>
    <w:rsid w:val="006871AE"/>
    <w:rsid w:val="00691FA0"/>
    <w:rsid w:val="00693958"/>
    <w:rsid w:val="00695419"/>
    <w:rsid w:val="006A356E"/>
    <w:rsid w:val="006A3866"/>
    <w:rsid w:val="006A4C95"/>
    <w:rsid w:val="006A6CB1"/>
    <w:rsid w:val="006B201A"/>
    <w:rsid w:val="006B2476"/>
    <w:rsid w:val="006B293D"/>
    <w:rsid w:val="006B5E12"/>
    <w:rsid w:val="006C19C8"/>
    <w:rsid w:val="006C2807"/>
    <w:rsid w:val="006C2C0C"/>
    <w:rsid w:val="006C38AA"/>
    <w:rsid w:val="006D1042"/>
    <w:rsid w:val="006D49FD"/>
    <w:rsid w:val="006D523C"/>
    <w:rsid w:val="006E1500"/>
    <w:rsid w:val="006E1621"/>
    <w:rsid w:val="006F1B0C"/>
    <w:rsid w:val="006F4C42"/>
    <w:rsid w:val="006F4EB3"/>
    <w:rsid w:val="007106BA"/>
    <w:rsid w:val="00715D70"/>
    <w:rsid w:val="00717CF5"/>
    <w:rsid w:val="00725FE0"/>
    <w:rsid w:val="007328A5"/>
    <w:rsid w:val="00733C87"/>
    <w:rsid w:val="00734EF7"/>
    <w:rsid w:val="007358FB"/>
    <w:rsid w:val="00735BB0"/>
    <w:rsid w:val="007433A3"/>
    <w:rsid w:val="007439E9"/>
    <w:rsid w:val="00752B46"/>
    <w:rsid w:val="00753993"/>
    <w:rsid w:val="00762240"/>
    <w:rsid w:val="007626EC"/>
    <w:rsid w:val="0076344A"/>
    <w:rsid w:val="0076716E"/>
    <w:rsid w:val="007720D1"/>
    <w:rsid w:val="00775311"/>
    <w:rsid w:val="0078268A"/>
    <w:rsid w:val="00784485"/>
    <w:rsid w:val="00784666"/>
    <w:rsid w:val="00786D98"/>
    <w:rsid w:val="00792A87"/>
    <w:rsid w:val="00795E09"/>
    <w:rsid w:val="007A6B23"/>
    <w:rsid w:val="007B2087"/>
    <w:rsid w:val="007B2797"/>
    <w:rsid w:val="007B372A"/>
    <w:rsid w:val="007B5C88"/>
    <w:rsid w:val="007B7B8C"/>
    <w:rsid w:val="007C0054"/>
    <w:rsid w:val="007C2DCD"/>
    <w:rsid w:val="007C2F67"/>
    <w:rsid w:val="007C5080"/>
    <w:rsid w:val="007C5B94"/>
    <w:rsid w:val="007C77BC"/>
    <w:rsid w:val="007D0B74"/>
    <w:rsid w:val="007D0C42"/>
    <w:rsid w:val="007D2993"/>
    <w:rsid w:val="007D3B48"/>
    <w:rsid w:val="007D3BC0"/>
    <w:rsid w:val="007D708C"/>
    <w:rsid w:val="007E19E5"/>
    <w:rsid w:val="007F3CB8"/>
    <w:rsid w:val="00804A8B"/>
    <w:rsid w:val="00805862"/>
    <w:rsid w:val="00805D02"/>
    <w:rsid w:val="0081683C"/>
    <w:rsid w:val="00821BFA"/>
    <w:rsid w:val="00823C9B"/>
    <w:rsid w:val="008272CC"/>
    <w:rsid w:val="008273FA"/>
    <w:rsid w:val="0083080F"/>
    <w:rsid w:val="008342C9"/>
    <w:rsid w:val="00840C82"/>
    <w:rsid w:val="00844782"/>
    <w:rsid w:val="008454B0"/>
    <w:rsid w:val="00850028"/>
    <w:rsid w:val="00866B4C"/>
    <w:rsid w:val="008677F6"/>
    <w:rsid w:val="00874541"/>
    <w:rsid w:val="00882E1A"/>
    <w:rsid w:val="008909F4"/>
    <w:rsid w:val="00893A89"/>
    <w:rsid w:val="008A270A"/>
    <w:rsid w:val="008A2C91"/>
    <w:rsid w:val="008A6420"/>
    <w:rsid w:val="008A674E"/>
    <w:rsid w:val="008B0345"/>
    <w:rsid w:val="008B2808"/>
    <w:rsid w:val="008B3CBD"/>
    <w:rsid w:val="008B3D75"/>
    <w:rsid w:val="008B5442"/>
    <w:rsid w:val="008B798D"/>
    <w:rsid w:val="008C331F"/>
    <w:rsid w:val="008C3634"/>
    <w:rsid w:val="008C4BC1"/>
    <w:rsid w:val="008C4C43"/>
    <w:rsid w:val="008C6016"/>
    <w:rsid w:val="008D0906"/>
    <w:rsid w:val="008D38C0"/>
    <w:rsid w:val="008E0581"/>
    <w:rsid w:val="008E5E65"/>
    <w:rsid w:val="008E6AB2"/>
    <w:rsid w:val="008E7E28"/>
    <w:rsid w:val="008F091B"/>
    <w:rsid w:val="008F36DE"/>
    <w:rsid w:val="008F435E"/>
    <w:rsid w:val="008F5F9D"/>
    <w:rsid w:val="0090075C"/>
    <w:rsid w:val="00901B5D"/>
    <w:rsid w:val="009028C7"/>
    <w:rsid w:val="00904D62"/>
    <w:rsid w:val="009060EA"/>
    <w:rsid w:val="009061A0"/>
    <w:rsid w:val="00912C41"/>
    <w:rsid w:val="00916EA0"/>
    <w:rsid w:val="00921F2F"/>
    <w:rsid w:val="0092346F"/>
    <w:rsid w:val="009234A6"/>
    <w:rsid w:val="009252DE"/>
    <w:rsid w:val="00935461"/>
    <w:rsid w:val="009459E3"/>
    <w:rsid w:val="00955B10"/>
    <w:rsid w:val="00961A1B"/>
    <w:rsid w:val="00961BFC"/>
    <w:rsid w:val="00963A2A"/>
    <w:rsid w:val="009700E0"/>
    <w:rsid w:val="00972C78"/>
    <w:rsid w:val="00980FF2"/>
    <w:rsid w:val="009817B1"/>
    <w:rsid w:val="00983E82"/>
    <w:rsid w:val="009846C8"/>
    <w:rsid w:val="0099185E"/>
    <w:rsid w:val="00992CDE"/>
    <w:rsid w:val="009947BA"/>
    <w:rsid w:val="00995DDC"/>
    <w:rsid w:val="009A2FEB"/>
    <w:rsid w:val="009A3A5B"/>
    <w:rsid w:val="009A5E0F"/>
    <w:rsid w:val="009B0353"/>
    <w:rsid w:val="009B076F"/>
    <w:rsid w:val="009B1DC0"/>
    <w:rsid w:val="009B330C"/>
    <w:rsid w:val="009C02C9"/>
    <w:rsid w:val="009C1114"/>
    <w:rsid w:val="009D35BB"/>
    <w:rsid w:val="009D3B14"/>
    <w:rsid w:val="009E1247"/>
    <w:rsid w:val="009E1C13"/>
    <w:rsid w:val="009E3353"/>
    <w:rsid w:val="009F283A"/>
    <w:rsid w:val="00A07DEF"/>
    <w:rsid w:val="00A1097A"/>
    <w:rsid w:val="00A12D7C"/>
    <w:rsid w:val="00A14693"/>
    <w:rsid w:val="00A14D53"/>
    <w:rsid w:val="00A14ECE"/>
    <w:rsid w:val="00A163E2"/>
    <w:rsid w:val="00A17989"/>
    <w:rsid w:val="00A224E6"/>
    <w:rsid w:val="00A30463"/>
    <w:rsid w:val="00A3362F"/>
    <w:rsid w:val="00A35EE6"/>
    <w:rsid w:val="00A40135"/>
    <w:rsid w:val="00A435D1"/>
    <w:rsid w:val="00A43B00"/>
    <w:rsid w:val="00A44D38"/>
    <w:rsid w:val="00A45C09"/>
    <w:rsid w:val="00A54FA0"/>
    <w:rsid w:val="00A552D0"/>
    <w:rsid w:val="00A5589F"/>
    <w:rsid w:val="00A63A92"/>
    <w:rsid w:val="00A6407F"/>
    <w:rsid w:val="00A756CA"/>
    <w:rsid w:val="00A75F95"/>
    <w:rsid w:val="00A77FBF"/>
    <w:rsid w:val="00A829FA"/>
    <w:rsid w:val="00A82C3E"/>
    <w:rsid w:val="00A83BF6"/>
    <w:rsid w:val="00A856B3"/>
    <w:rsid w:val="00A9118B"/>
    <w:rsid w:val="00A95EAC"/>
    <w:rsid w:val="00A96B21"/>
    <w:rsid w:val="00AA3D7D"/>
    <w:rsid w:val="00AA6751"/>
    <w:rsid w:val="00AA68D0"/>
    <w:rsid w:val="00AA76AD"/>
    <w:rsid w:val="00AB2B53"/>
    <w:rsid w:val="00AB4573"/>
    <w:rsid w:val="00AB4DD5"/>
    <w:rsid w:val="00AC1D53"/>
    <w:rsid w:val="00AC5ADC"/>
    <w:rsid w:val="00AC7610"/>
    <w:rsid w:val="00AD347E"/>
    <w:rsid w:val="00AD3D2A"/>
    <w:rsid w:val="00AD52B5"/>
    <w:rsid w:val="00AD6416"/>
    <w:rsid w:val="00AE1A95"/>
    <w:rsid w:val="00AE22D7"/>
    <w:rsid w:val="00AE7FB5"/>
    <w:rsid w:val="00AF1D0E"/>
    <w:rsid w:val="00AF56B9"/>
    <w:rsid w:val="00B0650E"/>
    <w:rsid w:val="00B12494"/>
    <w:rsid w:val="00B312BB"/>
    <w:rsid w:val="00B3226D"/>
    <w:rsid w:val="00B36EA9"/>
    <w:rsid w:val="00B36EB2"/>
    <w:rsid w:val="00B41BB2"/>
    <w:rsid w:val="00B47AA6"/>
    <w:rsid w:val="00B51401"/>
    <w:rsid w:val="00B62911"/>
    <w:rsid w:val="00B712F6"/>
    <w:rsid w:val="00B71ACE"/>
    <w:rsid w:val="00B72A5A"/>
    <w:rsid w:val="00B7483B"/>
    <w:rsid w:val="00B74C57"/>
    <w:rsid w:val="00B7750F"/>
    <w:rsid w:val="00B80DF7"/>
    <w:rsid w:val="00B82800"/>
    <w:rsid w:val="00B853E7"/>
    <w:rsid w:val="00B85A14"/>
    <w:rsid w:val="00B8760A"/>
    <w:rsid w:val="00B91ECF"/>
    <w:rsid w:val="00B931C9"/>
    <w:rsid w:val="00B932ED"/>
    <w:rsid w:val="00BA50DE"/>
    <w:rsid w:val="00BA5DFD"/>
    <w:rsid w:val="00BB1AF0"/>
    <w:rsid w:val="00BB3B78"/>
    <w:rsid w:val="00BC394C"/>
    <w:rsid w:val="00BC3ABD"/>
    <w:rsid w:val="00BD4684"/>
    <w:rsid w:val="00BD4AED"/>
    <w:rsid w:val="00BE21B9"/>
    <w:rsid w:val="00BF04B0"/>
    <w:rsid w:val="00BF4A6D"/>
    <w:rsid w:val="00BF6504"/>
    <w:rsid w:val="00C000B7"/>
    <w:rsid w:val="00C004D1"/>
    <w:rsid w:val="00C01C1B"/>
    <w:rsid w:val="00C01C9B"/>
    <w:rsid w:val="00C11F1B"/>
    <w:rsid w:val="00C13466"/>
    <w:rsid w:val="00C140F2"/>
    <w:rsid w:val="00C15D89"/>
    <w:rsid w:val="00C17A02"/>
    <w:rsid w:val="00C2354A"/>
    <w:rsid w:val="00C23CC2"/>
    <w:rsid w:val="00C271D8"/>
    <w:rsid w:val="00C27626"/>
    <w:rsid w:val="00C30F69"/>
    <w:rsid w:val="00C359B2"/>
    <w:rsid w:val="00C35F72"/>
    <w:rsid w:val="00C363D9"/>
    <w:rsid w:val="00C36DD1"/>
    <w:rsid w:val="00C37512"/>
    <w:rsid w:val="00C42AF3"/>
    <w:rsid w:val="00C43143"/>
    <w:rsid w:val="00C465F6"/>
    <w:rsid w:val="00C468CF"/>
    <w:rsid w:val="00C512C1"/>
    <w:rsid w:val="00C52520"/>
    <w:rsid w:val="00C552E9"/>
    <w:rsid w:val="00C60015"/>
    <w:rsid w:val="00C61A4C"/>
    <w:rsid w:val="00C66D4E"/>
    <w:rsid w:val="00C7789C"/>
    <w:rsid w:val="00C80FF2"/>
    <w:rsid w:val="00C841DC"/>
    <w:rsid w:val="00C953D9"/>
    <w:rsid w:val="00CA051C"/>
    <w:rsid w:val="00CA1F15"/>
    <w:rsid w:val="00CA2813"/>
    <w:rsid w:val="00CA3141"/>
    <w:rsid w:val="00CA3314"/>
    <w:rsid w:val="00CA5B2B"/>
    <w:rsid w:val="00CC0718"/>
    <w:rsid w:val="00CC10F4"/>
    <w:rsid w:val="00CC35D4"/>
    <w:rsid w:val="00CC40DA"/>
    <w:rsid w:val="00CC6F03"/>
    <w:rsid w:val="00CD2FC0"/>
    <w:rsid w:val="00CD3C84"/>
    <w:rsid w:val="00CD62EF"/>
    <w:rsid w:val="00CE3EAF"/>
    <w:rsid w:val="00CE5ABD"/>
    <w:rsid w:val="00CF1442"/>
    <w:rsid w:val="00CF70AB"/>
    <w:rsid w:val="00CF77F8"/>
    <w:rsid w:val="00D0031B"/>
    <w:rsid w:val="00D10F51"/>
    <w:rsid w:val="00D138B4"/>
    <w:rsid w:val="00D13C19"/>
    <w:rsid w:val="00D16ECB"/>
    <w:rsid w:val="00D24656"/>
    <w:rsid w:val="00D25A08"/>
    <w:rsid w:val="00D26A3D"/>
    <w:rsid w:val="00D3059B"/>
    <w:rsid w:val="00D31DBB"/>
    <w:rsid w:val="00D33776"/>
    <w:rsid w:val="00D421DB"/>
    <w:rsid w:val="00D42C6C"/>
    <w:rsid w:val="00D442BF"/>
    <w:rsid w:val="00D45F19"/>
    <w:rsid w:val="00D460FB"/>
    <w:rsid w:val="00D4793B"/>
    <w:rsid w:val="00D532F0"/>
    <w:rsid w:val="00D5392D"/>
    <w:rsid w:val="00D60046"/>
    <w:rsid w:val="00D611C7"/>
    <w:rsid w:val="00D71EDB"/>
    <w:rsid w:val="00D71FFB"/>
    <w:rsid w:val="00D76165"/>
    <w:rsid w:val="00D8493E"/>
    <w:rsid w:val="00D93415"/>
    <w:rsid w:val="00D95028"/>
    <w:rsid w:val="00D9559F"/>
    <w:rsid w:val="00DA0353"/>
    <w:rsid w:val="00DA1912"/>
    <w:rsid w:val="00DA2F77"/>
    <w:rsid w:val="00DA3DA8"/>
    <w:rsid w:val="00DA3E64"/>
    <w:rsid w:val="00DA506D"/>
    <w:rsid w:val="00DA512C"/>
    <w:rsid w:val="00DA66F2"/>
    <w:rsid w:val="00DB6AA2"/>
    <w:rsid w:val="00DC0736"/>
    <w:rsid w:val="00DC1CB6"/>
    <w:rsid w:val="00DC48DA"/>
    <w:rsid w:val="00DC5FDE"/>
    <w:rsid w:val="00DD0959"/>
    <w:rsid w:val="00DD15D2"/>
    <w:rsid w:val="00DD27A1"/>
    <w:rsid w:val="00DD4CE6"/>
    <w:rsid w:val="00DD5E00"/>
    <w:rsid w:val="00DD7AFD"/>
    <w:rsid w:val="00DE2575"/>
    <w:rsid w:val="00DE3928"/>
    <w:rsid w:val="00DF2BB3"/>
    <w:rsid w:val="00E00225"/>
    <w:rsid w:val="00E05D8E"/>
    <w:rsid w:val="00E133BA"/>
    <w:rsid w:val="00E14632"/>
    <w:rsid w:val="00E1597C"/>
    <w:rsid w:val="00E1637D"/>
    <w:rsid w:val="00E31705"/>
    <w:rsid w:val="00E33B6C"/>
    <w:rsid w:val="00E4180D"/>
    <w:rsid w:val="00E46733"/>
    <w:rsid w:val="00E47ED0"/>
    <w:rsid w:val="00E50CC8"/>
    <w:rsid w:val="00E61F8E"/>
    <w:rsid w:val="00E642D3"/>
    <w:rsid w:val="00E66872"/>
    <w:rsid w:val="00E66C68"/>
    <w:rsid w:val="00E6706E"/>
    <w:rsid w:val="00E7412D"/>
    <w:rsid w:val="00E81047"/>
    <w:rsid w:val="00E824DC"/>
    <w:rsid w:val="00E8675F"/>
    <w:rsid w:val="00E86CF3"/>
    <w:rsid w:val="00E875B3"/>
    <w:rsid w:val="00E9630F"/>
    <w:rsid w:val="00EA3E54"/>
    <w:rsid w:val="00EB22B8"/>
    <w:rsid w:val="00EB2C99"/>
    <w:rsid w:val="00EB3B26"/>
    <w:rsid w:val="00ED0D8C"/>
    <w:rsid w:val="00ED3849"/>
    <w:rsid w:val="00ED5615"/>
    <w:rsid w:val="00EE1183"/>
    <w:rsid w:val="00EE2638"/>
    <w:rsid w:val="00EE2E1F"/>
    <w:rsid w:val="00EE3164"/>
    <w:rsid w:val="00EE5F5C"/>
    <w:rsid w:val="00EE7F36"/>
    <w:rsid w:val="00EF10E6"/>
    <w:rsid w:val="00EF1673"/>
    <w:rsid w:val="00EF214F"/>
    <w:rsid w:val="00EF4131"/>
    <w:rsid w:val="00F17791"/>
    <w:rsid w:val="00F258FB"/>
    <w:rsid w:val="00F25E42"/>
    <w:rsid w:val="00F27D9E"/>
    <w:rsid w:val="00F27E29"/>
    <w:rsid w:val="00F327F9"/>
    <w:rsid w:val="00F35F8E"/>
    <w:rsid w:val="00F40CB1"/>
    <w:rsid w:val="00F42C52"/>
    <w:rsid w:val="00F43987"/>
    <w:rsid w:val="00F45497"/>
    <w:rsid w:val="00F47882"/>
    <w:rsid w:val="00F51986"/>
    <w:rsid w:val="00F5495D"/>
    <w:rsid w:val="00F5499F"/>
    <w:rsid w:val="00F57A20"/>
    <w:rsid w:val="00F616B5"/>
    <w:rsid w:val="00F632A3"/>
    <w:rsid w:val="00F67581"/>
    <w:rsid w:val="00F67756"/>
    <w:rsid w:val="00F6794B"/>
    <w:rsid w:val="00F705EF"/>
    <w:rsid w:val="00F70A4D"/>
    <w:rsid w:val="00F719B3"/>
    <w:rsid w:val="00F73447"/>
    <w:rsid w:val="00F75F90"/>
    <w:rsid w:val="00F77247"/>
    <w:rsid w:val="00F84CEA"/>
    <w:rsid w:val="00F86478"/>
    <w:rsid w:val="00F90048"/>
    <w:rsid w:val="00F906D9"/>
    <w:rsid w:val="00FA18C9"/>
    <w:rsid w:val="00FA4731"/>
    <w:rsid w:val="00FA5FD1"/>
    <w:rsid w:val="00FB2B62"/>
    <w:rsid w:val="00FB5167"/>
    <w:rsid w:val="00FB69A5"/>
    <w:rsid w:val="00FC106C"/>
    <w:rsid w:val="00FC577C"/>
    <w:rsid w:val="00FD2CD8"/>
    <w:rsid w:val="00FD36EA"/>
    <w:rsid w:val="00FD4B72"/>
    <w:rsid w:val="00FE10DE"/>
    <w:rsid w:val="00FE20D6"/>
    <w:rsid w:val="00FE3884"/>
    <w:rsid w:val="00FF23E6"/>
    <w:rsid w:val="00FF4584"/>
    <w:rsid w:val="00FF5549"/>
    <w:rsid w:val="00FF59B8"/>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0BAEAB"/>
  <w15:chartTrackingRefBased/>
  <w15:docId w15:val="{D9810B0F-B0AC-4CB6-B085-D9E3679477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6B21"/>
    <w:pPr>
      <w:spacing w:after="0" w:line="240" w:lineRule="auto"/>
      <w:jc w:val="both"/>
    </w:pPr>
    <w:rPr>
      <w:rFonts w:ascii="Times New Roman" w:eastAsia="Times New Roman" w:hAnsi="Times New Roman" w:cs="Times New Roman"/>
      <w:kern w:val="0"/>
      <w:szCs w:val="24"/>
      <w:lang w:val="en-GB"/>
      <w14:ligatures w14:val="none"/>
    </w:rPr>
  </w:style>
  <w:style w:type="paragraph" w:styleId="Heading1">
    <w:name w:val="heading 1"/>
    <w:basedOn w:val="Normal"/>
    <w:next w:val="Normal"/>
    <w:link w:val="Heading1Char"/>
    <w:uiPriority w:val="9"/>
    <w:qFormat/>
    <w:rsid w:val="007C77BC"/>
    <w:pPr>
      <w:keepNext/>
      <w:keepLines/>
      <w:numPr>
        <w:numId w:val="1"/>
      </w:numPr>
      <w:spacing w:before="240" w:after="120"/>
      <w:ind w:left="567" w:hanging="567"/>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Normal"/>
    <w:link w:val="Heading2Char"/>
    <w:uiPriority w:val="9"/>
    <w:unhideWhenUsed/>
    <w:qFormat/>
    <w:rsid w:val="007C77BC"/>
    <w:pPr>
      <w:keepNext/>
      <w:keepLines/>
      <w:spacing w:before="120" w:after="120"/>
      <w:ind w:left="567" w:hanging="567"/>
      <w:outlineLvl w:val="1"/>
    </w:pPr>
    <w:rPr>
      <w:rFonts w:eastAsiaTheme="majorEastAsia" w:cstheme="majorBidi"/>
      <w:b/>
      <w:sz w:val="24"/>
      <w:szCs w:val="26"/>
    </w:rPr>
  </w:style>
  <w:style w:type="paragraph" w:styleId="Heading3">
    <w:name w:val="heading 3"/>
    <w:basedOn w:val="Normal"/>
    <w:next w:val="Normal"/>
    <w:link w:val="Heading3Char"/>
    <w:uiPriority w:val="9"/>
    <w:unhideWhenUsed/>
    <w:qFormat/>
    <w:rsid w:val="007C77BC"/>
    <w:pPr>
      <w:keepNext/>
      <w:keepLines/>
      <w:numPr>
        <w:numId w:val="3"/>
      </w:numPr>
      <w:spacing w:before="120" w:after="120"/>
      <w:ind w:left="567" w:hanging="578"/>
      <w:outlineLvl w:val="2"/>
    </w:pPr>
    <w:rPr>
      <w:rFonts w:eastAsiaTheme="majorEastAsia"/>
      <w:b/>
      <w:bCs/>
      <w:szCs w:val="22"/>
    </w:rPr>
  </w:style>
  <w:style w:type="paragraph" w:styleId="Heading4">
    <w:name w:val="heading 4"/>
    <w:basedOn w:val="Normal"/>
    <w:next w:val="Normal"/>
    <w:link w:val="Heading4Char"/>
    <w:uiPriority w:val="9"/>
    <w:unhideWhenUsed/>
    <w:qFormat/>
    <w:rsid w:val="00310608"/>
    <w:pPr>
      <w:keepNext/>
      <w:spacing w:before="120" w:after="120"/>
      <w:ind w:left="567" w:hanging="567"/>
      <w:outlineLvl w:val="3"/>
    </w:pPr>
    <w:rPr>
      <w:rFonts w:eastAsiaTheme="majorEastAsia"/>
      <w:b/>
      <w:bCs/>
    </w:rPr>
  </w:style>
  <w:style w:type="paragraph" w:styleId="Heading5">
    <w:name w:val="heading 5"/>
    <w:basedOn w:val="Normal"/>
    <w:next w:val="Normal"/>
    <w:link w:val="Heading5Char"/>
    <w:uiPriority w:val="9"/>
    <w:unhideWhenUsed/>
    <w:qFormat/>
    <w:rsid w:val="00310608"/>
    <w:pPr>
      <w:keepNext/>
      <w:spacing w:before="120" w:after="120"/>
      <w:ind w:left="567" w:hanging="567"/>
      <w:outlineLvl w:val="4"/>
    </w:pPr>
    <w:rPr>
      <w:rFonts w:eastAsiaTheme="majorEastAsia"/>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BodyText"/>
    <w:qFormat/>
    <w:rsid w:val="00657ED6"/>
    <w:pPr>
      <w:suppressLineNumbers/>
      <w:suppressAutoHyphens/>
      <w:spacing w:before="120" w:line="240" w:lineRule="auto"/>
    </w:pPr>
    <w:rPr>
      <w:rFonts w:ascii="Times New Roman" w:eastAsia="Times New Roman" w:hAnsi="Times New Roman" w:cs="Times New Roman"/>
      <w:b/>
      <w:iCs/>
      <w:snapToGrid w:val="0"/>
      <w:kern w:val="22"/>
      <w:sz w:val="24"/>
      <w:lang w:val="en-GB"/>
      <w14:ligatures w14:val="none"/>
    </w:rPr>
  </w:style>
  <w:style w:type="paragraph" w:styleId="BodyText">
    <w:name w:val="Body Text"/>
    <w:aliases w:val=" Car"/>
    <w:basedOn w:val="Normal"/>
    <w:link w:val="BodyTextChar"/>
    <w:unhideWhenUsed/>
    <w:rsid w:val="00657ED6"/>
    <w:pPr>
      <w:spacing w:after="120" w:line="259" w:lineRule="auto"/>
      <w:jc w:val="left"/>
    </w:pPr>
    <w:rPr>
      <w:rFonts w:asciiTheme="minorHAnsi" w:eastAsiaTheme="minorHAnsi" w:hAnsiTheme="minorHAnsi" w:cstheme="minorBidi"/>
      <w:kern w:val="2"/>
      <w:szCs w:val="22"/>
      <w:lang w:val="en-CA"/>
      <w14:ligatures w14:val="standardContextual"/>
    </w:rPr>
  </w:style>
  <w:style w:type="character" w:customStyle="1" w:styleId="BodyTextChar">
    <w:name w:val="Body Text Char"/>
    <w:aliases w:val=" Car Char"/>
    <w:basedOn w:val="DefaultParagraphFont"/>
    <w:link w:val="BodyText"/>
    <w:rsid w:val="00657ED6"/>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7C77BC"/>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nhideWhenUsed/>
    <w:qFormat/>
    <w:rsid w:val="00A96B21"/>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qFormat/>
    <w:rsid w:val="00A96B21"/>
    <w:rPr>
      <w:rFonts w:ascii="Times New Roman" w:eastAsia="Times New Roman" w:hAnsi="Times New Roman" w:cs="Times New Roman"/>
      <w:kern w:val="0"/>
      <w:sz w:val="20"/>
      <w:szCs w:val="20"/>
      <w:lang w:val="en-GB"/>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nhideWhenUsed/>
    <w:qFormat/>
    <w:rsid w:val="00A96B21"/>
    <w:rPr>
      <w:vertAlign w:val="superscript"/>
    </w:rPr>
  </w:style>
  <w:style w:type="paragraph" w:customStyle="1" w:styleId="Footnote">
    <w:name w:val="Footnote"/>
    <w:basedOn w:val="FootnoteText"/>
    <w:qFormat/>
    <w:rsid w:val="00D71FFB"/>
    <w:rPr>
      <w:sz w:val="18"/>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0">
    <w:name w:val="Para 1"/>
    <w:basedOn w:val="Normal"/>
    <w:qFormat/>
    <w:rsid w:val="00480A8D"/>
    <w:pPr>
      <w:numPr>
        <w:numId w:val="2"/>
      </w:numPr>
      <w:tabs>
        <w:tab w:val="left" w:pos="1134"/>
      </w:tabs>
      <w:spacing w:before="120" w:after="120"/>
    </w:pPr>
    <w:rPr>
      <w:lang w:val="en-CA"/>
    </w:rPr>
  </w:style>
  <w:style w:type="character" w:customStyle="1" w:styleId="Heading2Char">
    <w:name w:val="Heading 2 Char"/>
    <w:basedOn w:val="DefaultParagraphFont"/>
    <w:link w:val="Heading2"/>
    <w:uiPriority w:val="9"/>
    <w:rsid w:val="007C77BC"/>
    <w:rPr>
      <w:rFonts w:ascii="Times New Roman" w:eastAsiaTheme="majorEastAsia" w:hAnsi="Times New Roman"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unhideWhenUsed/>
    <w:rsid w:val="00D71FFB"/>
    <w:pPr>
      <w:tabs>
        <w:tab w:val="center" w:pos="4680"/>
        <w:tab w:val="right" w:pos="9360"/>
      </w:tabs>
    </w:pPr>
    <w:rPr>
      <w:caps/>
    </w:rPr>
  </w:style>
  <w:style w:type="character" w:customStyle="1" w:styleId="HeaderChar">
    <w:name w:val="Header Char"/>
    <w:basedOn w:val="DefaultParagraphFont"/>
    <w:link w:val="Header"/>
    <w:rsid w:val="00D71FFB"/>
    <w:rPr>
      <w:rFonts w:ascii="Times New Roman" w:eastAsia="Times New Roman" w:hAnsi="Times New Roman" w:cs="Times New Roman"/>
      <w:caps/>
      <w:kern w:val="0"/>
      <w:szCs w:val="24"/>
      <w:lang w:val="en-GB"/>
      <w14:ligatures w14:val="none"/>
    </w:rPr>
  </w:style>
  <w:style w:type="paragraph" w:styleId="Footer">
    <w:name w:val="footer"/>
    <w:basedOn w:val="Normal"/>
    <w:link w:val="FooterChar"/>
    <w:uiPriority w:val="99"/>
    <w:unhideWhenUsed/>
    <w:rsid w:val="002B559C"/>
    <w:pPr>
      <w:tabs>
        <w:tab w:val="center" w:pos="4680"/>
        <w:tab w:val="right" w:pos="9360"/>
      </w:tabs>
    </w:pPr>
  </w:style>
  <w:style w:type="character" w:customStyle="1" w:styleId="FooterChar">
    <w:name w:val="Footer Char"/>
    <w:basedOn w:val="DefaultParagraphFont"/>
    <w:link w:val="Footer"/>
    <w:uiPriority w:val="99"/>
    <w:rsid w:val="002B559C"/>
    <w:rPr>
      <w:rFonts w:ascii="Times New Roman" w:eastAsia="Times New Roman" w:hAnsi="Times New Roman" w:cs="Times New Roman"/>
      <w:kern w:val="0"/>
      <w:szCs w:val="24"/>
      <w:lang w:val="en-GB"/>
      <w14:ligatures w14:val="none"/>
    </w:rPr>
  </w:style>
  <w:style w:type="character" w:customStyle="1" w:styleId="Heading3Char">
    <w:name w:val="Heading 3 Char"/>
    <w:basedOn w:val="DefaultParagraphFont"/>
    <w:link w:val="Heading3"/>
    <w:uiPriority w:val="9"/>
    <w:rsid w:val="007C77BC"/>
    <w:rPr>
      <w:rFonts w:ascii="Times New Roman" w:eastAsiaTheme="majorEastAsia" w:hAnsi="Times New Roman" w:cs="Times New Roman"/>
      <w:b/>
      <w:bCs/>
      <w:kern w:val="0"/>
      <w:lang w:val="en-GB"/>
      <w14:ligatures w14:val="none"/>
    </w:rPr>
  </w:style>
  <w:style w:type="paragraph" w:customStyle="1" w:styleId="Para2">
    <w:name w:val="Para 2"/>
    <w:qFormat/>
    <w:rsid w:val="003E0A26"/>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C6F10"/>
    <w:rPr>
      <w:b/>
      <w:sz w:val="28"/>
    </w:rPr>
  </w:style>
  <w:style w:type="paragraph" w:customStyle="1" w:styleId="Para3">
    <w:name w:val="Para 3"/>
    <w:basedOn w:val="Normal"/>
    <w:qFormat/>
    <w:rsid w:val="002B00CA"/>
    <w:pPr>
      <w:numPr>
        <w:numId w:val="4"/>
      </w:numPr>
      <w:tabs>
        <w:tab w:val="left" w:pos="1701"/>
      </w:tabs>
      <w:spacing w:before="120" w:after="120"/>
      <w:ind w:left="1134" w:firstLine="0"/>
    </w:pPr>
  </w:style>
  <w:style w:type="character" w:customStyle="1" w:styleId="Heading4Char">
    <w:name w:val="Heading 4 Char"/>
    <w:basedOn w:val="DefaultParagraphFont"/>
    <w:link w:val="Heading4"/>
    <w:uiPriority w:val="9"/>
    <w:rsid w:val="00310608"/>
    <w:rPr>
      <w:rFonts w:ascii="Times New Roman" w:eastAsiaTheme="majorEastAsia" w:hAnsi="Times New Roman" w:cs="Times New Roman"/>
      <w:b/>
      <w:bCs/>
      <w:kern w:val="0"/>
      <w:szCs w:val="24"/>
      <w:lang w:val="en-GB"/>
      <w14:ligatures w14:val="none"/>
    </w:rPr>
  </w:style>
  <w:style w:type="character" w:customStyle="1" w:styleId="Heading5Char">
    <w:name w:val="Heading 5 Char"/>
    <w:basedOn w:val="DefaultParagraphFont"/>
    <w:link w:val="Heading5"/>
    <w:uiPriority w:val="9"/>
    <w:rsid w:val="00310608"/>
    <w:rPr>
      <w:rFonts w:ascii="Times New Roman" w:eastAsiaTheme="majorEastAsia" w:hAnsi="Times New Roman" w:cs="Times New Roman"/>
      <w:i/>
      <w:iCs/>
      <w:kern w:val="0"/>
      <w:szCs w:val="24"/>
      <w:lang w:val="en-GB"/>
      <w14:ligatures w14:val="none"/>
    </w:rPr>
  </w:style>
  <w:style w:type="character" w:styleId="CommentReference">
    <w:name w:val="annotation reference"/>
    <w:basedOn w:val="DefaultParagraphFont"/>
    <w:uiPriority w:val="99"/>
    <w:semiHidden/>
    <w:unhideWhenUsed/>
    <w:rsid w:val="00CF70AB"/>
    <w:rPr>
      <w:sz w:val="16"/>
      <w:szCs w:val="16"/>
    </w:rPr>
  </w:style>
  <w:style w:type="paragraph" w:styleId="CommentText">
    <w:name w:val="annotation text"/>
    <w:basedOn w:val="Normal"/>
    <w:link w:val="CommentTextChar"/>
    <w:uiPriority w:val="99"/>
    <w:unhideWhenUsed/>
    <w:rsid w:val="00CF70AB"/>
    <w:rPr>
      <w:sz w:val="20"/>
      <w:szCs w:val="20"/>
    </w:rPr>
  </w:style>
  <w:style w:type="character" w:customStyle="1" w:styleId="CommentTextChar">
    <w:name w:val="Comment Text Char"/>
    <w:basedOn w:val="DefaultParagraphFont"/>
    <w:link w:val="CommentText"/>
    <w:uiPriority w:val="99"/>
    <w:rsid w:val="00CF70AB"/>
    <w:rPr>
      <w:rFonts w:ascii="Times New Roman" w:eastAsia="Times New Roma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CF70AB"/>
    <w:rPr>
      <w:b/>
      <w:bCs/>
    </w:rPr>
  </w:style>
  <w:style w:type="character" w:customStyle="1" w:styleId="CommentSubjectChar">
    <w:name w:val="Comment Subject Char"/>
    <w:basedOn w:val="CommentTextChar"/>
    <w:link w:val="CommentSubject"/>
    <w:uiPriority w:val="99"/>
    <w:semiHidden/>
    <w:rsid w:val="00CF70AB"/>
    <w:rPr>
      <w:rFonts w:ascii="Times New Roman" w:eastAsia="Times New Roman" w:hAnsi="Times New Roman" w:cs="Times New Roman"/>
      <w:b/>
      <w:bCs/>
      <w:kern w:val="0"/>
      <w:sz w:val="20"/>
      <w:szCs w:val="20"/>
      <w:lang w:val="en-GB"/>
      <w14:ligatures w14:val="none"/>
    </w:rPr>
  </w:style>
  <w:style w:type="character" w:styleId="Hyperlink">
    <w:name w:val="Hyperlink"/>
    <w:rsid w:val="00A35EE6"/>
    <w:rPr>
      <w:color w:val="0000FF"/>
      <w:sz w:val="18"/>
      <w:u w:val="single"/>
    </w:rPr>
  </w:style>
  <w:style w:type="paragraph" w:customStyle="1" w:styleId="CBD-Para">
    <w:name w:val="CBD-Para"/>
    <w:basedOn w:val="Normal"/>
    <w:link w:val="CBD-ParaCharChar"/>
    <w:rsid w:val="00A35EE6"/>
    <w:pPr>
      <w:keepLines/>
      <w:numPr>
        <w:numId w:val="5"/>
      </w:numPr>
      <w:spacing w:before="120" w:after="120"/>
    </w:pPr>
    <w:rPr>
      <w:szCs w:val="22"/>
      <w:lang w:val="en-US"/>
    </w:rPr>
  </w:style>
  <w:style w:type="character" w:customStyle="1" w:styleId="CBD-ParaCharChar">
    <w:name w:val="CBD-Para Char Char"/>
    <w:link w:val="CBD-Para"/>
    <w:rsid w:val="00A35EE6"/>
    <w:rPr>
      <w:rFonts w:ascii="Times New Roman" w:eastAsia="Times New Roman" w:hAnsi="Times New Roman" w:cs="Times New Roman"/>
      <w:kern w:val="0"/>
      <w:lang w:val="en-US"/>
      <w14:ligatures w14:val="none"/>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qFormat/>
    <w:rsid w:val="00A35EE6"/>
    <w:pPr>
      <w:spacing w:after="160" w:line="240" w:lineRule="exact"/>
    </w:pPr>
    <w:rPr>
      <w:rFonts w:asciiTheme="minorHAnsi" w:eastAsiaTheme="minorHAnsi" w:hAnsiTheme="minorHAnsi" w:cstheme="minorBidi"/>
      <w:kern w:val="2"/>
      <w:szCs w:val="22"/>
      <w:vertAlign w:val="superscript"/>
      <w:lang w:val="en-CA"/>
      <w14:ligatures w14:val="standardContextual"/>
    </w:rPr>
  </w:style>
  <w:style w:type="paragraph" w:customStyle="1" w:styleId="Para1">
    <w:name w:val="Para1"/>
    <w:basedOn w:val="Normal"/>
    <w:link w:val="Para1Char"/>
    <w:qFormat/>
    <w:rsid w:val="00A35EE6"/>
    <w:pPr>
      <w:numPr>
        <w:numId w:val="6"/>
      </w:numPr>
      <w:spacing w:before="120" w:after="120"/>
    </w:pPr>
    <w:rPr>
      <w:snapToGrid w:val="0"/>
      <w:szCs w:val="18"/>
    </w:rPr>
  </w:style>
  <w:style w:type="character" w:customStyle="1" w:styleId="Para1Char">
    <w:name w:val="Para1 Char"/>
    <w:link w:val="Para1"/>
    <w:qFormat/>
    <w:locked/>
    <w:rsid w:val="00A35EE6"/>
    <w:rPr>
      <w:rFonts w:ascii="Times New Roman" w:eastAsia="Times New Roman" w:hAnsi="Times New Roman" w:cs="Times New Roman"/>
      <w:snapToGrid w:val="0"/>
      <w:kern w:val="0"/>
      <w:szCs w:val="18"/>
      <w:lang w:val="en-GB"/>
      <w14:ligatures w14:val="none"/>
    </w:rPr>
  </w:style>
  <w:style w:type="paragraph" w:styleId="ListParagraph">
    <w:name w:val="List Paragraph"/>
    <w:basedOn w:val="Normal"/>
    <w:uiPriority w:val="34"/>
    <w:qFormat/>
    <w:rsid w:val="00784666"/>
    <w:pPr>
      <w:ind w:left="720"/>
      <w:contextualSpacing/>
    </w:pPr>
  </w:style>
  <w:style w:type="character" w:styleId="FollowedHyperlink">
    <w:name w:val="FollowedHyperlink"/>
    <w:basedOn w:val="DefaultParagraphFont"/>
    <w:uiPriority w:val="99"/>
    <w:semiHidden/>
    <w:unhideWhenUsed/>
    <w:rsid w:val="002617D8"/>
    <w:rPr>
      <w:color w:val="954F72" w:themeColor="followedHyperlink"/>
      <w:u w:val="single"/>
    </w:rPr>
  </w:style>
  <w:style w:type="paragraph" w:styleId="BalloonText">
    <w:name w:val="Balloon Text"/>
    <w:basedOn w:val="Normal"/>
    <w:link w:val="BalloonTextChar"/>
    <w:uiPriority w:val="99"/>
    <w:semiHidden/>
    <w:unhideWhenUsed/>
    <w:rsid w:val="007106B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106BA"/>
    <w:rPr>
      <w:rFonts w:ascii="Segoe UI" w:eastAsia="Times New Roman" w:hAnsi="Segoe UI" w:cs="Segoe UI"/>
      <w:kern w:val="0"/>
      <w:sz w:val="18"/>
      <w:szCs w:val="18"/>
      <w:lang w:val="en-GB"/>
      <w14:ligatures w14:val="none"/>
    </w:rPr>
  </w:style>
  <w:style w:type="paragraph" w:styleId="Revision">
    <w:name w:val="Revision"/>
    <w:hidden/>
    <w:uiPriority w:val="99"/>
    <w:semiHidden/>
    <w:rsid w:val="00840C82"/>
    <w:pPr>
      <w:spacing w:after="0" w:line="240" w:lineRule="auto"/>
    </w:pPr>
    <w:rPr>
      <w:rFonts w:ascii="Times New Roman" w:eastAsia="Times New Roman" w:hAnsi="Times New Roman" w:cs="Times New Roman"/>
      <w:kern w:val="0"/>
      <w:szCs w:val="24"/>
      <w:lang w:val="en-GB"/>
      <w14:ligatures w14:val="none"/>
    </w:rPr>
  </w:style>
  <w:style w:type="character" w:styleId="UnresolvedMention">
    <w:name w:val="Unresolved Mention"/>
    <w:basedOn w:val="DefaultParagraphFont"/>
    <w:uiPriority w:val="99"/>
    <w:semiHidden/>
    <w:unhideWhenUsed/>
    <w:rsid w:val="00284B2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www.cbd.int/nbsap"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irotsugu.takahashi\OneDrive%20-%20United%20Nations\Desktop\My%20Assignment\others\template-sbi-04.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001A8E94E8494962A154EA4E48E91776"/>
        <w:category>
          <w:name w:val="General"/>
          <w:gallery w:val="placeholder"/>
        </w:category>
        <w:types>
          <w:type w:val="bbPlcHdr"/>
        </w:types>
        <w:behaviors>
          <w:behavior w:val="content"/>
        </w:behaviors>
        <w:guid w:val="{4DD0B3CD-F3B1-458B-AD5F-55E95CCFA130}"/>
      </w:docPartPr>
      <w:docPartBody>
        <w:p w:rsidR="00D41988" w:rsidRDefault="00D41988">
          <w:pPr>
            <w:pStyle w:val="001A8E94E8494962A154EA4E48E91776"/>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2020803070505020304"/>
    <w:charset w:val="00"/>
    <w:family w:val="roman"/>
    <w:notTrueType/>
    <w:pitch w:val="default"/>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4FFC"/>
    <w:rsid w:val="001A64D5"/>
    <w:rsid w:val="002220E2"/>
    <w:rsid w:val="002A5030"/>
    <w:rsid w:val="002F6F2D"/>
    <w:rsid w:val="004217E5"/>
    <w:rsid w:val="00473E31"/>
    <w:rsid w:val="0059123F"/>
    <w:rsid w:val="005F7404"/>
    <w:rsid w:val="00647195"/>
    <w:rsid w:val="006F3136"/>
    <w:rsid w:val="00714492"/>
    <w:rsid w:val="0082326D"/>
    <w:rsid w:val="008572A3"/>
    <w:rsid w:val="008811E0"/>
    <w:rsid w:val="008B150A"/>
    <w:rsid w:val="009539D6"/>
    <w:rsid w:val="00957325"/>
    <w:rsid w:val="00986B62"/>
    <w:rsid w:val="00BB07AB"/>
    <w:rsid w:val="00C14FFC"/>
    <w:rsid w:val="00C573B1"/>
    <w:rsid w:val="00C97DF6"/>
    <w:rsid w:val="00D12780"/>
    <w:rsid w:val="00D41988"/>
    <w:rsid w:val="00E965B3"/>
    <w:rsid w:val="00FF689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14FFC"/>
    <w:rPr>
      <w:color w:val="808080"/>
    </w:rPr>
  </w:style>
  <w:style w:type="paragraph" w:customStyle="1" w:styleId="001A8E94E8494962A154EA4E48E91776">
    <w:name w:val="001A8E94E8494962A154EA4E48E9177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6138FA5-D74F-4343-8079-F69BC88B7E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2B1B8DE9-16CE-435F-A5E0-733644AECB2F}">
  <ds:schemaRefs>
    <ds:schemaRef ds:uri="http://schemas.openxmlformats.org/officeDocument/2006/bibliography"/>
  </ds:schemaRefs>
</ds:datastoreItem>
</file>

<file path=customXml/itemProps4.xml><?xml version="1.0" encoding="utf-8"?>
<ds:datastoreItem xmlns:ds="http://schemas.openxmlformats.org/officeDocument/2006/customXml" ds:itemID="{40C61D26-46F6-4E19-A8FC-69C2C19FE291}">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Props/app.xml><?xml version="1.0" encoding="utf-8"?>
<Properties xmlns="http://schemas.openxmlformats.org/officeDocument/2006/extended-properties" xmlns:vt="http://schemas.openxmlformats.org/officeDocument/2006/docPropsVTypes">
  <Template>template-sbi-04.dotm</Template>
  <TotalTime>3</TotalTime>
  <Pages>6</Pages>
  <Words>3545</Words>
  <Characters>19249</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Revisión de la aplicación: progresos en la elaboración de las estrategias y planes de acción nacionales en materia de biodiversidad revisados y actualizados y en el establecimiento de metas nacionales en consonancia con el Marco Mundial de Biodiversidad d</vt:lpstr>
    </vt:vector>
  </TitlesOfParts>
  <Company/>
  <LinksUpToDate>false</LinksUpToDate>
  <CharactersWithSpaces>22749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Revisión de la aplicación: progresos en la elaboración de las estrategias y planes de acción nacionales en materia de biodiversidad revisados y actualizados y en el establecimiento de metas nacionales en consonancia con el Marco Mundial de Biodiversidad de Kunming-Montreal</dc:title>
  <dc:subject>CBD/SBI/4/2</dc:subject>
  <dc:creator/>
  <cp:keywords/>
  <dc:description/>
  <cp:lastModifiedBy>Tatiana Zavarzina</cp:lastModifiedBy>
  <cp:revision>7</cp:revision>
  <dcterms:created xsi:type="dcterms:W3CDTF">2024-04-29T21:42:00Z</dcterms:created>
  <dcterms:modified xsi:type="dcterms:W3CDTF">2024-08-21T15:36:00Z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