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75ECC" w14:paraId="441C6154" w14:textId="77777777" w:rsidTr="005B2304">
        <w:trPr>
          <w:trHeight w:val="851"/>
        </w:trPr>
        <w:tc>
          <w:tcPr>
            <w:tcW w:w="976" w:type="dxa"/>
            <w:tcBorders>
              <w:bottom w:val="single" w:sz="12" w:space="0" w:color="auto"/>
            </w:tcBorders>
          </w:tcPr>
          <w:p w14:paraId="1E463EFA" w14:textId="77777777" w:rsidR="00E75ECC" w:rsidRPr="00321985" w:rsidRDefault="00E75ECC" w:rsidP="005B2304">
            <w:bookmarkStart w:id="0" w:name="_Toc522023191"/>
            <w:r>
              <w:rPr>
                <w:noProof/>
              </w:rPr>
              <w:drawing>
                <wp:inline distT="0" distB="0" distL="0" distR="0" wp14:anchorId="5560EC6B" wp14:editId="025A962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7EAB53F" w14:textId="77777777" w:rsidR="00E75ECC" w:rsidRPr="00321985" w:rsidRDefault="00E75ECC" w:rsidP="005B2304">
            <w:r w:rsidRPr="00AA6F92">
              <w:rPr>
                <w:noProof/>
              </w:rPr>
              <w:drawing>
                <wp:inline distT="0" distB="0" distL="0" distR="0" wp14:anchorId="683FCC88" wp14:editId="7296603C">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5237DCBF" w14:textId="77777777" w:rsidR="00E75ECC" w:rsidRPr="00C9161D" w:rsidRDefault="00E75ECC" w:rsidP="005B2304">
            <w:pPr>
              <w:jc w:val="right"/>
              <w:rPr>
                <w:rFonts w:ascii="Arial" w:hAnsi="Arial" w:cs="Arial"/>
                <w:b/>
                <w:sz w:val="32"/>
                <w:szCs w:val="32"/>
              </w:rPr>
            </w:pPr>
            <w:r w:rsidRPr="00C9161D">
              <w:rPr>
                <w:rFonts w:ascii="Arial" w:hAnsi="Arial" w:cs="Arial"/>
                <w:b/>
                <w:sz w:val="32"/>
                <w:szCs w:val="32"/>
              </w:rPr>
              <w:t>CBD</w:t>
            </w:r>
          </w:p>
        </w:tc>
      </w:tr>
      <w:tr w:rsidR="00E75ECC" w14:paraId="5A60C974" w14:textId="77777777" w:rsidTr="005B2304">
        <w:tc>
          <w:tcPr>
            <w:tcW w:w="6117" w:type="dxa"/>
            <w:gridSpan w:val="2"/>
            <w:tcBorders>
              <w:top w:val="single" w:sz="12" w:space="0" w:color="auto"/>
              <w:bottom w:val="single" w:sz="36" w:space="0" w:color="auto"/>
            </w:tcBorders>
            <w:vAlign w:val="center"/>
          </w:tcPr>
          <w:p w14:paraId="0FCEBA78" w14:textId="77777777" w:rsidR="00E75ECC" w:rsidRDefault="00E75ECC" w:rsidP="005B2304">
            <w:r>
              <w:rPr>
                <w:noProof/>
              </w:rPr>
              <w:drawing>
                <wp:inline distT="0" distB="0" distL="0" distR="0" wp14:anchorId="0DF6E50C" wp14:editId="53BDAB97">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8D4571A" w14:textId="77777777" w:rsidR="00E75ECC" w:rsidRPr="00C9161D" w:rsidRDefault="00E75ECC" w:rsidP="006B6E6D">
            <w:pPr>
              <w:spacing w:before="0" w:after="0"/>
              <w:ind w:left="1213"/>
              <w:rPr>
                <w:szCs w:val="22"/>
              </w:rPr>
            </w:pPr>
            <w:r w:rsidRPr="00C9161D">
              <w:rPr>
                <w:szCs w:val="22"/>
              </w:rPr>
              <w:t>Distr.</w:t>
            </w:r>
          </w:p>
          <w:p w14:paraId="551E3B30" w14:textId="77777777" w:rsidR="00E75ECC" w:rsidRPr="00C9161D" w:rsidRDefault="00E75ECC" w:rsidP="006B6E6D">
            <w:pPr>
              <w:spacing w:before="0" w:after="0"/>
              <w:ind w:left="1213"/>
              <w:rPr>
                <w:szCs w:val="22"/>
              </w:rPr>
            </w:pPr>
            <w:r>
              <w:rPr>
                <w:caps/>
                <w:szCs w:val="22"/>
              </w:rPr>
              <w:t>GENERAL</w:t>
            </w:r>
          </w:p>
          <w:p w14:paraId="03D189DE" w14:textId="77777777" w:rsidR="00E75ECC" w:rsidRPr="00C9161D" w:rsidRDefault="00E75ECC" w:rsidP="006B6E6D">
            <w:pPr>
              <w:spacing w:before="0" w:after="0"/>
              <w:ind w:left="1213"/>
              <w:rPr>
                <w:szCs w:val="22"/>
              </w:rPr>
            </w:pPr>
          </w:p>
          <w:p w14:paraId="18A2AC91" w14:textId="5D66DA13" w:rsidR="00E75ECC" w:rsidRPr="00C9161D" w:rsidRDefault="00953137" w:rsidP="006B6E6D">
            <w:pPr>
              <w:spacing w:before="0" w:after="0"/>
              <w:ind w:left="1213"/>
              <w:rPr>
                <w:szCs w:val="22"/>
              </w:rPr>
            </w:pPr>
            <w:sdt>
              <w:sdtPr>
                <w:alias w:val="Subject"/>
                <w:tag w:val=""/>
                <w:id w:val="2137136483"/>
                <w:placeholder>
                  <w:docPart w:val="C3941E76F6824C43A999A4649DC7AE81"/>
                </w:placeholder>
                <w:dataBinding w:prefixMappings="xmlns:ns0='http://purl.org/dc/elements/1.1/' xmlns:ns1='http://schemas.openxmlformats.org/package/2006/metadata/core-properties' " w:xpath="/ns1:coreProperties[1]/ns0:subject[1]" w:storeItemID="{6C3C8BC8-F283-45AE-878A-BAB7291924A1}"/>
                <w:text/>
              </w:sdtPr>
              <w:sdtEndPr/>
              <w:sdtContent>
                <w:r w:rsidR="009A5D78">
                  <w:t>CBD/COP/15/6</w:t>
                </w:r>
              </w:sdtContent>
            </w:sdt>
          </w:p>
          <w:p w14:paraId="33C302E1" w14:textId="28636A26" w:rsidR="00E75ECC" w:rsidRPr="00C9161D" w:rsidRDefault="003F3E6C" w:rsidP="006B6E6D">
            <w:pPr>
              <w:spacing w:before="0" w:after="0"/>
              <w:ind w:left="1213"/>
              <w:rPr>
                <w:szCs w:val="22"/>
              </w:rPr>
            </w:pPr>
            <w:r>
              <w:rPr>
                <w:szCs w:val="22"/>
              </w:rPr>
              <w:t>2 December 2022</w:t>
            </w:r>
          </w:p>
          <w:p w14:paraId="5B524129" w14:textId="77777777" w:rsidR="00E75ECC" w:rsidRPr="00C9161D" w:rsidRDefault="00E75ECC" w:rsidP="006B6E6D">
            <w:pPr>
              <w:spacing w:before="0" w:after="0"/>
              <w:ind w:left="1213"/>
              <w:rPr>
                <w:szCs w:val="22"/>
              </w:rPr>
            </w:pPr>
          </w:p>
          <w:p w14:paraId="7D9AB069" w14:textId="77777777" w:rsidR="00E75ECC" w:rsidRPr="00C9161D" w:rsidRDefault="00E75ECC" w:rsidP="006B6E6D">
            <w:pPr>
              <w:spacing w:before="0" w:after="0"/>
              <w:ind w:left="1213"/>
              <w:rPr>
                <w:szCs w:val="22"/>
              </w:rPr>
            </w:pPr>
            <w:r>
              <w:rPr>
                <w:szCs w:val="22"/>
              </w:rPr>
              <w:t xml:space="preserve">ORIGINAL: </w:t>
            </w:r>
            <w:r w:rsidRPr="00C9161D">
              <w:rPr>
                <w:szCs w:val="22"/>
              </w:rPr>
              <w:t>ENGLISH</w:t>
            </w:r>
          </w:p>
          <w:p w14:paraId="326EA947" w14:textId="77777777" w:rsidR="00E75ECC" w:rsidRDefault="00E75ECC" w:rsidP="005B2304"/>
        </w:tc>
      </w:tr>
    </w:tbl>
    <w:p w14:paraId="4E1D5DFA" w14:textId="77777777" w:rsidR="00E75ECC" w:rsidRPr="00605FE4" w:rsidRDefault="00E75ECC" w:rsidP="006B6E6D">
      <w:pPr>
        <w:pStyle w:val="Cornernotation"/>
        <w:spacing w:before="0" w:after="0"/>
        <w:ind w:left="180" w:right="4542" w:hanging="180"/>
      </w:pPr>
      <w:r w:rsidRPr="00605FE4">
        <w:t>CONFERENCE OF THE PARTIES TO THE CONVENTION ON BIOLOGICAL DIVERSITY</w:t>
      </w:r>
    </w:p>
    <w:p w14:paraId="57AB1CCE" w14:textId="182EB3A4" w:rsidR="00E75ECC" w:rsidRPr="00605FE4" w:rsidRDefault="00E75ECC" w:rsidP="006B6E6D">
      <w:pPr>
        <w:pStyle w:val="Cornernotation"/>
        <w:spacing w:before="0" w:after="0"/>
        <w:ind w:right="4542"/>
      </w:pPr>
      <w:r>
        <w:t xml:space="preserve">Fifteenth </w:t>
      </w:r>
      <w:r w:rsidRPr="00605FE4">
        <w:t>meeting</w:t>
      </w:r>
      <w:r w:rsidR="00995B0B">
        <w:t xml:space="preserve"> – Part II</w:t>
      </w:r>
    </w:p>
    <w:p w14:paraId="5A7CF4A2" w14:textId="76330738" w:rsidR="00E75ECC" w:rsidRDefault="00E75ECC" w:rsidP="006B6E6D">
      <w:pPr>
        <w:pStyle w:val="Cornernotation"/>
        <w:spacing w:before="0" w:after="0"/>
        <w:ind w:right="4542"/>
      </w:pPr>
      <w:r>
        <w:t xml:space="preserve">Montreal, </w:t>
      </w:r>
      <w:r w:rsidR="009A5D78">
        <w:t>Canada, 7-19 December 2022</w:t>
      </w:r>
    </w:p>
    <w:p w14:paraId="06C1D6FA" w14:textId="7BADD4EE" w:rsidR="00E75ECC" w:rsidRPr="003E5B0D" w:rsidRDefault="009A5D78" w:rsidP="006B6E6D">
      <w:pPr>
        <w:pStyle w:val="Cornernotation"/>
        <w:spacing w:before="0" w:after="0"/>
        <w:ind w:right="4542"/>
      </w:pPr>
      <w:r>
        <w:rPr>
          <w:snapToGrid w:val="0"/>
          <w:kern w:val="22"/>
        </w:rPr>
        <w:t>Agenda item 7</w:t>
      </w:r>
    </w:p>
    <w:p w14:paraId="03687E5E" w14:textId="63E48F21" w:rsidR="00CA64DC" w:rsidRDefault="00DD0D1E" w:rsidP="006B6E6D">
      <w:pPr>
        <w:suppressLineNumbers/>
        <w:suppressAutoHyphens/>
        <w:autoSpaceDE w:val="0"/>
        <w:autoSpaceDN w:val="0"/>
        <w:adjustRightInd w:val="0"/>
        <w:spacing w:before="240"/>
        <w:jc w:val="center"/>
        <w:rPr>
          <w:rStyle w:val="normaltextrun"/>
          <w:rFonts w:ascii="Times New Roman Bold" w:hAnsi="Times New Roman Bold" w:cs="Times New Roman Bold"/>
          <w:b/>
          <w:bCs/>
          <w:caps/>
          <w:color w:val="000000"/>
          <w:shd w:val="clear" w:color="auto" w:fill="FFFFFF"/>
        </w:rPr>
      </w:pPr>
      <w:r>
        <w:rPr>
          <w:rStyle w:val="normaltextrun"/>
          <w:rFonts w:ascii="Times New Roman Bold" w:hAnsi="Times New Roman Bold" w:cs="Times New Roman Bold"/>
          <w:b/>
          <w:bCs/>
          <w:caps/>
          <w:color w:val="000000"/>
          <w:shd w:val="clear" w:color="auto" w:fill="FFFFFF"/>
        </w:rPr>
        <w:t>R</w:t>
      </w:r>
      <w:r w:rsidR="00E72A52">
        <w:rPr>
          <w:rStyle w:val="normaltextrun"/>
          <w:rFonts w:ascii="Times New Roman Bold" w:hAnsi="Times New Roman Bold" w:cs="Times New Roman Bold"/>
          <w:b/>
          <w:bCs/>
          <w:caps/>
          <w:color w:val="000000"/>
          <w:shd w:val="clear" w:color="auto" w:fill="FFFFFF"/>
        </w:rPr>
        <w:t xml:space="preserve">EPORT OF THE EXECUTIVE SECRETARY </w:t>
      </w:r>
      <w:bookmarkStart w:id="1" w:name="_Hlk90554170"/>
      <w:r w:rsidR="00E72A52">
        <w:rPr>
          <w:rStyle w:val="normaltextrun"/>
          <w:rFonts w:ascii="Times New Roman Bold" w:hAnsi="Times New Roman Bold" w:cs="Times New Roman Bold"/>
          <w:b/>
          <w:bCs/>
          <w:caps/>
          <w:color w:val="000000"/>
          <w:shd w:val="clear" w:color="auto" w:fill="FFFFFF"/>
        </w:rPr>
        <w:t xml:space="preserve">ON THE </w:t>
      </w:r>
      <w:r w:rsidR="00280368">
        <w:rPr>
          <w:rStyle w:val="normaltextrun"/>
          <w:rFonts w:ascii="Times New Roman Bold" w:hAnsi="Times New Roman Bold" w:cs="Times New Roman Bold"/>
          <w:b/>
          <w:bCs/>
          <w:caps/>
          <w:color w:val="000000"/>
          <w:shd w:val="clear" w:color="auto" w:fill="FFFFFF"/>
        </w:rPr>
        <w:t>INCOME AND BUDGET PERFORMANCE FOR</w:t>
      </w:r>
      <w:r w:rsidR="00E72A52">
        <w:rPr>
          <w:rStyle w:val="normaltextrun"/>
          <w:rFonts w:ascii="Times New Roman Bold" w:hAnsi="Times New Roman Bold" w:cs="Times New Roman Bold"/>
          <w:b/>
          <w:bCs/>
          <w:caps/>
          <w:color w:val="000000"/>
          <w:shd w:val="clear" w:color="auto" w:fill="FFFFFF"/>
        </w:rPr>
        <w:t xml:space="preserve"> THE CONVENTION ON BIOLOGICAL DIVERSITY, THE CARTAGENA PROTOCOL ON</w:t>
      </w:r>
      <w:r w:rsidR="00280368">
        <w:rPr>
          <w:rStyle w:val="normaltextrun"/>
          <w:rFonts w:ascii="Times New Roman Bold" w:hAnsi="Times New Roman Bold" w:cs="Times New Roman Bold"/>
          <w:b/>
          <w:bCs/>
          <w:caps/>
          <w:color w:val="000000"/>
          <w:shd w:val="clear" w:color="auto" w:fill="FFFFFF"/>
        </w:rPr>
        <w:t xml:space="preserve"> </w:t>
      </w:r>
      <w:r w:rsidR="00E72A52">
        <w:rPr>
          <w:rStyle w:val="normaltextrun"/>
          <w:rFonts w:ascii="Times New Roman Bold" w:hAnsi="Times New Roman Bold" w:cs="Times New Roman Bold"/>
          <w:b/>
          <w:bCs/>
          <w:caps/>
          <w:color w:val="000000"/>
          <w:shd w:val="clear" w:color="auto" w:fill="FFFFFF"/>
        </w:rPr>
        <w:t xml:space="preserve">BIOSAFETY </w:t>
      </w:r>
      <w:r w:rsidR="00E72A52" w:rsidRPr="00D911C9">
        <w:rPr>
          <w:rStyle w:val="normaltextrun"/>
          <w:rFonts w:ascii="Times New Roman Bold" w:hAnsi="Times New Roman Bold" w:cs="Times New Roman Bold"/>
          <w:b/>
          <w:bCs/>
          <w:caps/>
          <w:color w:val="000000"/>
          <w:shd w:val="clear" w:color="auto" w:fill="FFFFFF"/>
        </w:rPr>
        <w:t>AND THE</w:t>
      </w:r>
      <w:r w:rsidR="00280368" w:rsidRPr="002557A8">
        <w:rPr>
          <w:rStyle w:val="normaltextrun"/>
          <w:rFonts w:ascii="Times New Roman Bold" w:hAnsi="Times New Roman Bold" w:cs="Times New Roman Bold"/>
          <w:b/>
          <w:bCs/>
          <w:caps/>
          <w:color w:val="000000"/>
          <w:shd w:val="clear" w:color="auto" w:fill="FFFFFF"/>
        </w:rPr>
        <w:t xml:space="preserve"> </w:t>
      </w:r>
      <w:r w:rsidR="00E72A52" w:rsidRPr="006B6E6D">
        <w:rPr>
          <w:rStyle w:val="normaltextrun"/>
          <w:rFonts w:ascii="Times New Roman Bold" w:hAnsi="Times New Roman Bold" w:cs="Times New Roman Bold"/>
          <w:b/>
          <w:bCs/>
          <w:caps/>
          <w:color w:val="000000"/>
          <w:shd w:val="clear" w:color="auto" w:fill="FFFFFF"/>
        </w:rPr>
        <w:t>NAGOYA</w:t>
      </w:r>
      <w:r w:rsidR="00280368" w:rsidRPr="006B6E6D">
        <w:rPr>
          <w:rStyle w:val="normaltextrun"/>
          <w:rFonts w:ascii="Times New Roman Bold" w:hAnsi="Times New Roman Bold" w:cs="Times New Roman Bold"/>
          <w:b/>
          <w:bCs/>
          <w:caps/>
          <w:color w:val="000000"/>
          <w:shd w:val="clear" w:color="auto" w:fill="FFFFFF"/>
        </w:rPr>
        <w:t xml:space="preserve"> </w:t>
      </w:r>
      <w:r w:rsidR="00E72A52" w:rsidRPr="006B6E6D">
        <w:rPr>
          <w:rStyle w:val="normaltextrun"/>
          <w:rFonts w:ascii="Times New Roman Bold" w:hAnsi="Times New Roman Bold" w:cs="Times New Roman Bold"/>
          <w:b/>
          <w:bCs/>
          <w:caps/>
          <w:color w:val="000000"/>
          <w:shd w:val="clear" w:color="auto" w:fill="FFFFFF"/>
        </w:rPr>
        <w:t>PROTOCOL ON</w:t>
      </w:r>
      <w:r w:rsidR="00280368" w:rsidRPr="006B6E6D">
        <w:rPr>
          <w:rStyle w:val="normaltextrun"/>
          <w:rFonts w:ascii="Times New Roman Bold" w:hAnsi="Times New Roman Bold" w:cs="Times New Roman Bold"/>
          <w:b/>
          <w:bCs/>
          <w:caps/>
          <w:color w:val="000000"/>
          <w:shd w:val="clear" w:color="auto" w:fill="FFFFFF"/>
        </w:rPr>
        <w:t xml:space="preserve"> </w:t>
      </w:r>
      <w:r w:rsidR="00E72A52" w:rsidRPr="006B6E6D">
        <w:rPr>
          <w:rStyle w:val="normaltextrun"/>
          <w:rFonts w:ascii="Times New Roman Bold" w:hAnsi="Times New Roman Bold" w:cs="Times New Roman Bold"/>
          <w:b/>
          <w:bCs/>
          <w:caps/>
          <w:color w:val="000000"/>
          <w:shd w:val="clear" w:color="auto" w:fill="FFFFFF"/>
        </w:rPr>
        <w:t>ACCESS AND</w:t>
      </w:r>
      <w:r w:rsidR="00280368" w:rsidRPr="006B6E6D">
        <w:rPr>
          <w:rStyle w:val="normaltextrun"/>
          <w:rFonts w:ascii="Times New Roman Bold" w:hAnsi="Times New Roman Bold" w:cs="Times New Roman Bold"/>
          <w:b/>
          <w:bCs/>
          <w:caps/>
          <w:color w:val="000000"/>
          <w:shd w:val="clear" w:color="auto" w:fill="FFFFFF"/>
        </w:rPr>
        <w:t xml:space="preserve"> </w:t>
      </w:r>
      <w:r w:rsidR="00E72A52" w:rsidRPr="006B6E6D">
        <w:rPr>
          <w:rStyle w:val="normaltextrun"/>
          <w:rFonts w:ascii="Times New Roman Bold" w:hAnsi="Times New Roman Bold" w:cs="Times New Roman Bold"/>
          <w:b/>
          <w:bCs/>
          <w:caps/>
          <w:color w:val="000000"/>
          <w:shd w:val="clear" w:color="auto" w:fill="FFFFFF"/>
        </w:rPr>
        <w:t>BENEFIT-SHARING FOR THE BIENNIUM</w:t>
      </w:r>
      <w:r w:rsidR="00E72A52" w:rsidRPr="00D911C9">
        <w:rPr>
          <w:rStyle w:val="normaltextrun"/>
          <w:rFonts w:ascii="Times New Roman Bold" w:hAnsi="Times New Roman Bold" w:cs="Times New Roman Bold"/>
          <w:b/>
          <w:bCs/>
          <w:caps/>
          <w:color w:val="000000"/>
          <w:shd w:val="clear" w:color="auto" w:fill="FFFFFF"/>
        </w:rPr>
        <w:t xml:space="preserve"> 201</w:t>
      </w:r>
      <w:r w:rsidR="00280368" w:rsidRPr="002557A8">
        <w:rPr>
          <w:rStyle w:val="normaltextrun"/>
          <w:rFonts w:ascii="Times New Roman Bold" w:hAnsi="Times New Roman Bold" w:cs="Times New Roman Bold"/>
          <w:b/>
          <w:bCs/>
          <w:caps/>
          <w:color w:val="000000"/>
          <w:shd w:val="clear" w:color="auto" w:fill="FFFFFF"/>
        </w:rPr>
        <w:t>9</w:t>
      </w:r>
      <w:r w:rsidR="00E72A52" w:rsidRPr="006B6E6D">
        <w:rPr>
          <w:rStyle w:val="normaltextrun"/>
          <w:rFonts w:ascii="Times New Roman Bold" w:hAnsi="Times New Roman Bold" w:cs="Times New Roman Bold"/>
          <w:b/>
          <w:bCs/>
          <w:caps/>
          <w:color w:val="000000"/>
          <w:shd w:val="clear" w:color="auto" w:fill="FFFFFF"/>
        </w:rPr>
        <w:t>-20</w:t>
      </w:r>
      <w:r w:rsidR="00280368" w:rsidRPr="006B6E6D">
        <w:rPr>
          <w:rStyle w:val="normaltextrun"/>
          <w:rFonts w:ascii="Times New Roman Bold" w:hAnsi="Times New Roman Bold" w:cs="Times New Roman Bold"/>
          <w:b/>
          <w:bCs/>
          <w:caps/>
          <w:color w:val="000000"/>
          <w:shd w:val="clear" w:color="auto" w:fill="FFFFFF"/>
        </w:rPr>
        <w:t>20</w:t>
      </w:r>
      <w:r w:rsidR="48E4074E" w:rsidRPr="006B6E6D">
        <w:rPr>
          <w:rStyle w:val="normaltextrun"/>
          <w:rFonts w:ascii="Times New Roman Bold" w:hAnsi="Times New Roman Bold" w:cs="Times New Roman Bold"/>
          <w:b/>
          <w:bCs/>
          <w:caps/>
          <w:color w:val="000000"/>
          <w:shd w:val="clear" w:color="auto" w:fill="FFFFFF"/>
        </w:rPr>
        <w:t>,</w:t>
      </w:r>
      <w:r w:rsidR="00280368" w:rsidRPr="006B6E6D">
        <w:rPr>
          <w:rStyle w:val="normaltextrun"/>
          <w:rFonts w:ascii="Times New Roman Bold" w:hAnsi="Times New Roman Bold" w:cs="Times New Roman Bold"/>
          <w:b/>
          <w:bCs/>
          <w:caps/>
          <w:color w:val="000000"/>
          <w:shd w:val="clear" w:color="auto" w:fill="FFFFFF"/>
        </w:rPr>
        <w:t xml:space="preserve"> 2021</w:t>
      </w:r>
      <w:r w:rsidR="00280368" w:rsidRPr="006B6E6D">
        <w:rPr>
          <w:rStyle w:val="normaltextrun"/>
          <w:rFonts w:ascii="Times New Roman Bold" w:hAnsi="Times New Roman Bold" w:cs="Times New Roman Bold"/>
          <w:b/>
          <w:bCs/>
          <w:caps/>
          <w:color w:val="000000" w:themeColor="text1"/>
        </w:rPr>
        <w:t xml:space="preserve"> AND </w:t>
      </w:r>
      <w:bookmarkEnd w:id="1"/>
      <w:r w:rsidR="455D368A" w:rsidRPr="006B6E6D">
        <w:rPr>
          <w:rStyle w:val="normaltextrun"/>
          <w:rFonts w:ascii="Times New Roman Bold" w:hAnsi="Times New Roman Bold" w:cs="Times New Roman Bold"/>
          <w:b/>
          <w:bCs/>
          <w:caps/>
          <w:color w:val="000000" w:themeColor="text1"/>
        </w:rPr>
        <w:t>2022</w:t>
      </w:r>
    </w:p>
    <w:p w14:paraId="6C09E3F3" w14:textId="580B8534" w:rsidR="00AB0A49" w:rsidRPr="00221F33" w:rsidRDefault="00916CFE" w:rsidP="006B6E6D">
      <w:pPr>
        <w:pStyle w:val="Heading1"/>
        <w:numPr>
          <w:ilvl w:val="0"/>
          <w:numId w:val="16"/>
        </w:numPr>
        <w:suppressLineNumbers/>
        <w:tabs>
          <w:tab w:val="clear" w:pos="720"/>
        </w:tabs>
        <w:suppressAutoHyphens/>
        <w:ind w:left="0" w:firstLine="0"/>
      </w:pPr>
      <w:r>
        <w:rPr>
          <w:kern w:val="22"/>
        </w:rPr>
        <w:t xml:space="preserve"> </w:t>
      </w:r>
      <w:r w:rsidR="00B41A04" w:rsidRPr="519665D8">
        <w:rPr>
          <w:kern w:val="22"/>
        </w:rPr>
        <w:t>Introduction</w:t>
      </w:r>
      <w:bookmarkEnd w:id="0"/>
    </w:p>
    <w:p w14:paraId="14CA2DAE" w14:textId="08EBFFB6" w:rsidR="003F640A" w:rsidRPr="00B6672F" w:rsidRDefault="003F640A" w:rsidP="731567EC">
      <w:pPr>
        <w:pStyle w:val="paragraph"/>
        <w:numPr>
          <w:ilvl w:val="0"/>
          <w:numId w:val="17"/>
        </w:numPr>
        <w:ind w:left="0" w:firstLine="0"/>
        <w:textAlignment w:val="baseline"/>
        <w:rPr>
          <w:szCs w:val="22"/>
          <w:lang w:val="en-GB"/>
        </w:rPr>
      </w:pPr>
      <w:r w:rsidRPr="00704C99">
        <w:rPr>
          <w:szCs w:val="22"/>
        </w:rPr>
        <w:t xml:space="preserve">The Conference of the Parties at its fourteenth meeting (COP) and the respective meetings of the Parties of the Cartagena and Nagoya Protocols (MOP) requested Executive Secretary to report </w:t>
      </w:r>
      <w:r w:rsidR="7A0237D0" w:rsidRPr="00704C99">
        <w:rPr>
          <w:szCs w:val="22"/>
        </w:rPr>
        <w:t xml:space="preserve">to the Conference of the Parties at its fifteenth meeting </w:t>
      </w:r>
      <w:r w:rsidRPr="00704C99">
        <w:rPr>
          <w:szCs w:val="22"/>
        </w:rPr>
        <w:t xml:space="preserve">on income and budget performance, unspent balances and the </w:t>
      </w:r>
      <w:r w:rsidRPr="00B6672F">
        <w:rPr>
          <w:szCs w:val="22"/>
        </w:rPr>
        <w:t>status of surplus and carry-overs as well as any adjustments made to the budget for the biennium 2019-2020 (decision 14/37, para</w:t>
      </w:r>
      <w:r w:rsidR="00221F33">
        <w:rPr>
          <w:szCs w:val="22"/>
        </w:rPr>
        <w:t>.</w:t>
      </w:r>
      <w:r w:rsidRPr="00B6672F">
        <w:rPr>
          <w:szCs w:val="22"/>
        </w:rPr>
        <w:t xml:space="preserve"> 50)</w:t>
      </w:r>
      <w:r w:rsidR="76DDE482" w:rsidRPr="00B6672F">
        <w:rPr>
          <w:szCs w:val="22"/>
        </w:rPr>
        <w:t>.</w:t>
      </w:r>
      <w:r w:rsidRPr="00B6672F">
        <w:rPr>
          <w:szCs w:val="22"/>
        </w:rPr>
        <w:t xml:space="preserve"> </w:t>
      </w:r>
    </w:p>
    <w:p w14:paraId="3C68E7A0" w14:textId="3AC0AF6E" w:rsidR="00B6672F" w:rsidRPr="006B6E6D" w:rsidRDefault="003F640A" w:rsidP="00B6672F">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pPr>
      <w:r w:rsidRPr="00B6672F">
        <w:t xml:space="preserve">Due to the </w:t>
      </w:r>
      <w:r w:rsidRPr="00B6672F">
        <w:rPr>
          <w:color w:val="000000" w:themeColor="text1"/>
        </w:rPr>
        <w:t xml:space="preserve">pandemic, </w:t>
      </w:r>
      <w:r w:rsidR="00DE1EEA">
        <w:rPr>
          <w:color w:val="000000" w:themeColor="text1"/>
        </w:rPr>
        <w:t>the fifteenth meeting of the Conference of the Parties</w:t>
      </w:r>
      <w:r w:rsidRPr="00B6672F">
        <w:rPr>
          <w:color w:val="000000" w:themeColor="text1"/>
        </w:rPr>
        <w:t xml:space="preserve"> </w:t>
      </w:r>
      <w:r w:rsidR="00D5375C">
        <w:rPr>
          <w:color w:val="000000" w:themeColor="text1"/>
        </w:rPr>
        <w:t xml:space="preserve">(COP-15) </w:t>
      </w:r>
      <w:r w:rsidRPr="00B6672F">
        <w:rPr>
          <w:color w:val="000000" w:themeColor="text1"/>
        </w:rPr>
        <w:t xml:space="preserve">and related meetings were postponed. As the Secretariat’s funding would </w:t>
      </w:r>
      <w:r w:rsidR="00963525">
        <w:rPr>
          <w:color w:val="000000" w:themeColor="text1"/>
        </w:rPr>
        <w:t xml:space="preserve">otherwise </w:t>
      </w:r>
      <w:r w:rsidRPr="00B6672F">
        <w:rPr>
          <w:color w:val="000000" w:themeColor="text1"/>
        </w:rPr>
        <w:t xml:space="preserve">expire on 31 December 2020, an </w:t>
      </w:r>
      <w:r w:rsidRPr="00B6672F">
        <w:t xml:space="preserve">interim budget for 2021 was </w:t>
      </w:r>
      <w:r w:rsidR="00AC7E22" w:rsidRPr="00B6672F">
        <w:t xml:space="preserve">submitted and subsequently approved on 27 November 2020 by the extraordinary meeting of the Conference of the Parties to the Convention and by the meetings </w:t>
      </w:r>
      <w:r w:rsidR="00AC7E22" w:rsidRPr="00377B44">
        <w:t xml:space="preserve">of the </w:t>
      </w:r>
      <w:r w:rsidR="00AC7E22" w:rsidRPr="00D911C9">
        <w:t xml:space="preserve">Parties to the Protocols (decisions </w:t>
      </w:r>
      <w:r w:rsidR="00AC7E22" w:rsidRPr="006B6E6D">
        <w:t xml:space="preserve">EM-2/1, CP-EM-1/1, and NP-EM-1/1), as supplementary to decisions 14/37, CP-9/16 and NP-3/16. </w:t>
      </w:r>
    </w:p>
    <w:p w14:paraId="42ACF457" w14:textId="6FC3CD4D" w:rsidR="00410B62" w:rsidRDefault="003F640A" w:rsidP="00410B62">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pPr>
      <w:r w:rsidRPr="00377B44">
        <w:t xml:space="preserve">The pandemic led to further rescheduling of COP-15 and the concurrent meetings of the Parties to the Protocols. </w:t>
      </w:r>
      <w:r w:rsidR="7A737BA7" w:rsidRPr="00377B44">
        <w:t xml:space="preserve">An interim budget </w:t>
      </w:r>
      <w:r w:rsidR="004D476A" w:rsidRPr="00377B44">
        <w:t>fo</w:t>
      </w:r>
      <w:r w:rsidR="00074B1E" w:rsidRPr="00377B44">
        <w:t xml:space="preserve">r 2022 </w:t>
      </w:r>
      <w:r w:rsidR="7A737BA7" w:rsidRPr="00377B44">
        <w:t xml:space="preserve">was </w:t>
      </w:r>
      <w:r w:rsidR="007D1F35" w:rsidRPr="00377B44">
        <w:t xml:space="preserve">submitted and </w:t>
      </w:r>
      <w:r w:rsidR="7A737BA7" w:rsidRPr="00377B44">
        <w:t xml:space="preserve">subsequently approved by the Conference of the Parties at </w:t>
      </w:r>
      <w:r w:rsidR="008A670B">
        <w:t xml:space="preserve">the first part of </w:t>
      </w:r>
      <w:r w:rsidR="7A737BA7" w:rsidRPr="00377B44">
        <w:t xml:space="preserve">its fifteenth meeting, </w:t>
      </w:r>
      <w:r w:rsidR="00C156BF">
        <w:t xml:space="preserve">and </w:t>
      </w:r>
      <w:r w:rsidR="00836C9E">
        <w:t xml:space="preserve">by the Parties to the Protocols </w:t>
      </w:r>
      <w:r w:rsidR="00C156BF">
        <w:t xml:space="preserve">at the first part of </w:t>
      </w:r>
      <w:r w:rsidR="008057A2" w:rsidRPr="002C79FE">
        <w:t xml:space="preserve">respectively the tenth meeting of the Parties to Cartagena Protocol (CP-MOP-10) and of the fourth meeting of the </w:t>
      </w:r>
      <w:r w:rsidR="006E0D06">
        <w:t xml:space="preserve">Parties to the </w:t>
      </w:r>
      <w:r w:rsidR="008057A2" w:rsidRPr="002C79FE">
        <w:t>Nagoya Protocol (NP-MOP-4</w:t>
      </w:r>
      <w:r w:rsidR="00ED0BF3" w:rsidRPr="002C79FE">
        <w:t>), in</w:t>
      </w:r>
      <w:r w:rsidR="00A170C1" w:rsidRPr="002C79FE">
        <w:t xml:space="preserve"> Kunming, China,</w:t>
      </w:r>
      <w:r w:rsidR="00A170C1">
        <w:t xml:space="preserve"> i</w:t>
      </w:r>
      <w:r w:rsidR="7A737BA7" w:rsidRPr="00377B44">
        <w:t>n October 2021.</w:t>
      </w:r>
      <w:r w:rsidR="00121E6A">
        <w:rPr>
          <w:rStyle w:val="FootnoteReference"/>
        </w:rPr>
        <w:footnoteReference w:id="2"/>
      </w:r>
      <w:r w:rsidR="7A737BA7" w:rsidRPr="00377B44">
        <w:t xml:space="preserve"> </w:t>
      </w:r>
      <w:r w:rsidR="009E052D">
        <w:t>In paragraph 2 of decision</w:t>
      </w:r>
      <w:r w:rsidR="00A26F15">
        <w:t xml:space="preserve"> 1</w:t>
      </w:r>
      <w:r w:rsidR="006A27F6">
        <w:t>5</w:t>
      </w:r>
      <w:r w:rsidR="00A26F15">
        <w:t>/1,</w:t>
      </w:r>
      <w:r w:rsidR="00F43A8C">
        <w:t xml:space="preserve"> </w:t>
      </w:r>
      <w:r w:rsidR="008672A1">
        <w:t xml:space="preserve">Parties also confirmed </w:t>
      </w:r>
      <w:r w:rsidR="00EE57E2" w:rsidRPr="006F0B23">
        <w:rPr>
          <w:rFonts w:eastAsia="Malgun Gothic"/>
          <w:kern w:val="22"/>
          <w:lang w:eastAsia="x-none"/>
        </w:rPr>
        <w:t xml:space="preserve">the extension of parts of the 2019/2020 budget until after the end of the second part of </w:t>
      </w:r>
      <w:r w:rsidR="003D1072">
        <w:t>COP-15</w:t>
      </w:r>
      <w:r w:rsidR="00DD5784" w:rsidRPr="002C79FE">
        <w:t xml:space="preserve"> </w:t>
      </w:r>
      <w:r w:rsidR="00EE57E2" w:rsidRPr="006F0B23">
        <w:rPr>
          <w:rFonts w:eastAsia="Malgun Gothic"/>
          <w:kern w:val="22"/>
          <w:lang w:eastAsia="x-none"/>
        </w:rPr>
        <w:t>and the core budget for 2021, as set out in its decision EM</w:t>
      </w:r>
      <w:r w:rsidR="00DD0563">
        <w:rPr>
          <w:rFonts w:eastAsia="Malgun Gothic"/>
          <w:kern w:val="22"/>
          <w:lang w:eastAsia="x-none"/>
        </w:rPr>
        <w:t>-</w:t>
      </w:r>
      <w:r w:rsidR="00EE57E2" w:rsidRPr="006F0B23">
        <w:rPr>
          <w:rFonts w:eastAsia="Malgun Gothic"/>
          <w:kern w:val="22"/>
          <w:lang w:eastAsia="x-none"/>
        </w:rPr>
        <w:t>2/1</w:t>
      </w:r>
      <w:r w:rsidR="007E36FD">
        <w:rPr>
          <w:rFonts w:eastAsia="Malgun Gothic"/>
          <w:kern w:val="22"/>
          <w:lang w:eastAsia="x-none"/>
        </w:rPr>
        <w:t xml:space="preserve">, </w:t>
      </w:r>
      <w:r w:rsidR="00CD3171" w:rsidRPr="002C79FE">
        <w:t xml:space="preserve">pending consideration and adoption of the </w:t>
      </w:r>
      <w:proofErr w:type="spellStart"/>
      <w:r w:rsidR="00CD3171" w:rsidRPr="002C79FE">
        <w:t>programme</w:t>
      </w:r>
      <w:proofErr w:type="spellEnd"/>
      <w:r w:rsidR="00CD3171" w:rsidRPr="002C79FE">
        <w:t xml:space="preserve"> budget for the biennium 2023-2024 by the Conference of the Parties, at the second part of its fifteenth meeting. </w:t>
      </w:r>
    </w:p>
    <w:p w14:paraId="12B9A6DD" w14:textId="0380D1FE" w:rsidR="00410B62" w:rsidRPr="009A7876" w:rsidRDefault="007456EA" w:rsidP="00410B62">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pPr>
      <w:r w:rsidRPr="00410B62">
        <w:rPr>
          <w:rFonts w:eastAsia="Malgun Gothic"/>
          <w:color w:val="000000" w:themeColor="text1"/>
          <w:kern w:val="22"/>
        </w:rPr>
        <w:t xml:space="preserve">Following a request by the Parties </w:t>
      </w:r>
      <w:r>
        <w:t xml:space="preserve">in decision 14/37, </w:t>
      </w:r>
      <w:r w:rsidR="00807C93">
        <w:t>paragraph</w:t>
      </w:r>
      <w:r>
        <w:t xml:space="preserve"> 22, t</w:t>
      </w:r>
      <w:r w:rsidR="009B546F" w:rsidRPr="00410B62">
        <w:rPr>
          <w:rFonts w:eastAsia="Malgun Gothic"/>
          <w:color w:val="000000" w:themeColor="text1"/>
          <w:kern w:val="22"/>
        </w:rPr>
        <w:t>he Secretariat has also</w:t>
      </w:r>
      <w:r w:rsidR="00E209A2" w:rsidRPr="00410B62">
        <w:rPr>
          <w:rFonts w:eastAsia="Malgun Gothic"/>
        </w:rPr>
        <w:t xml:space="preserve"> </w:t>
      </w:r>
      <w:r w:rsidRPr="00410B62">
        <w:rPr>
          <w:rFonts w:eastAsiaTheme="minorEastAsia"/>
        </w:rPr>
        <w:t>been subject to</w:t>
      </w:r>
      <w:r w:rsidR="009B546F" w:rsidRPr="00410B62">
        <w:rPr>
          <w:rFonts w:eastAsiaTheme="minorEastAsia"/>
        </w:rPr>
        <w:t xml:space="preserve"> </w:t>
      </w:r>
      <w:r w:rsidRPr="00410B62">
        <w:rPr>
          <w:rFonts w:eastAsiaTheme="minorEastAsia"/>
        </w:rPr>
        <w:t>three audits</w:t>
      </w:r>
      <w:r w:rsidR="0094014B">
        <w:rPr>
          <w:rFonts w:eastAsiaTheme="minorEastAsia"/>
        </w:rPr>
        <w:t xml:space="preserve"> since </w:t>
      </w:r>
      <w:r w:rsidR="005B4E90">
        <w:rPr>
          <w:rFonts w:eastAsiaTheme="minorEastAsia"/>
        </w:rPr>
        <w:t xml:space="preserve">the fourteenth </w:t>
      </w:r>
      <w:r w:rsidR="00A21D8F">
        <w:rPr>
          <w:rFonts w:eastAsiaTheme="minorEastAsia"/>
        </w:rPr>
        <w:t xml:space="preserve">meeting of the </w:t>
      </w:r>
      <w:r w:rsidR="005B4E90">
        <w:rPr>
          <w:rFonts w:eastAsiaTheme="minorEastAsia"/>
        </w:rPr>
        <w:t>Conference of the Parties</w:t>
      </w:r>
      <w:r w:rsidR="00807C93">
        <w:rPr>
          <w:rFonts w:eastAsiaTheme="minorEastAsia"/>
        </w:rPr>
        <w:t xml:space="preserve">: </w:t>
      </w:r>
      <w:r w:rsidRPr="00410B62">
        <w:rPr>
          <w:rFonts w:eastAsiaTheme="minorEastAsia"/>
        </w:rPr>
        <w:t xml:space="preserve">one by the Office of </w:t>
      </w:r>
      <w:r w:rsidRPr="00410B62">
        <w:rPr>
          <w:rFonts w:eastAsiaTheme="minorEastAsia"/>
        </w:rPr>
        <w:lastRenderedPageBreak/>
        <w:t>Internal Oversight Services (OIOS) in 2019</w:t>
      </w:r>
      <w:r w:rsidRPr="00130A32">
        <w:rPr>
          <w:rFonts w:eastAsiaTheme="minorEastAsia"/>
          <w:vertAlign w:val="superscript"/>
        </w:rPr>
        <w:footnoteReference w:id="3"/>
      </w:r>
      <w:r w:rsidRPr="00410B62">
        <w:rPr>
          <w:rFonts w:eastAsiaTheme="minorEastAsia"/>
        </w:rPr>
        <w:t xml:space="preserve"> and two by the United Nations Board of Auditors (BOA),</w:t>
      </w:r>
      <w:r w:rsidRPr="00130A32">
        <w:rPr>
          <w:rFonts w:eastAsiaTheme="minorEastAsia"/>
          <w:vertAlign w:val="superscript"/>
        </w:rPr>
        <w:footnoteReference w:id="4"/>
      </w:r>
      <w:r w:rsidRPr="00410B62">
        <w:rPr>
          <w:rFonts w:eastAsiaTheme="minorEastAsia"/>
        </w:rPr>
        <w:t xml:space="preserve"> in 2020 and 2021 respectively.</w:t>
      </w:r>
      <w:r w:rsidRPr="00410B62">
        <w:rPr>
          <w:rFonts w:eastAsia="Malgun Gothic"/>
        </w:rPr>
        <w:t xml:space="preserve"> </w:t>
      </w:r>
      <w:r w:rsidR="00DA3604" w:rsidRPr="00410B62">
        <w:rPr>
          <w:rFonts w:eastAsiaTheme="minorEastAsia"/>
        </w:rPr>
        <w:t xml:space="preserve">These audit reports have been </w:t>
      </w:r>
      <w:r w:rsidR="00D52BFE" w:rsidRPr="00410B62">
        <w:rPr>
          <w:rFonts w:eastAsiaTheme="minorEastAsia"/>
        </w:rPr>
        <w:t xml:space="preserve">posted on the </w:t>
      </w:r>
      <w:r w:rsidR="008D5ECF" w:rsidRPr="00410B62">
        <w:rPr>
          <w:rFonts w:eastAsiaTheme="minorEastAsia"/>
        </w:rPr>
        <w:t>CBD website</w:t>
      </w:r>
      <w:r w:rsidR="00410B62" w:rsidRPr="00410B62">
        <w:rPr>
          <w:rFonts w:eastAsiaTheme="minorEastAsia"/>
        </w:rPr>
        <w:t>. In addition</w:t>
      </w:r>
      <w:r w:rsidR="00410B62">
        <w:rPr>
          <w:rFonts w:eastAsiaTheme="minorEastAsia"/>
        </w:rPr>
        <w:t xml:space="preserve">, </w:t>
      </w:r>
      <w:r w:rsidR="00A172DD">
        <w:rPr>
          <w:rFonts w:eastAsiaTheme="minorEastAsia"/>
        </w:rPr>
        <w:t>a summary of follow</w:t>
      </w:r>
      <w:r w:rsidR="00A21D8F">
        <w:rPr>
          <w:rFonts w:eastAsiaTheme="minorEastAsia"/>
        </w:rPr>
        <w:t>-</w:t>
      </w:r>
      <w:r w:rsidR="00A172DD">
        <w:rPr>
          <w:rFonts w:eastAsiaTheme="minorEastAsia"/>
        </w:rPr>
        <w:t>up action</w:t>
      </w:r>
      <w:r w:rsidR="00A21D8F">
        <w:rPr>
          <w:rFonts w:eastAsiaTheme="minorEastAsia"/>
        </w:rPr>
        <w:t>s</w:t>
      </w:r>
      <w:r w:rsidR="00A172DD">
        <w:rPr>
          <w:rFonts w:eastAsiaTheme="minorEastAsia"/>
        </w:rPr>
        <w:t xml:space="preserve"> taken to implement relevant </w:t>
      </w:r>
      <w:r w:rsidR="00A172DD" w:rsidRPr="009A7876">
        <w:rPr>
          <w:rFonts w:eastAsiaTheme="minorEastAsia"/>
        </w:rPr>
        <w:t xml:space="preserve">recommendations of the oversight bodies </w:t>
      </w:r>
      <w:r w:rsidR="00807C93">
        <w:rPr>
          <w:rFonts w:eastAsiaTheme="minorEastAsia"/>
        </w:rPr>
        <w:t xml:space="preserve">has been </w:t>
      </w:r>
      <w:r w:rsidR="00A172DD" w:rsidRPr="009A7876">
        <w:rPr>
          <w:rFonts w:eastAsiaTheme="minorEastAsia"/>
        </w:rPr>
        <w:t xml:space="preserve">presented as </w:t>
      </w:r>
      <w:r w:rsidR="00B76B09">
        <w:rPr>
          <w:rFonts w:eastAsiaTheme="minorEastAsia"/>
        </w:rPr>
        <w:t>a</w:t>
      </w:r>
      <w:r w:rsidR="00A172DD" w:rsidRPr="009A7876">
        <w:rPr>
          <w:rFonts w:eastAsiaTheme="minorEastAsia"/>
        </w:rPr>
        <w:t>nnex I</w:t>
      </w:r>
      <w:r w:rsidR="000B0925" w:rsidRPr="009A7876">
        <w:rPr>
          <w:rFonts w:eastAsiaTheme="minorEastAsia"/>
        </w:rPr>
        <w:t>I</w:t>
      </w:r>
      <w:r w:rsidR="008E415A">
        <w:rPr>
          <w:rFonts w:eastAsiaTheme="minorEastAsia"/>
        </w:rPr>
        <w:t xml:space="preserve"> to</w:t>
      </w:r>
      <w:r w:rsidR="000B0925" w:rsidRPr="009A7876">
        <w:rPr>
          <w:rFonts w:eastAsiaTheme="minorEastAsia"/>
        </w:rPr>
        <w:t xml:space="preserve"> </w:t>
      </w:r>
      <w:r w:rsidR="00AF16C1" w:rsidRPr="009A7876">
        <w:rPr>
          <w:rFonts w:eastAsiaTheme="minorEastAsia"/>
        </w:rPr>
        <w:t>document CBD/COP</w:t>
      </w:r>
      <w:r w:rsidR="009909F3" w:rsidRPr="009A7876">
        <w:rPr>
          <w:rFonts w:eastAsiaTheme="minorEastAsia"/>
        </w:rPr>
        <w:t>/15/</w:t>
      </w:r>
      <w:r w:rsidR="003955D5" w:rsidRPr="009A7876">
        <w:rPr>
          <w:rFonts w:eastAsiaTheme="minorEastAsia"/>
        </w:rPr>
        <w:t>7.</w:t>
      </w:r>
      <w:r w:rsidR="000B0925" w:rsidRPr="009A7876">
        <w:rPr>
          <w:rFonts w:eastAsiaTheme="minorEastAsia"/>
        </w:rPr>
        <w:t xml:space="preserve"> </w:t>
      </w:r>
    </w:p>
    <w:p w14:paraId="214391DE" w14:textId="64F73717" w:rsidR="003F640A" w:rsidRPr="00C918C5" w:rsidRDefault="13ED53DE" w:rsidP="003308A0">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pPr>
      <w:r w:rsidRPr="009A7876">
        <w:t>The present document reports on the financial and administrative performance of the Secretariat for the biennium 2019-2020</w:t>
      </w:r>
      <w:r w:rsidR="009A7876" w:rsidRPr="009A7876">
        <w:t xml:space="preserve"> and </w:t>
      </w:r>
      <w:r w:rsidR="00563428">
        <w:t xml:space="preserve">for </w:t>
      </w:r>
      <w:r w:rsidRPr="009A7876">
        <w:t>2021</w:t>
      </w:r>
      <w:r w:rsidR="009A7876" w:rsidRPr="009A7876">
        <w:t xml:space="preserve">. In addition, information is provided for fiscal year </w:t>
      </w:r>
      <w:r w:rsidRPr="009A7876">
        <w:t>2022 as of 31 October</w:t>
      </w:r>
      <w:r w:rsidR="009A7876" w:rsidRPr="009A7876">
        <w:t xml:space="preserve"> 2022</w:t>
      </w:r>
      <w:r w:rsidRPr="009A7876">
        <w:t>.</w:t>
      </w:r>
      <w:r w:rsidR="003308A0">
        <w:rPr>
          <w:kern w:val="22"/>
          <w:lang w:eastAsia="x-none"/>
        </w:rPr>
        <w:t xml:space="preserve">  </w:t>
      </w:r>
      <w:r w:rsidR="003F640A" w:rsidRPr="00C918C5">
        <w:rPr>
          <w:kern w:val="22"/>
          <w:lang w:eastAsia="x-none"/>
        </w:rPr>
        <w:t xml:space="preserve">The document is divided into </w:t>
      </w:r>
      <w:r w:rsidR="00C918C5">
        <w:rPr>
          <w:kern w:val="22"/>
          <w:lang w:eastAsia="x-none"/>
        </w:rPr>
        <w:t>five s</w:t>
      </w:r>
      <w:r w:rsidR="000726AD" w:rsidRPr="00C918C5">
        <w:rPr>
          <w:kern w:val="22"/>
          <w:lang w:eastAsia="x-none"/>
        </w:rPr>
        <w:t>ections</w:t>
      </w:r>
      <w:r w:rsidR="003F640A" w:rsidRPr="00C918C5">
        <w:rPr>
          <w:kern w:val="22"/>
          <w:lang w:eastAsia="x-none"/>
        </w:rPr>
        <w:t>.</w:t>
      </w:r>
      <w:r w:rsidR="002D02A8" w:rsidRPr="00C918C5">
        <w:rPr>
          <w:kern w:val="22"/>
          <w:lang w:eastAsia="x-none"/>
        </w:rPr>
        <w:t xml:space="preserve"> Section I provides an overview of the legislative mandates, while </w:t>
      </w:r>
      <w:r w:rsidR="00690DBD">
        <w:t>s</w:t>
      </w:r>
      <w:r w:rsidR="003F640A" w:rsidRPr="00C918C5">
        <w:t>ection I</w:t>
      </w:r>
      <w:r w:rsidR="00F81437" w:rsidRPr="00C918C5">
        <w:t>I</w:t>
      </w:r>
      <w:r w:rsidR="003F640A" w:rsidRPr="00C918C5">
        <w:t xml:space="preserve"> addresses the income and budget performance for the biennium 2019-2020</w:t>
      </w:r>
      <w:r w:rsidR="002D02A8" w:rsidRPr="00C918C5">
        <w:t>.</w:t>
      </w:r>
      <w:r w:rsidR="003F640A" w:rsidRPr="00C918C5">
        <w:t xml:space="preserve"> </w:t>
      </w:r>
      <w:r w:rsidR="00642000" w:rsidRPr="00C918C5">
        <w:t>S</w:t>
      </w:r>
      <w:r w:rsidR="003F640A" w:rsidRPr="00C918C5">
        <w:t>ection</w:t>
      </w:r>
      <w:r w:rsidR="00642000" w:rsidRPr="00C918C5">
        <w:t>s</w:t>
      </w:r>
      <w:r w:rsidR="003F640A" w:rsidRPr="00C918C5">
        <w:t xml:space="preserve"> II</w:t>
      </w:r>
      <w:r w:rsidR="00BB790E" w:rsidRPr="00C918C5">
        <w:t>I</w:t>
      </w:r>
      <w:r w:rsidR="003F640A" w:rsidRPr="00C918C5">
        <w:t xml:space="preserve"> </w:t>
      </w:r>
      <w:r w:rsidR="3CF94533" w:rsidRPr="00C918C5">
        <w:t>and I</w:t>
      </w:r>
      <w:r w:rsidR="00BB790E" w:rsidRPr="00C918C5">
        <w:t>V</w:t>
      </w:r>
      <w:r w:rsidR="3CF94533" w:rsidRPr="00C918C5">
        <w:t xml:space="preserve"> </w:t>
      </w:r>
      <w:r w:rsidR="003F640A" w:rsidRPr="00C918C5">
        <w:t>contain</w:t>
      </w:r>
      <w:r w:rsidR="002891E1" w:rsidRPr="00C918C5">
        <w:t xml:space="preserve"> </w:t>
      </w:r>
      <w:r w:rsidR="003F640A" w:rsidRPr="00C918C5">
        <w:t xml:space="preserve">information on the income and budget performance for </w:t>
      </w:r>
      <w:r w:rsidR="133D24E5" w:rsidRPr="00C918C5">
        <w:t>2021 and 2022</w:t>
      </w:r>
      <w:r w:rsidR="002E507A" w:rsidRPr="00C918C5">
        <w:t xml:space="preserve"> respectively</w:t>
      </w:r>
      <w:r w:rsidR="00835BC2" w:rsidRPr="00C918C5">
        <w:t xml:space="preserve">, and </w:t>
      </w:r>
      <w:r w:rsidR="00690DBD">
        <w:t>s</w:t>
      </w:r>
      <w:r w:rsidR="00835BC2" w:rsidRPr="00C918C5">
        <w:t xml:space="preserve">ection V provides information on </w:t>
      </w:r>
      <w:r w:rsidR="7DF7F526" w:rsidRPr="00C918C5">
        <w:t>o</w:t>
      </w:r>
      <w:r w:rsidR="00D829E9" w:rsidRPr="00C918C5">
        <w:t xml:space="preserve">ther financial and </w:t>
      </w:r>
      <w:r w:rsidR="00C918C5" w:rsidRPr="00C918C5">
        <w:t>other administrative matters.</w:t>
      </w:r>
    </w:p>
    <w:p w14:paraId="1D391728" w14:textId="041AAE12" w:rsidR="00DE3D89" w:rsidRPr="00984674" w:rsidRDefault="00C918C5" w:rsidP="731567EC">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pPr>
      <w:r>
        <w:rPr>
          <w:rFonts w:eastAsia="Malgun Gothic"/>
          <w:color w:val="000000" w:themeColor="text1"/>
          <w:kern w:val="22"/>
        </w:rPr>
        <w:t xml:space="preserve">This document </w:t>
      </w:r>
      <w:r w:rsidR="00E52BC9" w:rsidRPr="00F81437">
        <w:rPr>
          <w:rFonts w:eastAsia="Malgun Gothic"/>
          <w:color w:val="000000" w:themeColor="text1"/>
          <w:kern w:val="22"/>
        </w:rPr>
        <w:t>should be read in conjunction with the note</w:t>
      </w:r>
      <w:r w:rsidR="00691E5A">
        <w:rPr>
          <w:rFonts w:eastAsia="Malgun Gothic"/>
          <w:color w:val="000000" w:themeColor="text1"/>
          <w:kern w:val="22"/>
        </w:rPr>
        <w:t>s</w:t>
      </w:r>
      <w:r w:rsidR="00E52BC9" w:rsidRPr="00F81437">
        <w:rPr>
          <w:rFonts w:eastAsia="Malgun Gothic"/>
          <w:color w:val="000000" w:themeColor="text1"/>
          <w:kern w:val="22"/>
        </w:rPr>
        <w:t xml:space="preserve"> by the Executive Secretary on the proposed budget for the </w:t>
      </w:r>
      <w:proofErr w:type="spellStart"/>
      <w:r w:rsidR="00E52BC9" w:rsidRPr="00F81437">
        <w:rPr>
          <w:rFonts w:eastAsia="Malgun Gothic"/>
          <w:color w:val="000000" w:themeColor="text1"/>
          <w:kern w:val="22"/>
        </w:rPr>
        <w:t>programme</w:t>
      </w:r>
      <w:proofErr w:type="spellEnd"/>
      <w:r w:rsidR="00E52BC9" w:rsidRPr="00F81437">
        <w:rPr>
          <w:rFonts w:eastAsia="Malgun Gothic"/>
          <w:color w:val="000000" w:themeColor="text1"/>
          <w:kern w:val="22"/>
        </w:rPr>
        <w:t xml:space="preserve"> of work for the biennium 20</w:t>
      </w:r>
      <w:r w:rsidR="00864B25" w:rsidRPr="00F81437">
        <w:rPr>
          <w:rFonts w:eastAsia="Malgun Gothic"/>
          <w:color w:val="000000" w:themeColor="text1"/>
          <w:kern w:val="22"/>
        </w:rPr>
        <w:t>23</w:t>
      </w:r>
      <w:r w:rsidR="00E52BC9" w:rsidRPr="00F81437">
        <w:rPr>
          <w:rFonts w:eastAsia="Malgun Gothic"/>
          <w:color w:val="000000" w:themeColor="text1"/>
          <w:kern w:val="22"/>
        </w:rPr>
        <w:t>-202</w:t>
      </w:r>
      <w:r w:rsidR="00864B25" w:rsidRPr="00F81437">
        <w:rPr>
          <w:rFonts w:eastAsia="Malgun Gothic"/>
          <w:color w:val="000000" w:themeColor="text1"/>
          <w:kern w:val="22"/>
        </w:rPr>
        <w:t>4</w:t>
      </w:r>
      <w:r w:rsidR="00E52BC9" w:rsidRPr="00F81437">
        <w:rPr>
          <w:rFonts w:eastAsia="Malgun Gothic"/>
          <w:color w:val="000000" w:themeColor="text1"/>
          <w:kern w:val="22"/>
        </w:rPr>
        <w:t xml:space="preserve"> (CBD/COP/1</w:t>
      </w:r>
      <w:r w:rsidR="00864B25" w:rsidRPr="00F81437">
        <w:rPr>
          <w:rFonts w:eastAsia="Malgun Gothic"/>
          <w:color w:val="000000" w:themeColor="text1"/>
          <w:kern w:val="22"/>
        </w:rPr>
        <w:t>5</w:t>
      </w:r>
      <w:r w:rsidR="00E52BC9" w:rsidRPr="00F81437">
        <w:rPr>
          <w:rFonts w:eastAsia="Malgun Gothic"/>
          <w:color w:val="000000" w:themeColor="text1"/>
          <w:kern w:val="22"/>
        </w:rPr>
        <w:t>/</w:t>
      </w:r>
      <w:r w:rsidR="00F1736E" w:rsidRPr="00F81437">
        <w:rPr>
          <w:rFonts w:eastAsia="Malgun Gothic"/>
          <w:color w:val="000000" w:themeColor="text1"/>
          <w:kern w:val="22"/>
        </w:rPr>
        <w:t>7</w:t>
      </w:r>
      <w:r w:rsidR="00E52BC9" w:rsidRPr="00F81437">
        <w:rPr>
          <w:rFonts w:eastAsia="Malgun Gothic"/>
          <w:color w:val="000000" w:themeColor="text1"/>
          <w:kern w:val="22"/>
        </w:rPr>
        <w:t>)</w:t>
      </w:r>
      <w:r w:rsidR="00690DBD">
        <w:rPr>
          <w:rFonts w:eastAsia="Malgun Gothic"/>
          <w:color w:val="000000" w:themeColor="text1"/>
          <w:kern w:val="22"/>
        </w:rPr>
        <w:t>,</w:t>
      </w:r>
      <w:r w:rsidR="009E334C">
        <w:rPr>
          <w:rFonts w:eastAsia="Malgun Gothic"/>
          <w:color w:val="000000" w:themeColor="text1"/>
          <w:kern w:val="22"/>
        </w:rPr>
        <w:t xml:space="preserve"> a</w:t>
      </w:r>
      <w:r w:rsidR="003308A0">
        <w:rPr>
          <w:rFonts w:eastAsia="Malgun Gothic"/>
          <w:color w:val="000000" w:themeColor="text1"/>
          <w:kern w:val="22"/>
        </w:rPr>
        <w:t xml:space="preserve">s well as </w:t>
      </w:r>
      <w:r w:rsidR="009E334C">
        <w:rPr>
          <w:rFonts w:eastAsia="Malgun Gothic"/>
          <w:color w:val="000000" w:themeColor="text1"/>
          <w:kern w:val="22"/>
        </w:rPr>
        <w:t xml:space="preserve">the </w:t>
      </w:r>
      <w:r w:rsidR="00691E5A">
        <w:rPr>
          <w:rFonts w:eastAsia="Malgun Gothic"/>
          <w:color w:val="000000" w:themeColor="text1"/>
          <w:kern w:val="22"/>
        </w:rPr>
        <w:t xml:space="preserve">preliminary </w:t>
      </w:r>
      <w:r w:rsidR="003308A0">
        <w:rPr>
          <w:rFonts w:eastAsia="Malgun Gothic"/>
          <w:color w:val="000000" w:themeColor="text1"/>
          <w:kern w:val="22"/>
        </w:rPr>
        <w:t>analysis</w:t>
      </w:r>
      <w:r w:rsidR="00691E5A">
        <w:rPr>
          <w:rFonts w:eastAsia="Malgun Gothic"/>
          <w:color w:val="000000" w:themeColor="text1"/>
          <w:kern w:val="22"/>
        </w:rPr>
        <w:t xml:space="preserve"> of the structure and staffing of the Secretariat in view of the orientation of activities under the Convention and its Protocols, including the post</w:t>
      </w:r>
      <w:r w:rsidR="00B55962">
        <w:rPr>
          <w:rFonts w:eastAsia="Malgun Gothic"/>
          <w:color w:val="000000" w:themeColor="text1"/>
          <w:kern w:val="22"/>
        </w:rPr>
        <w:t>-</w:t>
      </w:r>
      <w:r w:rsidR="00691E5A">
        <w:rPr>
          <w:rFonts w:eastAsia="Malgun Gothic"/>
          <w:color w:val="000000" w:themeColor="text1"/>
          <w:kern w:val="22"/>
        </w:rPr>
        <w:t xml:space="preserve">2020 </w:t>
      </w:r>
      <w:r w:rsidR="00B55962">
        <w:rPr>
          <w:rFonts w:eastAsia="Malgun Gothic"/>
          <w:color w:val="000000" w:themeColor="text1"/>
          <w:kern w:val="22"/>
        </w:rPr>
        <w:t>g</w:t>
      </w:r>
      <w:r w:rsidR="00691E5A">
        <w:rPr>
          <w:rFonts w:eastAsia="Malgun Gothic"/>
          <w:color w:val="000000" w:themeColor="text1"/>
          <w:kern w:val="22"/>
        </w:rPr>
        <w:t xml:space="preserve">lobal </w:t>
      </w:r>
      <w:r w:rsidR="00B55962">
        <w:rPr>
          <w:rFonts w:eastAsia="Malgun Gothic"/>
          <w:color w:val="000000" w:themeColor="text1"/>
          <w:kern w:val="22"/>
        </w:rPr>
        <w:t>b</w:t>
      </w:r>
      <w:r w:rsidR="00691E5A">
        <w:rPr>
          <w:rFonts w:eastAsia="Malgun Gothic"/>
          <w:color w:val="000000" w:themeColor="text1"/>
          <w:kern w:val="22"/>
        </w:rPr>
        <w:t xml:space="preserve">iodiversity </w:t>
      </w:r>
      <w:r w:rsidR="00B55962">
        <w:rPr>
          <w:rFonts w:eastAsia="Malgun Gothic"/>
          <w:color w:val="000000" w:themeColor="text1"/>
          <w:kern w:val="22"/>
        </w:rPr>
        <w:t>f</w:t>
      </w:r>
      <w:r w:rsidR="00691E5A">
        <w:rPr>
          <w:rFonts w:eastAsia="Malgun Gothic"/>
          <w:color w:val="000000" w:themeColor="text1"/>
          <w:kern w:val="22"/>
        </w:rPr>
        <w:t>ramework (CBD/COP/15/7/Add.1</w:t>
      </w:r>
      <w:r w:rsidR="61D77084">
        <w:rPr>
          <w:rFonts w:eastAsia="Malgun Gothic"/>
          <w:color w:val="000000" w:themeColor="text1"/>
          <w:kern w:val="22"/>
        </w:rPr>
        <w:t>).</w:t>
      </w:r>
    </w:p>
    <w:p w14:paraId="6D94342D" w14:textId="047A496A" w:rsidR="00864B25" w:rsidRPr="00F1736E" w:rsidRDefault="00E52BC9" w:rsidP="006B6E6D">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pPr>
      <w:r w:rsidRPr="00F81437">
        <w:rPr>
          <w:rFonts w:eastAsia="Malgun Gothic"/>
          <w:color w:val="000000" w:themeColor="text1"/>
          <w:kern w:val="22"/>
        </w:rPr>
        <w:t xml:space="preserve">Additional information on the status of contributions to the BY, </w:t>
      </w:r>
      <w:r w:rsidR="30C82FC9" w:rsidRPr="00F81437">
        <w:rPr>
          <w:rFonts w:eastAsia="Malgun Gothic"/>
          <w:color w:val="000000" w:themeColor="text1"/>
          <w:kern w:val="22"/>
        </w:rPr>
        <w:t xml:space="preserve">BG, BB, </w:t>
      </w:r>
      <w:r w:rsidRPr="00F81437">
        <w:rPr>
          <w:rFonts w:eastAsia="Malgun Gothic"/>
          <w:color w:val="000000" w:themeColor="text1"/>
          <w:kern w:val="22"/>
        </w:rPr>
        <w:t>BE</w:t>
      </w:r>
      <w:r w:rsidR="4B7FCE29" w:rsidRPr="00F81437">
        <w:rPr>
          <w:rFonts w:eastAsia="Malgun Gothic"/>
          <w:color w:val="000000" w:themeColor="text1"/>
          <w:kern w:val="22"/>
        </w:rPr>
        <w:t>,</w:t>
      </w:r>
      <w:r w:rsidRPr="00F81437">
        <w:rPr>
          <w:rFonts w:eastAsia="Malgun Gothic"/>
          <w:color w:val="000000" w:themeColor="text1"/>
          <w:kern w:val="22"/>
        </w:rPr>
        <w:t xml:space="preserve"> BZ and VB trust funds as of 31 </w:t>
      </w:r>
      <w:r w:rsidR="08360B1E" w:rsidRPr="00F81437">
        <w:rPr>
          <w:rFonts w:eastAsia="Malgun Gothic"/>
          <w:color w:val="000000" w:themeColor="text1"/>
          <w:kern w:val="22"/>
        </w:rPr>
        <w:t>October 2022</w:t>
      </w:r>
      <w:r w:rsidRPr="00F81437">
        <w:rPr>
          <w:rFonts w:eastAsia="Malgun Gothic"/>
          <w:color w:val="000000" w:themeColor="text1"/>
          <w:kern w:val="22"/>
        </w:rPr>
        <w:t>, and the financial statements for 201</w:t>
      </w:r>
      <w:r w:rsidR="7A984E49" w:rsidRPr="00F81437">
        <w:rPr>
          <w:rFonts w:eastAsia="Malgun Gothic"/>
          <w:color w:val="000000" w:themeColor="text1"/>
          <w:kern w:val="22"/>
        </w:rPr>
        <w:t>9</w:t>
      </w:r>
      <w:r w:rsidR="00864B25" w:rsidRPr="00F81437">
        <w:rPr>
          <w:rFonts w:eastAsia="Malgun Gothic"/>
          <w:color w:val="000000" w:themeColor="text1"/>
          <w:kern w:val="22"/>
        </w:rPr>
        <w:t>, 20</w:t>
      </w:r>
      <w:r w:rsidR="33193336" w:rsidRPr="00F81437">
        <w:rPr>
          <w:rFonts w:eastAsia="Malgun Gothic"/>
          <w:color w:val="000000" w:themeColor="text1"/>
          <w:kern w:val="22"/>
        </w:rPr>
        <w:t>20</w:t>
      </w:r>
      <w:r w:rsidR="58821D15" w:rsidRPr="00F81437">
        <w:rPr>
          <w:rFonts w:eastAsia="Malgun Gothic"/>
          <w:color w:val="000000" w:themeColor="text1"/>
          <w:kern w:val="22"/>
        </w:rPr>
        <w:t xml:space="preserve"> </w:t>
      </w:r>
      <w:r w:rsidRPr="00F81437">
        <w:rPr>
          <w:rFonts w:eastAsia="Malgun Gothic"/>
          <w:color w:val="000000" w:themeColor="text1"/>
          <w:kern w:val="22"/>
        </w:rPr>
        <w:t>and 20</w:t>
      </w:r>
      <w:r w:rsidR="00864B25" w:rsidRPr="00F81437">
        <w:rPr>
          <w:rFonts w:eastAsia="Malgun Gothic"/>
          <w:color w:val="000000" w:themeColor="text1"/>
          <w:kern w:val="22"/>
        </w:rPr>
        <w:t>2</w:t>
      </w:r>
      <w:r w:rsidR="7F6B4061" w:rsidRPr="00F81437">
        <w:rPr>
          <w:rFonts w:eastAsia="Malgun Gothic"/>
          <w:color w:val="000000" w:themeColor="text1"/>
          <w:kern w:val="22"/>
        </w:rPr>
        <w:t>1</w:t>
      </w:r>
      <w:r w:rsidRPr="00F81437">
        <w:rPr>
          <w:rFonts w:eastAsia="Malgun Gothic"/>
          <w:color w:val="000000" w:themeColor="text1"/>
          <w:kern w:val="22"/>
        </w:rPr>
        <w:t xml:space="preserve"> </w:t>
      </w:r>
      <w:r w:rsidR="638308B1" w:rsidRPr="00F81437">
        <w:rPr>
          <w:rFonts w:eastAsia="Malgun Gothic"/>
          <w:color w:val="000000" w:themeColor="text1"/>
          <w:kern w:val="22"/>
        </w:rPr>
        <w:t>are available on the Secretariat website</w:t>
      </w:r>
      <w:r w:rsidR="00CB1DC4">
        <w:t>.</w:t>
      </w:r>
      <w:r w:rsidR="00CB1DC4">
        <w:rPr>
          <w:rStyle w:val="FootnoteReference"/>
          <w:kern w:val="22"/>
        </w:rPr>
        <w:footnoteReference w:id="5"/>
      </w:r>
    </w:p>
    <w:p w14:paraId="58D4C218" w14:textId="4208879A" w:rsidR="00E52BC9" w:rsidRPr="00AD5799" w:rsidRDefault="00E52BC9" w:rsidP="006B6E6D">
      <w:pPr>
        <w:pStyle w:val="Heading1"/>
        <w:numPr>
          <w:ilvl w:val="0"/>
          <w:numId w:val="16"/>
        </w:numPr>
        <w:suppressLineNumbers/>
        <w:tabs>
          <w:tab w:val="clear" w:pos="720"/>
        </w:tabs>
        <w:suppressAutoHyphens/>
      </w:pPr>
      <w:r w:rsidRPr="731567EC">
        <w:rPr>
          <w:kern w:val="22"/>
        </w:rPr>
        <w:t>Income and financial performance for the biennium 201</w:t>
      </w:r>
      <w:r w:rsidR="00FA144F" w:rsidRPr="731567EC">
        <w:rPr>
          <w:kern w:val="22"/>
        </w:rPr>
        <w:t>9</w:t>
      </w:r>
      <w:r w:rsidRPr="731567EC">
        <w:rPr>
          <w:kern w:val="22"/>
        </w:rPr>
        <w:t>-20</w:t>
      </w:r>
      <w:r w:rsidR="00FA144F" w:rsidRPr="731567EC">
        <w:rPr>
          <w:kern w:val="22"/>
        </w:rPr>
        <w:t>20</w:t>
      </w:r>
    </w:p>
    <w:p w14:paraId="75C92C22" w14:textId="1273DEEB" w:rsidR="0023329B" w:rsidRPr="00BA4F83" w:rsidRDefault="00A13833" w:rsidP="006B6E6D">
      <w:pPr>
        <w:pStyle w:val="Heading2"/>
        <w:numPr>
          <w:ilvl w:val="0"/>
          <w:numId w:val="29"/>
        </w:numPr>
      </w:pPr>
      <w:r w:rsidRPr="00BA4F83">
        <w:t>Status on Assessed Contributions</w:t>
      </w:r>
    </w:p>
    <w:p w14:paraId="45E06CC3" w14:textId="1EB8583A" w:rsidR="00B8777D" w:rsidRPr="001A0F89" w:rsidRDefault="68658D41" w:rsidP="006B6E6D">
      <w:pPr>
        <w:pStyle w:val="paragraph"/>
        <w:numPr>
          <w:ilvl w:val="0"/>
          <w:numId w:val="17"/>
        </w:numPr>
        <w:ind w:left="0" w:firstLine="0"/>
        <w:textAlignment w:val="baseline"/>
        <w:rPr>
          <w:szCs w:val="22"/>
          <w:lang w:val="en-GB"/>
        </w:rPr>
      </w:pPr>
      <w:r w:rsidRPr="413C8B09">
        <w:rPr>
          <w:szCs w:val="22"/>
        </w:rPr>
        <w:t xml:space="preserve">By its decision </w:t>
      </w:r>
      <w:r w:rsidR="6D0D8064" w:rsidRPr="413C8B09">
        <w:rPr>
          <w:szCs w:val="22"/>
        </w:rPr>
        <w:t>14</w:t>
      </w:r>
      <w:r w:rsidRPr="413C8B09">
        <w:rPr>
          <w:szCs w:val="22"/>
        </w:rPr>
        <w:t>/3</w:t>
      </w:r>
      <w:r w:rsidR="0D4B8B29" w:rsidRPr="413C8B09">
        <w:rPr>
          <w:szCs w:val="22"/>
        </w:rPr>
        <w:t>7</w:t>
      </w:r>
      <w:r w:rsidRPr="413C8B09">
        <w:rPr>
          <w:szCs w:val="22"/>
        </w:rPr>
        <w:t xml:space="preserve">, the Conference of the Parties adopted an integrated </w:t>
      </w:r>
      <w:proofErr w:type="spellStart"/>
      <w:r w:rsidRPr="413C8B09">
        <w:rPr>
          <w:szCs w:val="22"/>
        </w:rPr>
        <w:t>programme</w:t>
      </w:r>
      <w:proofErr w:type="spellEnd"/>
      <w:r w:rsidRPr="413C8B09">
        <w:rPr>
          <w:szCs w:val="22"/>
        </w:rPr>
        <w:t xml:space="preserve"> of work and a budget for the Convention on Biological Diversity, the Cartagena Protocol on Biosafety and the Nagoya Protocol on Access and Benefit-sharing. </w:t>
      </w:r>
      <w:r w:rsidR="4EECA62A" w:rsidRPr="413C8B09">
        <w:rPr>
          <w:szCs w:val="22"/>
        </w:rPr>
        <w:t>In paragraph 2 of the same decision</w:t>
      </w:r>
      <w:r w:rsidR="56563922" w:rsidRPr="413C8B09">
        <w:rPr>
          <w:szCs w:val="22"/>
        </w:rPr>
        <w:t xml:space="preserve">, </w:t>
      </w:r>
      <w:r w:rsidR="6093EC61" w:rsidRPr="413C8B09">
        <w:rPr>
          <w:szCs w:val="22"/>
        </w:rPr>
        <w:t>t</w:t>
      </w:r>
      <w:r w:rsidR="61975A5C" w:rsidRPr="413C8B09">
        <w:rPr>
          <w:szCs w:val="22"/>
        </w:rPr>
        <w:t>he Parties</w:t>
      </w:r>
      <w:r w:rsidR="3522ED57" w:rsidRPr="413C8B09">
        <w:rPr>
          <w:szCs w:val="22"/>
        </w:rPr>
        <w:t xml:space="preserve"> </w:t>
      </w:r>
      <w:r w:rsidR="61975A5C" w:rsidRPr="413C8B09">
        <w:rPr>
          <w:szCs w:val="22"/>
        </w:rPr>
        <w:t xml:space="preserve">decided to share </w:t>
      </w:r>
      <w:r w:rsidR="511B3099" w:rsidRPr="413C8B09">
        <w:rPr>
          <w:szCs w:val="22"/>
        </w:rPr>
        <w:t>the</w:t>
      </w:r>
      <w:r w:rsidR="61975A5C" w:rsidRPr="413C8B09">
        <w:rPr>
          <w:szCs w:val="22"/>
        </w:rPr>
        <w:t xml:space="preserve"> costs for secretariat services among the Convention, the Cartagena Protocol</w:t>
      </w:r>
      <w:r w:rsidR="4E023489" w:rsidRPr="413C8B09">
        <w:rPr>
          <w:szCs w:val="22"/>
        </w:rPr>
        <w:t>,</w:t>
      </w:r>
      <w:r w:rsidR="61975A5C" w:rsidRPr="413C8B09">
        <w:rPr>
          <w:szCs w:val="22"/>
        </w:rPr>
        <w:t xml:space="preserve"> and the Nagoya Protocol on a ratio of 74:15:11 for the biennium 2019-2020</w:t>
      </w:r>
      <w:r w:rsidR="79739EE7" w:rsidRPr="413C8B09">
        <w:rPr>
          <w:szCs w:val="22"/>
        </w:rPr>
        <w:t xml:space="preserve">. </w:t>
      </w:r>
      <w:r w:rsidRPr="413C8B09">
        <w:rPr>
          <w:szCs w:val="22"/>
        </w:rPr>
        <w:t>The budgets were also approved</w:t>
      </w:r>
      <w:r w:rsidR="64EC6AA1" w:rsidRPr="413C8B09">
        <w:rPr>
          <w:szCs w:val="22"/>
        </w:rPr>
        <w:t xml:space="preserve"> mutatis </w:t>
      </w:r>
      <w:r w:rsidR="638C64D1" w:rsidRPr="413C8B09">
        <w:rPr>
          <w:szCs w:val="22"/>
        </w:rPr>
        <w:t>mutand</w:t>
      </w:r>
      <w:r w:rsidR="4B011F2F" w:rsidRPr="413C8B09">
        <w:rPr>
          <w:szCs w:val="22"/>
        </w:rPr>
        <w:t>is</w:t>
      </w:r>
      <w:r w:rsidRPr="413C8B09">
        <w:rPr>
          <w:szCs w:val="22"/>
        </w:rPr>
        <w:t xml:space="preserve"> </w:t>
      </w:r>
      <w:r w:rsidR="64EC6AA1" w:rsidRPr="413C8B09">
        <w:rPr>
          <w:szCs w:val="22"/>
        </w:rPr>
        <w:t xml:space="preserve">in the respective </w:t>
      </w:r>
      <w:r w:rsidRPr="413C8B09">
        <w:rPr>
          <w:szCs w:val="22"/>
        </w:rPr>
        <w:t>meetings of the Parties to the Protocols</w:t>
      </w:r>
      <w:r w:rsidR="0D2780CE" w:rsidRPr="413C8B09">
        <w:rPr>
          <w:szCs w:val="22"/>
        </w:rPr>
        <w:t xml:space="preserve"> </w:t>
      </w:r>
      <w:r w:rsidR="31E0A87E" w:rsidRPr="413C8B09">
        <w:rPr>
          <w:szCs w:val="22"/>
        </w:rPr>
        <w:t>(</w:t>
      </w:r>
      <w:r w:rsidRPr="413C8B09">
        <w:rPr>
          <w:szCs w:val="22"/>
        </w:rPr>
        <w:t>CP-</w:t>
      </w:r>
      <w:r w:rsidR="5D461074" w:rsidRPr="413C8B09">
        <w:rPr>
          <w:szCs w:val="22"/>
        </w:rPr>
        <w:t>9</w:t>
      </w:r>
      <w:r w:rsidRPr="413C8B09">
        <w:rPr>
          <w:szCs w:val="22"/>
        </w:rPr>
        <w:t>/</w:t>
      </w:r>
      <w:r w:rsidR="2D21BC0B" w:rsidRPr="413C8B09">
        <w:rPr>
          <w:szCs w:val="22"/>
        </w:rPr>
        <w:t>16</w:t>
      </w:r>
      <w:r w:rsidRPr="413C8B09">
        <w:rPr>
          <w:szCs w:val="22"/>
        </w:rPr>
        <w:t xml:space="preserve"> and NP-</w:t>
      </w:r>
      <w:r w:rsidR="61D2B048" w:rsidRPr="413C8B09">
        <w:rPr>
          <w:szCs w:val="22"/>
        </w:rPr>
        <w:t>3</w:t>
      </w:r>
      <w:r w:rsidR="2DE8CA1C" w:rsidRPr="413C8B09">
        <w:rPr>
          <w:szCs w:val="22"/>
        </w:rPr>
        <w:t>/16</w:t>
      </w:r>
      <w:r w:rsidR="31E0A87E" w:rsidRPr="413C8B09">
        <w:rPr>
          <w:szCs w:val="22"/>
        </w:rPr>
        <w:t>)</w:t>
      </w:r>
      <w:r w:rsidR="64EC6AA1" w:rsidRPr="413C8B09">
        <w:rPr>
          <w:szCs w:val="22"/>
        </w:rPr>
        <w:t>.</w:t>
      </w:r>
    </w:p>
    <w:p w14:paraId="3BD4F738" w14:textId="79332B68" w:rsidR="001549CC" w:rsidRPr="00AC2120" w:rsidRDefault="21E0C3C2" w:rsidP="006B6E6D">
      <w:pPr>
        <w:pStyle w:val="paragraph"/>
        <w:numPr>
          <w:ilvl w:val="0"/>
          <w:numId w:val="17"/>
        </w:numPr>
        <w:ind w:left="0" w:firstLine="0"/>
        <w:textAlignment w:val="baseline"/>
        <w:rPr>
          <w:b/>
          <w:bCs/>
          <w:lang w:eastAsia="en-CA"/>
        </w:rPr>
      </w:pPr>
      <w:r w:rsidRPr="413C8B09">
        <w:rPr>
          <w:szCs w:val="22"/>
        </w:rPr>
        <w:t xml:space="preserve">The integrated budget of $18,948,900 and $19,895,200 was approved for 2019 and 2020, respectively, amounting to $38,844,100 for the biennium 2019-2020. </w:t>
      </w:r>
      <w:r w:rsidR="5EE9B237" w:rsidRPr="413C8B09">
        <w:rPr>
          <w:szCs w:val="22"/>
        </w:rPr>
        <w:t xml:space="preserve">This is inclusive of </w:t>
      </w:r>
      <w:proofErr w:type="spellStart"/>
      <w:r w:rsidR="5EE9B237" w:rsidRPr="413C8B09">
        <w:rPr>
          <w:szCs w:val="22"/>
        </w:rPr>
        <w:t>programme</w:t>
      </w:r>
      <w:proofErr w:type="spellEnd"/>
      <w:r w:rsidR="5EE9B237" w:rsidRPr="413C8B09">
        <w:rPr>
          <w:szCs w:val="22"/>
        </w:rPr>
        <w:t xml:space="preserve"> support costs of 13 per cent. The individual budgets for the Convention and the Protocols, as approved by the respective governing bodies, are shown in table </w:t>
      </w:r>
      <w:r w:rsidR="3F3E1B5C" w:rsidRPr="413C8B09">
        <w:rPr>
          <w:szCs w:val="22"/>
        </w:rPr>
        <w:t>1</w:t>
      </w:r>
      <w:r w:rsidR="2CA138B4" w:rsidRPr="413C8B09">
        <w:rPr>
          <w:szCs w:val="22"/>
        </w:rPr>
        <w:t xml:space="preserve"> b</w:t>
      </w:r>
      <w:r w:rsidR="5EE9B237" w:rsidRPr="413C8B09">
        <w:rPr>
          <w:szCs w:val="22"/>
        </w:rPr>
        <w:t>elow.</w:t>
      </w:r>
    </w:p>
    <w:p w14:paraId="6646C215" w14:textId="3C2E5286" w:rsidR="00A22137" w:rsidRPr="00AC2120" w:rsidRDefault="32B4E2DE" w:rsidP="00E12C7A">
      <w:pPr>
        <w:pStyle w:val="paragraph"/>
        <w:keepNext/>
        <w:keepLines/>
        <w:spacing w:before="240"/>
        <w:textAlignment w:val="baseline"/>
        <w:outlineLvl w:val="2"/>
        <w:rPr>
          <w:b/>
          <w:bCs/>
          <w:i/>
          <w:iCs/>
          <w:sz w:val="20"/>
          <w:szCs w:val="20"/>
          <w:lang w:eastAsia="en-CA"/>
        </w:rPr>
      </w:pPr>
      <w:r w:rsidRPr="00AC2120">
        <w:rPr>
          <w:b/>
          <w:bCs/>
        </w:rPr>
        <w:lastRenderedPageBreak/>
        <w:t xml:space="preserve">Table </w:t>
      </w:r>
      <w:r w:rsidR="3CB90CF3" w:rsidRPr="00AC2120">
        <w:rPr>
          <w:b/>
          <w:bCs/>
        </w:rPr>
        <w:t>1</w:t>
      </w:r>
      <w:r w:rsidRPr="00AC2120">
        <w:rPr>
          <w:b/>
          <w:bCs/>
        </w:rPr>
        <w:t xml:space="preserve">. Summary of </w:t>
      </w:r>
      <w:r w:rsidR="0A1B2807" w:rsidRPr="00AC2120">
        <w:rPr>
          <w:b/>
          <w:bCs/>
        </w:rPr>
        <w:t>R</w:t>
      </w:r>
      <w:r w:rsidRPr="00AC2120">
        <w:rPr>
          <w:b/>
          <w:bCs/>
        </w:rPr>
        <w:t xml:space="preserve">esources </w:t>
      </w:r>
      <w:r w:rsidR="24C58A2F" w:rsidRPr="00AC2120">
        <w:rPr>
          <w:b/>
          <w:bCs/>
        </w:rPr>
        <w:t>A</w:t>
      </w:r>
      <w:r w:rsidRPr="00AC2120">
        <w:rPr>
          <w:b/>
          <w:bCs/>
        </w:rPr>
        <w:t>pproved</w:t>
      </w:r>
      <w:r w:rsidR="05216E97" w:rsidRPr="00AC2120">
        <w:rPr>
          <w:b/>
          <w:bCs/>
        </w:rPr>
        <w:t>,</w:t>
      </w:r>
      <w:r w:rsidRPr="00AC2120">
        <w:rPr>
          <w:b/>
          <w:bCs/>
        </w:rPr>
        <w:t xml:space="preserve"> by </w:t>
      </w:r>
      <w:r w:rsidR="47961035" w:rsidRPr="00AC2120">
        <w:rPr>
          <w:b/>
          <w:bCs/>
        </w:rPr>
        <w:t>T</w:t>
      </w:r>
      <w:r w:rsidRPr="00AC2120">
        <w:rPr>
          <w:b/>
          <w:bCs/>
        </w:rPr>
        <w:t xml:space="preserve">rust </w:t>
      </w:r>
      <w:r w:rsidR="4BF7DEF7" w:rsidRPr="00AC2120">
        <w:rPr>
          <w:b/>
          <w:bCs/>
        </w:rPr>
        <w:t>F</w:t>
      </w:r>
      <w:r w:rsidRPr="00AC2120">
        <w:rPr>
          <w:b/>
          <w:bCs/>
        </w:rPr>
        <w:t>und</w:t>
      </w:r>
      <w:r w:rsidR="6E600779" w:rsidRPr="00AC2120">
        <w:rPr>
          <w:b/>
          <w:bCs/>
        </w:rPr>
        <w:t xml:space="preserve"> </w:t>
      </w:r>
    </w:p>
    <w:tbl>
      <w:tblPr>
        <w:tblW w:w="9118" w:type="dxa"/>
        <w:jc w:val="center"/>
        <w:tblLook w:val="04A0" w:firstRow="1" w:lastRow="0" w:firstColumn="1" w:lastColumn="0" w:noHBand="0" w:noVBand="1"/>
      </w:tblPr>
      <w:tblGrid>
        <w:gridCol w:w="4421"/>
        <w:gridCol w:w="1527"/>
        <w:gridCol w:w="1527"/>
        <w:gridCol w:w="1643"/>
      </w:tblGrid>
      <w:tr w:rsidR="00EA2E7B" w:rsidRPr="006C735C" w14:paraId="7C586264" w14:textId="77777777" w:rsidTr="00614111">
        <w:trPr>
          <w:trHeight w:val="275"/>
          <w:jc w:val="center"/>
        </w:trPr>
        <w:tc>
          <w:tcPr>
            <w:tcW w:w="4421" w:type="dxa"/>
            <w:tcBorders>
              <w:top w:val="nil"/>
              <w:left w:val="nil"/>
              <w:bottom w:val="single" w:sz="4" w:space="0" w:color="auto"/>
              <w:right w:val="nil"/>
            </w:tcBorders>
            <w:shd w:val="clear" w:color="auto" w:fill="auto"/>
            <w:noWrap/>
            <w:vAlign w:val="bottom"/>
            <w:hideMark/>
          </w:tcPr>
          <w:p w14:paraId="0A127DCC" w14:textId="0E4DBC6A" w:rsidR="00F531D2" w:rsidRPr="006C735C" w:rsidRDefault="00F531D2" w:rsidP="006B6E6D">
            <w:pPr>
              <w:keepNext/>
              <w:keepLines/>
              <w:jc w:val="left"/>
              <w:rPr>
                <w:i/>
                <w:iCs/>
                <w:color w:val="000000"/>
                <w:sz w:val="18"/>
                <w:szCs w:val="18"/>
                <w:lang w:eastAsia="zh-CN"/>
              </w:rPr>
            </w:pPr>
            <w:r w:rsidRPr="006C735C">
              <w:rPr>
                <w:i/>
                <w:iCs/>
                <w:color w:val="000000" w:themeColor="text1"/>
                <w:sz w:val="18"/>
                <w:szCs w:val="18"/>
                <w:lang w:eastAsia="zh-CN"/>
              </w:rPr>
              <w:t>(United States Dollars)</w:t>
            </w:r>
          </w:p>
        </w:tc>
        <w:tc>
          <w:tcPr>
            <w:tcW w:w="1527" w:type="dxa"/>
            <w:tcBorders>
              <w:top w:val="nil"/>
              <w:left w:val="nil"/>
              <w:bottom w:val="single" w:sz="4" w:space="0" w:color="auto"/>
              <w:right w:val="nil"/>
            </w:tcBorders>
            <w:shd w:val="clear" w:color="auto" w:fill="auto"/>
            <w:noWrap/>
            <w:vAlign w:val="bottom"/>
            <w:hideMark/>
          </w:tcPr>
          <w:p w14:paraId="0270A5F9" w14:textId="77777777" w:rsidR="00F531D2" w:rsidRPr="006C735C" w:rsidRDefault="00F531D2" w:rsidP="006B6E6D">
            <w:pPr>
              <w:keepNext/>
              <w:keepLines/>
              <w:jc w:val="left"/>
              <w:rPr>
                <w:i/>
                <w:iCs/>
                <w:color w:val="000000"/>
                <w:sz w:val="18"/>
                <w:szCs w:val="18"/>
                <w:lang w:eastAsia="zh-CN"/>
              </w:rPr>
            </w:pPr>
          </w:p>
        </w:tc>
        <w:tc>
          <w:tcPr>
            <w:tcW w:w="1527" w:type="dxa"/>
            <w:tcBorders>
              <w:top w:val="nil"/>
              <w:left w:val="nil"/>
              <w:bottom w:val="single" w:sz="4" w:space="0" w:color="auto"/>
              <w:right w:val="nil"/>
            </w:tcBorders>
            <w:shd w:val="clear" w:color="auto" w:fill="auto"/>
            <w:noWrap/>
            <w:vAlign w:val="bottom"/>
            <w:hideMark/>
          </w:tcPr>
          <w:p w14:paraId="369BFC8A" w14:textId="77777777" w:rsidR="00F531D2" w:rsidRPr="006C735C" w:rsidRDefault="00F531D2" w:rsidP="006B6E6D">
            <w:pPr>
              <w:keepNext/>
              <w:keepLines/>
              <w:jc w:val="left"/>
              <w:rPr>
                <w:sz w:val="20"/>
                <w:szCs w:val="20"/>
                <w:lang w:eastAsia="zh-CN"/>
              </w:rPr>
            </w:pPr>
          </w:p>
        </w:tc>
        <w:tc>
          <w:tcPr>
            <w:tcW w:w="1643" w:type="dxa"/>
            <w:tcBorders>
              <w:top w:val="nil"/>
              <w:left w:val="nil"/>
              <w:bottom w:val="single" w:sz="4" w:space="0" w:color="auto"/>
              <w:right w:val="nil"/>
            </w:tcBorders>
            <w:shd w:val="clear" w:color="auto" w:fill="auto"/>
            <w:noWrap/>
            <w:vAlign w:val="bottom"/>
            <w:hideMark/>
          </w:tcPr>
          <w:p w14:paraId="19340960" w14:textId="77777777" w:rsidR="00F531D2" w:rsidRPr="006C735C" w:rsidRDefault="00F531D2" w:rsidP="006B6E6D">
            <w:pPr>
              <w:keepNext/>
              <w:keepLines/>
              <w:jc w:val="left"/>
              <w:rPr>
                <w:sz w:val="20"/>
                <w:szCs w:val="20"/>
                <w:lang w:eastAsia="zh-CN"/>
              </w:rPr>
            </w:pPr>
          </w:p>
        </w:tc>
      </w:tr>
      <w:tr w:rsidR="00EA2E7B" w:rsidRPr="006C735C" w14:paraId="64F73087" w14:textId="77777777" w:rsidTr="00614111">
        <w:trPr>
          <w:trHeight w:val="433"/>
          <w:jc w:val="center"/>
        </w:trPr>
        <w:tc>
          <w:tcPr>
            <w:tcW w:w="4421" w:type="dxa"/>
            <w:vMerge w:val="restart"/>
            <w:tcBorders>
              <w:top w:val="single" w:sz="4" w:space="0" w:color="auto"/>
              <w:left w:val="nil"/>
              <w:bottom w:val="single" w:sz="4" w:space="0" w:color="auto"/>
              <w:right w:val="nil"/>
            </w:tcBorders>
            <w:shd w:val="clear" w:color="auto" w:fill="auto"/>
            <w:noWrap/>
            <w:vAlign w:val="center"/>
            <w:hideMark/>
          </w:tcPr>
          <w:p w14:paraId="65C39135" w14:textId="77777777" w:rsidR="00F531D2" w:rsidRPr="006C735C" w:rsidRDefault="00F531D2" w:rsidP="006B6E6D">
            <w:pPr>
              <w:keepNext/>
              <w:keepLines/>
              <w:jc w:val="left"/>
              <w:rPr>
                <w:b/>
                <w:bCs/>
                <w:color w:val="000000"/>
                <w:sz w:val="18"/>
                <w:szCs w:val="18"/>
                <w:lang w:eastAsia="zh-CN"/>
              </w:rPr>
            </w:pPr>
            <w:r w:rsidRPr="006C735C">
              <w:rPr>
                <w:b/>
                <w:bCs/>
                <w:color w:val="000000" w:themeColor="text1"/>
                <w:sz w:val="18"/>
                <w:szCs w:val="18"/>
                <w:lang w:eastAsia="zh-CN"/>
              </w:rPr>
              <w:t>Trust Fund</w:t>
            </w:r>
          </w:p>
        </w:tc>
        <w:tc>
          <w:tcPr>
            <w:tcW w:w="1527" w:type="dxa"/>
            <w:vMerge w:val="restart"/>
            <w:tcBorders>
              <w:top w:val="single" w:sz="4" w:space="0" w:color="auto"/>
              <w:left w:val="nil"/>
              <w:bottom w:val="single" w:sz="4" w:space="0" w:color="auto"/>
              <w:right w:val="nil"/>
            </w:tcBorders>
            <w:shd w:val="clear" w:color="auto" w:fill="auto"/>
            <w:vAlign w:val="center"/>
            <w:hideMark/>
          </w:tcPr>
          <w:p w14:paraId="1AA69A43" w14:textId="77777777" w:rsidR="00F531D2" w:rsidRPr="006C735C" w:rsidRDefault="00F531D2" w:rsidP="006B6E6D">
            <w:pPr>
              <w:keepNext/>
              <w:keepLines/>
              <w:jc w:val="right"/>
              <w:rPr>
                <w:b/>
                <w:bCs/>
                <w:color w:val="000000"/>
                <w:sz w:val="18"/>
                <w:szCs w:val="18"/>
                <w:lang w:eastAsia="zh-CN"/>
              </w:rPr>
            </w:pPr>
            <w:r w:rsidRPr="006C735C">
              <w:rPr>
                <w:b/>
                <w:bCs/>
                <w:color w:val="000000" w:themeColor="text1"/>
                <w:sz w:val="18"/>
                <w:szCs w:val="18"/>
                <w:lang w:eastAsia="zh-CN"/>
              </w:rPr>
              <w:t>Approved Budget for 2019</w:t>
            </w:r>
          </w:p>
        </w:tc>
        <w:tc>
          <w:tcPr>
            <w:tcW w:w="1527" w:type="dxa"/>
            <w:vMerge w:val="restart"/>
            <w:tcBorders>
              <w:top w:val="single" w:sz="4" w:space="0" w:color="auto"/>
              <w:left w:val="nil"/>
              <w:bottom w:val="single" w:sz="4" w:space="0" w:color="auto"/>
              <w:right w:val="nil"/>
            </w:tcBorders>
            <w:shd w:val="clear" w:color="auto" w:fill="auto"/>
            <w:vAlign w:val="center"/>
            <w:hideMark/>
          </w:tcPr>
          <w:p w14:paraId="0478C76C" w14:textId="77777777" w:rsidR="00F531D2" w:rsidRPr="006C735C" w:rsidRDefault="00F531D2" w:rsidP="006B6E6D">
            <w:pPr>
              <w:keepNext/>
              <w:keepLines/>
              <w:jc w:val="right"/>
              <w:rPr>
                <w:b/>
                <w:bCs/>
                <w:color w:val="000000"/>
                <w:sz w:val="18"/>
                <w:szCs w:val="18"/>
                <w:lang w:eastAsia="zh-CN"/>
              </w:rPr>
            </w:pPr>
            <w:r w:rsidRPr="006C735C">
              <w:rPr>
                <w:b/>
                <w:bCs/>
                <w:color w:val="000000" w:themeColor="text1"/>
                <w:sz w:val="18"/>
                <w:szCs w:val="18"/>
                <w:lang w:eastAsia="zh-CN"/>
              </w:rPr>
              <w:t>Approved Budget for 2020</w:t>
            </w:r>
          </w:p>
        </w:tc>
        <w:tc>
          <w:tcPr>
            <w:tcW w:w="1643" w:type="dxa"/>
            <w:vMerge w:val="restart"/>
            <w:tcBorders>
              <w:top w:val="single" w:sz="4" w:space="0" w:color="auto"/>
              <w:left w:val="nil"/>
              <w:bottom w:val="single" w:sz="4" w:space="0" w:color="auto"/>
              <w:right w:val="nil"/>
            </w:tcBorders>
            <w:shd w:val="clear" w:color="auto" w:fill="auto"/>
            <w:vAlign w:val="center"/>
            <w:hideMark/>
          </w:tcPr>
          <w:p w14:paraId="28872DDD" w14:textId="77777777" w:rsidR="00F531D2" w:rsidRPr="006C735C" w:rsidRDefault="00F531D2" w:rsidP="006B6E6D">
            <w:pPr>
              <w:keepNext/>
              <w:keepLines/>
              <w:jc w:val="right"/>
              <w:rPr>
                <w:b/>
                <w:bCs/>
                <w:color w:val="000000"/>
                <w:sz w:val="18"/>
                <w:szCs w:val="18"/>
                <w:lang w:eastAsia="zh-CN"/>
              </w:rPr>
            </w:pPr>
            <w:r w:rsidRPr="006C735C">
              <w:rPr>
                <w:b/>
                <w:bCs/>
                <w:color w:val="000000" w:themeColor="text1"/>
                <w:sz w:val="18"/>
                <w:szCs w:val="18"/>
                <w:lang w:eastAsia="zh-CN"/>
              </w:rPr>
              <w:t>Total Approved for Biennium 2019-2020</w:t>
            </w:r>
          </w:p>
        </w:tc>
      </w:tr>
      <w:tr w:rsidR="00F531D2" w:rsidRPr="006C735C" w14:paraId="107192FC" w14:textId="77777777" w:rsidTr="00614111">
        <w:trPr>
          <w:trHeight w:val="433"/>
          <w:jc w:val="center"/>
        </w:trPr>
        <w:tc>
          <w:tcPr>
            <w:tcW w:w="4421" w:type="dxa"/>
            <w:vMerge/>
            <w:tcBorders>
              <w:bottom w:val="single" w:sz="4" w:space="0" w:color="auto"/>
            </w:tcBorders>
            <w:vAlign w:val="center"/>
            <w:hideMark/>
          </w:tcPr>
          <w:p w14:paraId="7A0DA28D" w14:textId="77777777" w:rsidR="00F531D2" w:rsidRPr="006C735C" w:rsidRDefault="00F531D2" w:rsidP="006B6E6D">
            <w:pPr>
              <w:keepNext/>
              <w:keepLines/>
              <w:jc w:val="left"/>
              <w:rPr>
                <w:b/>
                <w:bCs/>
                <w:color w:val="000000"/>
                <w:sz w:val="18"/>
                <w:szCs w:val="18"/>
                <w:lang w:eastAsia="zh-CN"/>
              </w:rPr>
            </w:pPr>
          </w:p>
        </w:tc>
        <w:tc>
          <w:tcPr>
            <w:tcW w:w="1527" w:type="dxa"/>
            <w:vMerge/>
            <w:tcBorders>
              <w:bottom w:val="single" w:sz="4" w:space="0" w:color="auto"/>
            </w:tcBorders>
            <w:vAlign w:val="center"/>
            <w:hideMark/>
          </w:tcPr>
          <w:p w14:paraId="7821F08F" w14:textId="77777777" w:rsidR="00F531D2" w:rsidRPr="006C735C" w:rsidRDefault="00F531D2" w:rsidP="006B6E6D">
            <w:pPr>
              <w:keepNext/>
              <w:keepLines/>
              <w:jc w:val="left"/>
              <w:rPr>
                <w:b/>
                <w:bCs/>
                <w:color w:val="000000"/>
                <w:sz w:val="18"/>
                <w:szCs w:val="18"/>
                <w:lang w:eastAsia="zh-CN"/>
              </w:rPr>
            </w:pPr>
          </w:p>
        </w:tc>
        <w:tc>
          <w:tcPr>
            <w:tcW w:w="1527" w:type="dxa"/>
            <w:vMerge/>
            <w:tcBorders>
              <w:bottom w:val="single" w:sz="4" w:space="0" w:color="auto"/>
            </w:tcBorders>
            <w:vAlign w:val="center"/>
            <w:hideMark/>
          </w:tcPr>
          <w:p w14:paraId="4916892C" w14:textId="77777777" w:rsidR="00F531D2" w:rsidRPr="006C735C" w:rsidRDefault="00F531D2" w:rsidP="006B6E6D">
            <w:pPr>
              <w:keepNext/>
              <w:keepLines/>
              <w:jc w:val="left"/>
              <w:rPr>
                <w:b/>
                <w:bCs/>
                <w:color w:val="000000"/>
                <w:sz w:val="18"/>
                <w:szCs w:val="18"/>
                <w:lang w:eastAsia="zh-CN"/>
              </w:rPr>
            </w:pPr>
          </w:p>
        </w:tc>
        <w:tc>
          <w:tcPr>
            <w:tcW w:w="1643" w:type="dxa"/>
            <w:vMerge/>
            <w:tcBorders>
              <w:bottom w:val="single" w:sz="4" w:space="0" w:color="auto"/>
            </w:tcBorders>
            <w:vAlign w:val="center"/>
            <w:hideMark/>
          </w:tcPr>
          <w:p w14:paraId="00993421" w14:textId="77777777" w:rsidR="00F531D2" w:rsidRPr="006C735C" w:rsidRDefault="00F531D2" w:rsidP="006B6E6D">
            <w:pPr>
              <w:keepNext/>
              <w:keepLines/>
              <w:jc w:val="left"/>
              <w:rPr>
                <w:b/>
                <w:bCs/>
                <w:color w:val="000000"/>
                <w:sz w:val="18"/>
                <w:szCs w:val="18"/>
                <w:lang w:eastAsia="zh-CN"/>
              </w:rPr>
            </w:pPr>
          </w:p>
        </w:tc>
      </w:tr>
      <w:tr w:rsidR="00F531D2" w:rsidRPr="006C735C" w14:paraId="796E195B" w14:textId="77777777" w:rsidTr="00614111">
        <w:trPr>
          <w:trHeight w:val="275"/>
          <w:jc w:val="center"/>
        </w:trPr>
        <w:tc>
          <w:tcPr>
            <w:tcW w:w="4421" w:type="dxa"/>
            <w:tcBorders>
              <w:top w:val="single" w:sz="4" w:space="0" w:color="auto"/>
              <w:left w:val="nil"/>
              <w:bottom w:val="nil"/>
              <w:right w:val="nil"/>
            </w:tcBorders>
            <w:shd w:val="clear" w:color="auto" w:fill="auto"/>
            <w:noWrap/>
            <w:vAlign w:val="bottom"/>
            <w:hideMark/>
          </w:tcPr>
          <w:p w14:paraId="70207B7A" w14:textId="77777777" w:rsidR="00F531D2" w:rsidRPr="006C735C" w:rsidRDefault="00F531D2" w:rsidP="006B6E6D">
            <w:pPr>
              <w:keepNext/>
              <w:keepLines/>
              <w:jc w:val="left"/>
              <w:rPr>
                <w:color w:val="000000"/>
                <w:sz w:val="18"/>
                <w:szCs w:val="18"/>
                <w:lang w:eastAsia="zh-CN"/>
              </w:rPr>
            </w:pPr>
            <w:r w:rsidRPr="006C735C">
              <w:rPr>
                <w:color w:val="000000" w:themeColor="text1"/>
                <w:sz w:val="18"/>
                <w:szCs w:val="18"/>
                <w:lang w:eastAsia="zh-CN"/>
              </w:rPr>
              <w:t>Convention on Biological Diversity (BY Trust Fund)</w:t>
            </w:r>
          </w:p>
        </w:tc>
        <w:tc>
          <w:tcPr>
            <w:tcW w:w="1527" w:type="dxa"/>
            <w:tcBorders>
              <w:top w:val="single" w:sz="4" w:space="0" w:color="auto"/>
              <w:left w:val="nil"/>
              <w:bottom w:val="nil"/>
              <w:right w:val="nil"/>
            </w:tcBorders>
            <w:shd w:val="clear" w:color="auto" w:fill="auto"/>
            <w:noWrap/>
            <w:vAlign w:val="bottom"/>
            <w:hideMark/>
          </w:tcPr>
          <w:p w14:paraId="292DE9ED" w14:textId="77777777" w:rsidR="00F531D2" w:rsidRPr="006C735C" w:rsidRDefault="00F531D2" w:rsidP="006B6E6D">
            <w:pPr>
              <w:keepNext/>
              <w:keepLines/>
              <w:jc w:val="right"/>
              <w:rPr>
                <w:color w:val="000000"/>
                <w:sz w:val="18"/>
                <w:szCs w:val="18"/>
                <w:lang w:eastAsia="zh-CN"/>
              </w:rPr>
            </w:pPr>
            <w:r w:rsidRPr="006C735C">
              <w:rPr>
                <w:color w:val="000000" w:themeColor="text1"/>
                <w:sz w:val="18"/>
                <w:szCs w:val="18"/>
                <w:lang w:eastAsia="zh-CN"/>
              </w:rPr>
              <w:t>14,022,186</w:t>
            </w:r>
          </w:p>
        </w:tc>
        <w:tc>
          <w:tcPr>
            <w:tcW w:w="1527" w:type="dxa"/>
            <w:tcBorders>
              <w:top w:val="single" w:sz="4" w:space="0" w:color="auto"/>
              <w:left w:val="nil"/>
              <w:bottom w:val="nil"/>
              <w:right w:val="nil"/>
            </w:tcBorders>
            <w:shd w:val="clear" w:color="auto" w:fill="auto"/>
            <w:noWrap/>
            <w:vAlign w:val="bottom"/>
            <w:hideMark/>
          </w:tcPr>
          <w:p w14:paraId="6173E8DC" w14:textId="77777777" w:rsidR="00F531D2" w:rsidRPr="006C735C" w:rsidRDefault="00F531D2" w:rsidP="006B6E6D">
            <w:pPr>
              <w:keepNext/>
              <w:keepLines/>
              <w:jc w:val="right"/>
              <w:rPr>
                <w:color w:val="000000"/>
                <w:sz w:val="18"/>
                <w:szCs w:val="18"/>
                <w:lang w:eastAsia="zh-CN"/>
              </w:rPr>
            </w:pPr>
            <w:r w:rsidRPr="006C735C">
              <w:rPr>
                <w:color w:val="000000" w:themeColor="text1"/>
                <w:sz w:val="18"/>
                <w:szCs w:val="18"/>
                <w:lang w:eastAsia="zh-CN"/>
              </w:rPr>
              <w:t>14,722,448</w:t>
            </w:r>
          </w:p>
        </w:tc>
        <w:tc>
          <w:tcPr>
            <w:tcW w:w="1643" w:type="dxa"/>
            <w:tcBorders>
              <w:top w:val="single" w:sz="4" w:space="0" w:color="auto"/>
              <w:left w:val="nil"/>
              <w:bottom w:val="nil"/>
              <w:right w:val="nil"/>
            </w:tcBorders>
            <w:shd w:val="clear" w:color="auto" w:fill="auto"/>
            <w:noWrap/>
            <w:vAlign w:val="bottom"/>
            <w:hideMark/>
          </w:tcPr>
          <w:p w14:paraId="36B92FDE" w14:textId="77777777" w:rsidR="00F531D2" w:rsidRPr="006C735C" w:rsidRDefault="00F531D2" w:rsidP="006B6E6D">
            <w:pPr>
              <w:keepNext/>
              <w:keepLines/>
              <w:jc w:val="right"/>
              <w:rPr>
                <w:color w:val="000000"/>
                <w:sz w:val="18"/>
                <w:szCs w:val="18"/>
                <w:lang w:eastAsia="zh-CN"/>
              </w:rPr>
            </w:pPr>
            <w:r w:rsidRPr="006C735C">
              <w:rPr>
                <w:color w:val="000000" w:themeColor="text1"/>
                <w:sz w:val="18"/>
                <w:szCs w:val="18"/>
                <w:lang w:eastAsia="zh-CN"/>
              </w:rPr>
              <w:t>28,744,634</w:t>
            </w:r>
          </w:p>
        </w:tc>
      </w:tr>
      <w:tr w:rsidR="00F531D2" w:rsidRPr="006C735C" w14:paraId="040D69DB" w14:textId="77777777" w:rsidTr="00614111">
        <w:trPr>
          <w:trHeight w:val="275"/>
          <w:jc w:val="center"/>
        </w:trPr>
        <w:tc>
          <w:tcPr>
            <w:tcW w:w="4421" w:type="dxa"/>
            <w:tcBorders>
              <w:top w:val="nil"/>
              <w:left w:val="nil"/>
              <w:bottom w:val="nil"/>
              <w:right w:val="nil"/>
            </w:tcBorders>
            <w:shd w:val="clear" w:color="auto" w:fill="auto"/>
            <w:noWrap/>
            <w:vAlign w:val="bottom"/>
            <w:hideMark/>
          </w:tcPr>
          <w:p w14:paraId="0FCFC3BA" w14:textId="77777777" w:rsidR="00F531D2" w:rsidRPr="006C735C" w:rsidRDefault="00F531D2" w:rsidP="006B6E6D">
            <w:pPr>
              <w:keepNext/>
              <w:keepLines/>
              <w:jc w:val="left"/>
              <w:rPr>
                <w:color w:val="000000"/>
                <w:sz w:val="18"/>
                <w:szCs w:val="18"/>
                <w:lang w:eastAsia="zh-CN"/>
              </w:rPr>
            </w:pPr>
            <w:r w:rsidRPr="006C735C">
              <w:rPr>
                <w:color w:val="000000" w:themeColor="text1"/>
                <w:sz w:val="18"/>
                <w:szCs w:val="18"/>
                <w:lang w:eastAsia="zh-CN"/>
              </w:rPr>
              <w:t>Cartagena Protocol on Biosafety (BG Trust Fund)</w:t>
            </w:r>
          </w:p>
        </w:tc>
        <w:tc>
          <w:tcPr>
            <w:tcW w:w="1527" w:type="dxa"/>
            <w:tcBorders>
              <w:top w:val="nil"/>
              <w:left w:val="nil"/>
              <w:bottom w:val="nil"/>
              <w:right w:val="nil"/>
            </w:tcBorders>
            <w:shd w:val="clear" w:color="auto" w:fill="auto"/>
            <w:noWrap/>
            <w:vAlign w:val="bottom"/>
            <w:hideMark/>
          </w:tcPr>
          <w:p w14:paraId="3094803A" w14:textId="77777777" w:rsidR="00F531D2" w:rsidRPr="006C735C" w:rsidRDefault="00F531D2" w:rsidP="006B6E6D">
            <w:pPr>
              <w:keepNext/>
              <w:keepLines/>
              <w:jc w:val="right"/>
              <w:rPr>
                <w:color w:val="000000"/>
                <w:sz w:val="18"/>
                <w:szCs w:val="18"/>
                <w:lang w:eastAsia="zh-CN"/>
              </w:rPr>
            </w:pPr>
            <w:r w:rsidRPr="006C735C">
              <w:rPr>
                <w:color w:val="000000" w:themeColor="text1"/>
                <w:sz w:val="18"/>
                <w:szCs w:val="18"/>
                <w:lang w:eastAsia="zh-CN"/>
              </w:rPr>
              <w:t>2,842,335</w:t>
            </w:r>
          </w:p>
        </w:tc>
        <w:tc>
          <w:tcPr>
            <w:tcW w:w="1527" w:type="dxa"/>
            <w:tcBorders>
              <w:top w:val="nil"/>
              <w:left w:val="nil"/>
              <w:bottom w:val="nil"/>
              <w:right w:val="nil"/>
            </w:tcBorders>
            <w:shd w:val="clear" w:color="auto" w:fill="auto"/>
            <w:noWrap/>
            <w:vAlign w:val="bottom"/>
            <w:hideMark/>
          </w:tcPr>
          <w:p w14:paraId="4C07F9C0" w14:textId="77777777" w:rsidR="00F531D2" w:rsidRPr="006C735C" w:rsidRDefault="00F531D2" w:rsidP="006B6E6D">
            <w:pPr>
              <w:keepNext/>
              <w:keepLines/>
              <w:jc w:val="right"/>
              <w:rPr>
                <w:color w:val="000000"/>
                <w:sz w:val="18"/>
                <w:szCs w:val="18"/>
                <w:lang w:eastAsia="zh-CN"/>
              </w:rPr>
            </w:pPr>
            <w:r w:rsidRPr="006C735C">
              <w:rPr>
                <w:color w:val="000000" w:themeColor="text1"/>
                <w:sz w:val="18"/>
                <w:szCs w:val="18"/>
                <w:lang w:eastAsia="zh-CN"/>
              </w:rPr>
              <w:t>2,984,280</w:t>
            </w:r>
          </w:p>
        </w:tc>
        <w:tc>
          <w:tcPr>
            <w:tcW w:w="1643" w:type="dxa"/>
            <w:tcBorders>
              <w:top w:val="nil"/>
              <w:left w:val="nil"/>
              <w:bottom w:val="nil"/>
              <w:right w:val="nil"/>
            </w:tcBorders>
            <w:shd w:val="clear" w:color="auto" w:fill="auto"/>
            <w:noWrap/>
            <w:vAlign w:val="bottom"/>
            <w:hideMark/>
          </w:tcPr>
          <w:p w14:paraId="69051BEE" w14:textId="77777777" w:rsidR="00F531D2" w:rsidRPr="006C735C" w:rsidRDefault="00F531D2" w:rsidP="006B6E6D">
            <w:pPr>
              <w:keepNext/>
              <w:keepLines/>
              <w:jc w:val="right"/>
              <w:rPr>
                <w:color w:val="000000"/>
                <w:sz w:val="18"/>
                <w:szCs w:val="18"/>
                <w:lang w:eastAsia="zh-CN"/>
              </w:rPr>
            </w:pPr>
            <w:r w:rsidRPr="006C735C">
              <w:rPr>
                <w:color w:val="000000" w:themeColor="text1"/>
                <w:sz w:val="18"/>
                <w:szCs w:val="18"/>
                <w:lang w:eastAsia="zh-CN"/>
              </w:rPr>
              <w:t>5,826,615</w:t>
            </w:r>
          </w:p>
        </w:tc>
      </w:tr>
      <w:tr w:rsidR="00F531D2" w:rsidRPr="006C735C" w14:paraId="32714A21" w14:textId="77777777" w:rsidTr="00614111">
        <w:trPr>
          <w:trHeight w:val="275"/>
          <w:jc w:val="center"/>
        </w:trPr>
        <w:tc>
          <w:tcPr>
            <w:tcW w:w="4421" w:type="dxa"/>
            <w:tcBorders>
              <w:top w:val="nil"/>
              <w:left w:val="nil"/>
              <w:bottom w:val="nil"/>
              <w:right w:val="nil"/>
            </w:tcBorders>
            <w:shd w:val="clear" w:color="auto" w:fill="auto"/>
            <w:noWrap/>
            <w:vAlign w:val="bottom"/>
            <w:hideMark/>
          </w:tcPr>
          <w:p w14:paraId="11A2BBB8" w14:textId="77777777" w:rsidR="00F531D2" w:rsidRPr="006C735C" w:rsidRDefault="00F531D2" w:rsidP="00F531D2">
            <w:pPr>
              <w:jc w:val="left"/>
              <w:rPr>
                <w:color w:val="000000"/>
                <w:sz w:val="18"/>
                <w:szCs w:val="18"/>
                <w:lang w:eastAsia="zh-CN"/>
              </w:rPr>
            </w:pPr>
            <w:r w:rsidRPr="006C735C">
              <w:rPr>
                <w:color w:val="000000" w:themeColor="text1"/>
                <w:sz w:val="18"/>
                <w:szCs w:val="18"/>
                <w:lang w:eastAsia="zh-CN"/>
              </w:rPr>
              <w:t>Nagoya Protocol on Access and Benefit Sharing (BB Trust Fund)</w:t>
            </w:r>
          </w:p>
        </w:tc>
        <w:tc>
          <w:tcPr>
            <w:tcW w:w="1527" w:type="dxa"/>
            <w:tcBorders>
              <w:top w:val="nil"/>
              <w:left w:val="nil"/>
              <w:bottom w:val="nil"/>
              <w:right w:val="nil"/>
            </w:tcBorders>
            <w:shd w:val="clear" w:color="auto" w:fill="auto"/>
            <w:noWrap/>
            <w:vAlign w:val="bottom"/>
            <w:hideMark/>
          </w:tcPr>
          <w:p w14:paraId="2B084E6C" w14:textId="77777777" w:rsidR="00F531D2" w:rsidRPr="006C735C" w:rsidRDefault="00F531D2" w:rsidP="00F531D2">
            <w:pPr>
              <w:jc w:val="right"/>
              <w:rPr>
                <w:color w:val="000000"/>
                <w:sz w:val="18"/>
                <w:szCs w:val="18"/>
                <w:lang w:eastAsia="zh-CN"/>
              </w:rPr>
            </w:pPr>
            <w:r w:rsidRPr="006C735C">
              <w:rPr>
                <w:color w:val="000000" w:themeColor="text1"/>
                <w:sz w:val="18"/>
                <w:szCs w:val="18"/>
                <w:lang w:eastAsia="zh-CN"/>
              </w:rPr>
              <w:t>2,084,379</w:t>
            </w:r>
          </w:p>
        </w:tc>
        <w:tc>
          <w:tcPr>
            <w:tcW w:w="1527" w:type="dxa"/>
            <w:tcBorders>
              <w:top w:val="nil"/>
              <w:left w:val="nil"/>
              <w:bottom w:val="nil"/>
              <w:right w:val="nil"/>
            </w:tcBorders>
            <w:shd w:val="clear" w:color="auto" w:fill="auto"/>
            <w:noWrap/>
            <w:vAlign w:val="bottom"/>
            <w:hideMark/>
          </w:tcPr>
          <w:p w14:paraId="78B55122" w14:textId="77777777" w:rsidR="00F531D2" w:rsidRPr="006C735C" w:rsidRDefault="00F531D2" w:rsidP="00F531D2">
            <w:pPr>
              <w:jc w:val="right"/>
              <w:rPr>
                <w:color w:val="000000"/>
                <w:sz w:val="18"/>
                <w:szCs w:val="18"/>
                <w:lang w:eastAsia="zh-CN"/>
              </w:rPr>
            </w:pPr>
            <w:r w:rsidRPr="006C735C">
              <w:rPr>
                <w:color w:val="000000" w:themeColor="text1"/>
                <w:sz w:val="18"/>
                <w:szCs w:val="18"/>
                <w:lang w:eastAsia="zh-CN"/>
              </w:rPr>
              <w:t>2,188,472</w:t>
            </w:r>
          </w:p>
        </w:tc>
        <w:tc>
          <w:tcPr>
            <w:tcW w:w="1643" w:type="dxa"/>
            <w:tcBorders>
              <w:top w:val="nil"/>
              <w:left w:val="nil"/>
              <w:bottom w:val="nil"/>
              <w:right w:val="nil"/>
            </w:tcBorders>
            <w:shd w:val="clear" w:color="auto" w:fill="auto"/>
            <w:noWrap/>
            <w:vAlign w:val="bottom"/>
            <w:hideMark/>
          </w:tcPr>
          <w:p w14:paraId="5EF685A1" w14:textId="77777777" w:rsidR="00F531D2" w:rsidRPr="006C735C" w:rsidRDefault="00F531D2" w:rsidP="00F531D2">
            <w:pPr>
              <w:jc w:val="right"/>
              <w:rPr>
                <w:color w:val="000000"/>
                <w:sz w:val="18"/>
                <w:szCs w:val="18"/>
                <w:lang w:eastAsia="zh-CN"/>
              </w:rPr>
            </w:pPr>
            <w:r w:rsidRPr="006C735C">
              <w:rPr>
                <w:color w:val="000000" w:themeColor="text1"/>
                <w:sz w:val="18"/>
                <w:szCs w:val="18"/>
                <w:lang w:eastAsia="zh-CN"/>
              </w:rPr>
              <w:t>4,272,851</w:t>
            </w:r>
          </w:p>
        </w:tc>
      </w:tr>
      <w:tr w:rsidR="00F531D2" w:rsidRPr="006C735C" w14:paraId="44443344" w14:textId="77777777" w:rsidTr="00614111">
        <w:trPr>
          <w:trHeight w:val="275"/>
          <w:jc w:val="center"/>
        </w:trPr>
        <w:tc>
          <w:tcPr>
            <w:tcW w:w="4421" w:type="dxa"/>
            <w:tcBorders>
              <w:top w:val="single" w:sz="4" w:space="0" w:color="auto"/>
              <w:left w:val="nil"/>
              <w:bottom w:val="single" w:sz="4" w:space="0" w:color="auto"/>
              <w:right w:val="nil"/>
            </w:tcBorders>
            <w:shd w:val="clear" w:color="auto" w:fill="auto"/>
            <w:noWrap/>
            <w:vAlign w:val="bottom"/>
            <w:hideMark/>
          </w:tcPr>
          <w:p w14:paraId="3F35A942" w14:textId="77777777" w:rsidR="00F531D2" w:rsidRPr="006C735C" w:rsidRDefault="00F531D2" w:rsidP="00F531D2">
            <w:pPr>
              <w:jc w:val="left"/>
              <w:rPr>
                <w:b/>
                <w:bCs/>
                <w:color w:val="000000"/>
                <w:sz w:val="18"/>
                <w:szCs w:val="18"/>
                <w:lang w:eastAsia="zh-CN"/>
              </w:rPr>
            </w:pPr>
            <w:r w:rsidRPr="006C735C">
              <w:rPr>
                <w:b/>
                <w:bCs/>
                <w:color w:val="000000" w:themeColor="text1"/>
                <w:sz w:val="18"/>
                <w:szCs w:val="18"/>
                <w:lang w:eastAsia="zh-CN"/>
              </w:rPr>
              <w:t>Total</w:t>
            </w:r>
          </w:p>
        </w:tc>
        <w:tc>
          <w:tcPr>
            <w:tcW w:w="1527" w:type="dxa"/>
            <w:tcBorders>
              <w:top w:val="single" w:sz="4" w:space="0" w:color="auto"/>
              <w:left w:val="nil"/>
              <w:bottom w:val="single" w:sz="4" w:space="0" w:color="auto"/>
              <w:right w:val="nil"/>
            </w:tcBorders>
            <w:shd w:val="clear" w:color="auto" w:fill="auto"/>
            <w:noWrap/>
            <w:vAlign w:val="bottom"/>
            <w:hideMark/>
          </w:tcPr>
          <w:p w14:paraId="08AB1794" w14:textId="77777777" w:rsidR="00F531D2" w:rsidRPr="006C735C" w:rsidRDefault="00F531D2" w:rsidP="00F531D2">
            <w:pPr>
              <w:jc w:val="right"/>
              <w:rPr>
                <w:b/>
                <w:bCs/>
                <w:color w:val="000000"/>
                <w:sz w:val="18"/>
                <w:szCs w:val="18"/>
                <w:lang w:eastAsia="zh-CN"/>
              </w:rPr>
            </w:pPr>
            <w:r w:rsidRPr="006C735C">
              <w:rPr>
                <w:b/>
                <w:bCs/>
                <w:color w:val="000000" w:themeColor="text1"/>
                <w:sz w:val="18"/>
                <w:szCs w:val="18"/>
                <w:lang w:eastAsia="zh-CN"/>
              </w:rPr>
              <w:t>18,948,900</w:t>
            </w:r>
          </w:p>
        </w:tc>
        <w:tc>
          <w:tcPr>
            <w:tcW w:w="1527" w:type="dxa"/>
            <w:tcBorders>
              <w:top w:val="single" w:sz="4" w:space="0" w:color="auto"/>
              <w:left w:val="nil"/>
              <w:bottom w:val="single" w:sz="4" w:space="0" w:color="auto"/>
              <w:right w:val="nil"/>
            </w:tcBorders>
            <w:shd w:val="clear" w:color="auto" w:fill="auto"/>
            <w:noWrap/>
            <w:vAlign w:val="bottom"/>
            <w:hideMark/>
          </w:tcPr>
          <w:p w14:paraId="26B45100" w14:textId="77777777" w:rsidR="00F531D2" w:rsidRPr="006C735C" w:rsidRDefault="00F531D2" w:rsidP="00F531D2">
            <w:pPr>
              <w:jc w:val="right"/>
              <w:rPr>
                <w:b/>
                <w:bCs/>
                <w:color w:val="000000"/>
                <w:sz w:val="18"/>
                <w:szCs w:val="18"/>
                <w:lang w:eastAsia="zh-CN"/>
              </w:rPr>
            </w:pPr>
            <w:r w:rsidRPr="006C735C">
              <w:rPr>
                <w:b/>
                <w:bCs/>
                <w:color w:val="000000" w:themeColor="text1"/>
                <w:sz w:val="18"/>
                <w:szCs w:val="18"/>
                <w:lang w:eastAsia="zh-CN"/>
              </w:rPr>
              <w:t>19,895,200</w:t>
            </w:r>
          </w:p>
        </w:tc>
        <w:tc>
          <w:tcPr>
            <w:tcW w:w="1643" w:type="dxa"/>
            <w:tcBorders>
              <w:top w:val="single" w:sz="4" w:space="0" w:color="auto"/>
              <w:left w:val="nil"/>
              <w:bottom w:val="single" w:sz="4" w:space="0" w:color="auto"/>
              <w:right w:val="nil"/>
            </w:tcBorders>
            <w:shd w:val="clear" w:color="auto" w:fill="auto"/>
            <w:noWrap/>
            <w:vAlign w:val="bottom"/>
            <w:hideMark/>
          </w:tcPr>
          <w:p w14:paraId="6E94245F" w14:textId="77777777" w:rsidR="00F531D2" w:rsidRPr="006C735C" w:rsidRDefault="00F531D2" w:rsidP="00F531D2">
            <w:pPr>
              <w:jc w:val="right"/>
              <w:rPr>
                <w:b/>
                <w:bCs/>
                <w:color w:val="000000"/>
                <w:sz w:val="18"/>
                <w:szCs w:val="18"/>
                <w:lang w:eastAsia="zh-CN"/>
              </w:rPr>
            </w:pPr>
            <w:r w:rsidRPr="006C735C">
              <w:rPr>
                <w:b/>
                <w:bCs/>
                <w:color w:val="000000" w:themeColor="text1"/>
                <w:sz w:val="18"/>
                <w:szCs w:val="18"/>
                <w:lang w:eastAsia="zh-CN"/>
              </w:rPr>
              <w:t>38,844,100</w:t>
            </w:r>
          </w:p>
        </w:tc>
      </w:tr>
    </w:tbl>
    <w:p w14:paraId="1A0C4CC4" w14:textId="2BBD0881" w:rsidR="6643CA99" w:rsidRPr="006C735C" w:rsidRDefault="6643CA99" w:rsidP="3ED91DA4">
      <w:pPr>
        <w:pStyle w:val="paragraph"/>
        <w:rPr>
          <w:b/>
          <w:bCs/>
          <w:i/>
          <w:iCs/>
          <w:color w:val="000000" w:themeColor="text1"/>
          <w:sz w:val="20"/>
          <w:szCs w:val="20"/>
          <w:lang w:eastAsia="en-CA"/>
        </w:rPr>
      </w:pPr>
    </w:p>
    <w:p w14:paraId="029AC54B" w14:textId="190E3C1C" w:rsidR="00800FA1" w:rsidRPr="00506643" w:rsidRDefault="1514FF5C" w:rsidP="006B6E6D">
      <w:pPr>
        <w:pStyle w:val="paragraph"/>
        <w:numPr>
          <w:ilvl w:val="0"/>
          <w:numId w:val="17"/>
        </w:numPr>
        <w:ind w:left="0" w:firstLine="0"/>
        <w:textAlignment w:val="baseline"/>
        <w:rPr>
          <w:rFonts w:eastAsia="Malgun Gothic"/>
          <w:kern w:val="22"/>
          <w:lang w:eastAsia="x-none"/>
        </w:rPr>
      </w:pPr>
      <w:r w:rsidRPr="00506643">
        <w:rPr>
          <w:szCs w:val="22"/>
        </w:rPr>
        <w:t xml:space="preserve">As </w:t>
      </w:r>
      <w:r w:rsidR="6A6FB9BC" w:rsidRPr="00506643">
        <w:rPr>
          <w:szCs w:val="22"/>
        </w:rPr>
        <w:t>shown in</w:t>
      </w:r>
      <w:r w:rsidRPr="00506643">
        <w:rPr>
          <w:szCs w:val="22"/>
        </w:rPr>
        <w:t xml:space="preserve"> table </w:t>
      </w:r>
      <w:r w:rsidR="2AA871AB" w:rsidRPr="00506643">
        <w:rPr>
          <w:szCs w:val="22"/>
        </w:rPr>
        <w:t>2</w:t>
      </w:r>
      <w:r w:rsidRPr="00506643">
        <w:rPr>
          <w:szCs w:val="22"/>
        </w:rPr>
        <w:t xml:space="preserve"> below, after the deduction of savings from prior periods </w:t>
      </w:r>
      <w:r w:rsidR="247B0224" w:rsidRPr="00506643">
        <w:rPr>
          <w:szCs w:val="22"/>
        </w:rPr>
        <w:t xml:space="preserve">of </w:t>
      </w:r>
      <w:r w:rsidR="514EDC1C" w:rsidRPr="00506643">
        <w:rPr>
          <w:szCs w:val="22"/>
        </w:rPr>
        <w:t>$</w:t>
      </w:r>
      <w:r w:rsidRPr="00506643">
        <w:rPr>
          <w:szCs w:val="22"/>
        </w:rPr>
        <w:t xml:space="preserve">3,206,600 and the contribution by the host country </w:t>
      </w:r>
      <w:r w:rsidR="231FC488" w:rsidRPr="00506643">
        <w:rPr>
          <w:szCs w:val="22"/>
        </w:rPr>
        <w:t xml:space="preserve">of </w:t>
      </w:r>
      <w:r w:rsidR="1C25006A" w:rsidRPr="00506643">
        <w:rPr>
          <w:szCs w:val="22"/>
        </w:rPr>
        <w:t>$</w:t>
      </w:r>
      <w:r w:rsidRPr="00506643">
        <w:rPr>
          <w:szCs w:val="22"/>
        </w:rPr>
        <w:t>2,652,</w:t>
      </w:r>
      <w:r w:rsidR="1C25006A" w:rsidRPr="00506643">
        <w:rPr>
          <w:szCs w:val="22"/>
        </w:rPr>
        <w:t xml:space="preserve">800 and adding the contributions </w:t>
      </w:r>
      <w:r w:rsidR="7C590307" w:rsidRPr="00506643">
        <w:rPr>
          <w:szCs w:val="22"/>
        </w:rPr>
        <w:t xml:space="preserve">of $94,000 </w:t>
      </w:r>
      <w:r w:rsidR="1C25006A" w:rsidRPr="00506643">
        <w:rPr>
          <w:szCs w:val="22"/>
        </w:rPr>
        <w:t>by the new Parties to the Protocols (15 countries ratified the Nagoya Protocol and one country became a Party to the Cartagena Protocol), the amount assessed on the Parties to the Convention in line with the scale of assessments amounted to $33,07</w:t>
      </w:r>
      <w:r w:rsidR="363A0E29" w:rsidRPr="00506643">
        <w:rPr>
          <w:szCs w:val="22"/>
        </w:rPr>
        <w:t>8</w:t>
      </w:r>
      <w:r w:rsidR="1C25006A" w:rsidRPr="00506643">
        <w:rPr>
          <w:szCs w:val="22"/>
        </w:rPr>
        <w:t>,</w:t>
      </w:r>
      <w:r w:rsidR="50B07945" w:rsidRPr="00506643">
        <w:rPr>
          <w:szCs w:val="22"/>
        </w:rPr>
        <w:t>7</w:t>
      </w:r>
      <w:r w:rsidR="1C25006A" w:rsidRPr="00506643">
        <w:rPr>
          <w:szCs w:val="22"/>
        </w:rPr>
        <w:t>00 for the biennium.</w:t>
      </w:r>
      <w:r w:rsidR="05F05B59" w:rsidRPr="00506643">
        <w:rPr>
          <w:szCs w:val="22"/>
        </w:rPr>
        <w:t xml:space="preserve"> As </w:t>
      </w:r>
      <w:r w:rsidR="24FF63F3" w:rsidRPr="00506643">
        <w:rPr>
          <w:szCs w:val="22"/>
        </w:rPr>
        <w:t>of</w:t>
      </w:r>
      <w:r w:rsidR="05F05B59" w:rsidRPr="00506643">
        <w:rPr>
          <w:szCs w:val="22"/>
        </w:rPr>
        <w:t xml:space="preserve"> 31 </w:t>
      </w:r>
      <w:r w:rsidR="4F92E9BA" w:rsidRPr="00506643">
        <w:rPr>
          <w:szCs w:val="22"/>
        </w:rPr>
        <w:t>October</w:t>
      </w:r>
      <w:r w:rsidR="05F05B59" w:rsidRPr="00506643">
        <w:rPr>
          <w:szCs w:val="22"/>
        </w:rPr>
        <w:t xml:space="preserve"> 202</w:t>
      </w:r>
      <w:r w:rsidR="46380713" w:rsidRPr="00506643">
        <w:rPr>
          <w:szCs w:val="22"/>
        </w:rPr>
        <w:t>2</w:t>
      </w:r>
      <w:r w:rsidR="05F05B59" w:rsidRPr="00506643">
        <w:rPr>
          <w:szCs w:val="22"/>
        </w:rPr>
        <w:t>, $</w:t>
      </w:r>
      <w:r w:rsidR="0CAD94AD" w:rsidRPr="00506643">
        <w:rPr>
          <w:szCs w:val="22"/>
        </w:rPr>
        <w:t xml:space="preserve">1,345,000 </w:t>
      </w:r>
      <w:r w:rsidR="05F05B59" w:rsidRPr="00506643">
        <w:rPr>
          <w:szCs w:val="22"/>
        </w:rPr>
        <w:t>remains unpaid.</w:t>
      </w:r>
    </w:p>
    <w:p w14:paraId="3095F5E3" w14:textId="1F52AD78" w:rsidR="00AD0B43" w:rsidRPr="007F264F" w:rsidRDefault="227F03AC" w:rsidP="00506643">
      <w:pPr>
        <w:pStyle w:val="Style1"/>
        <w:suppressLineNumbers/>
        <w:tabs>
          <w:tab w:val="clear" w:pos="720"/>
        </w:tabs>
        <w:suppressAutoHyphens/>
        <w:spacing w:after="0"/>
        <w:jc w:val="left"/>
        <w:outlineLvl w:val="2"/>
        <w:rPr>
          <w:i w:val="0"/>
          <w:iCs w:val="0"/>
          <w:kern w:val="22"/>
        </w:rPr>
      </w:pPr>
      <w:r w:rsidRPr="007F264F">
        <w:rPr>
          <w:i w:val="0"/>
          <w:iCs w:val="0"/>
          <w:kern w:val="22"/>
          <w:lang w:eastAsia="en-CA"/>
        </w:rPr>
        <w:t xml:space="preserve">Table </w:t>
      </w:r>
      <w:r w:rsidR="2A02DF28" w:rsidRPr="007F264F">
        <w:rPr>
          <w:i w:val="0"/>
          <w:iCs w:val="0"/>
          <w:kern w:val="22"/>
          <w:lang w:eastAsia="en-CA"/>
        </w:rPr>
        <w:t>2</w:t>
      </w:r>
      <w:r w:rsidR="5D251922" w:rsidRPr="007F264F">
        <w:rPr>
          <w:i w:val="0"/>
          <w:iCs w:val="0"/>
          <w:kern w:val="22"/>
          <w:lang w:eastAsia="en-CA"/>
        </w:rPr>
        <w:t xml:space="preserve">. </w:t>
      </w:r>
      <w:r w:rsidRPr="007F264F">
        <w:rPr>
          <w:i w:val="0"/>
          <w:iCs w:val="0"/>
          <w:kern w:val="22"/>
          <w:lang w:eastAsia="en-CA"/>
        </w:rPr>
        <w:t xml:space="preserve"> Overall </w:t>
      </w:r>
      <w:r w:rsidR="7A4370EC" w:rsidRPr="007F264F">
        <w:rPr>
          <w:i w:val="0"/>
          <w:iCs w:val="0"/>
          <w:kern w:val="22"/>
          <w:lang w:eastAsia="en-CA"/>
        </w:rPr>
        <w:t>S</w:t>
      </w:r>
      <w:r w:rsidRPr="007F264F">
        <w:rPr>
          <w:i w:val="0"/>
          <w:iCs w:val="0"/>
          <w:kern w:val="22"/>
        </w:rPr>
        <w:t xml:space="preserve">tatus of </w:t>
      </w:r>
      <w:r w:rsidR="393ABE1B" w:rsidRPr="007F264F">
        <w:rPr>
          <w:i w:val="0"/>
          <w:iCs w:val="0"/>
          <w:kern w:val="22"/>
        </w:rPr>
        <w:t>A</w:t>
      </w:r>
      <w:r w:rsidRPr="007F264F">
        <w:rPr>
          <w:i w:val="0"/>
          <w:iCs w:val="0"/>
          <w:kern w:val="22"/>
        </w:rPr>
        <w:t xml:space="preserve">ssessed </w:t>
      </w:r>
      <w:r w:rsidR="747DB1DB" w:rsidRPr="007F264F">
        <w:rPr>
          <w:i w:val="0"/>
          <w:iCs w:val="0"/>
          <w:kern w:val="22"/>
        </w:rPr>
        <w:t>C</w:t>
      </w:r>
      <w:r w:rsidRPr="007F264F">
        <w:rPr>
          <w:i w:val="0"/>
          <w:iCs w:val="0"/>
          <w:kern w:val="22"/>
        </w:rPr>
        <w:t xml:space="preserve">ontributions for the </w:t>
      </w:r>
      <w:r w:rsidR="5201BFF8" w:rsidRPr="007F264F">
        <w:rPr>
          <w:i w:val="0"/>
          <w:iCs w:val="0"/>
          <w:kern w:val="22"/>
        </w:rPr>
        <w:t>B</w:t>
      </w:r>
      <w:r w:rsidRPr="007F264F">
        <w:rPr>
          <w:i w:val="0"/>
          <w:iCs w:val="0"/>
          <w:kern w:val="22"/>
        </w:rPr>
        <w:t>iennium 2019-2020</w:t>
      </w:r>
    </w:p>
    <w:tbl>
      <w:tblPr>
        <w:tblW w:w="7040" w:type="dxa"/>
        <w:jc w:val="center"/>
        <w:tblLook w:val="04A0" w:firstRow="1" w:lastRow="0" w:firstColumn="1" w:lastColumn="0" w:noHBand="0" w:noVBand="1"/>
      </w:tblPr>
      <w:tblGrid>
        <w:gridCol w:w="4260"/>
        <w:gridCol w:w="2780"/>
      </w:tblGrid>
      <w:tr w:rsidR="00F531D2" w:rsidRPr="00F761B4" w14:paraId="0691948C" w14:textId="77777777" w:rsidTr="00F761B4">
        <w:trPr>
          <w:trHeight w:val="290"/>
          <w:jc w:val="center"/>
        </w:trPr>
        <w:tc>
          <w:tcPr>
            <w:tcW w:w="4260" w:type="dxa"/>
            <w:tcBorders>
              <w:top w:val="nil"/>
              <w:left w:val="nil"/>
              <w:bottom w:val="nil"/>
              <w:right w:val="nil"/>
            </w:tcBorders>
            <w:shd w:val="clear" w:color="auto" w:fill="auto"/>
            <w:noWrap/>
            <w:vAlign w:val="bottom"/>
            <w:hideMark/>
          </w:tcPr>
          <w:p w14:paraId="15C73FC8" w14:textId="77777777" w:rsidR="00F531D2" w:rsidRPr="00F761B4" w:rsidRDefault="00F531D2" w:rsidP="00F531D2">
            <w:pPr>
              <w:jc w:val="left"/>
              <w:rPr>
                <w:i/>
                <w:iCs/>
                <w:color w:val="000000"/>
                <w:sz w:val="20"/>
                <w:szCs w:val="20"/>
                <w:lang w:eastAsia="zh-CN"/>
              </w:rPr>
            </w:pPr>
            <w:r w:rsidRPr="00F761B4">
              <w:rPr>
                <w:i/>
                <w:iCs/>
                <w:color w:val="000000" w:themeColor="text1"/>
                <w:sz w:val="20"/>
                <w:szCs w:val="20"/>
                <w:lang w:eastAsia="zh-CN"/>
              </w:rPr>
              <w:t>(Thousands of United States Dollars)</w:t>
            </w:r>
          </w:p>
        </w:tc>
        <w:tc>
          <w:tcPr>
            <w:tcW w:w="2780" w:type="dxa"/>
            <w:tcBorders>
              <w:top w:val="nil"/>
              <w:left w:val="nil"/>
              <w:bottom w:val="nil"/>
              <w:right w:val="nil"/>
            </w:tcBorders>
            <w:shd w:val="clear" w:color="auto" w:fill="auto"/>
            <w:noWrap/>
            <w:vAlign w:val="bottom"/>
            <w:hideMark/>
          </w:tcPr>
          <w:p w14:paraId="17E6A696" w14:textId="77777777" w:rsidR="00F531D2" w:rsidRPr="00F761B4" w:rsidRDefault="00F531D2" w:rsidP="00F531D2">
            <w:pPr>
              <w:jc w:val="left"/>
              <w:rPr>
                <w:i/>
                <w:iCs/>
                <w:color w:val="000000"/>
                <w:sz w:val="20"/>
                <w:szCs w:val="20"/>
                <w:lang w:eastAsia="zh-CN"/>
              </w:rPr>
            </w:pPr>
          </w:p>
        </w:tc>
      </w:tr>
      <w:tr w:rsidR="00F531D2" w:rsidRPr="00F761B4" w14:paraId="270D29F4" w14:textId="77777777" w:rsidTr="00F761B4">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19FC8059" w14:textId="77777777" w:rsidR="00F531D2" w:rsidRPr="00F761B4" w:rsidRDefault="00F531D2" w:rsidP="00F531D2">
            <w:pPr>
              <w:jc w:val="left"/>
              <w:rPr>
                <w:b/>
                <w:bCs/>
                <w:color w:val="000000"/>
                <w:sz w:val="20"/>
                <w:szCs w:val="20"/>
                <w:lang w:eastAsia="zh-CN"/>
              </w:rPr>
            </w:pPr>
            <w:r w:rsidRPr="00F761B4">
              <w:rPr>
                <w:b/>
                <w:bCs/>
                <w:color w:val="000000" w:themeColor="text1"/>
                <w:sz w:val="20"/>
                <w:szCs w:val="20"/>
                <w:lang w:eastAsia="zh-CN"/>
              </w:rPr>
              <w:t>2019-2020 Funding Sources</w:t>
            </w:r>
          </w:p>
        </w:tc>
        <w:tc>
          <w:tcPr>
            <w:tcW w:w="2780" w:type="dxa"/>
            <w:tcBorders>
              <w:top w:val="single" w:sz="4" w:space="0" w:color="auto"/>
              <w:left w:val="nil"/>
              <w:bottom w:val="single" w:sz="4" w:space="0" w:color="auto"/>
              <w:right w:val="nil"/>
            </w:tcBorders>
            <w:shd w:val="clear" w:color="auto" w:fill="auto"/>
            <w:vAlign w:val="center"/>
            <w:hideMark/>
          </w:tcPr>
          <w:p w14:paraId="06D4A6BC" w14:textId="77777777" w:rsidR="00F531D2" w:rsidRPr="00F761B4" w:rsidRDefault="00F531D2" w:rsidP="00F531D2">
            <w:pPr>
              <w:jc w:val="right"/>
              <w:rPr>
                <w:b/>
                <w:bCs/>
                <w:color w:val="000000"/>
                <w:sz w:val="20"/>
                <w:szCs w:val="20"/>
                <w:lang w:eastAsia="zh-CN"/>
              </w:rPr>
            </w:pPr>
            <w:r w:rsidRPr="00F761B4">
              <w:rPr>
                <w:b/>
                <w:bCs/>
                <w:color w:val="000000" w:themeColor="text1"/>
                <w:sz w:val="20"/>
                <w:szCs w:val="20"/>
                <w:lang w:eastAsia="zh-CN"/>
              </w:rPr>
              <w:t>Amount</w:t>
            </w:r>
            <w:r w:rsidRPr="00F761B4">
              <w:rPr>
                <w:color w:val="000000" w:themeColor="text1"/>
                <w:sz w:val="20"/>
                <w:szCs w:val="20"/>
                <w:lang w:eastAsia="zh-CN"/>
              </w:rPr>
              <w:t xml:space="preserve">                       </w:t>
            </w:r>
          </w:p>
        </w:tc>
      </w:tr>
      <w:tr w:rsidR="00F531D2" w:rsidRPr="00F761B4" w14:paraId="3F2FD620" w14:textId="77777777" w:rsidTr="00F761B4">
        <w:trPr>
          <w:trHeight w:val="290"/>
          <w:jc w:val="center"/>
        </w:trPr>
        <w:tc>
          <w:tcPr>
            <w:tcW w:w="4260" w:type="dxa"/>
            <w:tcBorders>
              <w:top w:val="nil"/>
              <w:left w:val="nil"/>
              <w:bottom w:val="nil"/>
              <w:right w:val="nil"/>
            </w:tcBorders>
            <w:shd w:val="clear" w:color="auto" w:fill="auto"/>
            <w:vAlign w:val="center"/>
            <w:hideMark/>
          </w:tcPr>
          <w:p w14:paraId="3F0F3D33" w14:textId="77777777" w:rsidR="00F531D2" w:rsidRPr="00F761B4" w:rsidRDefault="00F531D2" w:rsidP="00F531D2">
            <w:pPr>
              <w:jc w:val="left"/>
              <w:rPr>
                <w:color w:val="000000"/>
                <w:sz w:val="20"/>
                <w:szCs w:val="20"/>
                <w:lang w:eastAsia="zh-CN"/>
              </w:rPr>
            </w:pPr>
            <w:r w:rsidRPr="00F761B4">
              <w:rPr>
                <w:color w:val="000000" w:themeColor="text1"/>
                <w:sz w:val="20"/>
                <w:szCs w:val="20"/>
                <w:lang w:eastAsia="zh-CN"/>
              </w:rPr>
              <w:t>Approved budget</w:t>
            </w:r>
          </w:p>
        </w:tc>
        <w:tc>
          <w:tcPr>
            <w:tcW w:w="2780" w:type="dxa"/>
            <w:tcBorders>
              <w:top w:val="nil"/>
              <w:left w:val="nil"/>
              <w:bottom w:val="nil"/>
              <w:right w:val="nil"/>
            </w:tcBorders>
            <w:shd w:val="clear" w:color="auto" w:fill="auto"/>
            <w:vAlign w:val="center"/>
            <w:hideMark/>
          </w:tcPr>
          <w:p w14:paraId="46AB92E9" w14:textId="77777777" w:rsidR="00F531D2" w:rsidRPr="00F761B4" w:rsidRDefault="00F531D2" w:rsidP="00F531D2">
            <w:pPr>
              <w:jc w:val="right"/>
              <w:rPr>
                <w:color w:val="000000"/>
                <w:sz w:val="20"/>
                <w:szCs w:val="20"/>
                <w:lang w:eastAsia="zh-CN"/>
              </w:rPr>
            </w:pPr>
            <w:r w:rsidRPr="00F761B4">
              <w:rPr>
                <w:color w:val="000000" w:themeColor="text1"/>
                <w:sz w:val="20"/>
                <w:szCs w:val="20"/>
                <w:lang w:eastAsia="zh-CN"/>
              </w:rPr>
              <w:t>38,844.1</w:t>
            </w:r>
          </w:p>
        </w:tc>
      </w:tr>
      <w:tr w:rsidR="00F531D2" w:rsidRPr="00F761B4" w14:paraId="3C0918B4" w14:textId="77777777" w:rsidTr="00F761B4">
        <w:trPr>
          <w:trHeight w:val="290"/>
          <w:jc w:val="center"/>
        </w:trPr>
        <w:tc>
          <w:tcPr>
            <w:tcW w:w="4260" w:type="dxa"/>
            <w:tcBorders>
              <w:top w:val="nil"/>
              <w:left w:val="nil"/>
              <w:bottom w:val="nil"/>
              <w:right w:val="nil"/>
            </w:tcBorders>
            <w:shd w:val="clear" w:color="auto" w:fill="auto"/>
            <w:vAlign w:val="center"/>
            <w:hideMark/>
          </w:tcPr>
          <w:p w14:paraId="29366F87" w14:textId="77777777" w:rsidR="00F531D2" w:rsidRPr="00F761B4" w:rsidRDefault="00F531D2" w:rsidP="00F531D2">
            <w:pPr>
              <w:jc w:val="left"/>
              <w:rPr>
                <w:color w:val="000000"/>
                <w:sz w:val="20"/>
                <w:szCs w:val="20"/>
                <w:lang w:eastAsia="zh-CN"/>
              </w:rPr>
            </w:pPr>
            <w:r w:rsidRPr="00F761B4">
              <w:rPr>
                <w:color w:val="000000" w:themeColor="text1"/>
                <w:sz w:val="20"/>
                <w:szCs w:val="20"/>
                <w:lang w:eastAsia="zh-CN"/>
              </w:rPr>
              <w:t>Host country</w:t>
            </w:r>
          </w:p>
        </w:tc>
        <w:tc>
          <w:tcPr>
            <w:tcW w:w="2780" w:type="dxa"/>
            <w:tcBorders>
              <w:top w:val="nil"/>
              <w:left w:val="nil"/>
              <w:bottom w:val="nil"/>
              <w:right w:val="nil"/>
            </w:tcBorders>
            <w:shd w:val="clear" w:color="auto" w:fill="auto"/>
            <w:vAlign w:val="center"/>
            <w:hideMark/>
          </w:tcPr>
          <w:p w14:paraId="28616915" w14:textId="77777777" w:rsidR="00F531D2" w:rsidRPr="00F761B4" w:rsidRDefault="00F531D2" w:rsidP="00F531D2">
            <w:pPr>
              <w:jc w:val="right"/>
              <w:rPr>
                <w:color w:val="000000"/>
                <w:sz w:val="20"/>
                <w:szCs w:val="20"/>
                <w:lang w:eastAsia="zh-CN"/>
              </w:rPr>
            </w:pPr>
            <w:r w:rsidRPr="00F761B4">
              <w:rPr>
                <w:color w:val="000000" w:themeColor="text1"/>
                <w:sz w:val="20"/>
                <w:szCs w:val="20"/>
                <w:lang w:eastAsia="zh-CN"/>
              </w:rPr>
              <w:t>(2,652.8)</w:t>
            </w:r>
          </w:p>
        </w:tc>
      </w:tr>
      <w:tr w:rsidR="00F531D2" w:rsidRPr="00F761B4" w14:paraId="4FF3821C" w14:textId="77777777" w:rsidTr="00F761B4">
        <w:trPr>
          <w:trHeight w:val="300"/>
          <w:jc w:val="center"/>
        </w:trPr>
        <w:tc>
          <w:tcPr>
            <w:tcW w:w="4260" w:type="dxa"/>
            <w:tcBorders>
              <w:top w:val="nil"/>
              <w:left w:val="nil"/>
              <w:bottom w:val="nil"/>
              <w:right w:val="nil"/>
            </w:tcBorders>
            <w:shd w:val="clear" w:color="auto" w:fill="auto"/>
            <w:vAlign w:val="center"/>
            <w:hideMark/>
          </w:tcPr>
          <w:p w14:paraId="44059592" w14:textId="77777777" w:rsidR="00F531D2" w:rsidRPr="00F761B4" w:rsidRDefault="00F531D2" w:rsidP="00F531D2">
            <w:pPr>
              <w:jc w:val="left"/>
              <w:rPr>
                <w:color w:val="000000"/>
                <w:sz w:val="20"/>
                <w:szCs w:val="20"/>
                <w:lang w:eastAsia="zh-CN"/>
              </w:rPr>
            </w:pPr>
            <w:r w:rsidRPr="00F761B4">
              <w:rPr>
                <w:color w:val="000000" w:themeColor="text1"/>
                <w:sz w:val="20"/>
                <w:szCs w:val="20"/>
                <w:lang w:eastAsia="zh-CN"/>
              </w:rPr>
              <w:t>Savings from prior year</w:t>
            </w:r>
          </w:p>
        </w:tc>
        <w:tc>
          <w:tcPr>
            <w:tcW w:w="2780" w:type="dxa"/>
            <w:tcBorders>
              <w:top w:val="nil"/>
              <w:left w:val="nil"/>
              <w:bottom w:val="nil"/>
              <w:right w:val="nil"/>
            </w:tcBorders>
            <w:shd w:val="clear" w:color="auto" w:fill="auto"/>
            <w:vAlign w:val="center"/>
            <w:hideMark/>
          </w:tcPr>
          <w:p w14:paraId="2547D643" w14:textId="77777777" w:rsidR="00F531D2" w:rsidRPr="00F761B4" w:rsidRDefault="00F531D2" w:rsidP="00F531D2">
            <w:pPr>
              <w:jc w:val="right"/>
              <w:rPr>
                <w:color w:val="000000"/>
                <w:sz w:val="20"/>
                <w:szCs w:val="20"/>
                <w:lang w:eastAsia="zh-CN"/>
              </w:rPr>
            </w:pPr>
            <w:r w:rsidRPr="00F761B4">
              <w:rPr>
                <w:color w:val="000000" w:themeColor="text1"/>
                <w:sz w:val="20"/>
                <w:szCs w:val="20"/>
                <w:lang w:eastAsia="zh-CN"/>
              </w:rPr>
              <w:t>(3,206.6)</w:t>
            </w:r>
          </w:p>
        </w:tc>
      </w:tr>
      <w:tr w:rsidR="00F531D2" w:rsidRPr="00F761B4" w14:paraId="0CF73FB8" w14:textId="77777777" w:rsidTr="00F761B4">
        <w:trPr>
          <w:trHeight w:val="315"/>
          <w:jc w:val="center"/>
        </w:trPr>
        <w:tc>
          <w:tcPr>
            <w:tcW w:w="4260" w:type="dxa"/>
            <w:tcBorders>
              <w:top w:val="nil"/>
              <w:left w:val="nil"/>
              <w:bottom w:val="single" w:sz="4" w:space="0" w:color="auto"/>
              <w:right w:val="nil"/>
            </w:tcBorders>
            <w:shd w:val="clear" w:color="auto" w:fill="auto"/>
            <w:vAlign w:val="center"/>
            <w:hideMark/>
          </w:tcPr>
          <w:p w14:paraId="4BD347BC" w14:textId="77777777" w:rsidR="00F531D2" w:rsidRPr="00F761B4" w:rsidRDefault="00F531D2" w:rsidP="00F531D2">
            <w:pPr>
              <w:jc w:val="left"/>
              <w:rPr>
                <w:color w:val="000000"/>
                <w:sz w:val="20"/>
                <w:szCs w:val="20"/>
                <w:lang w:eastAsia="zh-CN"/>
              </w:rPr>
            </w:pPr>
            <w:r w:rsidRPr="00F761B4">
              <w:rPr>
                <w:color w:val="000000" w:themeColor="text1"/>
                <w:sz w:val="20"/>
                <w:szCs w:val="20"/>
                <w:lang w:eastAsia="zh-CN"/>
              </w:rPr>
              <w:t>Additional Parties to the Protocols</w:t>
            </w:r>
          </w:p>
        </w:tc>
        <w:tc>
          <w:tcPr>
            <w:tcW w:w="2780" w:type="dxa"/>
            <w:tcBorders>
              <w:top w:val="nil"/>
              <w:left w:val="nil"/>
              <w:bottom w:val="single" w:sz="4" w:space="0" w:color="auto"/>
              <w:right w:val="nil"/>
            </w:tcBorders>
            <w:shd w:val="clear" w:color="auto" w:fill="auto"/>
            <w:vAlign w:val="center"/>
            <w:hideMark/>
          </w:tcPr>
          <w:p w14:paraId="0373CFCB" w14:textId="77777777" w:rsidR="00F531D2" w:rsidRPr="00F761B4" w:rsidRDefault="00F531D2" w:rsidP="00F531D2">
            <w:pPr>
              <w:jc w:val="right"/>
              <w:rPr>
                <w:color w:val="000000"/>
                <w:sz w:val="20"/>
                <w:szCs w:val="20"/>
                <w:lang w:eastAsia="zh-CN"/>
              </w:rPr>
            </w:pPr>
            <w:r w:rsidRPr="00F761B4">
              <w:rPr>
                <w:color w:val="000000" w:themeColor="text1"/>
                <w:sz w:val="20"/>
                <w:szCs w:val="20"/>
                <w:lang w:eastAsia="zh-CN"/>
              </w:rPr>
              <w:t>94.0</w:t>
            </w:r>
          </w:p>
        </w:tc>
      </w:tr>
      <w:tr w:rsidR="00F531D2" w:rsidRPr="00F761B4" w14:paraId="1197FCA2" w14:textId="77777777" w:rsidTr="00F761B4">
        <w:trPr>
          <w:trHeight w:val="290"/>
          <w:jc w:val="center"/>
        </w:trPr>
        <w:tc>
          <w:tcPr>
            <w:tcW w:w="4260" w:type="dxa"/>
            <w:tcBorders>
              <w:top w:val="nil"/>
              <w:left w:val="nil"/>
              <w:bottom w:val="single" w:sz="4" w:space="0" w:color="auto"/>
              <w:right w:val="nil"/>
            </w:tcBorders>
            <w:shd w:val="clear" w:color="auto" w:fill="auto"/>
            <w:vAlign w:val="center"/>
            <w:hideMark/>
          </w:tcPr>
          <w:p w14:paraId="04542654" w14:textId="77777777" w:rsidR="00F531D2" w:rsidRPr="00F761B4" w:rsidRDefault="00F531D2" w:rsidP="00F531D2">
            <w:pPr>
              <w:rPr>
                <w:b/>
                <w:bCs/>
                <w:color w:val="000000"/>
                <w:sz w:val="20"/>
                <w:szCs w:val="20"/>
                <w:lang w:eastAsia="zh-CN"/>
              </w:rPr>
            </w:pPr>
            <w:r w:rsidRPr="00F761B4">
              <w:rPr>
                <w:b/>
                <w:bCs/>
                <w:color w:val="000000" w:themeColor="text1"/>
                <w:sz w:val="20"/>
                <w:szCs w:val="20"/>
                <w:lang w:eastAsia="zh-CN"/>
              </w:rPr>
              <w:t>Total assessment</w:t>
            </w:r>
          </w:p>
        </w:tc>
        <w:tc>
          <w:tcPr>
            <w:tcW w:w="2780" w:type="dxa"/>
            <w:tcBorders>
              <w:top w:val="nil"/>
              <w:left w:val="nil"/>
              <w:bottom w:val="single" w:sz="4" w:space="0" w:color="auto"/>
              <w:right w:val="nil"/>
            </w:tcBorders>
            <w:shd w:val="clear" w:color="auto" w:fill="auto"/>
            <w:vAlign w:val="center"/>
            <w:hideMark/>
          </w:tcPr>
          <w:p w14:paraId="2B4F05A3" w14:textId="77777777" w:rsidR="00F531D2" w:rsidRPr="00F761B4" w:rsidRDefault="00F531D2" w:rsidP="00F531D2">
            <w:pPr>
              <w:jc w:val="right"/>
              <w:rPr>
                <w:b/>
                <w:bCs/>
                <w:color w:val="000000"/>
                <w:sz w:val="20"/>
                <w:szCs w:val="20"/>
                <w:lang w:eastAsia="zh-CN"/>
              </w:rPr>
            </w:pPr>
            <w:r w:rsidRPr="00F761B4">
              <w:rPr>
                <w:b/>
                <w:bCs/>
                <w:color w:val="000000" w:themeColor="text1"/>
                <w:sz w:val="20"/>
                <w:szCs w:val="20"/>
                <w:lang w:eastAsia="zh-CN"/>
              </w:rPr>
              <w:t>33,078.7</w:t>
            </w:r>
          </w:p>
        </w:tc>
      </w:tr>
      <w:tr w:rsidR="00F531D2" w:rsidRPr="00F761B4" w14:paraId="455FF9A9" w14:textId="77777777" w:rsidTr="00F761B4">
        <w:trPr>
          <w:trHeight w:val="290"/>
          <w:jc w:val="center"/>
        </w:trPr>
        <w:tc>
          <w:tcPr>
            <w:tcW w:w="4260" w:type="dxa"/>
            <w:tcBorders>
              <w:top w:val="nil"/>
              <w:left w:val="nil"/>
              <w:bottom w:val="single" w:sz="4" w:space="0" w:color="auto"/>
              <w:right w:val="nil"/>
            </w:tcBorders>
            <w:shd w:val="clear" w:color="auto" w:fill="auto"/>
            <w:vAlign w:val="center"/>
            <w:hideMark/>
          </w:tcPr>
          <w:p w14:paraId="0EC39218" w14:textId="721A51B1" w:rsidR="00F531D2" w:rsidRPr="00F761B4" w:rsidRDefault="00F531D2" w:rsidP="00F531D2">
            <w:pPr>
              <w:jc w:val="left"/>
              <w:rPr>
                <w:color w:val="000000"/>
                <w:sz w:val="20"/>
                <w:szCs w:val="20"/>
                <w:lang w:eastAsia="zh-CN"/>
              </w:rPr>
            </w:pPr>
            <w:r w:rsidRPr="00F761B4">
              <w:rPr>
                <w:color w:val="000000" w:themeColor="text1"/>
                <w:sz w:val="20"/>
                <w:szCs w:val="20"/>
                <w:lang w:eastAsia="zh-CN"/>
              </w:rPr>
              <w:t xml:space="preserve">Amount received as </w:t>
            </w:r>
            <w:r w:rsidR="003308A0" w:rsidRPr="00F761B4">
              <w:rPr>
                <w:color w:val="000000" w:themeColor="text1"/>
                <w:sz w:val="20"/>
                <w:szCs w:val="20"/>
                <w:lang w:eastAsia="zh-CN"/>
              </w:rPr>
              <w:t>of</w:t>
            </w:r>
            <w:r w:rsidRPr="00F761B4">
              <w:rPr>
                <w:color w:val="000000" w:themeColor="text1"/>
                <w:sz w:val="20"/>
                <w:szCs w:val="20"/>
                <w:lang w:eastAsia="zh-CN"/>
              </w:rPr>
              <w:t xml:space="preserve"> 31st October 2022</w:t>
            </w:r>
          </w:p>
        </w:tc>
        <w:tc>
          <w:tcPr>
            <w:tcW w:w="2780" w:type="dxa"/>
            <w:tcBorders>
              <w:top w:val="nil"/>
              <w:left w:val="nil"/>
              <w:bottom w:val="single" w:sz="4" w:space="0" w:color="auto"/>
              <w:right w:val="nil"/>
            </w:tcBorders>
            <w:shd w:val="clear" w:color="auto" w:fill="auto"/>
            <w:vAlign w:val="center"/>
            <w:hideMark/>
          </w:tcPr>
          <w:p w14:paraId="7FC861E1" w14:textId="77777777" w:rsidR="00F531D2" w:rsidRPr="00F761B4" w:rsidRDefault="00F531D2" w:rsidP="00F531D2">
            <w:pPr>
              <w:jc w:val="right"/>
              <w:rPr>
                <w:color w:val="000000"/>
                <w:sz w:val="20"/>
                <w:szCs w:val="20"/>
                <w:lang w:eastAsia="zh-CN"/>
              </w:rPr>
            </w:pPr>
            <w:r w:rsidRPr="00F761B4">
              <w:rPr>
                <w:color w:val="000000" w:themeColor="text1"/>
                <w:sz w:val="20"/>
                <w:szCs w:val="20"/>
                <w:lang w:eastAsia="zh-CN"/>
              </w:rPr>
              <w:t>31,733.7</w:t>
            </w:r>
          </w:p>
        </w:tc>
      </w:tr>
      <w:tr w:rsidR="00F531D2" w:rsidRPr="00F531D2" w14:paraId="0360DCDE" w14:textId="77777777" w:rsidTr="00F761B4">
        <w:trPr>
          <w:trHeight w:val="290"/>
          <w:jc w:val="center"/>
        </w:trPr>
        <w:tc>
          <w:tcPr>
            <w:tcW w:w="4260" w:type="dxa"/>
            <w:tcBorders>
              <w:top w:val="nil"/>
              <w:left w:val="nil"/>
              <w:bottom w:val="single" w:sz="4" w:space="0" w:color="auto"/>
              <w:right w:val="nil"/>
            </w:tcBorders>
            <w:shd w:val="clear" w:color="auto" w:fill="auto"/>
            <w:vAlign w:val="center"/>
            <w:hideMark/>
          </w:tcPr>
          <w:p w14:paraId="0DF9AB3A" w14:textId="77777777" w:rsidR="00F531D2" w:rsidRPr="00F761B4" w:rsidRDefault="00F531D2" w:rsidP="00F531D2">
            <w:pPr>
              <w:jc w:val="left"/>
              <w:rPr>
                <w:b/>
                <w:bCs/>
                <w:color w:val="000000"/>
                <w:sz w:val="20"/>
                <w:szCs w:val="20"/>
                <w:lang w:eastAsia="zh-CN"/>
              </w:rPr>
            </w:pPr>
            <w:r w:rsidRPr="00F761B4">
              <w:rPr>
                <w:b/>
                <w:bCs/>
                <w:color w:val="000000" w:themeColor="text1"/>
                <w:sz w:val="20"/>
                <w:szCs w:val="20"/>
                <w:lang w:eastAsia="zh-CN"/>
              </w:rPr>
              <w:t>Unpaid balance</w:t>
            </w:r>
          </w:p>
        </w:tc>
        <w:tc>
          <w:tcPr>
            <w:tcW w:w="2780" w:type="dxa"/>
            <w:tcBorders>
              <w:top w:val="nil"/>
              <w:left w:val="nil"/>
              <w:bottom w:val="single" w:sz="4" w:space="0" w:color="auto"/>
              <w:right w:val="nil"/>
            </w:tcBorders>
            <w:shd w:val="clear" w:color="auto" w:fill="auto"/>
            <w:vAlign w:val="center"/>
            <w:hideMark/>
          </w:tcPr>
          <w:p w14:paraId="3E2A99F3" w14:textId="77777777" w:rsidR="00F531D2" w:rsidRPr="00F761B4" w:rsidRDefault="00F531D2" w:rsidP="00F531D2">
            <w:pPr>
              <w:jc w:val="right"/>
              <w:rPr>
                <w:b/>
                <w:bCs/>
                <w:color w:val="000000"/>
                <w:sz w:val="20"/>
                <w:szCs w:val="20"/>
                <w:lang w:eastAsia="zh-CN"/>
              </w:rPr>
            </w:pPr>
            <w:r w:rsidRPr="00F761B4">
              <w:rPr>
                <w:b/>
                <w:bCs/>
                <w:color w:val="000000" w:themeColor="text1"/>
                <w:sz w:val="20"/>
                <w:szCs w:val="20"/>
                <w:lang w:eastAsia="zh-CN"/>
              </w:rPr>
              <w:t>1,345.0</w:t>
            </w:r>
          </w:p>
        </w:tc>
      </w:tr>
    </w:tbl>
    <w:p w14:paraId="33B5B05B" w14:textId="478C07FE" w:rsidR="2E4E4E32" w:rsidRPr="00F16DD8" w:rsidRDefault="2E4E4E32" w:rsidP="00506643">
      <w:pPr>
        <w:pStyle w:val="Style1"/>
        <w:keepLines/>
        <w:tabs>
          <w:tab w:val="clear" w:pos="720"/>
        </w:tabs>
        <w:spacing w:after="0"/>
        <w:jc w:val="left"/>
        <w:outlineLvl w:val="2"/>
        <w:rPr>
          <w:i w:val="0"/>
          <w:iCs w:val="0"/>
          <w:lang w:eastAsia="en-CA"/>
        </w:rPr>
      </w:pPr>
      <w:r w:rsidRPr="00C9623F">
        <w:rPr>
          <w:i w:val="0"/>
          <w:iCs w:val="0"/>
          <w:lang w:eastAsia="en-CA"/>
        </w:rPr>
        <w:lastRenderedPageBreak/>
        <w:t xml:space="preserve">Table </w:t>
      </w:r>
      <w:r w:rsidR="25B77B14" w:rsidRPr="00C9623F">
        <w:rPr>
          <w:i w:val="0"/>
          <w:iCs w:val="0"/>
          <w:lang w:eastAsia="en-CA"/>
        </w:rPr>
        <w:t>3</w:t>
      </w:r>
      <w:r w:rsidRPr="00F16DD8">
        <w:rPr>
          <w:i w:val="0"/>
          <w:iCs w:val="0"/>
          <w:lang w:eastAsia="en-CA"/>
        </w:rPr>
        <w:t xml:space="preserve"> Status of Contributions to the Convention and the Protocols for the Biennium 2019-2020</w:t>
      </w:r>
      <w:r w:rsidR="161BD6B4" w:rsidRPr="00F16DD8">
        <w:rPr>
          <w:i w:val="0"/>
          <w:iCs w:val="0"/>
          <w:lang w:eastAsia="en-CA"/>
        </w:rPr>
        <w:t xml:space="preserve"> as </w:t>
      </w:r>
      <w:r w:rsidR="003308A0" w:rsidRPr="00F16DD8">
        <w:rPr>
          <w:i w:val="0"/>
          <w:iCs w:val="0"/>
          <w:lang w:eastAsia="en-CA"/>
        </w:rPr>
        <w:t>of</w:t>
      </w:r>
      <w:r w:rsidR="161BD6B4" w:rsidRPr="00F16DD8">
        <w:rPr>
          <w:i w:val="0"/>
          <w:iCs w:val="0"/>
          <w:lang w:eastAsia="en-CA"/>
        </w:rPr>
        <w:t xml:space="preserve"> 31 October 2022</w:t>
      </w:r>
    </w:p>
    <w:p w14:paraId="087CBC12" w14:textId="1B54C4A5" w:rsidR="003B5E42" w:rsidRPr="00F16DD8" w:rsidRDefault="00A25564" w:rsidP="006B6E6D">
      <w:pPr>
        <w:pStyle w:val="Style1"/>
        <w:keepLines/>
        <w:tabs>
          <w:tab w:val="clear" w:pos="720"/>
        </w:tabs>
        <w:spacing w:before="120" w:after="0"/>
        <w:ind w:firstLine="720"/>
        <w:jc w:val="left"/>
        <w:outlineLvl w:val="9"/>
        <w:rPr>
          <w:i w:val="0"/>
          <w:iCs w:val="0"/>
          <w:lang w:eastAsia="en-CA"/>
        </w:rPr>
      </w:pPr>
      <w:r w:rsidRPr="00C9623F">
        <w:rPr>
          <w:color w:val="000000" w:themeColor="text1"/>
          <w:sz w:val="16"/>
          <w:szCs w:val="16"/>
          <w:lang w:eastAsia="zh-CN"/>
        </w:rPr>
        <w:t>(Thousands of United States Dollars)</w:t>
      </w:r>
    </w:p>
    <w:tbl>
      <w:tblPr>
        <w:tblW w:w="8293" w:type="dxa"/>
        <w:jc w:val="center"/>
        <w:tblLook w:val="04A0" w:firstRow="1" w:lastRow="0" w:firstColumn="1" w:lastColumn="0" w:noHBand="0" w:noVBand="1"/>
      </w:tblPr>
      <w:tblGrid>
        <w:gridCol w:w="3788"/>
        <w:gridCol w:w="794"/>
        <w:gridCol w:w="1019"/>
        <w:gridCol w:w="954"/>
        <w:gridCol w:w="934"/>
        <w:gridCol w:w="954"/>
      </w:tblGrid>
      <w:tr w:rsidR="00702945" w:rsidRPr="003B5E42" w14:paraId="421664AD" w14:textId="77777777" w:rsidTr="00931865">
        <w:trPr>
          <w:trHeight w:val="246"/>
          <w:jc w:val="center"/>
        </w:trPr>
        <w:tc>
          <w:tcPr>
            <w:tcW w:w="3788" w:type="dxa"/>
            <w:tcBorders>
              <w:top w:val="single" w:sz="4" w:space="0" w:color="auto"/>
              <w:bottom w:val="single" w:sz="4" w:space="0" w:color="auto"/>
            </w:tcBorders>
            <w:vAlign w:val="center"/>
            <w:hideMark/>
          </w:tcPr>
          <w:p w14:paraId="6980EEA3" w14:textId="77777777" w:rsidR="003B5E42" w:rsidRPr="000934A3" w:rsidRDefault="003B5E42" w:rsidP="006B6E6D">
            <w:pPr>
              <w:keepNext/>
              <w:keepLines/>
              <w:jc w:val="left"/>
              <w:rPr>
                <w:b/>
                <w:bCs/>
                <w:color w:val="000000"/>
                <w:sz w:val="16"/>
                <w:szCs w:val="16"/>
                <w:lang w:eastAsia="zh-CN"/>
              </w:rPr>
            </w:pPr>
          </w:p>
        </w:tc>
        <w:tc>
          <w:tcPr>
            <w:tcW w:w="750" w:type="dxa"/>
            <w:tcBorders>
              <w:top w:val="single" w:sz="4" w:space="0" w:color="auto"/>
              <w:bottom w:val="single" w:sz="4" w:space="0" w:color="auto"/>
              <w:right w:val="nil"/>
            </w:tcBorders>
            <w:shd w:val="clear" w:color="auto" w:fill="auto"/>
            <w:noWrap/>
            <w:vAlign w:val="bottom"/>
            <w:hideMark/>
          </w:tcPr>
          <w:p w14:paraId="124FDEED" w14:textId="77777777" w:rsidR="003B5E42" w:rsidRPr="000934A3" w:rsidRDefault="003B5E42" w:rsidP="006B6E6D">
            <w:pPr>
              <w:keepNext/>
              <w:keepLines/>
              <w:jc w:val="right"/>
              <w:rPr>
                <w:b/>
                <w:bCs/>
                <w:i/>
                <w:iCs/>
                <w:color w:val="000000"/>
                <w:sz w:val="16"/>
                <w:szCs w:val="16"/>
                <w:lang w:eastAsia="zh-CN"/>
              </w:rPr>
            </w:pPr>
            <w:r w:rsidRPr="000934A3">
              <w:rPr>
                <w:b/>
                <w:bCs/>
                <w:i/>
                <w:iCs/>
                <w:color w:val="000000" w:themeColor="text1"/>
                <w:sz w:val="16"/>
                <w:szCs w:val="16"/>
                <w:lang w:eastAsia="zh-CN"/>
              </w:rPr>
              <w:t>Amount Assessed</w:t>
            </w:r>
          </w:p>
        </w:tc>
        <w:tc>
          <w:tcPr>
            <w:tcW w:w="1019" w:type="dxa"/>
            <w:tcBorders>
              <w:top w:val="single" w:sz="4" w:space="0" w:color="auto"/>
              <w:left w:val="nil"/>
              <w:bottom w:val="single" w:sz="4" w:space="0" w:color="auto"/>
              <w:right w:val="nil"/>
            </w:tcBorders>
            <w:shd w:val="clear" w:color="auto" w:fill="auto"/>
            <w:noWrap/>
            <w:vAlign w:val="bottom"/>
            <w:hideMark/>
          </w:tcPr>
          <w:p w14:paraId="1D27D94E" w14:textId="46DF9615" w:rsidR="003B5E42" w:rsidRPr="000934A3" w:rsidRDefault="003B5E42" w:rsidP="006B6E6D">
            <w:pPr>
              <w:keepNext/>
              <w:keepLines/>
              <w:jc w:val="right"/>
              <w:rPr>
                <w:b/>
                <w:bCs/>
                <w:i/>
                <w:iCs/>
                <w:color w:val="000000"/>
                <w:sz w:val="16"/>
                <w:szCs w:val="16"/>
                <w:lang w:eastAsia="zh-CN"/>
              </w:rPr>
            </w:pPr>
            <w:r w:rsidRPr="000934A3">
              <w:rPr>
                <w:b/>
                <w:bCs/>
                <w:i/>
                <w:iCs/>
                <w:color w:val="000000" w:themeColor="text1"/>
                <w:sz w:val="16"/>
                <w:szCs w:val="16"/>
                <w:lang w:eastAsia="zh-CN"/>
              </w:rPr>
              <w:t>Amount Received</w:t>
            </w:r>
          </w:p>
        </w:tc>
        <w:tc>
          <w:tcPr>
            <w:tcW w:w="901" w:type="dxa"/>
            <w:tcBorders>
              <w:top w:val="single" w:sz="4" w:space="0" w:color="auto"/>
              <w:left w:val="nil"/>
              <w:bottom w:val="single" w:sz="4" w:space="0" w:color="auto"/>
              <w:right w:val="nil"/>
            </w:tcBorders>
            <w:shd w:val="clear" w:color="auto" w:fill="auto"/>
            <w:noWrap/>
            <w:vAlign w:val="bottom"/>
            <w:hideMark/>
          </w:tcPr>
          <w:p w14:paraId="1CC84973" w14:textId="6F762684" w:rsidR="003B5E42" w:rsidRPr="000934A3" w:rsidRDefault="003B5E42" w:rsidP="006B6E6D">
            <w:pPr>
              <w:keepNext/>
              <w:keepLines/>
              <w:jc w:val="left"/>
              <w:rPr>
                <w:b/>
                <w:bCs/>
                <w:i/>
                <w:iCs/>
                <w:color w:val="000000"/>
                <w:sz w:val="16"/>
                <w:szCs w:val="16"/>
                <w:lang w:eastAsia="zh-CN"/>
              </w:rPr>
            </w:pPr>
            <w:r w:rsidRPr="000934A3">
              <w:rPr>
                <w:b/>
                <w:bCs/>
                <w:i/>
                <w:iCs/>
                <w:color w:val="000000" w:themeColor="text1"/>
                <w:sz w:val="16"/>
                <w:szCs w:val="16"/>
                <w:lang w:eastAsia="zh-CN"/>
              </w:rPr>
              <w:t>Percentage</w:t>
            </w:r>
          </w:p>
        </w:tc>
        <w:tc>
          <w:tcPr>
            <w:tcW w:w="934" w:type="dxa"/>
            <w:tcBorders>
              <w:top w:val="single" w:sz="4" w:space="0" w:color="auto"/>
              <w:left w:val="nil"/>
              <w:bottom w:val="single" w:sz="4" w:space="0" w:color="auto"/>
              <w:right w:val="nil"/>
            </w:tcBorders>
            <w:shd w:val="clear" w:color="auto" w:fill="auto"/>
            <w:noWrap/>
            <w:vAlign w:val="bottom"/>
            <w:hideMark/>
          </w:tcPr>
          <w:p w14:paraId="4AB67886" w14:textId="656DF868" w:rsidR="003B5E42" w:rsidRPr="000934A3" w:rsidRDefault="003B5E42" w:rsidP="006B6E6D">
            <w:pPr>
              <w:keepNext/>
              <w:keepLines/>
              <w:jc w:val="right"/>
              <w:rPr>
                <w:b/>
                <w:bCs/>
                <w:i/>
                <w:iCs/>
                <w:color w:val="000000"/>
                <w:sz w:val="16"/>
                <w:szCs w:val="16"/>
                <w:lang w:eastAsia="zh-CN"/>
              </w:rPr>
            </w:pPr>
            <w:r w:rsidRPr="000934A3">
              <w:rPr>
                <w:b/>
                <w:bCs/>
                <w:i/>
                <w:iCs/>
                <w:color w:val="000000" w:themeColor="text1"/>
                <w:sz w:val="16"/>
                <w:szCs w:val="16"/>
                <w:lang w:eastAsia="zh-CN"/>
              </w:rPr>
              <w:t>Amount Unpaid</w:t>
            </w:r>
          </w:p>
        </w:tc>
        <w:tc>
          <w:tcPr>
            <w:tcW w:w="901" w:type="dxa"/>
            <w:tcBorders>
              <w:top w:val="single" w:sz="4" w:space="0" w:color="auto"/>
              <w:left w:val="nil"/>
              <w:bottom w:val="single" w:sz="4" w:space="0" w:color="auto"/>
              <w:right w:val="nil"/>
            </w:tcBorders>
            <w:shd w:val="clear" w:color="auto" w:fill="auto"/>
            <w:noWrap/>
            <w:vAlign w:val="bottom"/>
            <w:hideMark/>
          </w:tcPr>
          <w:p w14:paraId="553A8BEA" w14:textId="77777777" w:rsidR="003B5E42" w:rsidRPr="000934A3" w:rsidRDefault="003B5E42" w:rsidP="006B6E6D">
            <w:pPr>
              <w:keepNext/>
              <w:keepLines/>
              <w:jc w:val="left"/>
              <w:rPr>
                <w:b/>
                <w:bCs/>
                <w:i/>
                <w:iCs/>
                <w:color w:val="000000"/>
                <w:sz w:val="16"/>
                <w:szCs w:val="16"/>
                <w:lang w:eastAsia="zh-CN"/>
              </w:rPr>
            </w:pPr>
            <w:r w:rsidRPr="000934A3">
              <w:rPr>
                <w:b/>
                <w:bCs/>
                <w:i/>
                <w:iCs/>
                <w:color w:val="000000" w:themeColor="text1"/>
                <w:sz w:val="16"/>
                <w:szCs w:val="16"/>
                <w:lang w:eastAsia="zh-CN"/>
              </w:rPr>
              <w:t>Percentage</w:t>
            </w:r>
          </w:p>
        </w:tc>
      </w:tr>
      <w:tr w:rsidR="00B35953" w:rsidRPr="003B5E42" w14:paraId="22B73784" w14:textId="77777777" w:rsidTr="00931865">
        <w:trPr>
          <w:trHeight w:val="259"/>
          <w:jc w:val="center"/>
        </w:trPr>
        <w:tc>
          <w:tcPr>
            <w:tcW w:w="3788" w:type="dxa"/>
            <w:tcBorders>
              <w:top w:val="single" w:sz="4" w:space="0" w:color="auto"/>
              <w:left w:val="nil"/>
              <w:bottom w:val="nil"/>
            </w:tcBorders>
            <w:shd w:val="clear" w:color="auto" w:fill="auto"/>
            <w:noWrap/>
            <w:vAlign w:val="bottom"/>
            <w:hideMark/>
          </w:tcPr>
          <w:p w14:paraId="7021246D" w14:textId="77777777" w:rsidR="003B5E42" w:rsidRPr="000934A3" w:rsidRDefault="003B5E42" w:rsidP="006B6E6D">
            <w:pPr>
              <w:keepNext/>
              <w:keepLines/>
              <w:jc w:val="left"/>
              <w:rPr>
                <w:color w:val="000000"/>
                <w:sz w:val="16"/>
                <w:szCs w:val="16"/>
                <w:lang w:eastAsia="zh-CN"/>
              </w:rPr>
            </w:pPr>
            <w:r w:rsidRPr="000934A3">
              <w:rPr>
                <w:color w:val="000000" w:themeColor="text1"/>
                <w:sz w:val="16"/>
                <w:szCs w:val="16"/>
                <w:lang w:eastAsia="zh-CN"/>
              </w:rPr>
              <w:t>Convention on Biological Diversity (BY Trust Fund)</w:t>
            </w:r>
          </w:p>
        </w:tc>
        <w:tc>
          <w:tcPr>
            <w:tcW w:w="750" w:type="dxa"/>
            <w:tcBorders>
              <w:top w:val="single" w:sz="4" w:space="0" w:color="auto"/>
              <w:bottom w:val="nil"/>
              <w:right w:val="nil"/>
            </w:tcBorders>
            <w:shd w:val="clear" w:color="auto" w:fill="auto"/>
            <w:noWrap/>
            <w:vAlign w:val="bottom"/>
            <w:hideMark/>
          </w:tcPr>
          <w:p w14:paraId="427F52CC" w14:textId="77777777" w:rsidR="003B5E42" w:rsidRPr="000934A3" w:rsidRDefault="003B5E42" w:rsidP="006B6E6D">
            <w:pPr>
              <w:keepNext/>
              <w:keepLines/>
              <w:jc w:val="right"/>
              <w:rPr>
                <w:color w:val="000000"/>
                <w:sz w:val="16"/>
                <w:szCs w:val="16"/>
                <w:lang w:eastAsia="zh-CN"/>
              </w:rPr>
            </w:pPr>
            <w:r w:rsidRPr="000934A3">
              <w:rPr>
                <w:color w:val="000000" w:themeColor="text1"/>
                <w:sz w:val="16"/>
                <w:szCs w:val="16"/>
                <w:lang w:eastAsia="zh-CN"/>
              </w:rPr>
              <w:t>24,408.6</w:t>
            </w:r>
          </w:p>
        </w:tc>
        <w:tc>
          <w:tcPr>
            <w:tcW w:w="1019" w:type="dxa"/>
            <w:tcBorders>
              <w:top w:val="single" w:sz="4" w:space="0" w:color="auto"/>
              <w:left w:val="nil"/>
              <w:bottom w:val="nil"/>
              <w:right w:val="nil"/>
            </w:tcBorders>
            <w:shd w:val="clear" w:color="auto" w:fill="auto"/>
            <w:noWrap/>
            <w:vAlign w:val="bottom"/>
            <w:hideMark/>
          </w:tcPr>
          <w:p w14:paraId="299836D9" w14:textId="77777777" w:rsidR="003B5E42" w:rsidRPr="000934A3" w:rsidRDefault="003B5E42" w:rsidP="006B6E6D">
            <w:pPr>
              <w:keepNext/>
              <w:keepLines/>
              <w:jc w:val="right"/>
              <w:rPr>
                <w:color w:val="000000"/>
                <w:sz w:val="16"/>
                <w:szCs w:val="16"/>
                <w:lang w:eastAsia="zh-CN"/>
              </w:rPr>
            </w:pPr>
            <w:r w:rsidRPr="000934A3">
              <w:rPr>
                <w:color w:val="000000" w:themeColor="text1"/>
                <w:sz w:val="16"/>
                <w:szCs w:val="16"/>
                <w:lang w:eastAsia="zh-CN"/>
              </w:rPr>
              <w:t>23,641.5</w:t>
            </w:r>
          </w:p>
        </w:tc>
        <w:tc>
          <w:tcPr>
            <w:tcW w:w="901" w:type="dxa"/>
            <w:tcBorders>
              <w:top w:val="single" w:sz="4" w:space="0" w:color="auto"/>
              <w:left w:val="nil"/>
              <w:bottom w:val="nil"/>
              <w:right w:val="nil"/>
            </w:tcBorders>
            <w:shd w:val="clear" w:color="auto" w:fill="auto"/>
            <w:noWrap/>
            <w:vAlign w:val="bottom"/>
            <w:hideMark/>
          </w:tcPr>
          <w:p w14:paraId="4F7CFB66" w14:textId="77777777" w:rsidR="003B5E42" w:rsidRPr="000934A3" w:rsidRDefault="003B5E42" w:rsidP="006B6E6D">
            <w:pPr>
              <w:keepNext/>
              <w:keepLines/>
              <w:jc w:val="right"/>
              <w:rPr>
                <w:color w:val="000000"/>
                <w:sz w:val="16"/>
                <w:szCs w:val="16"/>
                <w:lang w:eastAsia="zh-CN"/>
              </w:rPr>
            </w:pPr>
            <w:r w:rsidRPr="000934A3">
              <w:rPr>
                <w:color w:val="000000" w:themeColor="text1"/>
                <w:sz w:val="16"/>
                <w:szCs w:val="16"/>
                <w:lang w:eastAsia="zh-CN"/>
              </w:rPr>
              <w:t>96.86%</w:t>
            </w:r>
          </w:p>
        </w:tc>
        <w:tc>
          <w:tcPr>
            <w:tcW w:w="934" w:type="dxa"/>
            <w:tcBorders>
              <w:top w:val="single" w:sz="4" w:space="0" w:color="auto"/>
              <w:left w:val="nil"/>
              <w:bottom w:val="nil"/>
              <w:right w:val="nil"/>
            </w:tcBorders>
            <w:shd w:val="clear" w:color="auto" w:fill="auto"/>
            <w:noWrap/>
            <w:vAlign w:val="bottom"/>
            <w:hideMark/>
          </w:tcPr>
          <w:p w14:paraId="08C5465C" w14:textId="77777777" w:rsidR="003B5E42" w:rsidRPr="000934A3" w:rsidRDefault="003B5E42" w:rsidP="006B6E6D">
            <w:pPr>
              <w:keepNext/>
              <w:keepLines/>
              <w:jc w:val="right"/>
              <w:rPr>
                <w:color w:val="000000"/>
                <w:sz w:val="16"/>
                <w:szCs w:val="16"/>
                <w:lang w:eastAsia="zh-CN"/>
              </w:rPr>
            </w:pPr>
            <w:r w:rsidRPr="000934A3">
              <w:rPr>
                <w:color w:val="000000" w:themeColor="text1"/>
                <w:sz w:val="16"/>
                <w:szCs w:val="16"/>
                <w:lang w:eastAsia="zh-CN"/>
              </w:rPr>
              <w:t>767.1</w:t>
            </w:r>
          </w:p>
        </w:tc>
        <w:tc>
          <w:tcPr>
            <w:tcW w:w="901" w:type="dxa"/>
            <w:tcBorders>
              <w:top w:val="single" w:sz="4" w:space="0" w:color="auto"/>
              <w:left w:val="nil"/>
              <w:bottom w:val="nil"/>
              <w:right w:val="nil"/>
            </w:tcBorders>
            <w:shd w:val="clear" w:color="auto" w:fill="auto"/>
            <w:noWrap/>
            <w:vAlign w:val="bottom"/>
            <w:hideMark/>
          </w:tcPr>
          <w:p w14:paraId="1328E3C8" w14:textId="77777777" w:rsidR="003B5E42" w:rsidRPr="000934A3" w:rsidRDefault="003B5E42" w:rsidP="006B6E6D">
            <w:pPr>
              <w:keepNext/>
              <w:keepLines/>
              <w:jc w:val="right"/>
              <w:rPr>
                <w:color w:val="000000"/>
                <w:sz w:val="16"/>
                <w:szCs w:val="16"/>
                <w:lang w:eastAsia="zh-CN"/>
              </w:rPr>
            </w:pPr>
            <w:r w:rsidRPr="000934A3">
              <w:rPr>
                <w:color w:val="000000" w:themeColor="text1"/>
                <w:sz w:val="16"/>
                <w:szCs w:val="16"/>
                <w:lang w:eastAsia="zh-CN"/>
              </w:rPr>
              <w:t>3.14%</w:t>
            </w:r>
          </w:p>
        </w:tc>
      </w:tr>
      <w:tr w:rsidR="00B35953" w:rsidRPr="003B5E42" w14:paraId="7A75485A" w14:textId="77777777" w:rsidTr="00931865">
        <w:trPr>
          <w:trHeight w:val="238"/>
          <w:jc w:val="center"/>
        </w:trPr>
        <w:tc>
          <w:tcPr>
            <w:tcW w:w="3788" w:type="dxa"/>
            <w:tcBorders>
              <w:top w:val="nil"/>
              <w:left w:val="nil"/>
              <w:bottom w:val="nil"/>
            </w:tcBorders>
            <w:shd w:val="clear" w:color="auto" w:fill="auto"/>
            <w:noWrap/>
            <w:vAlign w:val="bottom"/>
            <w:hideMark/>
          </w:tcPr>
          <w:p w14:paraId="69D97DD8" w14:textId="77777777" w:rsidR="003B5E42" w:rsidRPr="000934A3" w:rsidRDefault="003B5E42" w:rsidP="006B6E6D">
            <w:pPr>
              <w:keepNext/>
              <w:keepLines/>
              <w:jc w:val="left"/>
              <w:rPr>
                <w:color w:val="000000"/>
                <w:sz w:val="16"/>
                <w:szCs w:val="16"/>
                <w:lang w:eastAsia="zh-CN"/>
              </w:rPr>
            </w:pPr>
            <w:r w:rsidRPr="000934A3">
              <w:rPr>
                <w:color w:val="000000" w:themeColor="text1"/>
                <w:sz w:val="16"/>
                <w:szCs w:val="16"/>
                <w:lang w:eastAsia="zh-CN"/>
              </w:rPr>
              <w:t>Cartagena Protocol on Biosafety (BG Trust Fund)</w:t>
            </w:r>
          </w:p>
        </w:tc>
        <w:tc>
          <w:tcPr>
            <w:tcW w:w="750" w:type="dxa"/>
            <w:tcBorders>
              <w:top w:val="nil"/>
              <w:right w:val="nil"/>
            </w:tcBorders>
            <w:shd w:val="clear" w:color="auto" w:fill="auto"/>
            <w:noWrap/>
            <w:vAlign w:val="bottom"/>
            <w:hideMark/>
          </w:tcPr>
          <w:p w14:paraId="57BDBED4" w14:textId="77777777" w:rsidR="003B5E42" w:rsidRPr="000934A3" w:rsidRDefault="003B5E42" w:rsidP="006B6E6D">
            <w:pPr>
              <w:keepNext/>
              <w:keepLines/>
              <w:jc w:val="right"/>
              <w:rPr>
                <w:color w:val="000000"/>
                <w:sz w:val="16"/>
                <w:szCs w:val="16"/>
                <w:lang w:eastAsia="zh-CN"/>
              </w:rPr>
            </w:pPr>
            <w:r w:rsidRPr="000934A3">
              <w:rPr>
                <w:color w:val="000000" w:themeColor="text1"/>
                <w:sz w:val="16"/>
                <w:szCs w:val="16"/>
                <w:lang w:eastAsia="zh-CN"/>
              </w:rPr>
              <w:t>4,948.8</w:t>
            </w:r>
          </w:p>
        </w:tc>
        <w:tc>
          <w:tcPr>
            <w:tcW w:w="1019" w:type="dxa"/>
            <w:tcBorders>
              <w:top w:val="nil"/>
              <w:left w:val="nil"/>
              <w:bottom w:val="nil"/>
              <w:right w:val="nil"/>
            </w:tcBorders>
            <w:shd w:val="clear" w:color="auto" w:fill="auto"/>
            <w:noWrap/>
            <w:vAlign w:val="bottom"/>
            <w:hideMark/>
          </w:tcPr>
          <w:p w14:paraId="254EB26B" w14:textId="77777777" w:rsidR="003B5E42" w:rsidRPr="000934A3" w:rsidRDefault="003B5E42" w:rsidP="006B6E6D">
            <w:pPr>
              <w:keepNext/>
              <w:keepLines/>
              <w:jc w:val="right"/>
              <w:rPr>
                <w:color w:val="000000"/>
                <w:sz w:val="16"/>
                <w:szCs w:val="16"/>
                <w:lang w:eastAsia="zh-CN"/>
              </w:rPr>
            </w:pPr>
            <w:r w:rsidRPr="000934A3">
              <w:rPr>
                <w:color w:val="000000" w:themeColor="text1"/>
                <w:sz w:val="16"/>
                <w:szCs w:val="16"/>
                <w:lang w:eastAsia="zh-CN"/>
              </w:rPr>
              <w:t>4,615.8</w:t>
            </w:r>
          </w:p>
        </w:tc>
        <w:tc>
          <w:tcPr>
            <w:tcW w:w="901" w:type="dxa"/>
            <w:tcBorders>
              <w:top w:val="nil"/>
              <w:left w:val="nil"/>
              <w:bottom w:val="nil"/>
              <w:right w:val="nil"/>
            </w:tcBorders>
            <w:shd w:val="clear" w:color="auto" w:fill="auto"/>
            <w:noWrap/>
            <w:vAlign w:val="bottom"/>
            <w:hideMark/>
          </w:tcPr>
          <w:p w14:paraId="571F7FD2" w14:textId="77777777" w:rsidR="003B5E42" w:rsidRPr="000934A3" w:rsidRDefault="003B5E42" w:rsidP="006B6E6D">
            <w:pPr>
              <w:keepNext/>
              <w:keepLines/>
              <w:jc w:val="right"/>
              <w:rPr>
                <w:color w:val="000000"/>
                <w:sz w:val="16"/>
                <w:szCs w:val="16"/>
                <w:lang w:eastAsia="zh-CN"/>
              </w:rPr>
            </w:pPr>
            <w:r w:rsidRPr="000934A3">
              <w:rPr>
                <w:color w:val="000000" w:themeColor="text1"/>
                <w:sz w:val="16"/>
                <w:szCs w:val="16"/>
                <w:lang w:eastAsia="zh-CN"/>
              </w:rPr>
              <w:t>93.27%</w:t>
            </w:r>
          </w:p>
        </w:tc>
        <w:tc>
          <w:tcPr>
            <w:tcW w:w="934" w:type="dxa"/>
            <w:tcBorders>
              <w:top w:val="nil"/>
              <w:left w:val="nil"/>
              <w:bottom w:val="nil"/>
              <w:right w:val="nil"/>
            </w:tcBorders>
            <w:shd w:val="clear" w:color="auto" w:fill="auto"/>
            <w:noWrap/>
            <w:vAlign w:val="bottom"/>
            <w:hideMark/>
          </w:tcPr>
          <w:p w14:paraId="6E778A08" w14:textId="77777777" w:rsidR="003B5E42" w:rsidRPr="000934A3" w:rsidRDefault="003B5E42" w:rsidP="006B6E6D">
            <w:pPr>
              <w:keepNext/>
              <w:keepLines/>
              <w:jc w:val="right"/>
              <w:rPr>
                <w:color w:val="000000"/>
                <w:sz w:val="16"/>
                <w:szCs w:val="16"/>
                <w:lang w:eastAsia="zh-CN"/>
              </w:rPr>
            </w:pPr>
            <w:r w:rsidRPr="000934A3">
              <w:rPr>
                <w:color w:val="000000" w:themeColor="text1"/>
                <w:sz w:val="16"/>
                <w:szCs w:val="16"/>
                <w:lang w:eastAsia="zh-CN"/>
              </w:rPr>
              <w:t>333.0</w:t>
            </w:r>
          </w:p>
        </w:tc>
        <w:tc>
          <w:tcPr>
            <w:tcW w:w="901" w:type="dxa"/>
            <w:tcBorders>
              <w:top w:val="nil"/>
              <w:left w:val="nil"/>
              <w:bottom w:val="nil"/>
              <w:right w:val="nil"/>
            </w:tcBorders>
            <w:shd w:val="clear" w:color="auto" w:fill="auto"/>
            <w:noWrap/>
            <w:vAlign w:val="bottom"/>
            <w:hideMark/>
          </w:tcPr>
          <w:p w14:paraId="7AF74093" w14:textId="77777777" w:rsidR="003B5E42" w:rsidRPr="000934A3" w:rsidRDefault="003B5E42" w:rsidP="006B6E6D">
            <w:pPr>
              <w:keepNext/>
              <w:keepLines/>
              <w:jc w:val="right"/>
              <w:rPr>
                <w:color w:val="000000"/>
                <w:sz w:val="16"/>
                <w:szCs w:val="16"/>
                <w:lang w:eastAsia="zh-CN"/>
              </w:rPr>
            </w:pPr>
            <w:r w:rsidRPr="000934A3">
              <w:rPr>
                <w:color w:val="000000" w:themeColor="text1"/>
                <w:sz w:val="16"/>
                <w:szCs w:val="16"/>
                <w:lang w:eastAsia="zh-CN"/>
              </w:rPr>
              <w:t>6.73%</w:t>
            </w:r>
          </w:p>
        </w:tc>
      </w:tr>
      <w:tr w:rsidR="00B35953" w:rsidRPr="003B5E42" w14:paraId="627BCD58" w14:textId="77777777" w:rsidTr="00931865">
        <w:trPr>
          <w:trHeight w:val="238"/>
          <w:jc w:val="center"/>
        </w:trPr>
        <w:tc>
          <w:tcPr>
            <w:tcW w:w="3788" w:type="dxa"/>
            <w:tcBorders>
              <w:top w:val="nil"/>
              <w:left w:val="nil"/>
              <w:bottom w:val="nil"/>
            </w:tcBorders>
            <w:shd w:val="clear" w:color="auto" w:fill="auto"/>
            <w:noWrap/>
            <w:vAlign w:val="bottom"/>
            <w:hideMark/>
          </w:tcPr>
          <w:p w14:paraId="006595C4" w14:textId="77777777" w:rsidR="003B5E42" w:rsidRPr="000934A3" w:rsidRDefault="003B5E42" w:rsidP="003B5E42">
            <w:pPr>
              <w:jc w:val="left"/>
              <w:rPr>
                <w:color w:val="000000"/>
                <w:sz w:val="16"/>
                <w:szCs w:val="16"/>
                <w:lang w:eastAsia="zh-CN"/>
              </w:rPr>
            </w:pPr>
            <w:r w:rsidRPr="000934A3">
              <w:rPr>
                <w:color w:val="000000" w:themeColor="text1"/>
                <w:sz w:val="16"/>
                <w:szCs w:val="16"/>
                <w:lang w:eastAsia="zh-CN"/>
              </w:rPr>
              <w:t>Nagoya Protocol on Access and Benefit Sharing (BB Trust Fund)</w:t>
            </w:r>
          </w:p>
        </w:tc>
        <w:tc>
          <w:tcPr>
            <w:tcW w:w="750" w:type="dxa"/>
            <w:tcBorders>
              <w:top w:val="nil"/>
              <w:bottom w:val="single" w:sz="4" w:space="0" w:color="auto"/>
              <w:right w:val="nil"/>
            </w:tcBorders>
            <w:shd w:val="clear" w:color="auto" w:fill="auto"/>
            <w:noWrap/>
            <w:vAlign w:val="bottom"/>
            <w:hideMark/>
          </w:tcPr>
          <w:p w14:paraId="542F376D" w14:textId="77777777" w:rsidR="003B5E42" w:rsidRPr="000934A3" w:rsidRDefault="003B5E42" w:rsidP="003B5E42">
            <w:pPr>
              <w:jc w:val="right"/>
              <w:rPr>
                <w:color w:val="000000"/>
                <w:sz w:val="16"/>
                <w:szCs w:val="16"/>
                <w:lang w:eastAsia="zh-CN"/>
              </w:rPr>
            </w:pPr>
            <w:r w:rsidRPr="000934A3">
              <w:rPr>
                <w:color w:val="000000" w:themeColor="text1"/>
                <w:sz w:val="16"/>
                <w:szCs w:val="16"/>
                <w:lang w:eastAsia="zh-CN"/>
              </w:rPr>
              <w:t>3,721.3</w:t>
            </w:r>
          </w:p>
        </w:tc>
        <w:tc>
          <w:tcPr>
            <w:tcW w:w="1019" w:type="dxa"/>
            <w:tcBorders>
              <w:top w:val="nil"/>
              <w:left w:val="nil"/>
              <w:bottom w:val="nil"/>
              <w:right w:val="nil"/>
            </w:tcBorders>
            <w:shd w:val="clear" w:color="auto" w:fill="auto"/>
            <w:noWrap/>
            <w:vAlign w:val="bottom"/>
            <w:hideMark/>
          </w:tcPr>
          <w:p w14:paraId="326E256B" w14:textId="77777777" w:rsidR="003B5E42" w:rsidRPr="000934A3" w:rsidRDefault="003B5E42" w:rsidP="003B5E42">
            <w:pPr>
              <w:jc w:val="right"/>
              <w:rPr>
                <w:color w:val="000000"/>
                <w:sz w:val="16"/>
                <w:szCs w:val="16"/>
                <w:lang w:eastAsia="zh-CN"/>
              </w:rPr>
            </w:pPr>
            <w:r w:rsidRPr="000934A3">
              <w:rPr>
                <w:color w:val="000000" w:themeColor="text1"/>
                <w:sz w:val="16"/>
                <w:szCs w:val="16"/>
                <w:lang w:eastAsia="zh-CN"/>
              </w:rPr>
              <w:t>3,476.4</w:t>
            </w:r>
          </w:p>
        </w:tc>
        <w:tc>
          <w:tcPr>
            <w:tcW w:w="901" w:type="dxa"/>
            <w:tcBorders>
              <w:top w:val="nil"/>
              <w:left w:val="nil"/>
              <w:bottom w:val="nil"/>
              <w:right w:val="nil"/>
            </w:tcBorders>
            <w:shd w:val="clear" w:color="auto" w:fill="auto"/>
            <w:noWrap/>
            <w:vAlign w:val="bottom"/>
            <w:hideMark/>
          </w:tcPr>
          <w:p w14:paraId="469E5369" w14:textId="77777777" w:rsidR="003B5E42" w:rsidRPr="000934A3" w:rsidRDefault="003B5E42" w:rsidP="003B5E42">
            <w:pPr>
              <w:jc w:val="right"/>
              <w:rPr>
                <w:color w:val="000000"/>
                <w:sz w:val="16"/>
                <w:szCs w:val="16"/>
                <w:lang w:eastAsia="zh-CN"/>
              </w:rPr>
            </w:pPr>
            <w:r w:rsidRPr="000934A3">
              <w:rPr>
                <w:color w:val="000000" w:themeColor="text1"/>
                <w:sz w:val="16"/>
                <w:szCs w:val="16"/>
                <w:lang w:eastAsia="zh-CN"/>
              </w:rPr>
              <w:t>93.42%</w:t>
            </w:r>
          </w:p>
        </w:tc>
        <w:tc>
          <w:tcPr>
            <w:tcW w:w="934" w:type="dxa"/>
            <w:tcBorders>
              <w:top w:val="nil"/>
              <w:left w:val="nil"/>
              <w:bottom w:val="nil"/>
              <w:right w:val="nil"/>
            </w:tcBorders>
            <w:shd w:val="clear" w:color="auto" w:fill="auto"/>
            <w:noWrap/>
            <w:vAlign w:val="bottom"/>
            <w:hideMark/>
          </w:tcPr>
          <w:p w14:paraId="42F2BF4E" w14:textId="77777777" w:rsidR="003B5E42" w:rsidRPr="000934A3" w:rsidRDefault="003B5E42" w:rsidP="003B5E42">
            <w:pPr>
              <w:jc w:val="right"/>
              <w:rPr>
                <w:color w:val="000000"/>
                <w:sz w:val="16"/>
                <w:szCs w:val="16"/>
                <w:lang w:eastAsia="zh-CN"/>
              </w:rPr>
            </w:pPr>
            <w:r w:rsidRPr="000934A3">
              <w:rPr>
                <w:color w:val="000000" w:themeColor="text1"/>
                <w:sz w:val="16"/>
                <w:szCs w:val="16"/>
                <w:lang w:eastAsia="zh-CN"/>
              </w:rPr>
              <w:t>244.9</w:t>
            </w:r>
          </w:p>
        </w:tc>
        <w:tc>
          <w:tcPr>
            <w:tcW w:w="901" w:type="dxa"/>
            <w:tcBorders>
              <w:top w:val="nil"/>
              <w:left w:val="nil"/>
              <w:bottom w:val="nil"/>
              <w:right w:val="nil"/>
            </w:tcBorders>
            <w:shd w:val="clear" w:color="auto" w:fill="auto"/>
            <w:noWrap/>
            <w:vAlign w:val="bottom"/>
            <w:hideMark/>
          </w:tcPr>
          <w:p w14:paraId="75A1FD35" w14:textId="77777777" w:rsidR="003B5E42" w:rsidRPr="000934A3" w:rsidRDefault="003B5E42" w:rsidP="003B5E42">
            <w:pPr>
              <w:jc w:val="right"/>
              <w:rPr>
                <w:color w:val="000000"/>
                <w:sz w:val="16"/>
                <w:szCs w:val="16"/>
                <w:lang w:eastAsia="zh-CN"/>
              </w:rPr>
            </w:pPr>
            <w:r w:rsidRPr="000934A3">
              <w:rPr>
                <w:color w:val="000000" w:themeColor="text1"/>
                <w:sz w:val="16"/>
                <w:szCs w:val="16"/>
                <w:lang w:eastAsia="zh-CN"/>
              </w:rPr>
              <w:t>6.58%</w:t>
            </w:r>
          </w:p>
        </w:tc>
      </w:tr>
      <w:tr w:rsidR="00C551DC" w:rsidRPr="003B5E42" w14:paraId="51984EAA" w14:textId="77777777" w:rsidTr="00931865">
        <w:trPr>
          <w:trHeight w:val="238"/>
          <w:jc w:val="center"/>
        </w:trPr>
        <w:tc>
          <w:tcPr>
            <w:tcW w:w="3788" w:type="dxa"/>
            <w:tcBorders>
              <w:top w:val="single" w:sz="4" w:space="0" w:color="auto"/>
              <w:left w:val="nil"/>
              <w:bottom w:val="single" w:sz="4" w:space="0" w:color="auto"/>
            </w:tcBorders>
            <w:shd w:val="clear" w:color="auto" w:fill="auto"/>
            <w:noWrap/>
            <w:vAlign w:val="bottom"/>
            <w:hideMark/>
          </w:tcPr>
          <w:p w14:paraId="428182CF" w14:textId="77777777" w:rsidR="003B5E42" w:rsidRPr="000934A3" w:rsidRDefault="003B5E42" w:rsidP="003B5E42">
            <w:pPr>
              <w:jc w:val="left"/>
              <w:rPr>
                <w:b/>
                <w:bCs/>
                <w:color w:val="000000"/>
                <w:sz w:val="16"/>
                <w:szCs w:val="16"/>
                <w:lang w:eastAsia="zh-CN"/>
              </w:rPr>
            </w:pPr>
            <w:r w:rsidRPr="000934A3">
              <w:rPr>
                <w:b/>
                <w:bCs/>
                <w:color w:val="000000" w:themeColor="text1"/>
                <w:sz w:val="16"/>
                <w:szCs w:val="16"/>
                <w:lang w:eastAsia="zh-CN"/>
              </w:rPr>
              <w:t xml:space="preserve">Total </w:t>
            </w:r>
          </w:p>
        </w:tc>
        <w:tc>
          <w:tcPr>
            <w:tcW w:w="750" w:type="dxa"/>
            <w:tcBorders>
              <w:top w:val="single" w:sz="4" w:space="0" w:color="auto"/>
              <w:bottom w:val="single" w:sz="4" w:space="0" w:color="auto"/>
              <w:right w:val="nil"/>
            </w:tcBorders>
            <w:shd w:val="clear" w:color="auto" w:fill="auto"/>
            <w:noWrap/>
            <w:vAlign w:val="bottom"/>
            <w:hideMark/>
          </w:tcPr>
          <w:p w14:paraId="7D8410DE" w14:textId="77777777" w:rsidR="003B5E42" w:rsidRPr="000934A3" w:rsidRDefault="003B5E42" w:rsidP="003B5E42">
            <w:pPr>
              <w:jc w:val="right"/>
              <w:rPr>
                <w:b/>
                <w:bCs/>
                <w:color w:val="000000"/>
                <w:sz w:val="16"/>
                <w:szCs w:val="16"/>
                <w:lang w:eastAsia="zh-CN"/>
              </w:rPr>
            </w:pPr>
            <w:r w:rsidRPr="000934A3">
              <w:rPr>
                <w:b/>
                <w:bCs/>
                <w:color w:val="000000" w:themeColor="text1"/>
                <w:sz w:val="16"/>
                <w:szCs w:val="16"/>
                <w:lang w:eastAsia="zh-CN"/>
              </w:rPr>
              <w:t>33,078.7</w:t>
            </w:r>
          </w:p>
        </w:tc>
        <w:tc>
          <w:tcPr>
            <w:tcW w:w="1019" w:type="dxa"/>
            <w:tcBorders>
              <w:top w:val="single" w:sz="4" w:space="0" w:color="auto"/>
              <w:left w:val="nil"/>
              <w:bottom w:val="single" w:sz="4" w:space="0" w:color="auto"/>
              <w:right w:val="nil"/>
            </w:tcBorders>
            <w:shd w:val="clear" w:color="auto" w:fill="auto"/>
            <w:noWrap/>
            <w:vAlign w:val="bottom"/>
            <w:hideMark/>
          </w:tcPr>
          <w:p w14:paraId="4E881467" w14:textId="77777777" w:rsidR="003B5E42" w:rsidRPr="000934A3" w:rsidRDefault="003B5E42" w:rsidP="003B5E42">
            <w:pPr>
              <w:jc w:val="right"/>
              <w:rPr>
                <w:b/>
                <w:bCs/>
                <w:color w:val="000000"/>
                <w:sz w:val="16"/>
                <w:szCs w:val="16"/>
                <w:lang w:eastAsia="zh-CN"/>
              </w:rPr>
            </w:pPr>
            <w:r w:rsidRPr="000934A3">
              <w:rPr>
                <w:b/>
                <w:bCs/>
                <w:color w:val="000000" w:themeColor="text1"/>
                <w:sz w:val="16"/>
                <w:szCs w:val="16"/>
                <w:lang w:eastAsia="zh-CN"/>
              </w:rPr>
              <w:t>31,733.7</w:t>
            </w:r>
          </w:p>
        </w:tc>
        <w:tc>
          <w:tcPr>
            <w:tcW w:w="901" w:type="dxa"/>
            <w:tcBorders>
              <w:top w:val="single" w:sz="4" w:space="0" w:color="auto"/>
              <w:left w:val="nil"/>
              <w:bottom w:val="single" w:sz="4" w:space="0" w:color="auto"/>
              <w:right w:val="nil"/>
            </w:tcBorders>
            <w:shd w:val="clear" w:color="auto" w:fill="auto"/>
            <w:noWrap/>
            <w:vAlign w:val="bottom"/>
            <w:hideMark/>
          </w:tcPr>
          <w:p w14:paraId="558381B8" w14:textId="77777777" w:rsidR="003B5E42" w:rsidRPr="000934A3" w:rsidRDefault="003B5E42" w:rsidP="003B5E42">
            <w:pPr>
              <w:jc w:val="right"/>
              <w:rPr>
                <w:b/>
                <w:bCs/>
                <w:color w:val="000000"/>
                <w:sz w:val="16"/>
                <w:szCs w:val="16"/>
                <w:lang w:eastAsia="zh-CN"/>
              </w:rPr>
            </w:pPr>
            <w:r w:rsidRPr="000934A3">
              <w:rPr>
                <w:b/>
                <w:bCs/>
                <w:color w:val="000000" w:themeColor="text1"/>
                <w:sz w:val="16"/>
                <w:szCs w:val="16"/>
                <w:lang w:eastAsia="zh-CN"/>
              </w:rPr>
              <w:t>95.93%</w:t>
            </w:r>
          </w:p>
        </w:tc>
        <w:tc>
          <w:tcPr>
            <w:tcW w:w="934" w:type="dxa"/>
            <w:tcBorders>
              <w:top w:val="single" w:sz="4" w:space="0" w:color="auto"/>
              <w:left w:val="nil"/>
              <w:bottom w:val="single" w:sz="4" w:space="0" w:color="auto"/>
              <w:right w:val="nil"/>
            </w:tcBorders>
            <w:shd w:val="clear" w:color="auto" w:fill="auto"/>
            <w:noWrap/>
            <w:vAlign w:val="bottom"/>
            <w:hideMark/>
          </w:tcPr>
          <w:p w14:paraId="31144291" w14:textId="77777777" w:rsidR="003B5E42" w:rsidRPr="000934A3" w:rsidRDefault="003B5E42" w:rsidP="003B5E42">
            <w:pPr>
              <w:jc w:val="right"/>
              <w:rPr>
                <w:b/>
                <w:bCs/>
                <w:color w:val="000000"/>
                <w:sz w:val="16"/>
                <w:szCs w:val="16"/>
                <w:lang w:eastAsia="zh-CN"/>
              </w:rPr>
            </w:pPr>
            <w:r w:rsidRPr="000934A3">
              <w:rPr>
                <w:b/>
                <w:bCs/>
                <w:color w:val="000000" w:themeColor="text1"/>
                <w:sz w:val="16"/>
                <w:szCs w:val="16"/>
                <w:lang w:eastAsia="zh-CN"/>
              </w:rPr>
              <w:t>1,345.0</w:t>
            </w:r>
          </w:p>
        </w:tc>
        <w:tc>
          <w:tcPr>
            <w:tcW w:w="901" w:type="dxa"/>
            <w:tcBorders>
              <w:top w:val="single" w:sz="4" w:space="0" w:color="auto"/>
              <w:left w:val="nil"/>
              <w:bottom w:val="single" w:sz="4" w:space="0" w:color="auto"/>
              <w:right w:val="nil"/>
            </w:tcBorders>
            <w:shd w:val="clear" w:color="auto" w:fill="auto"/>
            <w:noWrap/>
            <w:vAlign w:val="bottom"/>
            <w:hideMark/>
          </w:tcPr>
          <w:p w14:paraId="714A7C88" w14:textId="77777777" w:rsidR="003B5E42" w:rsidRPr="000934A3" w:rsidRDefault="003B5E42" w:rsidP="003B5E42">
            <w:pPr>
              <w:jc w:val="right"/>
              <w:rPr>
                <w:b/>
                <w:bCs/>
                <w:color w:val="000000"/>
                <w:sz w:val="16"/>
                <w:szCs w:val="16"/>
                <w:lang w:eastAsia="zh-CN"/>
              </w:rPr>
            </w:pPr>
            <w:r w:rsidRPr="000934A3">
              <w:rPr>
                <w:b/>
                <w:bCs/>
                <w:color w:val="000000" w:themeColor="text1"/>
                <w:sz w:val="16"/>
                <w:szCs w:val="16"/>
                <w:lang w:eastAsia="zh-CN"/>
              </w:rPr>
              <w:t>4.07%</w:t>
            </w:r>
          </w:p>
        </w:tc>
      </w:tr>
    </w:tbl>
    <w:p w14:paraId="29E9FF39" w14:textId="6F5423E5" w:rsidR="48F5E3F5" w:rsidRDefault="48F5E3F5" w:rsidP="48F5E3F5">
      <w:pPr>
        <w:pStyle w:val="paragraph"/>
      </w:pPr>
    </w:p>
    <w:p w14:paraId="79CB0351" w14:textId="526E7E68" w:rsidR="00DA6886" w:rsidRPr="00E74F57" w:rsidRDefault="203E2EC8" w:rsidP="006B6E6D">
      <w:pPr>
        <w:pStyle w:val="paragraph"/>
        <w:numPr>
          <w:ilvl w:val="0"/>
          <w:numId w:val="17"/>
        </w:numPr>
        <w:ind w:left="0" w:firstLine="0"/>
        <w:textAlignment w:val="baseline"/>
        <w:rPr>
          <w:rFonts w:eastAsia="Malgun Gothic"/>
          <w:kern w:val="22"/>
          <w:lang w:eastAsia="x-none"/>
        </w:rPr>
      </w:pPr>
      <w:r w:rsidRPr="413C8B09">
        <w:rPr>
          <w:szCs w:val="22"/>
        </w:rPr>
        <w:t xml:space="preserve">As shown in table </w:t>
      </w:r>
      <w:r w:rsidR="110A2502" w:rsidRPr="413C8B09">
        <w:rPr>
          <w:szCs w:val="22"/>
        </w:rPr>
        <w:t>3</w:t>
      </w:r>
      <w:r w:rsidR="0C3ECB18" w:rsidRPr="413C8B09">
        <w:rPr>
          <w:szCs w:val="22"/>
        </w:rPr>
        <w:t xml:space="preserve"> </w:t>
      </w:r>
      <w:r w:rsidR="0D41FF14" w:rsidRPr="413C8B09">
        <w:rPr>
          <w:szCs w:val="22"/>
        </w:rPr>
        <w:t>above</w:t>
      </w:r>
      <w:r w:rsidRPr="413C8B09">
        <w:rPr>
          <w:szCs w:val="22"/>
        </w:rPr>
        <w:t xml:space="preserve">, as </w:t>
      </w:r>
      <w:proofErr w:type="gramStart"/>
      <w:r w:rsidR="5D73CD3C" w:rsidRPr="413C8B09">
        <w:rPr>
          <w:szCs w:val="22"/>
        </w:rPr>
        <w:t>at</w:t>
      </w:r>
      <w:proofErr w:type="gramEnd"/>
      <w:r w:rsidRPr="413C8B09">
        <w:rPr>
          <w:szCs w:val="22"/>
        </w:rPr>
        <w:t xml:space="preserve"> 31 </w:t>
      </w:r>
      <w:r w:rsidR="2B45DC33" w:rsidRPr="413C8B09">
        <w:rPr>
          <w:szCs w:val="22"/>
        </w:rPr>
        <w:t>October</w:t>
      </w:r>
      <w:r w:rsidR="46F1BEBB" w:rsidRPr="413C8B09">
        <w:rPr>
          <w:szCs w:val="22"/>
        </w:rPr>
        <w:t xml:space="preserve"> 202</w:t>
      </w:r>
      <w:r w:rsidR="58461AB3" w:rsidRPr="413C8B09">
        <w:rPr>
          <w:szCs w:val="22"/>
        </w:rPr>
        <w:t xml:space="preserve">2, 95.93 </w:t>
      </w:r>
      <w:r w:rsidRPr="413C8B09">
        <w:rPr>
          <w:szCs w:val="22"/>
        </w:rPr>
        <w:t>per cent of total assessed contributions for the 201</w:t>
      </w:r>
      <w:r w:rsidR="46F1BEBB" w:rsidRPr="413C8B09">
        <w:rPr>
          <w:szCs w:val="22"/>
        </w:rPr>
        <w:t>9</w:t>
      </w:r>
      <w:r w:rsidRPr="413C8B09">
        <w:rPr>
          <w:szCs w:val="22"/>
        </w:rPr>
        <w:t>-20</w:t>
      </w:r>
      <w:r w:rsidR="46F1BEBB" w:rsidRPr="413C8B09">
        <w:rPr>
          <w:szCs w:val="22"/>
        </w:rPr>
        <w:t>20</w:t>
      </w:r>
      <w:r w:rsidRPr="413C8B09">
        <w:rPr>
          <w:szCs w:val="22"/>
        </w:rPr>
        <w:t xml:space="preserve"> biennium were paid by the Parties. </w:t>
      </w:r>
      <w:r w:rsidR="27695224" w:rsidRPr="413C8B09">
        <w:rPr>
          <w:szCs w:val="22"/>
        </w:rPr>
        <w:t xml:space="preserve">As shown in table </w:t>
      </w:r>
      <w:r w:rsidR="50F179C5" w:rsidRPr="413C8B09">
        <w:rPr>
          <w:szCs w:val="22"/>
        </w:rPr>
        <w:t>4</w:t>
      </w:r>
      <w:r w:rsidR="27695224" w:rsidRPr="413C8B09">
        <w:rPr>
          <w:szCs w:val="22"/>
        </w:rPr>
        <w:t xml:space="preserve"> </w:t>
      </w:r>
      <w:r w:rsidR="0CE19F85" w:rsidRPr="413C8B09">
        <w:rPr>
          <w:szCs w:val="22"/>
        </w:rPr>
        <w:t>below, as</w:t>
      </w:r>
      <w:r w:rsidR="13F36C29" w:rsidRPr="413C8B09">
        <w:rPr>
          <w:szCs w:val="22"/>
        </w:rPr>
        <w:t xml:space="preserve"> </w:t>
      </w:r>
      <w:proofErr w:type="gramStart"/>
      <w:r w:rsidR="13F36C29" w:rsidRPr="413C8B09">
        <w:rPr>
          <w:szCs w:val="22"/>
        </w:rPr>
        <w:t>at</w:t>
      </w:r>
      <w:proofErr w:type="gramEnd"/>
      <w:r w:rsidR="13F36C29" w:rsidRPr="413C8B09">
        <w:rPr>
          <w:szCs w:val="22"/>
        </w:rPr>
        <w:t xml:space="preserve"> 31 October 2022, </w:t>
      </w:r>
      <w:r w:rsidR="12B8E5F0" w:rsidRPr="413C8B09">
        <w:rPr>
          <w:szCs w:val="22"/>
        </w:rPr>
        <w:t>1</w:t>
      </w:r>
      <w:r w:rsidR="64DBF5B4" w:rsidRPr="413C8B09">
        <w:rPr>
          <w:szCs w:val="22"/>
        </w:rPr>
        <w:t>23</w:t>
      </w:r>
      <w:r w:rsidR="12B8E5F0" w:rsidRPr="413C8B09">
        <w:rPr>
          <w:szCs w:val="22"/>
        </w:rPr>
        <w:t xml:space="preserve"> </w:t>
      </w:r>
      <w:r w:rsidRPr="413C8B09">
        <w:rPr>
          <w:szCs w:val="22"/>
        </w:rPr>
        <w:t>Parties to the Convention</w:t>
      </w:r>
      <w:r w:rsidR="7318BD3F" w:rsidRPr="413C8B09">
        <w:rPr>
          <w:szCs w:val="22"/>
        </w:rPr>
        <w:t>,</w:t>
      </w:r>
      <w:r w:rsidRPr="413C8B09">
        <w:rPr>
          <w:szCs w:val="22"/>
        </w:rPr>
        <w:t xml:space="preserve"> </w:t>
      </w:r>
      <w:r w:rsidR="097BDB0A" w:rsidRPr="413C8B09">
        <w:rPr>
          <w:szCs w:val="22"/>
        </w:rPr>
        <w:t>1</w:t>
      </w:r>
      <w:r w:rsidR="2DCF6508" w:rsidRPr="413C8B09">
        <w:rPr>
          <w:szCs w:val="22"/>
        </w:rPr>
        <w:t>03</w:t>
      </w:r>
      <w:r w:rsidR="097BDB0A" w:rsidRPr="413C8B09">
        <w:rPr>
          <w:szCs w:val="22"/>
        </w:rPr>
        <w:t xml:space="preserve"> </w:t>
      </w:r>
      <w:r w:rsidRPr="413C8B09">
        <w:rPr>
          <w:szCs w:val="22"/>
        </w:rPr>
        <w:t xml:space="preserve">Parties to the Cartagena Protocol and </w:t>
      </w:r>
      <w:r w:rsidR="60AA5274" w:rsidRPr="413C8B09">
        <w:rPr>
          <w:szCs w:val="22"/>
        </w:rPr>
        <w:t>77</w:t>
      </w:r>
      <w:r w:rsidRPr="413C8B09">
        <w:rPr>
          <w:szCs w:val="22"/>
        </w:rPr>
        <w:t xml:space="preserve"> Parties to the Nagoya Protocol </w:t>
      </w:r>
      <w:r w:rsidR="39D7A6CE" w:rsidRPr="413C8B09">
        <w:rPr>
          <w:szCs w:val="22"/>
        </w:rPr>
        <w:t>ha</w:t>
      </w:r>
      <w:r w:rsidR="00E74F57">
        <w:rPr>
          <w:szCs w:val="22"/>
        </w:rPr>
        <w:t>ve</w:t>
      </w:r>
      <w:r w:rsidR="39D7A6CE" w:rsidRPr="413C8B09">
        <w:rPr>
          <w:szCs w:val="22"/>
        </w:rPr>
        <w:t xml:space="preserve"> </w:t>
      </w:r>
      <w:r w:rsidR="6BE67F65" w:rsidRPr="413C8B09">
        <w:rPr>
          <w:szCs w:val="22"/>
        </w:rPr>
        <w:t xml:space="preserve">paid </w:t>
      </w:r>
      <w:r w:rsidR="35EB7AB6" w:rsidRPr="413C8B09">
        <w:rPr>
          <w:szCs w:val="22"/>
        </w:rPr>
        <w:t>their 2</w:t>
      </w:r>
      <w:r w:rsidR="6BE67F65" w:rsidRPr="413C8B09">
        <w:rPr>
          <w:szCs w:val="22"/>
        </w:rPr>
        <w:t xml:space="preserve">019 </w:t>
      </w:r>
      <w:r w:rsidR="3D1C5838" w:rsidRPr="413C8B09">
        <w:rPr>
          <w:szCs w:val="22"/>
        </w:rPr>
        <w:t>pledges</w:t>
      </w:r>
      <w:r w:rsidR="63D4113A" w:rsidRPr="413C8B09">
        <w:rPr>
          <w:szCs w:val="22"/>
        </w:rPr>
        <w:t xml:space="preserve"> in full</w:t>
      </w:r>
      <w:r w:rsidR="2DFB6C11" w:rsidRPr="413C8B09">
        <w:rPr>
          <w:szCs w:val="22"/>
        </w:rPr>
        <w:t>. For 2020 pledges, 1</w:t>
      </w:r>
      <w:r w:rsidR="31DD341F" w:rsidRPr="413C8B09">
        <w:rPr>
          <w:szCs w:val="22"/>
        </w:rPr>
        <w:t>12 Parties to the Convention, 92 Parties to the Cartagena Protocol and 67 Parties to the Nagoya Protocol</w:t>
      </w:r>
      <w:r w:rsidR="7D1A9BDF" w:rsidRPr="413C8B09">
        <w:rPr>
          <w:szCs w:val="22"/>
        </w:rPr>
        <w:t xml:space="preserve"> have</w:t>
      </w:r>
      <w:r w:rsidR="31DD341F" w:rsidRPr="413C8B09">
        <w:rPr>
          <w:szCs w:val="22"/>
        </w:rPr>
        <w:t xml:space="preserve"> paid their </w:t>
      </w:r>
      <w:r w:rsidR="0CE19F85" w:rsidRPr="413C8B09">
        <w:rPr>
          <w:szCs w:val="22"/>
        </w:rPr>
        <w:t xml:space="preserve">assessed </w:t>
      </w:r>
      <w:r w:rsidR="2EB25C78" w:rsidRPr="413C8B09">
        <w:rPr>
          <w:szCs w:val="22"/>
        </w:rPr>
        <w:t>pledges in full.</w:t>
      </w:r>
    </w:p>
    <w:p w14:paraId="0B908333" w14:textId="2D30A81E" w:rsidR="009706A9" w:rsidRPr="00291695" w:rsidRDefault="1D8205E1" w:rsidP="00221020">
      <w:pPr>
        <w:pStyle w:val="Style1"/>
        <w:suppressLineNumbers/>
        <w:tabs>
          <w:tab w:val="clear" w:pos="720"/>
        </w:tabs>
        <w:suppressAutoHyphens/>
        <w:jc w:val="left"/>
        <w:outlineLvl w:val="2"/>
        <w:rPr>
          <w:rFonts w:eastAsia="Malgun Gothic"/>
        </w:rPr>
      </w:pPr>
      <w:r w:rsidRPr="00291695">
        <w:rPr>
          <w:i w:val="0"/>
          <w:iCs w:val="0"/>
          <w:kern w:val="22"/>
          <w:lang w:eastAsia="en-CA"/>
        </w:rPr>
        <w:t xml:space="preserve">Table </w:t>
      </w:r>
      <w:r w:rsidR="5D12E7DE" w:rsidRPr="00291695">
        <w:rPr>
          <w:i w:val="0"/>
          <w:iCs w:val="0"/>
          <w:kern w:val="22"/>
          <w:lang w:eastAsia="en-CA"/>
        </w:rPr>
        <w:t>4</w:t>
      </w:r>
      <w:r w:rsidR="2214CA88" w:rsidRPr="00291695">
        <w:rPr>
          <w:i w:val="0"/>
          <w:iCs w:val="0"/>
          <w:kern w:val="22"/>
          <w:lang w:eastAsia="en-CA"/>
        </w:rPr>
        <w:t>.</w:t>
      </w:r>
      <w:r w:rsidRPr="00291695">
        <w:rPr>
          <w:i w:val="0"/>
          <w:iCs w:val="0"/>
          <w:kern w:val="22"/>
          <w:lang w:eastAsia="en-CA"/>
        </w:rPr>
        <w:t xml:space="preserve"> </w:t>
      </w:r>
      <w:r w:rsidR="0A2C72B2" w:rsidRPr="00291695">
        <w:rPr>
          <w:i w:val="0"/>
          <w:iCs w:val="0"/>
          <w:kern w:val="22"/>
          <w:lang w:eastAsia="en-CA"/>
        </w:rPr>
        <w:t xml:space="preserve">Number of Parties that have Paid in Full their </w:t>
      </w:r>
      <w:r w:rsidR="418EB02A" w:rsidRPr="00291695">
        <w:rPr>
          <w:i w:val="0"/>
          <w:iCs w:val="0"/>
          <w:kern w:val="22"/>
          <w:lang w:eastAsia="en-CA"/>
        </w:rPr>
        <w:t>Pledges</w:t>
      </w:r>
      <w:r w:rsidRPr="00291695">
        <w:rPr>
          <w:i w:val="0"/>
          <w:iCs w:val="0"/>
          <w:kern w:val="22"/>
          <w:lang w:eastAsia="en-CA"/>
        </w:rPr>
        <w:t xml:space="preserve"> for the biennium 2019-2020</w:t>
      </w:r>
      <w:r w:rsidR="23B71A1C" w:rsidRPr="00291695">
        <w:rPr>
          <w:i w:val="0"/>
          <w:iCs w:val="0"/>
          <w:kern w:val="22"/>
          <w:lang w:eastAsia="en-CA"/>
        </w:rPr>
        <w:t xml:space="preserve"> as </w:t>
      </w:r>
      <w:proofErr w:type="gramStart"/>
      <w:r w:rsidR="23B71A1C" w:rsidRPr="00291695">
        <w:rPr>
          <w:i w:val="0"/>
          <w:iCs w:val="0"/>
          <w:kern w:val="22"/>
          <w:lang w:eastAsia="en-CA"/>
        </w:rPr>
        <w:t>at</w:t>
      </w:r>
      <w:proofErr w:type="gramEnd"/>
      <w:r w:rsidR="23B71A1C" w:rsidRPr="00291695">
        <w:rPr>
          <w:i w:val="0"/>
          <w:iCs w:val="0"/>
          <w:kern w:val="22"/>
          <w:lang w:eastAsia="en-CA"/>
        </w:rPr>
        <w:t xml:space="preserve"> 31 October 2022</w:t>
      </w:r>
    </w:p>
    <w:tbl>
      <w:tblPr>
        <w:tblW w:w="8448" w:type="dxa"/>
        <w:jc w:val="center"/>
        <w:tblLook w:val="04A0" w:firstRow="1" w:lastRow="0" w:firstColumn="1" w:lastColumn="0" w:noHBand="0" w:noVBand="1"/>
      </w:tblPr>
      <w:tblGrid>
        <w:gridCol w:w="3786"/>
        <w:gridCol w:w="785"/>
        <w:gridCol w:w="1157"/>
        <w:gridCol w:w="972"/>
        <w:gridCol w:w="1211"/>
        <w:gridCol w:w="972"/>
      </w:tblGrid>
      <w:tr w:rsidR="007204EF" w:rsidRPr="007204EF" w14:paraId="12056679" w14:textId="77777777" w:rsidTr="004603D8">
        <w:trPr>
          <w:trHeight w:val="433"/>
          <w:jc w:val="center"/>
        </w:trPr>
        <w:tc>
          <w:tcPr>
            <w:tcW w:w="3786" w:type="dxa"/>
            <w:vMerge w:val="restart"/>
            <w:tcBorders>
              <w:top w:val="single" w:sz="4" w:space="0" w:color="auto"/>
              <w:left w:val="nil"/>
              <w:bottom w:val="single" w:sz="4" w:space="0" w:color="000000"/>
              <w:right w:val="nil"/>
            </w:tcBorders>
            <w:shd w:val="clear" w:color="auto" w:fill="auto"/>
            <w:noWrap/>
            <w:vAlign w:val="center"/>
            <w:hideMark/>
          </w:tcPr>
          <w:p w14:paraId="470EAA9B" w14:textId="77777777" w:rsidR="007204EF" w:rsidRPr="007204EF" w:rsidRDefault="007204EF" w:rsidP="007204EF">
            <w:pPr>
              <w:jc w:val="left"/>
              <w:rPr>
                <w:b/>
                <w:bCs/>
                <w:color w:val="000000"/>
                <w:sz w:val="16"/>
                <w:szCs w:val="16"/>
                <w:lang w:eastAsia="zh-CN"/>
              </w:rPr>
            </w:pPr>
            <w:r w:rsidRPr="007204EF">
              <w:rPr>
                <w:b/>
                <w:bCs/>
                <w:color w:val="000000"/>
                <w:sz w:val="16"/>
                <w:szCs w:val="16"/>
                <w:lang w:eastAsia="zh-CN"/>
              </w:rPr>
              <w:t>Trust Fund</w:t>
            </w:r>
          </w:p>
        </w:tc>
        <w:tc>
          <w:tcPr>
            <w:tcW w:w="660" w:type="dxa"/>
            <w:vMerge w:val="restart"/>
            <w:tcBorders>
              <w:top w:val="single" w:sz="4" w:space="0" w:color="auto"/>
              <w:left w:val="nil"/>
              <w:bottom w:val="single" w:sz="4" w:space="0" w:color="000000"/>
              <w:right w:val="nil"/>
            </w:tcBorders>
            <w:shd w:val="clear" w:color="auto" w:fill="auto"/>
            <w:vAlign w:val="center"/>
            <w:hideMark/>
          </w:tcPr>
          <w:p w14:paraId="18B3E6DC" w14:textId="77777777" w:rsidR="007204EF" w:rsidRPr="007204EF" w:rsidRDefault="007204EF" w:rsidP="007204EF">
            <w:pPr>
              <w:jc w:val="center"/>
              <w:rPr>
                <w:b/>
                <w:bCs/>
                <w:color w:val="000000"/>
                <w:sz w:val="16"/>
                <w:szCs w:val="16"/>
                <w:lang w:eastAsia="zh-CN"/>
              </w:rPr>
            </w:pPr>
            <w:r w:rsidRPr="007204EF">
              <w:rPr>
                <w:b/>
                <w:bCs/>
                <w:color w:val="000000"/>
                <w:sz w:val="16"/>
                <w:szCs w:val="16"/>
                <w:lang w:eastAsia="zh-CN"/>
              </w:rPr>
              <w:t>Number of Parties</w:t>
            </w:r>
          </w:p>
        </w:tc>
        <w:tc>
          <w:tcPr>
            <w:tcW w:w="1157" w:type="dxa"/>
            <w:vMerge w:val="restart"/>
            <w:tcBorders>
              <w:top w:val="single" w:sz="4" w:space="0" w:color="auto"/>
              <w:left w:val="nil"/>
              <w:bottom w:val="single" w:sz="4" w:space="0" w:color="000000"/>
              <w:right w:val="nil"/>
            </w:tcBorders>
            <w:shd w:val="clear" w:color="auto" w:fill="auto"/>
            <w:vAlign w:val="center"/>
            <w:hideMark/>
          </w:tcPr>
          <w:p w14:paraId="48AC44A3" w14:textId="77777777" w:rsidR="007204EF" w:rsidRPr="007204EF" w:rsidRDefault="007204EF" w:rsidP="007204EF">
            <w:pPr>
              <w:jc w:val="center"/>
              <w:rPr>
                <w:b/>
                <w:bCs/>
                <w:color w:val="000000"/>
                <w:sz w:val="16"/>
                <w:szCs w:val="16"/>
                <w:lang w:eastAsia="zh-CN"/>
              </w:rPr>
            </w:pPr>
            <w:r w:rsidRPr="007204EF">
              <w:rPr>
                <w:b/>
                <w:bCs/>
                <w:color w:val="000000"/>
                <w:sz w:val="16"/>
                <w:szCs w:val="16"/>
                <w:lang w:eastAsia="zh-CN"/>
              </w:rPr>
              <w:t>Number of Parties that have Paid 2019 Pledges in Full</w:t>
            </w:r>
          </w:p>
        </w:tc>
        <w:tc>
          <w:tcPr>
            <w:tcW w:w="817" w:type="dxa"/>
            <w:vMerge w:val="restart"/>
            <w:tcBorders>
              <w:top w:val="single" w:sz="4" w:space="0" w:color="auto"/>
              <w:left w:val="nil"/>
              <w:bottom w:val="single" w:sz="4" w:space="0" w:color="000000"/>
              <w:right w:val="nil"/>
            </w:tcBorders>
            <w:shd w:val="clear" w:color="auto" w:fill="auto"/>
            <w:noWrap/>
            <w:vAlign w:val="center"/>
            <w:hideMark/>
          </w:tcPr>
          <w:p w14:paraId="13D1FC55" w14:textId="77777777" w:rsidR="007204EF" w:rsidRPr="007204EF" w:rsidRDefault="007204EF" w:rsidP="007204EF">
            <w:pPr>
              <w:jc w:val="center"/>
              <w:rPr>
                <w:b/>
                <w:bCs/>
                <w:color w:val="000000"/>
                <w:sz w:val="16"/>
                <w:szCs w:val="16"/>
                <w:lang w:eastAsia="zh-CN"/>
              </w:rPr>
            </w:pPr>
            <w:r w:rsidRPr="007204EF">
              <w:rPr>
                <w:b/>
                <w:bCs/>
                <w:color w:val="000000"/>
                <w:sz w:val="16"/>
                <w:szCs w:val="16"/>
                <w:lang w:eastAsia="zh-CN"/>
              </w:rPr>
              <w:t>Percentage</w:t>
            </w:r>
          </w:p>
        </w:tc>
        <w:tc>
          <w:tcPr>
            <w:tcW w:w="1211" w:type="dxa"/>
            <w:vMerge w:val="restart"/>
            <w:tcBorders>
              <w:top w:val="single" w:sz="4" w:space="0" w:color="auto"/>
              <w:left w:val="nil"/>
              <w:bottom w:val="single" w:sz="4" w:space="0" w:color="000000"/>
              <w:right w:val="nil"/>
            </w:tcBorders>
            <w:shd w:val="clear" w:color="auto" w:fill="auto"/>
            <w:vAlign w:val="center"/>
            <w:hideMark/>
          </w:tcPr>
          <w:p w14:paraId="79C9F78E" w14:textId="77777777" w:rsidR="007204EF" w:rsidRPr="007204EF" w:rsidRDefault="007204EF" w:rsidP="007204EF">
            <w:pPr>
              <w:jc w:val="center"/>
              <w:rPr>
                <w:b/>
                <w:bCs/>
                <w:color w:val="000000"/>
                <w:sz w:val="16"/>
                <w:szCs w:val="16"/>
                <w:lang w:eastAsia="zh-CN"/>
              </w:rPr>
            </w:pPr>
            <w:r w:rsidRPr="007204EF">
              <w:rPr>
                <w:b/>
                <w:bCs/>
                <w:color w:val="000000"/>
                <w:sz w:val="16"/>
                <w:szCs w:val="16"/>
                <w:lang w:eastAsia="zh-CN"/>
              </w:rPr>
              <w:t>Number of Parties that have Paid 2020 Pledges in Full</w:t>
            </w:r>
          </w:p>
        </w:tc>
        <w:tc>
          <w:tcPr>
            <w:tcW w:w="817" w:type="dxa"/>
            <w:vMerge w:val="restart"/>
            <w:tcBorders>
              <w:top w:val="single" w:sz="4" w:space="0" w:color="auto"/>
              <w:left w:val="nil"/>
              <w:bottom w:val="single" w:sz="4" w:space="0" w:color="000000"/>
              <w:right w:val="nil"/>
            </w:tcBorders>
            <w:shd w:val="clear" w:color="auto" w:fill="auto"/>
            <w:noWrap/>
            <w:vAlign w:val="center"/>
            <w:hideMark/>
          </w:tcPr>
          <w:p w14:paraId="542B0902" w14:textId="77777777" w:rsidR="007204EF" w:rsidRPr="007204EF" w:rsidRDefault="007204EF" w:rsidP="007204EF">
            <w:pPr>
              <w:jc w:val="center"/>
              <w:rPr>
                <w:b/>
                <w:bCs/>
                <w:color w:val="000000"/>
                <w:sz w:val="16"/>
                <w:szCs w:val="16"/>
                <w:lang w:eastAsia="zh-CN"/>
              </w:rPr>
            </w:pPr>
            <w:r w:rsidRPr="007204EF">
              <w:rPr>
                <w:b/>
                <w:bCs/>
                <w:color w:val="000000"/>
                <w:sz w:val="16"/>
                <w:szCs w:val="16"/>
                <w:lang w:eastAsia="zh-CN"/>
              </w:rPr>
              <w:t>Percentage</w:t>
            </w:r>
          </w:p>
        </w:tc>
      </w:tr>
      <w:tr w:rsidR="007204EF" w:rsidRPr="007204EF" w14:paraId="1A43E40D" w14:textId="77777777" w:rsidTr="004603D8">
        <w:trPr>
          <w:trHeight w:val="433"/>
          <w:jc w:val="center"/>
        </w:trPr>
        <w:tc>
          <w:tcPr>
            <w:tcW w:w="3786" w:type="dxa"/>
            <w:vMerge/>
            <w:tcBorders>
              <w:top w:val="single" w:sz="4" w:space="0" w:color="auto"/>
              <w:left w:val="nil"/>
              <w:bottom w:val="single" w:sz="4" w:space="0" w:color="000000"/>
              <w:right w:val="nil"/>
            </w:tcBorders>
            <w:vAlign w:val="center"/>
            <w:hideMark/>
          </w:tcPr>
          <w:p w14:paraId="7438F424" w14:textId="77777777" w:rsidR="007204EF" w:rsidRPr="007204EF" w:rsidRDefault="007204EF" w:rsidP="007204EF">
            <w:pPr>
              <w:jc w:val="left"/>
              <w:rPr>
                <w:b/>
                <w:bCs/>
                <w:color w:val="000000"/>
                <w:sz w:val="16"/>
                <w:szCs w:val="16"/>
                <w:lang w:eastAsia="zh-CN"/>
              </w:rPr>
            </w:pPr>
          </w:p>
        </w:tc>
        <w:tc>
          <w:tcPr>
            <w:tcW w:w="660" w:type="dxa"/>
            <w:vMerge/>
            <w:tcBorders>
              <w:top w:val="single" w:sz="4" w:space="0" w:color="auto"/>
              <w:left w:val="nil"/>
              <w:bottom w:val="single" w:sz="4" w:space="0" w:color="000000"/>
              <w:right w:val="nil"/>
            </w:tcBorders>
            <w:vAlign w:val="center"/>
            <w:hideMark/>
          </w:tcPr>
          <w:p w14:paraId="47FAEE28" w14:textId="77777777" w:rsidR="007204EF" w:rsidRPr="007204EF" w:rsidRDefault="007204EF" w:rsidP="007204EF">
            <w:pPr>
              <w:jc w:val="left"/>
              <w:rPr>
                <w:b/>
                <w:bCs/>
                <w:color w:val="000000"/>
                <w:sz w:val="16"/>
                <w:szCs w:val="16"/>
                <w:lang w:eastAsia="zh-CN"/>
              </w:rPr>
            </w:pPr>
          </w:p>
        </w:tc>
        <w:tc>
          <w:tcPr>
            <w:tcW w:w="1157" w:type="dxa"/>
            <w:vMerge/>
            <w:tcBorders>
              <w:top w:val="single" w:sz="4" w:space="0" w:color="auto"/>
              <w:left w:val="nil"/>
              <w:bottom w:val="single" w:sz="4" w:space="0" w:color="000000"/>
              <w:right w:val="nil"/>
            </w:tcBorders>
            <w:vAlign w:val="center"/>
            <w:hideMark/>
          </w:tcPr>
          <w:p w14:paraId="008F4FB9" w14:textId="77777777" w:rsidR="007204EF" w:rsidRPr="007204EF" w:rsidRDefault="007204EF" w:rsidP="007204EF">
            <w:pPr>
              <w:jc w:val="left"/>
              <w:rPr>
                <w:b/>
                <w:bCs/>
                <w:color w:val="000000"/>
                <w:sz w:val="16"/>
                <w:szCs w:val="16"/>
                <w:lang w:eastAsia="zh-CN"/>
              </w:rPr>
            </w:pPr>
          </w:p>
        </w:tc>
        <w:tc>
          <w:tcPr>
            <w:tcW w:w="817" w:type="dxa"/>
            <w:vMerge/>
            <w:tcBorders>
              <w:top w:val="single" w:sz="4" w:space="0" w:color="auto"/>
              <w:left w:val="nil"/>
              <w:bottom w:val="single" w:sz="4" w:space="0" w:color="000000"/>
              <w:right w:val="nil"/>
            </w:tcBorders>
            <w:vAlign w:val="center"/>
            <w:hideMark/>
          </w:tcPr>
          <w:p w14:paraId="14F221DC" w14:textId="77777777" w:rsidR="007204EF" w:rsidRPr="007204EF" w:rsidRDefault="007204EF" w:rsidP="007204EF">
            <w:pPr>
              <w:jc w:val="left"/>
              <w:rPr>
                <w:b/>
                <w:bCs/>
                <w:color w:val="000000"/>
                <w:sz w:val="16"/>
                <w:szCs w:val="16"/>
                <w:lang w:eastAsia="zh-CN"/>
              </w:rPr>
            </w:pPr>
          </w:p>
        </w:tc>
        <w:tc>
          <w:tcPr>
            <w:tcW w:w="1211" w:type="dxa"/>
            <w:vMerge/>
            <w:tcBorders>
              <w:top w:val="single" w:sz="4" w:space="0" w:color="auto"/>
              <w:left w:val="nil"/>
              <w:bottom w:val="single" w:sz="4" w:space="0" w:color="000000"/>
              <w:right w:val="nil"/>
            </w:tcBorders>
            <w:vAlign w:val="center"/>
            <w:hideMark/>
          </w:tcPr>
          <w:p w14:paraId="2809AA80" w14:textId="77777777" w:rsidR="007204EF" w:rsidRPr="007204EF" w:rsidRDefault="007204EF" w:rsidP="007204EF">
            <w:pPr>
              <w:jc w:val="left"/>
              <w:rPr>
                <w:b/>
                <w:bCs/>
                <w:color w:val="000000"/>
                <w:sz w:val="16"/>
                <w:szCs w:val="16"/>
                <w:lang w:eastAsia="zh-CN"/>
              </w:rPr>
            </w:pPr>
          </w:p>
        </w:tc>
        <w:tc>
          <w:tcPr>
            <w:tcW w:w="817" w:type="dxa"/>
            <w:vMerge/>
            <w:tcBorders>
              <w:top w:val="single" w:sz="4" w:space="0" w:color="auto"/>
              <w:left w:val="nil"/>
              <w:bottom w:val="single" w:sz="4" w:space="0" w:color="000000"/>
              <w:right w:val="nil"/>
            </w:tcBorders>
            <w:vAlign w:val="center"/>
            <w:hideMark/>
          </w:tcPr>
          <w:p w14:paraId="15DEAA9C" w14:textId="77777777" w:rsidR="007204EF" w:rsidRPr="007204EF" w:rsidRDefault="007204EF" w:rsidP="007204EF">
            <w:pPr>
              <w:jc w:val="left"/>
              <w:rPr>
                <w:b/>
                <w:bCs/>
                <w:color w:val="000000"/>
                <w:sz w:val="16"/>
                <w:szCs w:val="16"/>
                <w:lang w:eastAsia="zh-CN"/>
              </w:rPr>
            </w:pPr>
          </w:p>
        </w:tc>
      </w:tr>
      <w:tr w:rsidR="007204EF" w:rsidRPr="007204EF" w14:paraId="40C2B172" w14:textId="77777777" w:rsidTr="004603D8">
        <w:trPr>
          <w:trHeight w:val="265"/>
          <w:jc w:val="center"/>
        </w:trPr>
        <w:tc>
          <w:tcPr>
            <w:tcW w:w="3786" w:type="dxa"/>
            <w:tcBorders>
              <w:top w:val="nil"/>
              <w:left w:val="nil"/>
              <w:bottom w:val="nil"/>
              <w:right w:val="nil"/>
            </w:tcBorders>
            <w:shd w:val="clear" w:color="auto" w:fill="auto"/>
            <w:noWrap/>
            <w:vAlign w:val="bottom"/>
            <w:hideMark/>
          </w:tcPr>
          <w:p w14:paraId="3990797D" w14:textId="77777777" w:rsidR="007204EF" w:rsidRPr="007204EF" w:rsidRDefault="007204EF" w:rsidP="007204EF">
            <w:pPr>
              <w:jc w:val="left"/>
              <w:rPr>
                <w:color w:val="000000"/>
                <w:sz w:val="16"/>
                <w:szCs w:val="16"/>
                <w:lang w:eastAsia="zh-CN"/>
              </w:rPr>
            </w:pPr>
            <w:r w:rsidRPr="007204EF">
              <w:rPr>
                <w:color w:val="000000"/>
                <w:sz w:val="16"/>
                <w:szCs w:val="16"/>
                <w:lang w:eastAsia="zh-CN"/>
              </w:rPr>
              <w:t>Convention on Biological Diversity (BY Trust Fund)</w:t>
            </w:r>
          </w:p>
        </w:tc>
        <w:tc>
          <w:tcPr>
            <w:tcW w:w="660" w:type="dxa"/>
            <w:tcBorders>
              <w:top w:val="nil"/>
              <w:left w:val="nil"/>
              <w:bottom w:val="nil"/>
              <w:right w:val="nil"/>
            </w:tcBorders>
            <w:shd w:val="clear" w:color="auto" w:fill="auto"/>
            <w:noWrap/>
            <w:vAlign w:val="bottom"/>
            <w:hideMark/>
          </w:tcPr>
          <w:p w14:paraId="7691796D" w14:textId="77777777" w:rsidR="007204EF" w:rsidRPr="007204EF" w:rsidRDefault="007204EF" w:rsidP="007204EF">
            <w:pPr>
              <w:jc w:val="center"/>
              <w:rPr>
                <w:color w:val="000000"/>
                <w:sz w:val="16"/>
                <w:szCs w:val="16"/>
                <w:lang w:eastAsia="zh-CN"/>
              </w:rPr>
            </w:pPr>
            <w:r w:rsidRPr="007204EF">
              <w:rPr>
                <w:color w:val="000000"/>
                <w:sz w:val="16"/>
                <w:szCs w:val="16"/>
                <w:lang w:eastAsia="zh-CN"/>
              </w:rPr>
              <w:t>196</w:t>
            </w:r>
          </w:p>
        </w:tc>
        <w:tc>
          <w:tcPr>
            <w:tcW w:w="1157" w:type="dxa"/>
            <w:tcBorders>
              <w:top w:val="nil"/>
              <w:left w:val="nil"/>
              <w:bottom w:val="nil"/>
              <w:right w:val="nil"/>
            </w:tcBorders>
            <w:shd w:val="clear" w:color="auto" w:fill="auto"/>
            <w:noWrap/>
            <w:vAlign w:val="bottom"/>
            <w:hideMark/>
          </w:tcPr>
          <w:p w14:paraId="45EC37FE" w14:textId="77777777" w:rsidR="007204EF" w:rsidRPr="007204EF" w:rsidRDefault="007204EF" w:rsidP="007204EF">
            <w:pPr>
              <w:jc w:val="center"/>
              <w:rPr>
                <w:color w:val="000000"/>
                <w:sz w:val="16"/>
                <w:szCs w:val="16"/>
                <w:lang w:eastAsia="zh-CN"/>
              </w:rPr>
            </w:pPr>
            <w:r w:rsidRPr="007204EF">
              <w:rPr>
                <w:color w:val="000000"/>
                <w:sz w:val="16"/>
                <w:szCs w:val="16"/>
                <w:lang w:eastAsia="zh-CN"/>
              </w:rPr>
              <w:t>123</w:t>
            </w:r>
          </w:p>
        </w:tc>
        <w:tc>
          <w:tcPr>
            <w:tcW w:w="817" w:type="dxa"/>
            <w:tcBorders>
              <w:top w:val="nil"/>
              <w:left w:val="nil"/>
              <w:bottom w:val="nil"/>
              <w:right w:val="nil"/>
            </w:tcBorders>
            <w:shd w:val="clear" w:color="auto" w:fill="auto"/>
            <w:noWrap/>
            <w:vAlign w:val="bottom"/>
            <w:hideMark/>
          </w:tcPr>
          <w:p w14:paraId="122CEC9C" w14:textId="77777777" w:rsidR="007204EF" w:rsidRPr="007204EF" w:rsidRDefault="007204EF" w:rsidP="007204EF">
            <w:pPr>
              <w:jc w:val="center"/>
              <w:rPr>
                <w:color w:val="000000"/>
                <w:sz w:val="16"/>
                <w:szCs w:val="16"/>
                <w:lang w:eastAsia="zh-CN"/>
              </w:rPr>
            </w:pPr>
            <w:r w:rsidRPr="007204EF">
              <w:rPr>
                <w:color w:val="000000"/>
                <w:sz w:val="16"/>
                <w:szCs w:val="16"/>
                <w:lang w:eastAsia="zh-CN"/>
              </w:rPr>
              <w:t>62.76%</w:t>
            </w:r>
          </w:p>
        </w:tc>
        <w:tc>
          <w:tcPr>
            <w:tcW w:w="1211" w:type="dxa"/>
            <w:tcBorders>
              <w:top w:val="nil"/>
              <w:left w:val="nil"/>
              <w:bottom w:val="nil"/>
              <w:right w:val="nil"/>
            </w:tcBorders>
            <w:shd w:val="clear" w:color="auto" w:fill="auto"/>
            <w:noWrap/>
            <w:vAlign w:val="bottom"/>
            <w:hideMark/>
          </w:tcPr>
          <w:p w14:paraId="607DCE46" w14:textId="77777777" w:rsidR="007204EF" w:rsidRPr="007204EF" w:rsidRDefault="007204EF" w:rsidP="007204EF">
            <w:pPr>
              <w:jc w:val="center"/>
              <w:rPr>
                <w:rFonts w:ascii="Calibri" w:hAnsi="Calibri" w:cs="Calibri"/>
                <w:color w:val="000000"/>
                <w:sz w:val="16"/>
                <w:szCs w:val="16"/>
                <w:lang w:eastAsia="zh-CN"/>
              </w:rPr>
            </w:pPr>
            <w:r w:rsidRPr="007204EF">
              <w:rPr>
                <w:rFonts w:ascii="Calibri" w:hAnsi="Calibri" w:cs="Calibri"/>
                <w:color w:val="000000"/>
                <w:sz w:val="16"/>
                <w:szCs w:val="16"/>
                <w:lang w:eastAsia="zh-CN"/>
              </w:rPr>
              <w:t>112</w:t>
            </w:r>
          </w:p>
        </w:tc>
        <w:tc>
          <w:tcPr>
            <w:tcW w:w="817" w:type="dxa"/>
            <w:tcBorders>
              <w:top w:val="nil"/>
              <w:left w:val="nil"/>
              <w:bottom w:val="nil"/>
              <w:right w:val="nil"/>
            </w:tcBorders>
            <w:shd w:val="clear" w:color="auto" w:fill="auto"/>
            <w:noWrap/>
            <w:vAlign w:val="bottom"/>
            <w:hideMark/>
          </w:tcPr>
          <w:p w14:paraId="555F36B5" w14:textId="77777777" w:rsidR="007204EF" w:rsidRPr="007204EF" w:rsidRDefault="007204EF" w:rsidP="007204EF">
            <w:pPr>
              <w:jc w:val="center"/>
              <w:rPr>
                <w:rFonts w:ascii="Calibri" w:hAnsi="Calibri" w:cs="Calibri"/>
                <w:color w:val="000000"/>
                <w:sz w:val="16"/>
                <w:szCs w:val="16"/>
                <w:lang w:eastAsia="zh-CN"/>
              </w:rPr>
            </w:pPr>
            <w:r w:rsidRPr="007204EF">
              <w:rPr>
                <w:rFonts w:ascii="Calibri" w:hAnsi="Calibri" w:cs="Calibri"/>
                <w:color w:val="000000"/>
                <w:sz w:val="16"/>
                <w:szCs w:val="16"/>
                <w:lang w:eastAsia="zh-CN"/>
              </w:rPr>
              <w:t>57.14%</w:t>
            </w:r>
          </w:p>
        </w:tc>
      </w:tr>
      <w:tr w:rsidR="007204EF" w:rsidRPr="007204EF" w14:paraId="02CE8F80" w14:textId="77777777" w:rsidTr="004603D8">
        <w:trPr>
          <w:trHeight w:val="265"/>
          <w:jc w:val="center"/>
        </w:trPr>
        <w:tc>
          <w:tcPr>
            <w:tcW w:w="3786" w:type="dxa"/>
            <w:tcBorders>
              <w:top w:val="nil"/>
              <w:left w:val="nil"/>
              <w:bottom w:val="nil"/>
              <w:right w:val="nil"/>
            </w:tcBorders>
            <w:shd w:val="clear" w:color="auto" w:fill="auto"/>
            <w:noWrap/>
            <w:vAlign w:val="bottom"/>
            <w:hideMark/>
          </w:tcPr>
          <w:p w14:paraId="081E2747" w14:textId="77777777" w:rsidR="007204EF" w:rsidRPr="007204EF" w:rsidRDefault="007204EF" w:rsidP="007204EF">
            <w:pPr>
              <w:jc w:val="left"/>
              <w:rPr>
                <w:color w:val="000000"/>
                <w:sz w:val="16"/>
                <w:szCs w:val="16"/>
                <w:lang w:eastAsia="zh-CN"/>
              </w:rPr>
            </w:pPr>
            <w:r w:rsidRPr="007204EF">
              <w:rPr>
                <w:color w:val="000000"/>
                <w:sz w:val="16"/>
                <w:szCs w:val="16"/>
                <w:lang w:eastAsia="zh-CN"/>
              </w:rPr>
              <w:t>Cartagena Protocol on Biosafety (BG Trust Fund)</w:t>
            </w:r>
          </w:p>
        </w:tc>
        <w:tc>
          <w:tcPr>
            <w:tcW w:w="660" w:type="dxa"/>
            <w:tcBorders>
              <w:top w:val="nil"/>
              <w:left w:val="nil"/>
              <w:bottom w:val="nil"/>
              <w:right w:val="nil"/>
            </w:tcBorders>
            <w:shd w:val="clear" w:color="auto" w:fill="auto"/>
            <w:noWrap/>
            <w:vAlign w:val="bottom"/>
            <w:hideMark/>
          </w:tcPr>
          <w:p w14:paraId="07D57F80" w14:textId="77777777" w:rsidR="007204EF" w:rsidRPr="007204EF" w:rsidRDefault="007204EF" w:rsidP="007204EF">
            <w:pPr>
              <w:jc w:val="center"/>
              <w:rPr>
                <w:color w:val="000000"/>
                <w:sz w:val="16"/>
                <w:szCs w:val="16"/>
                <w:lang w:eastAsia="zh-CN"/>
              </w:rPr>
            </w:pPr>
            <w:r w:rsidRPr="007204EF">
              <w:rPr>
                <w:color w:val="000000"/>
                <w:sz w:val="16"/>
                <w:szCs w:val="16"/>
                <w:lang w:eastAsia="zh-CN"/>
              </w:rPr>
              <w:t>173</w:t>
            </w:r>
          </w:p>
        </w:tc>
        <w:tc>
          <w:tcPr>
            <w:tcW w:w="1157" w:type="dxa"/>
            <w:tcBorders>
              <w:top w:val="nil"/>
              <w:left w:val="nil"/>
              <w:bottom w:val="nil"/>
              <w:right w:val="nil"/>
            </w:tcBorders>
            <w:shd w:val="clear" w:color="auto" w:fill="auto"/>
            <w:noWrap/>
            <w:vAlign w:val="bottom"/>
            <w:hideMark/>
          </w:tcPr>
          <w:p w14:paraId="24890786" w14:textId="77777777" w:rsidR="007204EF" w:rsidRPr="007204EF" w:rsidRDefault="007204EF" w:rsidP="007204EF">
            <w:pPr>
              <w:jc w:val="center"/>
              <w:rPr>
                <w:color w:val="000000"/>
                <w:sz w:val="16"/>
                <w:szCs w:val="16"/>
                <w:lang w:eastAsia="zh-CN"/>
              </w:rPr>
            </w:pPr>
            <w:r w:rsidRPr="007204EF">
              <w:rPr>
                <w:color w:val="000000"/>
                <w:sz w:val="16"/>
                <w:szCs w:val="16"/>
                <w:lang w:eastAsia="zh-CN"/>
              </w:rPr>
              <w:t>103</w:t>
            </w:r>
          </w:p>
        </w:tc>
        <w:tc>
          <w:tcPr>
            <w:tcW w:w="817" w:type="dxa"/>
            <w:tcBorders>
              <w:top w:val="nil"/>
              <w:left w:val="nil"/>
              <w:bottom w:val="nil"/>
              <w:right w:val="nil"/>
            </w:tcBorders>
            <w:shd w:val="clear" w:color="auto" w:fill="auto"/>
            <w:noWrap/>
            <w:vAlign w:val="bottom"/>
            <w:hideMark/>
          </w:tcPr>
          <w:p w14:paraId="37F27819" w14:textId="77777777" w:rsidR="007204EF" w:rsidRPr="007204EF" w:rsidRDefault="007204EF" w:rsidP="007204EF">
            <w:pPr>
              <w:jc w:val="center"/>
              <w:rPr>
                <w:color w:val="000000"/>
                <w:sz w:val="16"/>
                <w:szCs w:val="16"/>
                <w:lang w:eastAsia="zh-CN"/>
              </w:rPr>
            </w:pPr>
            <w:r w:rsidRPr="007204EF">
              <w:rPr>
                <w:color w:val="000000"/>
                <w:sz w:val="16"/>
                <w:szCs w:val="16"/>
                <w:lang w:eastAsia="zh-CN"/>
              </w:rPr>
              <w:t>59.54%</w:t>
            </w:r>
          </w:p>
        </w:tc>
        <w:tc>
          <w:tcPr>
            <w:tcW w:w="1211" w:type="dxa"/>
            <w:tcBorders>
              <w:top w:val="nil"/>
              <w:left w:val="nil"/>
              <w:bottom w:val="nil"/>
              <w:right w:val="nil"/>
            </w:tcBorders>
            <w:shd w:val="clear" w:color="auto" w:fill="auto"/>
            <w:noWrap/>
            <w:vAlign w:val="bottom"/>
            <w:hideMark/>
          </w:tcPr>
          <w:p w14:paraId="6BF61771" w14:textId="77777777" w:rsidR="007204EF" w:rsidRPr="007204EF" w:rsidRDefault="007204EF" w:rsidP="007204EF">
            <w:pPr>
              <w:jc w:val="center"/>
              <w:rPr>
                <w:rFonts w:ascii="Calibri" w:hAnsi="Calibri" w:cs="Calibri"/>
                <w:color w:val="000000"/>
                <w:sz w:val="16"/>
                <w:szCs w:val="16"/>
                <w:lang w:eastAsia="zh-CN"/>
              </w:rPr>
            </w:pPr>
            <w:r w:rsidRPr="007204EF">
              <w:rPr>
                <w:rFonts w:ascii="Calibri" w:hAnsi="Calibri" w:cs="Calibri"/>
                <w:color w:val="000000"/>
                <w:sz w:val="16"/>
                <w:szCs w:val="16"/>
                <w:lang w:eastAsia="zh-CN"/>
              </w:rPr>
              <w:t>92</w:t>
            </w:r>
          </w:p>
        </w:tc>
        <w:tc>
          <w:tcPr>
            <w:tcW w:w="817" w:type="dxa"/>
            <w:tcBorders>
              <w:top w:val="nil"/>
              <w:left w:val="nil"/>
              <w:bottom w:val="nil"/>
              <w:right w:val="nil"/>
            </w:tcBorders>
            <w:shd w:val="clear" w:color="auto" w:fill="auto"/>
            <w:noWrap/>
            <w:vAlign w:val="bottom"/>
            <w:hideMark/>
          </w:tcPr>
          <w:p w14:paraId="5AEE4B60" w14:textId="77777777" w:rsidR="007204EF" w:rsidRPr="007204EF" w:rsidRDefault="007204EF" w:rsidP="007204EF">
            <w:pPr>
              <w:jc w:val="center"/>
              <w:rPr>
                <w:rFonts w:ascii="Calibri" w:hAnsi="Calibri" w:cs="Calibri"/>
                <w:color w:val="000000"/>
                <w:sz w:val="16"/>
                <w:szCs w:val="16"/>
                <w:lang w:eastAsia="zh-CN"/>
              </w:rPr>
            </w:pPr>
            <w:r w:rsidRPr="007204EF">
              <w:rPr>
                <w:rFonts w:ascii="Calibri" w:hAnsi="Calibri" w:cs="Calibri"/>
                <w:color w:val="000000"/>
                <w:sz w:val="16"/>
                <w:szCs w:val="16"/>
                <w:lang w:eastAsia="zh-CN"/>
              </w:rPr>
              <w:t>53.18%</w:t>
            </w:r>
          </w:p>
        </w:tc>
      </w:tr>
      <w:tr w:rsidR="007204EF" w:rsidRPr="007204EF" w14:paraId="529A6666" w14:textId="77777777" w:rsidTr="004603D8">
        <w:trPr>
          <w:trHeight w:val="265"/>
          <w:jc w:val="center"/>
        </w:trPr>
        <w:tc>
          <w:tcPr>
            <w:tcW w:w="3786" w:type="dxa"/>
            <w:tcBorders>
              <w:top w:val="nil"/>
              <w:left w:val="nil"/>
              <w:bottom w:val="single" w:sz="4" w:space="0" w:color="auto"/>
              <w:right w:val="nil"/>
            </w:tcBorders>
            <w:shd w:val="clear" w:color="auto" w:fill="auto"/>
            <w:noWrap/>
            <w:vAlign w:val="bottom"/>
            <w:hideMark/>
          </w:tcPr>
          <w:p w14:paraId="4963CB03" w14:textId="39B5403D" w:rsidR="007204EF" w:rsidRPr="007204EF" w:rsidRDefault="007204EF" w:rsidP="007204EF">
            <w:pPr>
              <w:jc w:val="left"/>
              <w:rPr>
                <w:color w:val="000000"/>
                <w:sz w:val="16"/>
                <w:szCs w:val="16"/>
                <w:lang w:eastAsia="zh-CN"/>
              </w:rPr>
            </w:pPr>
            <w:r w:rsidRPr="007204EF">
              <w:rPr>
                <w:color w:val="000000"/>
                <w:sz w:val="16"/>
                <w:szCs w:val="16"/>
                <w:lang w:eastAsia="zh-CN"/>
              </w:rPr>
              <w:t>Nagoya Protocol on Access and Benefit Sharing (BB Trust Fund)</w:t>
            </w:r>
          </w:p>
        </w:tc>
        <w:tc>
          <w:tcPr>
            <w:tcW w:w="660" w:type="dxa"/>
            <w:tcBorders>
              <w:top w:val="nil"/>
              <w:left w:val="nil"/>
              <w:bottom w:val="single" w:sz="4" w:space="0" w:color="auto"/>
              <w:right w:val="nil"/>
            </w:tcBorders>
            <w:shd w:val="clear" w:color="auto" w:fill="auto"/>
            <w:noWrap/>
            <w:vAlign w:val="bottom"/>
            <w:hideMark/>
          </w:tcPr>
          <w:p w14:paraId="146FFDB3" w14:textId="77777777" w:rsidR="007204EF" w:rsidRPr="007204EF" w:rsidRDefault="007204EF" w:rsidP="007204EF">
            <w:pPr>
              <w:jc w:val="center"/>
              <w:rPr>
                <w:color w:val="000000"/>
                <w:sz w:val="16"/>
                <w:szCs w:val="16"/>
                <w:lang w:eastAsia="zh-CN"/>
              </w:rPr>
            </w:pPr>
            <w:r w:rsidRPr="007204EF">
              <w:rPr>
                <w:color w:val="000000"/>
                <w:sz w:val="16"/>
                <w:szCs w:val="16"/>
                <w:lang w:eastAsia="zh-CN"/>
              </w:rPr>
              <w:t>128</w:t>
            </w:r>
          </w:p>
        </w:tc>
        <w:tc>
          <w:tcPr>
            <w:tcW w:w="1157" w:type="dxa"/>
            <w:tcBorders>
              <w:top w:val="nil"/>
              <w:left w:val="nil"/>
              <w:bottom w:val="single" w:sz="4" w:space="0" w:color="auto"/>
              <w:right w:val="nil"/>
            </w:tcBorders>
            <w:shd w:val="clear" w:color="auto" w:fill="auto"/>
            <w:noWrap/>
            <w:vAlign w:val="bottom"/>
            <w:hideMark/>
          </w:tcPr>
          <w:p w14:paraId="27646AB6" w14:textId="77777777" w:rsidR="007204EF" w:rsidRPr="007204EF" w:rsidRDefault="007204EF" w:rsidP="007204EF">
            <w:pPr>
              <w:jc w:val="center"/>
              <w:rPr>
                <w:color w:val="000000"/>
                <w:sz w:val="16"/>
                <w:szCs w:val="16"/>
                <w:lang w:eastAsia="zh-CN"/>
              </w:rPr>
            </w:pPr>
            <w:r w:rsidRPr="007204EF">
              <w:rPr>
                <w:color w:val="000000"/>
                <w:sz w:val="16"/>
                <w:szCs w:val="16"/>
                <w:lang w:eastAsia="zh-CN"/>
              </w:rPr>
              <w:t>77</w:t>
            </w:r>
          </w:p>
        </w:tc>
        <w:tc>
          <w:tcPr>
            <w:tcW w:w="817" w:type="dxa"/>
            <w:tcBorders>
              <w:top w:val="nil"/>
              <w:left w:val="nil"/>
              <w:bottom w:val="single" w:sz="4" w:space="0" w:color="auto"/>
              <w:right w:val="nil"/>
            </w:tcBorders>
            <w:shd w:val="clear" w:color="auto" w:fill="auto"/>
            <w:noWrap/>
            <w:vAlign w:val="bottom"/>
            <w:hideMark/>
          </w:tcPr>
          <w:p w14:paraId="525E81D0" w14:textId="77777777" w:rsidR="007204EF" w:rsidRPr="007204EF" w:rsidRDefault="007204EF" w:rsidP="007204EF">
            <w:pPr>
              <w:jc w:val="center"/>
              <w:rPr>
                <w:color w:val="000000"/>
                <w:sz w:val="16"/>
                <w:szCs w:val="16"/>
                <w:lang w:eastAsia="zh-CN"/>
              </w:rPr>
            </w:pPr>
            <w:r w:rsidRPr="007204EF">
              <w:rPr>
                <w:color w:val="000000"/>
                <w:sz w:val="16"/>
                <w:szCs w:val="16"/>
                <w:lang w:eastAsia="zh-CN"/>
              </w:rPr>
              <w:t>60.16%</w:t>
            </w:r>
          </w:p>
        </w:tc>
        <w:tc>
          <w:tcPr>
            <w:tcW w:w="1211" w:type="dxa"/>
            <w:tcBorders>
              <w:top w:val="nil"/>
              <w:left w:val="nil"/>
              <w:bottom w:val="single" w:sz="4" w:space="0" w:color="auto"/>
              <w:right w:val="nil"/>
            </w:tcBorders>
            <w:shd w:val="clear" w:color="auto" w:fill="auto"/>
            <w:noWrap/>
            <w:vAlign w:val="bottom"/>
            <w:hideMark/>
          </w:tcPr>
          <w:p w14:paraId="0EA6DD29" w14:textId="77777777" w:rsidR="007204EF" w:rsidRPr="007204EF" w:rsidRDefault="007204EF" w:rsidP="007204EF">
            <w:pPr>
              <w:jc w:val="center"/>
              <w:rPr>
                <w:rFonts w:ascii="Calibri" w:hAnsi="Calibri" w:cs="Calibri"/>
                <w:color w:val="000000"/>
                <w:sz w:val="16"/>
                <w:szCs w:val="16"/>
                <w:lang w:eastAsia="zh-CN"/>
              </w:rPr>
            </w:pPr>
            <w:r w:rsidRPr="007204EF">
              <w:rPr>
                <w:rFonts w:ascii="Calibri" w:hAnsi="Calibri" w:cs="Calibri"/>
                <w:color w:val="000000"/>
                <w:sz w:val="16"/>
                <w:szCs w:val="16"/>
                <w:lang w:eastAsia="zh-CN"/>
              </w:rPr>
              <w:t>67</w:t>
            </w:r>
          </w:p>
        </w:tc>
        <w:tc>
          <w:tcPr>
            <w:tcW w:w="817" w:type="dxa"/>
            <w:tcBorders>
              <w:top w:val="nil"/>
              <w:left w:val="nil"/>
              <w:bottom w:val="single" w:sz="4" w:space="0" w:color="auto"/>
              <w:right w:val="nil"/>
            </w:tcBorders>
            <w:shd w:val="clear" w:color="auto" w:fill="auto"/>
            <w:noWrap/>
            <w:vAlign w:val="bottom"/>
            <w:hideMark/>
          </w:tcPr>
          <w:p w14:paraId="327F2425" w14:textId="77777777" w:rsidR="007204EF" w:rsidRPr="007204EF" w:rsidRDefault="007204EF" w:rsidP="007204EF">
            <w:pPr>
              <w:jc w:val="center"/>
              <w:rPr>
                <w:rFonts w:ascii="Calibri" w:hAnsi="Calibri" w:cs="Calibri"/>
                <w:color w:val="000000"/>
                <w:sz w:val="16"/>
                <w:szCs w:val="16"/>
                <w:lang w:eastAsia="zh-CN"/>
              </w:rPr>
            </w:pPr>
            <w:r w:rsidRPr="007204EF">
              <w:rPr>
                <w:rFonts w:ascii="Calibri" w:hAnsi="Calibri" w:cs="Calibri"/>
                <w:color w:val="000000"/>
                <w:sz w:val="16"/>
                <w:szCs w:val="16"/>
                <w:lang w:eastAsia="zh-CN"/>
              </w:rPr>
              <w:t>52.34%</w:t>
            </w:r>
          </w:p>
        </w:tc>
      </w:tr>
    </w:tbl>
    <w:p w14:paraId="38BA1F7F" w14:textId="05A6D6EB" w:rsidR="009D4B60" w:rsidRPr="00926994" w:rsidRDefault="12DBEB8C" w:rsidP="006B6E6D">
      <w:pPr>
        <w:pStyle w:val="paragraph"/>
        <w:numPr>
          <w:ilvl w:val="0"/>
          <w:numId w:val="17"/>
        </w:numPr>
        <w:spacing w:before="240"/>
        <w:ind w:left="0" w:firstLine="0"/>
        <w:textAlignment w:val="baseline"/>
        <w:rPr>
          <w:kern w:val="22"/>
          <w:lang w:eastAsia="x-none"/>
        </w:rPr>
      </w:pPr>
      <w:r w:rsidRPr="413C8B09">
        <w:rPr>
          <w:color w:val="000000" w:themeColor="text1"/>
        </w:rPr>
        <w:t xml:space="preserve">The status of contributions to the BY, BG and BB Trust Funds </w:t>
      </w:r>
      <w:r w:rsidR="4510C3D6" w:rsidRPr="413C8B09">
        <w:rPr>
          <w:color w:val="000000" w:themeColor="text1"/>
        </w:rPr>
        <w:t>is</w:t>
      </w:r>
      <w:r w:rsidRPr="413C8B09">
        <w:rPr>
          <w:color w:val="000000" w:themeColor="text1"/>
        </w:rPr>
        <w:t xml:space="preserve"> available </w:t>
      </w:r>
      <w:r w:rsidR="68281CDA" w:rsidRPr="413C8B09">
        <w:rPr>
          <w:color w:val="000000" w:themeColor="text1"/>
        </w:rPr>
        <w:t>on</w:t>
      </w:r>
      <w:r w:rsidRPr="413C8B09">
        <w:rPr>
          <w:color w:val="000000" w:themeColor="text1"/>
        </w:rPr>
        <w:t xml:space="preserve"> the Secretariat website</w:t>
      </w:r>
      <w:r>
        <w:t>.</w:t>
      </w:r>
      <w:r w:rsidR="004E5BEF">
        <w:rPr>
          <w:rStyle w:val="FootnoteReference"/>
        </w:rPr>
        <w:footnoteReference w:id="6"/>
      </w:r>
    </w:p>
    <w:p w14:paraId="7A6E5F70" w14:textId="43C71346" w:rsidR="0056220B" w:rsidRPr="006B6E6D" w:rsidRDefault="4F43142C" w:rsidP="006B6E6D">
      <w:pPr>
        <w:pStyle w:val="Heading2"/>
        <w:numPr>
          <w:ilvl w:val="0"/>
          <w:numId w:val="29"/>
        </w:numPr>
        <w:rPr>
          <w:kern w:val="22"/>
          <w:lang w:eastAsia="x-none"/>
        </w:rPr>
      </w:pPr>
      <w:r w:rsidRPr="731567EC">
        <w:t>2019-2020 integrated b</w:t>
      </w:r>
      <w:r w:rsidR="009D4B60" w:rsidRPr="731567EC">
        <w:t>udget performance</w:t>
      </w:r>
    </w:p>
    <w:p w14:paraId="6F54D751" w14:textId="74CCA679" w:rsidR="00C9114B" w:rsidRPr="00C006D6" w:rsidRDefault="1CC4AEDD" w:rsidP="006B6E6D">
      <w:pPr>
        <w:pStyle w:val="paragraph"/>
        <w:numPr>
          <w:ilvl w:val="0"/>
          <w:numId w:val="17"/>
        </w:numPr>
        <w:ind w:left="0" w:firstLine="0"/>
        <w:textAlignment w:val="baseline"/>
        <w:rPr>
          <w:rFonts w:eastAsia="Malgun Gothic"/>
          <w:kern w:val="22"/>
          <w:lang w:eastAsia="x-none"/>
        </w:rPr>
      </w:pPr>
      <w:r w:rsidRPr="00C006D6">
        <w:rPr>
          <w:color w:val="000000" w:themeColor="text1"/>
        </w:rPr>
        <w:t xml:space="preserve">As shown in table </w:t>
      </w:r>
      <w:r w:rsidR="55251B9B" w:rsidRPr="00C006D6">
        <w:rPr>
          <w:color w:val="000000" w:themeColor="text1"/>
        </w:rPr>
        <w:t>5</w:t>
      </w:r>
      <w:r w:rsidR="0DAA9B54" w:rsidRPr="00C006D6">
        <w:rPr>
          <w:color w:val="000000" w:themeColor="text1"/>
        </w:rPr>
        <w:t xml:space="preserve"> </w:t>
      </w:r>
      <w:r w:rsidRPr="00C006D6">
        <w:rPr>
          <w:color w:val="000000" w:themeColor="text1"/>
        </w:rPr>
        <w:t xml:space="preserve">below (column 3), expenditures </w:t>
      </w:r>
      <w:r w:rsidR="10D69EC0" w:rsidRPr="00C006D6">
        <w:rPr>
          <w:color w:val="000000" w:themeColor="text1"/>
        </w:rPr>
        <w:t>totaling</w:t>
      </w:r>
      <w:r w:rsidRPr="00C006D6">
        <w:rPr>
          <w:color w:val="000000" w:themeColor="text1"/>
        </w:rPr>
        <w:t xml:space="preserve"> $</w:t>
      </w:r>
      <w:r w:rsidR="52AAE71F" w:rsidRPr="00C006D6">
        <w:rPr>
          <w:color w:val="000000" w:themeColor="text1"/>
        </w:rPr>
        <w:t>3</w:t>
      </w:r>
      <w:r w:rsidR="31FC1C48" w:rsidRPr="00C006D6">
        <w:rPr>
          <w:color w:val="000000" w:themeColor="text1"/>
        </w:rPr>
        <w:t>5</w:t>
      </w:r>
      <w:r w:rsidR="4F2D6B77" w:rsidRPr="00C006D6">
        <w:rPr>
          <w:color w:val="000000" w:themeColor="text1"/>
        </w:rPr>
        <w:t>,073,700</w:t>
      </w:r>
      <w:r w:rsidRPr="00C006D6">
        <w:rPr>
          <w:color w:val="000000" w:themeColor="text1"/>
        </w:rPr>
        <w:t xml:space="preserve"> were incurred </w:t>
      </w:r>
      <w:r w:rsidR="69CF2328" w:rsidRPr="00C006D6">
        <w:rPr>
          <w:color w:val="000000" w:themeColor="text1"/>
        </w:rPr>
        <w:t>under the approved budget for the biennium</w:t>
      </w:r>
      <w:r w:rsidRPr="00C006D6">
        <w:rPr>
          <w:color w:val="000000" w:themeColor="text1"/>
        </w:rPr>
        <w:t xml:space="preserve"> 2019-2020. </w:t>
      </w:r>
      <w:r w:rsidR="237DFB01" w:rsidRPr="00C006D6">
        <w:rPr>
          <w:color w:val="000000" w:themeColor="text1"/>
        </w:rPr>
        <w:t xml:space="preserve">As explained </w:t>
      </w:r>
      <w:r w:rsidR="526256F7" w:rsidRPr="00C006D6">
        <w:rPr>
          <w:color w:val="000000" w:themeColor="text1"/>
        </w:rPr>
        <w:t xml:space="preserve">in paragraphs 2 and 3 </w:t>
      </w:r>
      <w:r w:rsidR="237DFB01" w:rsidRPr="00C006D6">
        <w:rPr>
          <w:color w:val="000000" w:themeColor="text1"/>
        </w:rPr>
        <w:t>above, the COVID</w:t>
      </w:r>
      <w:r w:rsidR="009B6826" w:rsidRPr="00C006D6">
        <w:rPr>
          <w:color w:val="000000" w:themeColor="text1"/>
        </w:rPr>
        <w:t>-</w:t>
      </w:r>
      <w:r w:rsidR="237DFB01" w:rsidRPr="00C006D6">
        <w:rPr>
          <w:color w:val="000000" w:themeColor="text1"/>
        </w:rPr>
        <w:t xml:space="preserve">19 pandemic resulted in the postponement of </w:t>
      </w:r>
      <w:r w:rsidR="7D11AFFF" w:rsidRPr="00C006D6">
        <w:rPr>
          <w:color w:val="000000" w:themeColor="text1"/>
        </w:rPr>
        <w:t xml:space="preserve">the Conference of the Parties and the intersessional meetings, </w:t>
      </w:r>
      <w:r w:rsidR="005D6257" w:rsidRPr="00C006D6">
        <w:rPr>
          <w:color w:val="000000" w:themeColor="text1"/>
        </w:rPr>
        <w:t xml:space="preserve">and as such </w:t>
      </w:r>
      <w:r w:rsidR="7D11AFFF" w:rsidRPr="00C006D6">
        <w:rPr>
          <w:color w:val="000000" w:themeColor="text1"/>
        </w:rPr>
        <w:t xml:space="preserve">the activities </w:t>
      </w:r>
      <w:r w:rsidR="005D6257" w:rsidRPr="00C006D6">
        <w:rPr>
          <w:color w:val="000000" w:themeColor="text1"/>
        </w:rPr>
        <w:t xml:space="preserve">initially planned for the biennium </w:t>
      </w:r>
      <w:r w:rsidR="7D11AFFF" w:rsidRPr="00C006D6">
        <w:rPr>
          <w:color w:val="000000" w:themeColor="text1"/>
        </w:rPr>
        <w:t xml:space="preserve">were </w:t>
      </w:r>
      <w:r w:rsidR="005D6257" w:rsidRPr="00C006D6">
        <w:rPr>
          <w:color w:val="000000" w:themeColor="text1"/>
        </w:rPr>
        <w:t xml:space="preserve">instead </w:t>
      </w:r>
      <w:r w:rsidR="7D11AFFF" w:rsidRPr="00C006D6">
        <w:rPr>
          <w:color w:val="000000" w:themeColor="text1"/>
        </w:rPr>
        <w:t>carried out over</w:t>
      </w:r>
      <w:r w:rsidR="163E2503" w:rsidRPr="00C006D6">
        <w:rPr>
          <w:color w:val="000000" w:themeColor="text1"/>
        </w:rPr>
        <w:t xml:space="preserve"> a </w:t>
      </w:r>
      <w:r w:rsidR="005D6257" w:rsidRPr="00C006D6">
        <w:rPr>
          <w:color w:val="000000" w:themeColor="text1"/>
        </w:rPr>
        <w:t>four</w:t>
      </w:r>
      <w:r w:rsidR="08319441" w:rsidRPr="00C006D6">
        <w:rPr>
          <w:color w:val="000000" w:themeColor="text1"/>
        </w:rPr>
        <w:t>-</w:t>
      </w:r>
      <w:r w:rsidR="005D6257" w:rsidRPr="00C006D6">
        <w:rPr>
          <w:color w:val="000000" w:themeColor="text1"/>
        </w:rPr>
        <w:t>year</w:t>
      </w:r>
      <w:r w:rsidR="69A01D17" w:rsidRPr="00C006D6">
        <w:rPr>
          <w:color w:val="000000" w:themeColor="text1"/>
        </w:rPr>
        <w:t xml:space="preserve"> period,</w:t>
      </w:r>
      <w:r w:rsidR="005D6257" w:rsidRPr="00C006D6">
        <w:rPr>
          <w:color w:val="000000" w:themeColor="text1"/>
        </w:rPr>
        <w:t xml:space="preserve"> from </w:t>
      </w:r>
      <w:r w:rsidR="163E2503" w:rsidRPr="00C006D6">
        <w:rPr>
          <w:color w:val="000000" w:themeColor="text1"/>
        </w:rPr>
        <w:t>2019</w:t>
      </w:r>
      <w:r w:rsidR="005D6257" w:rsidRPr="00C006D6">
        <w:rPr>
          <w:color w:val="000000" w:themeColor="text1"/>
        </w:rPr>
        <w:t xml:space="preserve"> to </w:t>
      </w:r>
      <w:r w:rsidR="163E2503" w:rsidRPr="00C006D6">
        <w:rPr>
          <w:color w:val="000000" w:themeColor="text1"/>
        </w:rPr>
        <w:t>2022.</w:t>
      </w:r>
      <w:r w:rsidR="163E2503" w:rsidRPr="00C006D6">
        <w:rPr>
          <w:szCs w:val="22"/>
        </w:rPr>
        <w:t xml:space="preserve"> </w:t>
      </w:r>
    </w:p>
    <w:p w14:paraId="1109DAAE" w14:textId="4211FC77" w:rsidR="00C9114B" w:rsidRPr="005E27D5" w:rsidRDefault="00C9114B" w:rsidP="00C006D6">
      <w:pPr>
        <w:pStyle w:val="Style1"/>
        <w:suppressLineNumbers/>
        <w:tabs>
          <w:tab w:val="clear" w:pos="720"/>
        </w:tabs>
        <w:suppressAutoHyphens/>
        <w:spacing w:after="0"/>
        <w:jc w:val="left"/>
        <w:outlineLvl w:val="2"/>
        <w:rPr>
          <w:i w:val="0"/>
          <w:iCs w:val="0"/>
          <w:kern w:val="22"/>
          <w:lang w:eastAsia="en-CA"/>
        </w:rPr>
      </w:pPr>
      <w:r w:rsidRPr="005E27D5">
        <w:rPr>
          <w:i w:val="0"/>
          <w:iCs w:val="0"/>
          <w:kern w:val="22"/>
          <w:lang w:eastAsia="en-CA"/>
        </w:rPr>
        <w:lastRenderedPageBreak/>
        <w:t xml:space="preserve">Table </w:t>
      </w:r>
      <w:r w:rsidR="005E27D5" w:rsidRPr="005E27D5">
        <w:rPr>
          <w:i w:val="0"/>
          <w:iCs w:val="0"/>
          <w:kern w:val="22"/>
          <w:lang w:eastAsia="en-CA"/>
        </w:rPr>
        <w:t>5</w:t>
      </w:r>
      <w:r w:rsidR="00DB7C1D">
        <w:rPr>
          <w:i w:val="0"/>
          <w:iCs w:val="0"/>
          <w:kern w:val="22"/>
          <w:lang w:eastAsia="en-CA"/>
        </w:rPr>
        <w:t>.</w:t>
      </w:r>
      <w:r w:rsidRPr="005E27D5">
        <w:rPr>
          <w:i w:val="0"/>
          <w:iCs w:val="0"/>
          <w:kern w:val="22"/>
          <w:lang w:eastAsia="en-CA"/>
        </w:rPr>
        <w:t xml:space="preserve"> Expenditures in 2019-2020 by object of expenditure</w:t>
      </w:r>
    </w:p>
    <w:p w14:paraId="2333653D" w14:textId="77777777" w:rsidR="00C9114B" w:rsidRPr="006B6E6D" w:rsidRDefault="00C9114B" w:rsidP="006B6E6D">
      <w:pPr>
        <w:pStyle w:val="Style1"/>
        <w:keepLines/>
        <w:tabs>
          <w:tab w:val="clear" w:pos="720"/>
        </w:tabs>
        <w:spacing w:before="120" w:after="0"/>
        <w:ind w:firstLine="720"/>
        <w:jc w:val="left"/>
        <w:outlineLvl w:val="9"/>
        <w:rPr>
          <w:color w:val="000000" w:themeColor="text1"/>
          <w:sz w:val="16"/>
          <w:szCs w:val="16"/>
          <w:lang w:eastAsia="zh-CN"/>
        </w:rPr>
      </w:pPr>
      <w:r w:rsidRPr="006B6E6D">
        <w:rPr>
          <w:color w:val="000000" w:themeColor="text1"/>
          <w:sz w:val="16"/>
          <w:szCs w:val="16"/>
          <w:lang w:eastAsia="zh-CN"/>
        </w:rPr>
        <w:t>(Thousands of United States dollars)</w:t>
      </w:r>
    </w:p>
    <w:tbl>
      <w:tblPr>
        <w:tblW w:w="8363" w:type="dxa"/>
        <w:jc w:val="center"/>
        <w:tblLook w:val="04A0" w:firstRow="1" w:lastRow="0" w:firstColumn="1" w:lastColumn="0" w:noHBand="0" w:noVBand="1"/>
      </w:tblPr>
      <w:tblGrid>
        <w:gridCol w:w="3257"/>
        <w:gridCol w:w="2274"/>
        <w:gridCol w:w="1678"/>
        <w:gridCol w:w="1154"/>
      </w:tblGrid>
      <w:tr w:rsidR="00AA728B" w:rsidRPr="00CF5ED6" w14:paraId="57E105AB" w14:textId="77777777" w:rsidTr="413C8B09">
        <w:trPr>
          <w:trHeight w:val="426"/>
          <w:jc w:val="center"/>
        </w:trPr>
        <w:tc>
          <w:tcPr>
            <w:tcW w:w="3257" w:type="dxa"/>
            <w:tcBorders>
              <w:top w:val="single" w:sz="4" w:space="0" w:color="auto"/>
              <w:bottom w:val="single" w:sz="4" w:space="0" w:color="auto"/>
            </w:tcBorders>
            <w:shd w:val="clear" w:color="auto" w:fill="auto"/>
            <w:vAlign w:val="center"/>
            <w:hideMark/>
          </w:tcPr>
          <w:p w14:paraId="1C393C6B" w14:textId="77777777" w:rsidR="00A420ED" w:rsidRPr="00A420ED" w:rsidRDefault="00A420ED" w:rsidP="00CF5ED6">
            <w:pPr>
              <w:jc w:val="center"/>
              <w:rPr>
                <w:rFonts w:asciiTheme="majorBidi" w:hAnsiTheme="majorBidi" w:cstheme="majorBidi"/>
                <w:b/>
                <w:bCs/>
                <w:i/>
                <w:iCs/>
                <w:color w:val="000000"/>
                <w:sz w:val="18"/>
                <w:szCs w:val="18"/>
                <w:lang w:eastAsia="zh-CN"/>
              </w:rPr>
            </w:pPr>
            <w:r w:rsidRPr="00A420ED">
              <w:rPr>
                <w:rFonts w:asciiTheme="majorBidi" w:hAnsiTheme="majorBidi" w:cstheme="majorBidi"/>
                <w:b/>
                <w:bCs/>
                <w:i/>
                <w:iCs/>
                <w:color w:val="000000"/>
                <w:sz w:val="18"/>
                <w:szCs w:val="18"/>
                <w:lang w:eastAsia="zh-CN"/>
              </w:rPr>
              <w:t>Object of expenditure</w:t>
            </w:r>
          </w:p>
        </w:tc>
        <w:tc>
          <w:tcPr>
            <w:tcW w:w="2274" w:type="dxa"/>
            <w:tcBorders>
              <w:top w:val="single" w:sz="4" w:space="0" w:color="auto"/>
              <w:bottom w:val="single" w:sz="4" w:space="0" w:color="auto"/>
            </w:tcBorders>
            <w:shd w:val="clear" w:color="auto" w:fill="auto"/>
            <w:vAlign w:val="center"/>
            <w:hideMark/>
          </w:tcPr>
          <w:p w14:paraId="5ACF9156" w14:textId="64965224" w:rsidR="00A420ED" w:rsidRPr="00A420ED" w:rsidRDefault="00A420ED" w:rsidP="00CF5ED6">
            <w:pPr>
              <w:jc w:val="center"/>
              <w:rPr>
                <w:rFonts w:asciiTheme="majorBidi" w:hAnsiTheme="majorBidi" w:cstheme="majorBidi"/>
                <w:b/>
                <w:bCs/>
                <w:i/>
                <w:iCs/>
                <w:color w:val="000000"/>
                <w:sz w:val="18"/>
                <w:szCs w:val="18"/>
                <w:lang w:eastAsia="zh-CN"/>
              </w:rPr>
            </w:pPr>
            <w:r w:rsidRPr="00A420ED">
              <w:rPr>
                <w:rFonts w:asciiTheme="majorBidi" w:hAnsiTheme="majorBidi" w:cstheme="majorBidi"/>
                <w:b/>
                <w:bCs/>
                <w:i/>
                <w:iCs/>
                <w:color w:val="000000"/>
                <w:sz w:val="18"/>
                <w:szCs w:val="18"/>
                <w:lang w:eastAsia="zh-CN"/>
              </w:rPr>
              <w:t xml:space="preserve">Approved budget </w:t>
            </w:r>
            <w:r w:rsidR="00CF5ED6">
              <w:rPr>
                <w:rFonts w:asciiTheme="majorBidi" w:hAnsiTheme="majorBidi" w:cstheme="majorBidi"/>
                <w:b/>
                <w:bCs/>
                <w:i/>
                <w:iCs/>
                <w:color w:val="000000"/>
                <w:sz w:val="18"/>
                <w:szCs w:val="18"/>
                <w:lang w:eastAsia="zh-CN"/>
              </w:rPr>
              <w:t xml:space="preserve">         </w:t>
            </w:r>
            <w:r w:rsidRPr="00A420ED">
              <w:rPr>
                <w:rFonts w:asciiTheme="majorBidi" w:hAnsiTheme="majorBidi" w:cstheme="majorBidi"/>
                <w:b/>
                <w:bCs/>
                <w:i/>
                <w:iCs/>
                <w:color w:val="000000"/>
                <w:sz w:val="18"/>
                <w:szCs w:val="18"/>
                <w:lang w:eastAsia="zh-CN"/>
              </w:rPr>
              <w:t>2019-2020</w:t>
            </w:r>
          </w:p>
        </w:tc>
        <w:tc>
          <w:tcPr>
            <w:tcW w:w="1678" w:type="dxa"/>
            <w:tcBorders>
              <w:top w:val="single" w:sz="4" w:space="0" w:color="auto"/>
              <w:bottom w:val="single" w:sz="4" w:space="0" w:color="auto"/>
            </w:tcBorders>
            <w:shd w:val="clear" w:color="auto" w:fill="auto"/>
            <w:vAlign w:val="center"/>
            <w:hideMark/>
          </w:tcPr>
          <w:p w14:paraId="6807807C" w14:textId="128EE97D" w:rsidR="00A420ED" w:rsidRPr="00A420ED" w:rsidRDefault="00A420ED" w:rsidP="00CF5ED6">
            <w:pPr>
              <w:jc w:val="center"/>
              <w:rPr>
                <w:rFonts w:asciiTheme="majorBidi" w:hAnsiTheme="majorBidi" w:cstheme="majorBidi"/>
                <w:b/>
                <w:bCs/>
                <w:i/>
                <w:iCs/>
                <w:color w:val="000000"/>
                <w:sz w:val="18"/>
                <w:szCs w:val="18"/>
                <w:lang w:eastAsia="zh-CN"/>
              </w:rPr>
            </w:pPr>
            <w:r w:rsidRPr="00A420ED">
              <w:rPr>
                <w:rFonts w:asciiTheme="majorBidi" w:hAnsiTheme="majorBidi" w:cstheme="majorBidi"/>
                <w:b/>
                <w:bCs/>
                <w:i/>
                <w:iCs/>
                <w:color w:val="000000"/>
                <w:sz w:val="18"/>
                <w:szCs w:val="18"/>
                <w:lang w:eastAsia="zh-CN"/>
              </w:rPr>
              <w:t>Expenditure</w:t>
            </w:r>
          </w:p>
        </w:tc>
        <w:tc>
          <w:tcPr>
            <w:tcW w:w="1154" w:type="dxa"/>
            <w:tcBorders>
              <w:top w:val="single" w:sz="4" w:space="0" w:color="auto"/>
              <w:bottom w:val="single" w:sz="4" w:space="0" w:color="auto"/>
            </w:tcBorders>
            <w:shd w:val="clear" w:color="auto" w:fill="auto"/>
            <w:vAlign w:val="center"/>
            <w:hideMark/>
          </w:tcPr>
          <w:p w14:paraId="02D8F2A3" w14:textId="77777777" w:rsidR="00A420ED" w:rsidRPr="00A420ED" w:rsidRDefault="00A420ED" w:rsidP="00CF5ED6">
            <w:pPr>
              <w:jc w:val="center"/>
              <w:rPr>
                <w:rFonts w:asciiTheme="majorBidi" w:hAnsiTheme="majorBidi" w:cstheme="majorBidi"/>
                <w:b/>
                <w:bCs/>
                <w:i/>
                <w:iCs/>
                <w:color w:val="000000"/>
                <w:sz w:val="18"/>
                <w:szCs w:val="18"/>
                <w:lang w:eastAsia="zh-CN"/>
              </w:rPr>
            </w:pPr>
            <w:r w:rsidRPr="00A420ED">
              <w:rPr>
                <w:rFonts w:asciiTheme="majorBidi" w:hAnsiTheme="majorBidi" w:cstheme="majorBidi"/>
                <w:b/>
                <w:bCs/>
                <w:i/>
                <w:iCs/>
                <w:color w:val="000000"/>
                <w:sz w:val="18"/>
                <w:szCs w:val="18"/>
                <w:lang w:eastAsia="zh-CN"/>
              </w:rPr>
              <w:t>Variance</w:t>
            </w:r>
          </w:p>
        </w:tc>
      </w:tr>
      <w:tr w:rsidR="00AA728B" w:rsidRPr="00CF5ED6" w14:paraId="21E1EC47" w14:textId="77777777" w:rsidTr="413C8B09">
        <w:trPr>
          <w:trHeight w:val="347"/>
          <w:jc w:val="center"/>
        </w:trPr>
        <w:tc>
          <w:tcPr>
            <w:tcW w:w="3257" w:type="dxa"/>
            <w:tcBorders>
              <w:top w:val="single" w:sz="4" w:space="0" w:color="auto"/>
            </w:tcBorders>
            <w:shd w:val="clear" w:color="auto" w:fill="auto"/>
            <w:vAlign w:val="center"/>
            <w:hideMark/>
          </w:tcPr>
          <w:p w14:paraId="6EA362A3" w14:textId="77777777" w:rsidR="00A420ED" w:rsidRPr="00A420ED" w:rsidRDefault="00A420ED" w:rsidP="00A420ED">
            <w:pPr>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A. Staff costs</w:t>
            </w:r>
          </w:p>
        </w:tc>
        <w:tc>
          <w:tcPr>
            <w:tcW w:w="2274" w:type="dxa"/>
            <w:tcBorders>
              <w:top w:val="single" w:sz="4" w:space="0" w:color="auto"/>
            </w:tcBorders>
            <w:shd w:val="clear" w:color="auto" w:fill="auto"/>
            <w:vAlign w:val="center"/>
            <w:hideMark/>
          </w:tcPr>
          <w:p w14:paraId="0D0BFF2E" w14:textId="08EFB584"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23,080.50</w:t>
            </w:r>
          </w:p>
        </w:tc>
        <w:tc>
          <w:tcPr>
            <w:tcW w:w="1678" w:type="dxa"/>
            <w:tcBorders>
              <w:top w:val="single" w:sz="4" w:space="0" w:color="auto"/>
            </w:tcBorders>
            <w:shd w:val="clear" w:color="auto" w:fill="auto"/>
            <w:vAlign w:val="center"/>
            <w:hideMark/>
          </w:tcPr>
          <w:p w14:paraId="204933D9"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20,100 </w:t>
            </w:r>
          </w:p>
        </w:tc>
        <w:tc>
          <w:tcPr>
            <w:tcW w:w="1154" w:type="dxa"/>
            <w:tcBorders>
              <w:top w:val="single" w:sz="4" w:space="0" w:color="auto"/>
            </w:tcBorders>
            <w:shd w:val="clear" w:color="auto" w:fill="auto"/>
            <w:vAlign w:val="center"/>
            <w:hideMark/>
          </w:tcPr>
          <w:p w14:paraId="3356BEC9"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2,981 </w:t>
            </w:r>
          </w:p>
        </w:tc>
      </w:tr>
      <w:tr w:rsidR="00CF5ED6" w:rsidRPr="00CF5ED6" w14:paraId="137C0FC6" w14:textId="77777777" w:rsidTr="413C8B09">
        <w:trPr>
          <w:trHeight w:val="216"/>
          <w:jc w:val="center"/>
        </w:trPr>
        <w:tc>
          <w:tcPr>
            <w:tcW w:w="3257" w:type="dxa"/>
            <w:shd w:val="clear" w:color="auto" w:fill="auto"/>
            <w:vAlign w:val="center"/>
            <w:hideMark/>
          </w:tcPr>
          <w:p w14:paraId="73322FAA" w14:textId="77777777" w:rsidR="00A420ED" w:rsidRPr="00A420ED" w:rsidRDefault="00A420ED" w:rsidP="00A420ED">
            <w:pPr>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B. Bureau meetings</w:t>
            </w:r>
          </w:p>
        </w:tc>
        <w:tc>
          <w:tcPr>
            <w:tcW w:w="2274" w:type="dxa"/>
            <w:shd w:val="clear" w:color="auto" w:fill="auto"/>
            <w:vAlign w:val="center"/>
            <w:hideMark/>
          </w:tcPr>
          <w:p w14:paraId="675B7EB9"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365 </w:t>
            </w:r>
          </w:p>
        </w:tc>
        <w:tc>
          <w:tcPr>
            <w:tcW w:w="1678" w:type="dxa"/>
            <w:shd w:val="clear" w:color="auto" w:fill="auto"/>
            <w:vAlign w:val="center"/>
            <w:hideMark/>
          </w:tcPr>
          <w:p w14:paraId="3C1963B0" w14:textId="5EAA3A77" w:rsidR="00A420ED" w:rsidRPr="00A420ED" w:rsidRDefault="515E1874" w:rsidP="413C8B09">
            <w:pPr>
              <w:jc w:val="right"/>
              <w:rPr>
                <w:rFonts w:asciiTheme="majorBidi" w:hAnsiTheme="majorBidi" w:cstheme="majorBidi"/>
                <w:color w:val="000000"/>
                <w:sz w:val="18"/>
                <w:szCs w:val="18"/>
                <w:lang w:eastAsia="zh-CN"/>
              </w:rPr>
            </w:pPr>
            <w:r w:rsidRPr="413C8B09">
              <w:rPr>
                <w:rFonts w:asciiTheme="majorBidi" w:hAnsiTheme="majorBidi" w:cstheme="majorBidi"/>
                <w:color w:val="000000" w:themeColor="text1"/>
                <w:sz w:val="18"/>
                <w:szCs w:val="18"/>
                <w:lang w:eastAsia="zh-CN"/>
              </w:rPr>
              <w:t>372</w:t>
            </w:r>
            <w:r w:rsidR="5D97BC05" w:rsidRPr="413C8B09">
              <w:rPr>
                <w:rFonts w:asciiTheme="majorBidi" w:hAnsiTheme="majorBidi" w:cstheme="majorBidi"/>
                <w:color w:val="000000" w:themeColor="text1"/>
                <w:sz w:val="18"/>
                <w:szCs w:val="18"/>
                <w:lang w:eastAsia="zh-CN"/>
              </w:rPr>
              <w:t xml:space="preserve"> </w:t>
            </w:r>
          </w:p>
        </w:tc>
        <w:tc>
          <w:tcPr>
            <w:tcW w:w="1154" w:type="dxa"/>
            <w:shd w:val="clear" w:color="auto" w:fill="auto"/>
            <w:vAlign w:val="center"/>
            <w:hideMark/>
          </w:tcPr>
          <w:p w14:paraId="351220AB" w14:textId="4B7DECB3" w:rsidR="00A420ED" w:rsidRPr="00A420ED" w:rsidRDefault="7C74804E" w:rsidP="413C8B09">
            <w:pPr>
              <w:jc w:val="right"/>
              <w:rPr>
                <w:rFonts w:asciiTheme="majorBidi" w:hAnsiTheme="majorBidi" w:cstheme="majorBidi"/>
                <w:color w:val="000000"/>
                <w:sz w:val="18"/>
                <w:szCs w:val="18"/>
                <w:lang w:eastAsia="zh-CN"/>
              </w:rPr>
            </w:pPr>
            <w:r w:rsidRPr="413C8B09">
              <w:rPr>
                <w:rFonts w:asciiTheme="majorBidi" w:hAnsiTheme="majorBidi" w:cstheme="majorBidi"/>
                <w:color w:val="000000" w:themeColor="text1"/>
                <w:sz w:val="18"/>
                <w:szCs w:val="18"/>
                <w:lang w:eastAsia="zh-CN"/>
              </w:rPr>
              <w:t>(7)</w:t>
            </w:r>
            <w:r w:rsidR="5D97BC05" w:rsidRPr="413C8B09">
              <w:rPr>
                <w:rFonts w:asciiTheme="majorBidi" w:hAnsiTheme="majorBidi" w:cstheme="majorBidi"/>
                <w:color w:val="000000" w:themeColor="text1"/>
                <w:sz w:val="18"/>
                <w:szCs w:val="18"/>
                <w:lang w:eastAsia="zh-CN"/>
              </w:rPr>
              <w:t xml:space="preserve"> </w:t>
            </w:r>
          </w:p>
        </w:tc>
      </w:tr>
      <w:tr w:rsidR="00CF5ED6" w:rsidRPr="00CF5ED6" w14:paraId="2F311A79" w14:textId="77777777" w:rsidTr="413C8B09">
        <w:trPr>
          <w:trHeight w:val="216"/>
          <w:jc w:val="center"/>
        </w:trPr>
        <w:tc>
          <w:tcPr>
            <w:tcW w:w="3257" w:type="dxa"/>
            <w:shd w:val="clear" w:color="auto" w:fill="auto"/>
            <w:vAlign w:val="center"/>
            <w:hideMark/>
          </w:tcPr>
          <w:p w14:paraId="1975D5A1" w14:textId="77777777" w:rsidR="00A420ED" w:rsidRPr="00A420ED" w:rsidRDefault="00A420ED" w:rsidP="00A420ED">
            <w:pPr>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C. Travel on official business</w:t>
            </w:r>
          </w:p>
        </w:tc>
        <w:tc>
          <w:tcPr>
            <w:tcW w:w="2274" w:type="dxa"/>
            <w:shd w:val="clear" w:color="auto" w:fill="auto"/>
            <w:vAlign w:val="center"/>
            <w:hideMark/>
          </w:tcPr>
          <w:p w14:paraId="58914BE4"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800 </w:t>
            </w:r>
          </w:p>
        </w:tc>
        <w:tc>
          <w:tcPr>
            <w:tcW w:w="1678" w:type="dxa"/>
            <w:shd w:val="clear" w:color="auto" w:fill="auto"/>
            <w:vAlign w:val="center"/>
            <w:hideMark/>
          </w:tcPr>
          <w:p w14:paraId="591951D4" w14:textId="4E020DB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539.80 </w:t>
            </w:r>
          </w:p>
        </w:tc>
        <w:tc>
          <w:tcPr>
            <w:tcW w:w="1154" w:type="dxa"/>
            <w:shd w:val="clear" w:color="auto" w:fill="auto"/>
            <w:vAlign w:val="center"/>
            <w:hideMark/>
          </w:tcPr>
          <w:p w14:paraId="3B65105A"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260 </w:t>
            </w:r>
          </w:p>
        </w:tc>
      </w:tr>
      <w:tr w:rsidR="00CF5ED6" w:rsidRPr="00CF5ED6" w14:paraId="17F729E7" w14:textId="77777777" w:rsidTr="413C8B09">
        <w:trPr>
          <w:trHeight w:val="216"/>
          <w:jc w:val="center"/>
        </w:trPr>
        <w:tc>
          <w:tcPr>
            <w:tcW w:w="3257" w:type="dxa"/>
            <w:shd w:val="clear" w:color="auto" w:fill="auto"/>
            <w:vAlign w:val="center"/>
            <w:hideMark/>
          </w:tcPr>
          <w:p w14:paraId="09D15C44" w14:textId="39573CA1" w:rsidR="00A420ED" w:rsidRPr="00A420ED" w:rsidRDefault="00A420ED" w:rsidP="00A420ED">
            <w:pPr>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D. Consultants/</w:t>
            </w:r>
            <w:r w:rsidR="00AA728B" w:rsidRPr="00CF5ED6">
              <w:rPr>
                <w:rFonts w:asciiTheme="majorBidi" w:hAnsiTheme="majorBidi" w:cstheme="majorBidi"/>
                <w:color w:val="000000"/>
                <w:sz w:val="18"/>
                <w:szCs w:val="18"/>
                <w:lang w:eastAsia="zh-CN"/>
              </w:rPr>
              <w:t xml:space="preserve"> </w:t>
            </w:r>
            <w:r w:rsidRPr="00A420ED">
              <w:rPr>
                <w:rFonts w:asciiTheme="majorBidi" w:hAnsiTheme="majorBidi" w:cstheme="majorBidi"/>
                <w:color w:val="000000"/>
                <w:sz w:val="18"/>
                <w:szCs w:val="18"/>
                <w:lang w:eastAsia="zh-CN"/>
              </w:rPr>
              <w:t>subcontractors</w:t>
            </w:r>
          </w:p>
        </w:tc>
        <w:tc>
          <w:tcPr>
            <w:tcW w:w="2274" w:type="dxa"/>
            <w:shd w:val="clear" w:color="auto" w:fill="auto"/>
            <w:vAlign w:val="center"/>
            <w:hideMark/>
          </w:tcPr>
          <w:p w14:paraId="3FCD5B0B"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100 </w:t>
            </w:r>
          </w:p>
        </w:tc>
        <w:tc>
          <w:tcPr>
            <w:tcW w:w="1678" w:type="dxa"/>
            <w:shd w:val="clear" w:color="auto" w:fill="auto"/>
            <w:vAlign w:val="center"/>
            <w:hideMark/>
          </w:tcPr>
          <w:p w14:paraId="442A93A1"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80.80 </w:t>
            </w:r>
          </w:p>
        </w:tc>
        <w:tc>
          <w:tcPr>
            <w:tcW w:w="1154" w:type="dxa"/>
            <w:shd w:val="clear" w:color="auto" w:fill="auto"/>
            <w:vAlign w:val="center"/>
            <w:hideMark/>
          </w:tcPr>
          <w:p w14:paraId="306E7123"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19 </w:t>
            </w:r>
          </w:p>
        </w:tc>
      </w:tr>
      <w:tr w:rsidR="00CF5ED6" w:rsidRPr="00CF5ED6" w14:paraId="0A785281" w14:textId="77777777" w:rsidTr="413C8B09">
        <w:trPr>
          <w:trHeight w:val="329"/>
          <w:jc w:val="center"/>
        </w:trPr>
        <w:tc>
          <w:tcPr>
            <w:tcW w:w="3257" w:type="dxa"/>
            <w:shd w:val="clear" w:color="auto" w:fill="auto"/>
            <w:vAlign w:val="center"/>
            <w:hideMark/>
          </w:tcPr>
          <w:p w14:paraId="000F42C3" w14:textId="77777777" w:rsidR="00A420ED" w:rsidRPr="00A420ED" w:rsidRDefault="00A420ED" w:rsidP="00A420ED">
            <w:pPr>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E. Public awareness material/communications</w:t>
            </w:r>
          </w:p>
        </w:tc>
        <w:tc>
          <w:tcPr>
            <w:tcW w:w="2274" w:type="dxa"/>
            <w:shd w:val="clear" w:color="auto" w:fill="auto"/>
            <w:vAlign w:val="center"/>
            <w:hideMark/>
          </w:tcPr>
          <w:p w14:paraId="6480DD06"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100 </w:t>
            </w:r>
          </w:p>
        </w:tc>
        <w:tc>
          <w:tcPr>
            <w:tcW w:w="1678" w:type="dxa"/>
            <w:shd w:val="clear" w:color="auto" w:fill="auto"/>
            <w:vAlign w:val="center"/>
            <w:hideMark/>
          </w:tcPr>
          <w:p w14:paraId="3EAC1323"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103.60 </w:t>
            </w:r>
          </w:p>
        </w:tc>
        <w:tc>
          <w:tcPr>
            <w:tcW w:w="1154" w:type="dxa"/>
            <w:shd w:val="clear" w:color="auto" w:fill="auto"/>
            <w:vAlign w:val="center"/>
            <w:hideMark/>
          </w:tcPr>
          <w:p w14:paraId="6A66F2AA"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(4)</w:t>
            </w:r>
          </w:p>
        </w:tc>
      </w:tr>
      <w:tr w:rsidR="00CF5ED6" w:rsidRPr="00CF5ED6" w14:paraId="7A5D226A" w14:textId="77777777" w:rsidTr="413C8B09">
        <w:trPr>
          <w:trHeight w:val="216"/>
          <w:jc w:val="center"/>
        </w:trPr>
        <w:tc>
          <w:tcPr>
            <w:tcW w:w="3257" w:type="dxa"/>
            <w:shd w:val="clear" w:color="auto" w:fill="auto"/>
            <w:vAlign w:val="center"/>
            <w:hideMark/>
          </w:tcPr>
          <w:p w14:paraId="4501E42C" w14:textId="77777777" w:rsidR="00A420ED" w:rsidRPr="00A420ED" w:rsidRDefault="00A420ED" w:rsidP="00A420ED">
            <w:pPr>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F. Temporary assistance/overtime</w:t>
            </w:r>
          </w:p>
        </w:tc>
        <w:tc>
          <w:tcPr>
            <w:tcW w:w="2274" w:type="dxa"/>
            <w:shd w:val="clear" w:color="auto" w:fill="auto"/>
            <w:vAlign w:val="center"/>
            <w:hideMark/>
          </w:tcPr>
          <w:p w14:paraId="749B467F"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200 </w:t>
            </w:r>
          </w:p>
        </w:tc>
        <w:tc>
          <w:tcPr>
            <w:tcW w:w="1678" w:type="dxa"/>
            <w:shd w:val="clear" w:color="auto" w:fill="auto"/>
            <w:vAlign w:val="center"/>
            <w:hideMark/>
          </w:tcPr>
          <w:p w14:paraId="03EC602A"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200 </w:t>
            </w:r>
          </w:p>
        </w:tc>
        <w:tc>
          <w:tcPr>
            <w:tcW w:w="1154" w:type="dxa"/>
            <w:shd w:val="clear" w:color="auto" w:fill="auto"/>
            <w:vAlign w:val="center"/>
            <w:hideMark/>
          </w:tcPr>
          <w:p w14:paraId="1E31DFA3"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0 </w:t>
            </w:r>
          </w:p>
        </w:tc>
      </w:tr>
      <w:tr w:rsidR="00CF5ED6" w:rsidRPr="00CF5ED6" w14:paraId="739BDABC" w14:textId="77777777" w:rsidTr="413C8B09">
        <w:trPr>
          <w:trHeight w:val="216"/>
          <w:jc w:val="center"/>
        </w:trPr>
        <w:tc>
          <w:tcPr>
            <w:tcW w:w="3257" w:type="dxa"/>
            <w:shd w:val="clear" w:color="auto" w:fill="auto"/>
            <w:vAlign w:val="center"/>
            <w:hideMark/>
          </w:tcPr>
          <w:p w14:paraId="61FE312B" w14:textId="77777777" w:rsidR="00A420ED" w:rsidRPr="00A420ED" w:rsidRDefault="00A420ED" w:rsidP="00A420ED">
            <w:pPr>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G. Training</w:t>
            </w:r>
          </w:p>
        </w:tc>
        <w:tc>
          <w:tcPr>
            <w:tcW w:w="2274" w:type="dxa"/>
            <w:shd w:val="clear" w:color="auto" w:fill="auto"/>
            <w:vAlign w:val="center"/>
            <w:hideMark/>
          </w:tcPr>
          <w:p w14:paraId="6FB137C7"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10 </w:t>
            </w:r>
          </w:p>
        </w:tc>
        <w:tc>
          <w:tcPr>
            <w:tcW w:w="1678" w:type="dxa"/>
            <w:shd w:val="clear" w:color="auto" w:fill="auto"/>
            <w:vAlign w:val="center"/>
            <w:hideMark/>
          </w:tcPr>
          <w:p w14:paraId="7CB5C27A"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4.60 </w:t>
            </w:r>
          </w:p>
        </w:tc>
        <w:tc>
          <w:tcPr>
            <w:tcW w:w="1154" w:type="dxa"/>
            <w:shd w:val="clear" w:color="auto" w:fill="auto"/>
            <w:vAlign w:val="center"/>
            <w:hideMark/>
          </w:tcPr>
          <w:p w14:paraId="63F2C5D1"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5 </w:t>
            </w:r>
          </w:p>
        </w:tc>
      </w:tr>
      <w:tr w:rsidR="00CF5ED6" w:rsidRPr="00CF5ED6" w14:paraId="7AC2D170" w14:textId="77777777" w:rsidTr="413C8B09">
        <w:trPr>
          <w:trHeight w:val="329"/>
          <w:jc w:val="center"/>
        </w:trPr>
        <w:tc>
          <w:tcPr>
            <w:tcW w:w="3257" w:type="dxa"/>
            <w:shd w:val="clear" w:color="auto" w:fill="auto"/>
            <w:vAlign w:val="center"/>
            <w:hideMark/>
          </w:tcPr>
          <w:p w14:paraId="3D234925" w14:textId="77777777" w:rsidR="00A420ED" w:rsidRPr="00A420ED" w:rsidRDefault="00A420ED" w:rsidP="00A420ED">
            <w:pPr>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H. Translation of CHM website/website projects</w:t>
            </w:r>
          </w:p>
        </w:tc>
        <w:tc>
          <w:tcPr>
            <w:tcW w:w="2274" w:type="dxa"/>
            <w:shd w:val="clear" w:color="auto" w:fill="auto"/>
            <w:vAlign w:val="center"/>
            <w:hideMark/>
          </w:tcPr>
          <w:p w14:paraId="0DB9EB2F"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130 </w:t>
            </w:r>
          </w:p>
        </w:tc>
        <w:tc>
          <w:tcPr>
            <w:tcW w:w="1678" w:type="dxa"/>
            <w:shd w:val="clear" w:color="auto" w:fill="auto"/>
            <w:vAlign w:val="center"/>
            <w:hideMark/>
          </w:tcPr>
          <w:p w14:paraId="30801C47"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91.70 </w:t>
            </w:r>
          </w:p>
        </w:tc>
        <w:tc>
          <w:tcPr>
            <w:tcW w:w="1154" w:type="dxa"/>
            <w:shd w:val="clear" w:color="auto" w:fill="auto"/>
            <w:vAlign w:val="center"/>
            <w:hideMark/>
          </w:tcPr>
          <w:p w14:paraId="3DC99E18"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38 </w:t>
            </w:r>
          </w:p>
        </w:tc>
      </w:tr>
      <w:tr w:rsidR="00CF5ED6" w:rsidRPr="00CF5ED6" w14:paraId="4052F18F" w14:textId="77777777" w:rsidTr="413C8B09">
        <w:trPr>
          <w:trHeight w:val="216"/>
          <w:jc w:val="center"/>
        </w:trPr>
        <w:tc>
          <w:tcPr>
            <w:tcW w:w="3257" w:type="dxa"/>
            <w:shd w:val="clear" w:color="auto" w:fill="auto"/>
            <w:vAlign w:val="center"/>
            <w:hideMark/>
          </w:tcPr>
          <w:p w14:paraId="1EE9A3E9" w14:textId="1AAA3C12" w:rsidR="00A420ED" w:rsidRPr="00A420ED" w:rsidRDefault="5D97BC05" w:rsidP="413C8B09">
            <w:pPr>
              <w:jc w:val="left"/>
              <w:rPr>
                <w:rFonts w:asciiTheme="majorBidi" w:hAnsiTheme="majorBidi" w:cstheme="majorBidi"/>
                <w:color w:val="000000"/>
                <w:sz w:val="18"/>
                <w:szCs w:val="18"/>
                <w:vertAlign w:val="superscript"/>
                <w:lang w:eastAsia="zh-CN"/>
              </w:rPr>
            </w:pPr>
            <w:r w:rsidRPr="413C8B09">
              <w:rPr>
                <w:rFonts w:asciiTheme="majorBidi" w:hAnsiTheme="majorBidi" w:cstheme="majorBidi"/>
                <w:color w:val="000000" w:themeColor="text1"/>
                <w:sz w:val="18"/>
                <w:szCs w:val="18"/>
                <w:lang w:eastAsia="zh-CN"/>
              </w:rPr>
              <w:t>I. Meetings</w:t>
            </w:r>
          </w:p>
        </w:tc>
        <w:tc>
          <w:tcPr>
            <w:tcW w:w="2274" w:type="dxa"/>
            <w:shd w:val="clear" w:color="auto" w:fill="auto"/>
            <w:vAlign w:val="center"/>
            <w:hideMark/>
          </w:tcPr>
          <w:p w14:paraId="0441DC9E"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3,688 </w:t>
            </w:r>
          </w:p>
        </w:tc>
        <w:tc>
          <w:tcPr>
            <w:tcW w:w="1678" w:type="dxa"/>
            <w:shd w:val="clear" w:color="auto" w:fill="auto"/>
            <w:vAlign w:val="center"/>
            <w:hideMark/>
          </w:tcPr>
          <w:p w14:paraId="6DB94B00"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3,700 </w:t>
            </w:r>
          </w:p>
        </w:tc>
        <w:tc>
          <w:tcPr>
            <w:tcW w:w="1154" w:type="dxa"/>
            <w:shd w:val="clear" w:color="auto" w:fill="auto"/>
            <w:vAlign w:val="center"/>
            <w:hideMark/>
          </w:tcPr>
          <w:p w14:paraId="787F2247"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(12)</w:t>
            </w:r>
          </w:p>
        </w:tc>
      </w:tr>
      <w:tr w:rsidR="00CF5ED6" w:rsidRPr="00CF5ED6" w14:paraId="535BD2FA" w14:textId="77777777" w:rsidTr="413C8B09">
        <w:trPr>
          <w:trHeight w:val="216"/>
          <w:jc w:val="center"/>
        </w:trPr>
        <w:tc>
          <w:tcPr>
            <w:tcW w:w="3257" w:type="dxa"/>
            <w:shd w:val="clear" w:color="auto" w:fill="auto"/>
            <w:vAlign w:val="center"/>
            <w:hideMark/>
          </w:tcPr>
          <w:p w14:paraId="4909C6DA" w14:textId="77777777" w:rsidR="00A420ED" w:rsidRPr="00A420ED" w:rsidRDefault="00A420ED" w:rsidP="00A420ED">
            <w:pPr>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J. Expert meetings</w:t>
            </w:r>
          </w:p>
        </w:tc>
        <w:tc>
          <w:tcPr>
            <w:tcW w:w="2274" w:type="dxa"/>
            <w:shd w:val="clear" w:color="auto" w:fill="auto"/>
            <w:vAlign w:val="center"/>
            <w:hideMark/>
          </w:tcPr>
          <w:p w14:paraId="171E731D"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320 </w:t>
            </w:r>
          </w:p>
        </w:tc>
        <w:tc>
          <w:tcPr>
            <w:tcW w:w="1678" w:type="dxa"/>
            <w:shd w:val="clear" w:color="auto" w:fill="auto"/>
            <w:vAlign w:val="center"/>
            <w:hideMark/>
          </w:tcPr>
          <w:p w14:paraId="0632D1D1"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249.80 </w:t>
            </w:r>
          </w:p>
        </w:tc>
        <w:tc>
          <w:tcPr>
            <w:tcW w:w="1154" w:type="dxa"/>
            <w:shd w:val="clear" w:color="auto" w:fill="auto"/>
            <w:vAlign w:val="center"/>
            <w:hideMark/>
          </w:tcPr>
          <w:p w14:paraId="66A7EDD4"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70 </w:t>
            </w:r>
          </w:p>
        </w:tc>
      </w:tr>
      <w:tr w:rsidR="00CF5ED6" w:rsidRPr="00CF5ED6" w14:paraId="56BE9AE2" w14:textId="77777777" w:rsidTr="413C8B09">
        <w:trPr>
          <w:trHeight w:val="360"/>
          <w:jc w:val="center"/>
        </w:trPr>
        <w:tc>
          <w:tcPr>
            <w:tcW w:w="3257" w:type="dxa"/>
            <w:shd w:val="clear" w:color="auto" w:fill="auto"/>
            <w:vAlign w:val="center"/>
            <w:hideMark/>
          </w:tcPr>
          <w:p w14:paraId="04B9AF6B" w14:textId="3C008FE2" w:rsidR="00A420ED" w:rsidRPr="00A420ED" w:rsidRDefault="5D97BC05" w:rsidP="413C8B09">
            <w:pPr>
              <w:jc w:val="left"/>
              <w:rPr>
                <w:rFonts w:asciiTheme="majorBidi" w:hAnsiTheme="majorBidi" w:cstheme="majorBidi"/>
                <w:color w:val="000000"/>
                <w:sz w:val="18"/>
                <w:szCs w:val="18"/>
                <w:vertAlign w:val="superscript"/>
                <w:lang w:eastAsia="zh-CN"/>
              </w:rPr>
            </w:pPr>
            <w:r w:rsidRPr="413C8B09">
              <w:rPr>
                <w:rFonts w:asciiTheme="majorBidi" w:hAnsiTheme="majorBidi" w:cstheme="majorBidi"/>
                <w:color w:val="000000" w:themeColor="text1"/>
                <w:sz w:val="18"/>
                <w:szCs w:val="18"/>
                <w:lang w:eastAsia="zh-CN"/>
              </w:rPr>
              <w:t>K. Extraordinary meetings on post-2020</w:t>
            </w:r>
          </w:p>
        </w:tc>
        <w:tc>
          <w:tcPr>
            <w:tcW w:w="2274" w:type="dxa"/>
            <w:shd w:val="clear" w:color="auto" w:fill="auto"/>
            <w:vAlign w:val="center"/>
            <w:hideMark/>
          </w:tcPr>
          <w:p w14:paraId="628B533E"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1,310 </w:t>
            </w:r>
          </w:p>
        </w:tc>
        <w:tc>
          <w:tcPr>
            <w:tcW w:w="1678" w:type="dxa"/>
            <w:shd w:val="clear" w:color="auto" w:fill="auto"/>
            <w:vAlign w:val="center"/>
            <w:hideMark/>
          </w:tcPr>
          <w:p w14:paraId="16055448"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1,310 </w:t>
            </w:r>
          </w:p>
        </w:tc>
        <w:tc>
          <w:tcPr>
            <w:tcW w:w="1154" w:type="dxa"/>
            <w:shd w:val="clear" w:color="auto" w:fill="auto"/>
            <w:vAlign w:val="center"/>
            <w:hideMark/>
          </w:tcPr>
          <w:p w14:paraId="657F1111"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0 </w:t>
            </w:r>
          </w:p>
        </w:tc>
      </w:tr>
      <w:tr w:rsidR="00CF5ED6" w:rsidRPr="00CF5ED6" w14:paraId="426A70E2" w14:textId="77777777" w:rsidTr="413C8B09">
        <w:trPr>
          <w:trHeight w:val="216"/>
          <w:jc w:val="center"/>
        </w:trPr>
        <w:tc>
          <w:tcPr>
            <w:tcW w:w="3257" w:type="dxa"/>
            <w:shd w:val="clear" w:color="auto" w:fill="auto"/>
            <w:vAlign w:val="center"/>
            <w:hideMark/>
          </w:tcPr>
          <w:p w14:paraId="6948A48B" w14:textId="46870D1F" w:rsidR="00A420ED" w:rsidRPr="00A420ED" w:rsidRDefault="5D97BC05" w:rsidP="413C8B09">
            <w:pPr>
              <w:jc w:val="left"/>
              <w:rPr>
                <w:rFonts w:asciiTheme="majorBidi" w:hAnsiTheme="majorBidi" w:cstheme="majorBidi"/>
                <w:color w:val="000000"/>
                <w:sz w:val="18"/>
                <w:szCs w:val="18"/>
                <w:vertAlign w:val="superscript"/>
                <w:lang w:eastAsia="zh-CN"/>
              </w:rPr>
            </w:pPr>
            <w:r w:rsidRPr="413C8B09">
              <w:rPr>
                <w:rFonts w:asciiTheme="majorBidi" w:hAnsiTheme="majorBidi" w:cstheme="majorBidi"/>
                <w:color w:val="000000" w:themeColor="text1"/>
                <w:sz w:val="18"/>
                <w:szCs w:val="18"/>
                <w:lang w:eastAsia="zh-CN"/>
              </w:rPr>
              <w:t>L. Rent and associated costs</w:t>
            </w:r>
          </w:p>
        </w:tc>
        <w:tc>
          <w:tcPr>
            <w:tcW w:w="2274" w:type="dxa"/>
            <w:shd w:val="clear" w:color="auto" w:fill="auto"/>
            <w:vAlign w:val="center"/>
            <w:hideMark/>
          </w:tcPr>
          <w:p w14:paraId="22DD5D89"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2,652.90 </w:t>
            </w:r>
          </w:p>
        </w:tc>
        <w:tc>
          <w:tcPr>
            <w:tcW w:w="1678" w:type="dxa"/>
            <w:shd w:val="clear" w:color="auto" w:fill="auto"/>
            <w:vAlign w:val="center"/>
            <w:hideMark/>
          </w:tcPr>
          <w:p w14:paraId="215A1FF9"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2,666 </w:t>
            </w:r>
          </w:p>
        </w:tc>
        <w:tc>
          <w:tcPr>
            <w:tcW w:w="1154" w:type="dxa"/>
            <w:shd w:val="clear" w:color="auto" w:fill="auto"/>
            <w:vAlign w:val="center"/>
            <w:hideMark/>
          </w:tcPr>
          <w:p w14:paraId="198946B6"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(13)</w:t>
            </w:r>
          </w:p>
        </w:tc>
      </w:tr>
      <w:tr w:rsidR="00AA728B" w:rsidRPr="00CF5ED6" w14:paraId="10C9E520" w14:textId="77777777" w:rsidTr="413C8B09">
        <w:trPr>
          <w:trHeight w:val="216"/>
          <w:jc w:val="center"/>
        </w:trPr>
        <w:tc>
          <w:tcPr>
            <w:tcW w:w="3257" w:type="dxa"/>
            <w:tcBorders>
              <w:bottom w:val="single" w:sz="4" w:space="0" w:color="auto"/>
            </w:tcBorders>
            <w:shd w:val="clear" w:color="auto" w:fill="auto"/>
            <w:vAlign w:val="center"/>
            <w:hideMark/>
          </w:tcPr>
          <w:p w14:paraId="087973DC" w14:textId="77777777" w:rsidR="00A420ED" w:rsidRPr="00A420ED" w:rsidRDefault="00A420ED" w:rsidP="00A420ED">
            <w:pPr>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M. General operating expenses</w:t>
            </w:r>
          </w:p>
        </w:tc>
        <w:tc>
          <w:tcPr>
            <w:tcW w:w="2274" w:type="dxa"/>
            <w:tcBorders>
              <w:bottom w:val="single" w:sz="4" w:space="0" w:color="auto"/>
            </w:tcBorders>
            <w:shd w:val="clear" w:color="auto" w:fill="auto"/>
            <w:vAlign w:val="center"/>
            <w:hideMark/>
          </w:tcPr>
          <w:p w14:paraId="365E65A9"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1,453 </w:t>
            </w:r>
          </w:p>
        </w:tc>
        <w:tc>
          <w:tcPr>
            <w:tcW w:w="1678" w:type="dxa"/>
            <w:tcBorders>
              <w:bottom w:val="single" w:sz="4" w:space="0" w:color="auto"/>
            </w:tcBorders>
            <w:shd w:val="clear" w:color="auto" w:fill="auto"/>
            <w:vAlign w:val="center"/>
            <w:hideMark/>
          </w:tcPr>
          <w:p w14:paraId="5E6EDAB6" w14:textId="6D47B83E" w:rsidR="00A420ED" w:rsidRPr="00A420ED" w:rsidRDefault="0006219B" w:rsidP="00A420ED">
            <w:pPr>
              <w:jc w:val="right"/>
              <w:rPr>
                <w:rFonts w:asciiTheme="majorBidi" w:hAnsiTheme="majorBidi" w:cstheme="majorBidi"/>
                <w:color w:val="000000"/>
                <w:sz w:val="18"/>
                <w:szCs w:val="18"/>
                <w:lang w:eastAsia="zh-CN"/>
              </w:rPr>
            </w:pPr>
            <w:r w:rsidRPr="00CF5ED6">
              <w:rPr>
                <w:rFonts w:asciiTheme="majorBidi" w:hAnsiTheme="majorBidi" w:cstheme="majorBidi"/>
                <w:color w:val="000000"/>
                <w:sz w:val="18"/>
                <w:szCs w:val="18"/>
                <w:lang w:eastAsia="zh-CN"/>
              </w:rPr>
              <w:t xml:space="preserve"> </w:t>
            </w:r>
            <w:r w:rsidR="00A420ED" w:rsidRPr="00A420ED">
              <w:rPr>
                <w:rFonts w:asciiTheme="majorBidi" w:hAnsiTheme="majorBidi" w:cstheme="majorBidi"/>
                <w:color w:val="000000"/>
                <w:sz w:val="18"/>
                <w:szCs w:val="18"/>
                <w:lang w:eastAsia="zh-CN"/>
              </w:rPr>
              <w:t xml:space="preserve">            1,620.40</w:t>
            </w:r>
          </w:p>
        </w:tc>
        <w:tc>
          <w:tcPr>
            <w:tcW w:w="1154" w:type="dxa"/>
            <w:tcBorders>
              <w:bottom w:val="single" w:sz="4" w:space="0" w:color="auto"/>
            </w:tcBorders>
            <w:shd w:val="clear" w:color="auto" w:fill="auto"/>
            <w:vAlign w:val="center"/>
            <w:hideMark/>
          </w:tcPr>
          <w:p w14:paraId="5DC95B8C" w14:textId="12995AFD"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(167.20)</w:t>
            </w:r>
          </w:p>
        </w:tc>
      </w:tr>
      <w:tr w:rsidR="00AA728B" w:rsidRPr="00CF5ED6" w14:paraId="41BC2CF1" w14:textId="77777777" w:rsidTr="413C8B09">
        <w:trPr>
          <w:trHeight w:val="216"/>
          <w:jc w:val="center"/>
        </w:trPr>
        <w:tc>
          <w:tcPr>
            <w:tcW w:w="3257" w:type="dxa"/>
            <w:tcBorders>
              <w:top w:val="single" w:sz="4" w:space="0" w:color="auto"/>
              <w:bottom w:val="single" w:sz="4" w:space="0" w:color="auto"/>
            </w:tcBorders>
            <w:shd w:val="clear" w:color="auto" w:fill="auto"/>
            <w:vAlign w:val="center"/>
            <w:hideMark/>
          </w:tcPr>
          <w:p w14:paraId="2C67B93E" w14:textId="77777777" w:rsidR="00A420ED" w:rsidRPr="00A420ED" w:rsidRDefault="00A420ED" w:rsidP="00A420ED">
            <w:pPr>
              <w:jc w:val="left"/>
              <w:rPr>
                <w:rFonts w:asciiTheme="majorBidi" w:hAnsiTheme="majorBidi" w:cstheme="majorBidi"/>
                <w:b/>
                <w:bCs/>
                <w:color w:val="000000"/>
                <w:sz w:val="18"/>
                <w:szCs w:val="18"/>
                <w:lang w:eastAsia="zh-CN"/>
              </w:rPr>
            </w:pPr>
            <w:r w:rsidRPr="00A420ED">
              <w:rPr>
                <w:rFonts w:asciiTheme="majorBidi" w:hAnsiTheme="majorBidi" w:cstheme="majorBidi"/>
                <w:b/>
                <w:bCs/>
                <w:color w:val="000000"/>
                <w:sz w:val="18"/>
                <w:szCs w:val="18"/>
                <w:lang w:eastAsia="zh-CN"/>
              </w:rPr>
              <w:t>Sub-total (I)</w:t>
            </w:r>
          </w:p>
        </w:tc>
        <w:tc>
          <w:tcPr>
            <w:tcW w:w="2274" w:type="dxa"/>
            <w:tcBorders>
              <w:top w:val="single" w:sz="4" w:space="0" w:color="auto"/>
              <w:bottom w:val="single" w:sz="4" w:space="0" w:color="auto"/>
            </w:tcBorders>
            <w:shd w:val="clear" w:color="auto" w:fill="auto"/>
            <w:vAlign w:val="center"/>
            <w:hideMark/>
          </w:tcPr>
          <w:p w14:paraId="223A5757" w14:textId="1F15BB1F" w:rsidR="00A420ED" w:rsidRPr="00A420ED" w:rsidRDefault="00A420ED" w:rsidP="00A420ED">
            <w:pPr>
              <w:jc w:val="right"/>
              <w:rPr>
                <w:rFonts w:asciiTheme="majorBidi" w:hAnsiTheme="majorBidi" w:cstheme="majorBidi"/>
                <w:b/>
                <w:bCs/>
                <w:color w:val="000000"/>
                <w:sz w:val="18"/>
                <w:szCs w:val="18"/>
                <w:lang w:eastAsia="zh-CN"/>
              </w:rPr>
            </w:pPr>
            <w:r w:rsidRPr="00A420ED">
              <w:rPr>
                <w:rFonts w:asciiTheme="majorBidi" w:hAnsiTheme="majorBidi" w:cstheme="majorBidi"/>
                <w:b/>
                <w:bCs/>
                <w:color w:val="000000"/>
                <w:sz w:val="18"/>
                <w:szCs w:val="18"/>
                <w:lang w:eastAsia="zh-CN"/>
              </w:rPr>
              <w:t xml:space="preserve">                             34,209.6</w:t>
            </w:r>
          </w:p>
        </w:tc>
        <w:tc>
          <w:tcPr>
            <w:tcW w:w="1678" w:type="dxa"/>
            <w:tcBorders>
              <w:top w:val="single" w:sz="4" w:space="0" w:color="auto"/>
              <w:bottom w:val="single" w:sz="4" w:space="0" w:color="auto"/>
            </w:tcBorders>
            <w:shd w:val="clear" w:color="auto" w:fill="auto"/>
            <w:vAlign w:val="center"/>
            <w:hideMark/>
          </w:tcPr>
          <w:p w14:paraId="333579F3" w14:textId="0D291E6A" w:rsidR="00A420ED" w:rsidRPr="00A420ED" w:rsidRDefault="5D97BC05" w:rsidP="413C8B09">
            <w:pPr>
              <w:jc w:val="right"/>
              <w:rPr>
                <w:rFonts w:asciiTheme="majorBidi" w:hAnsiTheme="majorBidi" w:cstheme="majorBidi"/>
                <w:b/>
                <w:bCs/>
                <w:color w:val="000000"/>
                <w:sz w:val="18"/>
                <w:szCs w:val="18"/>
                <w:lang w:eastAsia="zh-CN"/>
              </w:rPr>
            </w:pPr>
            <w:r w:rsidRPr="413C8B09">
              <w:rPr>
                <w:rFonts w:asciiTheme="majorBidi" w:hAnsiTheme="majorBidi" w:cstheme="majorBidi"/>
                <w:b/>
                <w:bCs/>
                <w:color w:val="000000" w:themeColor="text1"/>
                <w:sz w:val="18"/>
                <w:szCs w:val="18"/>
                <w:lang w:eastAsia="zh-CN"/>
              </w:rPr>
              <w:t xml:space="preserve">                3</w:t>
            </w:r>
            <w:r w:rsidR="772FFEEA" w:rsidRPr="413C8B09">
              <w:rPr>
                <w:rFonts w:asciiTheme="majorBidi" w:hAnsiTheme="majorBidi" w:cstheme="majorBidi"/>
                <w:b/>
                <w:bCs/>
                <w:color w:val="000000" w:themeColor="text1"/>
                <w:sz w:val="18"/>
                <w:szCs w:val="18"/>
                <w:lang w:eastAsia="zh-CN"/>
              </w:rPr>
              <w:t>1,038.7</w:t>
            </w:r>
          </w:p>
        </w:tc>
        <w:tc>
          <w:tcPr>
            <w:tcW w:w="1154" w:type="dxa"/>
            <w:tcBorders>
              <w:top w:val="single" w:sz="4" w:space="0" w:color="auto"/>
              <w:bottom w:val="single" w:sz="4" w:space="0" w:color="auto"/>
            </w:tcBorders>
            <w:shd w:val="clear" w:color="auto" w:fill="auto"/>
            <w:vAlign w:val="center"/>
            <w:hideMark/>
          </w:tcPr>
          <w:p w14:paraId="259434D9" w14:textId="125F77C5" w:rsidR="00A420ED" w:rsidRPr="00A420ED" w:rsidRDefault="5D97BC05" w:rsidP="413C8B09">
            <w:pPr>
              <w:jc w:val="right"/>
              <w:rPr>
                <w:rFonts w:asciiTheme="majorBidi" w:hAnsiTheme="majorBidi" w:cstheme="majorBidi"/>
                <w:b/>
                <w:bCs/>
                <w:color w:val="000000"/>
                <w:sz w:val="18"/>
                <w:szCs w:val="18"/>
                <w:lang w:eastAsia="zh-CN"/>
              </w:rPr>
            </w:pPr>
            <w:r w:rsidRPr="413C8B09">
              <w:rPr>
                <w:rFonts w:asciiTheme="majorBidi" w:hAnsiTheme="majorBidi" w:cstheme="majorBidi"/>
                <w:b/>
                <w:bCs/>
                <w:color w:val="000000" w:themeColor="text1"/>
                <w:sz w:val="18"/>
                <w:szCs w:val="18"/>
                <w:lang w:eastAsia="zh-CN"/>
              </w:rPr>
              <w:t xml:space="preserve">       3,</w:t>
            </w:r>
            <w:r w:rsidR="6EE89745" w:rsidRPr="413C8B09">
              <w:rPr>
                <w:rFonts w:asciiTheme="majorBidi" w:hAnsiTheme="majorBidi" w:cstheme="majorBidi"/>
                <w:b/>
                <w:bCs/>
                <w:color w:val="000000" w:themeColor="text1"/>
                <w:sz w:val="18"/>
                <w:szCs w:val="18"/>
                <w:lang w:eastAsia="zh-CN"/>
              </w:rPr>
              <w:t>170</w:t>
            </w:r>
            <w:r w:rsidRPr="413C8B09">
              <w:rPr>
                <w:rFonts w:asciiTheme="majorBidi" w:hAnsiTheme="majorBidi" w:cstheme="majorBidi"/>
                <w:b/>
                <w:bCs/>
                <w:color w:val="000000" w:themeColor="text1"/>
                <w:sz w:val="18"/>
                <w:szCs w:val="18"/>
                <w:lang w:eastAsia="zh-CN"/>
              </w:rPr>
              <w:t>.9</w:t>
            </w:r>
          </w:p>
        </w:tc>
      </w:tr>
      <w:tr w:rsidR="00AA728B" w:rsidRPr="00CF5ED6" w14:paraId="60F29D69" w14:textId="77777777" w:rsidTr="413C8B09">
        <w:trPr>
          <w:trHeight w:val="329"/>
          <w:jc w:val="center"/>
        </w:trPr>
        <w:tc>
          <w:tcPr>
            <w:tcW w:w="3257" w:type="dxa"/>
            <w:tcBorders>
              <w:top w:val="single" w:sz="4" w:space="0" w:color="auto"/>
              <w:bottom w:val="single" w:sz="4" w:space="0" w:color="auto"/>
            </w:tcBorders>
            <w:shd w:val="clear" w:color="auto" w:fill="auto"/>
            <w:vAlign w:val="center"/>
            <w:hideMark/>
          </w:tcPr>
          <w:p w14:paraId="6B14F7A9" w14:textId="77777777" w:rsidR="00A420ED" w:rsidRPr="00A420ED" w:rsidRDefault="00A420ED" w:rsidP="00A420ED">
            <w:pPr>
              <w:jc w:val="left"/>
              <w:rPr>
                <w:rFonts w:asciiTheme="majorBidi" w:hAnsiTheme="majorBidi" w:cstheme="majorBidi"/>
                <w:b/>
                <w:bCs/>
                <w:color w:val="000000"/>
                <w:sz w:val="18"/>
                <w:szCs w:val="18"/>
                <w:lang w:eastAsia="zh-CN"/>
              </w:rPr>
            </w:pPr>
            <w:r w:rsidRPr="00A420ED">
              <w:rPr>
                <w:rFonts w:asciiTheme="majorBidi" w:hAnsiTheme="majorBidi" w:cstheme="majorBidi"/>
                <w:b/>
                <w:bCs/>
                <w:color w:val="000000"/>
                <w:sz w:val="18"/>
                <w:szCs w:val="18"/>
                <w:lang w:eastAsia="zh-CN"/>
              </w:rPr>
              <w:t xml:space="preserve">II. </w:t>
            </w:r>
            <w:proofErr w:type="spellStart"/>
            <w:r w:rsidRPr="00A420ED">
              <w:rPr>
                <w:rFonts w:asciiTheme="majorBidi" w:hAnsiTheme="majorBidi" w:cstheme="majorBidi"/>
                <w:b/>
                <w:bCs/>
                <w:color w:val="000000"/>
                <w:sz w:val="18"/>
                <w:szCs w:val="18"/>
                <w:lang w:eastAsia="zh-CN"/>
              </w:rPr>
              <w:t>Programme</w:t>
            </w:r>
            <w:proofErr w:type="spellEnd"/>
            <w:r w:rsidRPr="00A420ED">
              <w:rPr>
                <w:rFonts w:asciiTheme="majorBidi" w:hAnsiTheme="majorBidi" w:cstheme="majorBidi"/>
                <w:b/>
                <w:bCs/>
                <w:color w:val="000000"/>
                <w:sz w:val="18"/>
                <w:szCs w:val="18"/>
                <w:lang w:eastAsia="zh-CN"/>
              </w:rPr>
              <w:t xml:space="preserve"> support costs (13%)</w:t>
            </w:r>
          </w:p>
        </w:tc>
        <w:tc>
          <w:tcPr>
            <w:tcW w:w="2274" w:type="dxa"/>
            <w:tcBorders>
              <w:top w:val="single" w:sz="4" w:space="0" w:color="auto"/>
              <w:bottom w:val="single" w:sz="4" w:space="0" w:color="auto"/>
            </w:tcBorders>
            <w:shd w:val="clear" w:color="auto" w:fill="auto"/>
            <w:vAlign w:val="center"/>
            <w:hideMark/>
          </w:tcPr>
          <w:p w14:paraId="1E6DEDA1" w14:textId="77777777" w:rsidR="00A420ED" w:rsidRPr="00A420ED" w:rsidRDefault="00A420ED" w:rsidP="00A420ED">
            <w:pPr>
              <w:jc w:val="righ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4,447.2 </w:t>
            </w:r>
          </w:p>
        </w:tc>
        <w:tc>
          <w:tcPr>
            <w:tcW w:w="1678" w:type="dxa"/>
            <w:tcBorders>
              <w:top w:val="single" w:sz="4" w:space="0" w:color="auto"/>
              <w:bottom w:val="single" w:sz="4" w:space="0" w:color="auto"/>
            </w:tcBorders>
            <w:shd w:val="clear" w:color="auto" w:fill="auto"/>
            <w:vAlign w:val="center"/>
            <w:hideMark/>
          </w:tcPr>
          <w:p w14:paraId="7A420E3B" w14:textId="5C6F7417" w:rsidR="00A420ED" w:rsidRPr="00A420ED" w:rsidRDefault="5D97BC05" w:rsidP="413C8B09">
            <w:pPr>
              <w:jc w:val="right"/>
              <w:rPr>
                <w:rFonts w:asciiTheme="majorBidi" w:hAnsiTheme="majorBidi" w:cstheme="majorBidi"/>
                <w:color w:val="000000"/>
                <w:sz w:val="18"/>
                <w:szCs w:val="18"/>
                <w:lang w:eastAsia="zh-CN"/>
              </w:rPr>
            </w:pPr>
            <w:r w:rsidRPr="413C8B09">
              <w:rPr>
                <w:rFonts w:asciiTheme="majorBidi" w:hAnsiTheme="majorBidi" w:cstheme="majorBidi"/>
                <w:color w:val="000000" w:themeColor="text1"/>
                <w:sz w:val="18"/>
                <w:szCs w:val="18"/>
                <w:lang w:eastAsia="zh-CN"/>
              </w:rPr>
              <w:t xml:space="preserve">                   4,0</w:t>
            </w:r>
            <w:r w:rsidR="0C606045" w:rsidRPr="413C8B09">
              <w:rPr>
                <w:rFonts w:asciiTheme="majorBidi" w:hAnsiTheme="majorBidi" w:cstheme="majorBidi"/>
                <w:color w:val="000000" w:themeColor="text1"/>
                <w:sz w:val="18"/>
                <w:szCs w:val="18"/>
                <w:lang w:eastAsia="zh-CN"/>
              </w:rPr>
              <w:t>35</w:t>
            </w:r>
            <w:r w:rsidRPr="413C8B09">
              <w:rPr>
                <w:rFonts w:asciiTheme="majorBidi" w:hAnsiTheme="majorBidi" w:cstheme="majorBidi"/>
                <w:color w:val="000000" w:themeColor="text1"/>
                <w:sz w:val="18"/>
                <w:szCs w:val="18"/>
                <w:lang w:eastAsia="zh-CN"/>
              </w:rPr>
              <w:t xml:space="preserve">.0 </w:t>
            </w:r>
          </w:p>
        </w:tc>
        <w:tc>
          <w:tcPr>
            <w:tcW w:w="1154" w:type="dxa"/>
            <w:tcBorders>
              <w:top w:val="single" w:sz="4" w:space="0" w:color="auto"/>
              <w:bottom w:val="single" w:sz="4" w:space="0" w:color="auto"/>
            </w:tcBorders>
            <w:shd w:val="clear" w:color="auto" w:fill="auto"/>
            <w:vAlign w:val="center"/>
            <w:hideMark/>
          </w:tcPr>
          <w:p w14:paraId="5328D7FB" w14:textId="6F746CEC" w:rsidR="00A420ED" w:rsidRPr="00A420ED" w:rsidRDefault="5D97BC05" w:rsidP="413C8B09">
            <w:pPr>
              <w:jc w:val="right"/>
              <w:rPr>
                <w:rFonts w:asciiTheme="majorBidi" w:hAnsiTheme="majorBidi" w:cstheme="majorBidi"/>
                <w:color w:val="000000"/>
                <w:sz w:val="18"/>
                <w:szCs w:val="18"/>
                <w:lang w:eastAsia="zh-CN"/>
              </w:rPr>
            </w:pPr>
            <w:r w:rsidRPr="413C8B09">
              <w:rPr>
                <w:rFonts w:asciiTheme="majorBidi" w:hAnsiTheme="majorBidi" w:cstheme="majorBidi"/>
                <w:color w:val="000000" w:themeColor="text1"/>
                <w:sz w:val="18"/>
                <w:szCs w:val="18"/>
                <w:lang w:eastAsia="zh-CN"/>
              </w:rPr>
              <w:t xml:space="preserve">           4</w:t>
            </w:r>
            <w:r w:rsidR="24768DC8" w:rsidRPr="413C8B09">
              <w:rPr>
                <w:rFonts w:asciiTheme="majorBidi" w:hAnsiTheme="majorBidi" w:cstheme="majorBidi"/>
                <w:color w:val="000000" w:themeColor="text1"/>
                <w:sz w:val="18"/>
                <w:szCs w:val="18"/>
                <w:lang w:eastAsia="zh-CN"/>
              </w:rPr>
              <w:t>12</w:t>
            </w:r>
            <w:r w:rsidRPr="413C8B09">
              <w:rPr>
                <w:rFonts w:asciiTheme="majorBidi" w:hAnsiTheme="majorBidi" w:cstheme="majorBidi"/>
                <w:color w:val="000000" w:themeColor="text1"/>
                <w:sz w:val="18"/>
                <w:szCs w:val="18"/>
                <w:lang w:eastAsia="zh-CN"/>
              </w:rPr>
              <w:t xml:space="preserve">.2 </w:t>
            </w:r>
          </w:p>
        </w:tc>
      </w:tr>
      <w:tr w:rsidR="00AA728B" w:rsidRPr="00CF5ED6" w14:paraId="03F54658" w14:textId="77777777" w:rsidTr="413C8B09">
        <w:trPr>
          <w:trHeight w:val="465"/>
          <w:jc w:val="center"/>
        </w:trPr>
        <w:tc>
          <w:tcPr>
            <w:tcW w:w="3257" w:type="dxa"/>
            <w:tcBorders>
              <w:top w:val="single" w:sz="4" w:space="0" w:color="auto"/>
              <w:bottom w:val="single" w:sz="4" w:space="0" w:color="auto"/>
            </w:tcBorders>
            <w:shd w:val="clear" w:color="auto" w:fill="auto"/>
            <w:vAlign w:val="center"/>
            <w:hideMark/>
          </w:tcPr>
          <w:p w14:paraId="568DAE31" w14:textId="05D91572" w:rsidR="00A420ED" w:rsidRPr="00A420ED" w:rsidRDefault="004C72F7" w:rsidP="00A420ED">
            <w:pPr>
              <w:jc w:val="left"/>
              <w:rPr>
                <w:rFonts w:asciiTheme="majorBidi" w:hAnsiTheme="majorBidi" w:cstheme="majorBidi"/>
                <w:b/>
                <w:bCs/>
                <w:color w:val="000000"/>
                <w:sz w:val="18"/>
                <w:szCs w:val="18"/>
                <w:lang w:eastAsia="zh-CN"/>
              </w:rPr>
            </w:pPr>
            <w:r w:rsidRPr="00CF5ED6">
              <w:rPr>
                <w:rFonts w:asciiTheme="majorBidi" w:hAnsiTheme="majorBidi" w:cstheme="majorBidi"/>
                <w:b/>
                <w:bCs/>
                <w:color w:val="000000"/>
                <w:sz w:val="18"/>
                <w:szCs w:val="18"/>
                <w:lang w:eastAsia="zh-CN"/>
              </w:rPr>
              <w:t>T</w:t>
            </w:r>
            <w:r w:rsidR="00A420ED" w:rsidRPr="00A420ED">
              <w:rPr>
                <w:rFonts w:asciiTheme="majorBidi" w:hAnsiTheme="majorBidi" w:cstheme="majorBidi"/>
                <w:b/>
                <w:bCs/>
                <w:color w:val="000000"/>
                <w:sz w:val="18"/>
                <w:szCs w:val="18"/>
                <w:lang w:eastAsia="zh-CN"/>
              </w:rPr>
              <w:t>otal (I + II)</w:t>
            </w:r>
          </w:p>
        </w:tc>
        <w:tc>
          <w:tcPr>
            <w:tcW w:w="2274" w:type="dxa"/>
            <w:tcBorders>
              <w:top w:val="single" w:sz="4" w:space="0" w:color="auto"/>
              <w:bottom w:val="single" w:sz="4" w:space="0" w:color="auto"/>
            </w:tcBorders>
            <w:shd w:val="clear" w:color="auto" w:fill="auto"/>
            <w:vAlign w:val="center"/>
            <w:hideMark/>
          </w:tcPr>
          <w:p w14:paraId="146080F8" w14:textId="1FB84425" w:rsidR="00A420ED" w:rsidRPr="00A420ED" w:rsidRDefault="00A420ED" w:rsidP="00A420ED">
            <w:pPr>
              <w:jc w:val="right"/>
              <w:rPr>
                <w:rFonts w:asciiTheme="majorBidi" w:hAnsiTheme="majorBidi" w:cstheme="majorBidi"/>
                <w:b/>
                <w:bCs/>
                <w:color w:val="000000"/>
                <w:sz w:val="18"/>
                <w:szCs w:val="18"/>
                <w:lang w:eastAsia="zh-CN"/>
              </w:rPr>
            </w:pPr>
            <w:r w:rsidRPr="00A420ED">
              <w:rPr>
                <w:rFonts w:asciiTheme="majorBidi" w:hAnsiTheme="majorBidi" w:cstheme="majorBidi"/>
                <w:b/>
                <w:bCs/>
                <w:color w:val="000000"/>
                <w:sz w:val="18"/>
                <w:szCs w:val="18"/>
                <w:lang w:eastAsia="zh-CN"/>
              </w:rPr>
              <w:t xml:space="preserve">                             38,656.8</w:t>
            </w:r>
          </w:p>
        </w:tc>
        <w:tc>
          <w:tcPr>
            <w:tcW w:w="1678" w:type="dxa"/>
            <w:tcBorders>
              <w:top w:val="single" w:sz="4" w:space="0" w:color="auto"/>
              <w:bottom w:val="single" w:sz="4" w:space="0" w:color="auto"/>
            </w:tcBorders>
            <w:shd w:val="clear" w:color="auto" w:fill="auto"/>
            <w:vAlign w:val="center"/>
            <w:hideMark/>
          </w:tcPr>
          <w:p w14:paraId="55406489" w14:textId="63B96EEC" w:rsidR="00A420ED" w:rsidRPr="00A420ED" w:rsidRDefault="5D97BC05" w:rsidP="413C8B09">
            <w:pPr>
              <w:jc w:val="right"/>
              <w:rPr>
                <w:rFonts w:asciiTheme="majorBidi" w:hAnsiTheme="majorBidi" w:cstheme="majorBidi"/>
                <w:b/>
                <w:bCs/>
                <w:color w:val="000000"/>
                <w:sz w:val="18"/>
                <w:szCs w:val="18"/>
                <w:lang w:eastAsia="zh-CN"/>
              </w:rPr>
            </w:pPr>
            <w:r w:rsidRPr="413C8B09">
              <w:rPr>
                <w:rFonts w:asciiTheme="majorBidi" w:hAnsiTheme="majorBidi" w:cstheme="majorBidi"/>
                <w:b/>
                <w:bCs/>
                <w:color w:val="000000" w:themeColor="text1"/>
                <w:sz w:val="18"/>
                <w:szCs w:val="18"/>
                <w:lang w:eastAsia="zh-CN"/>
              </w:rPr>
              <w:t xml:space="preserve">                3</w:t>
            </w:r>
            <w:r w:rsidR="56C219F6" w:rsidRPr="413C8B09">
              <w:rPr>
                <w:rFonts w:asciiTheme="majorBidi" w:hAnsiTheme="majorBidi" w:cstheme="majorBidi"/>
                <w:b/>
                <w:bCs/>
                <w:color w:val="000000" w:themeColor="text1"/>
                <w:sz w:val="18"/>
                <w:szCs w:val="18"/>
                <w:lang w:eastAsia="zh-CN"/>
              </w:rPr>
              <w:t>5,073</w:t>
            </w:r>
            <w:r w:rsidRPr="413C8B09">
              <w:rPr>
                <w:rFonts w:asciiTheme="majorBidi" w:hAnsiTheme="majorBidi" w:cstheme="majorBidi"/>
                <w:b/>
                <w:bCs/>
                <w:color w:val="000000" w:themeColor="text1"/>
                <w:sz w:val="18"/>
                <w:szCs w:val="18"/>
                <w:lang w:eastAsia="zh-CN"/>
              </w:rPr>
              <w:t xml:space="preserve">.7 </w:t>
            </w:r>
          </w:p>
        </w:tc>
        <w:tc>
          <w:tcPr>
            <w:tcW w:w="1154" w:type="dxa"/>
            <w:tcBorders>
              <w:top w:val="single" w:sz="4" w:space="0" w:color="auto"/>
              <w:bottom w:val="single" w:sz="4" w:space="0" w:color="auto"/>
            </w:tcBorders>
            <w:shd w:val="clear" w:color="auto" w:fill="auto"/>
            <w:vAlign w:val="center"/>
            <w:hideMark/>
          </w:tcPr>
          <w:p w14:paraId="225DCFB0" w14:textId="289F73DC" w:rsidR="00A420ED" w:rsidRPr="00A420ED" w:rsidRDefault="5D97BC05" w:rsidP="413C8B09">
            <w:pPr>
              <w:jc w:val="right"/>
              <w:rPr>
                <w:rFonts w:asciiTheme="majorBidi" w:hAnsiTheme="majorBidi" w:cstheme="majorBidi"/>
                <w:b/>
                <w:bCs/>
                <w:color w:val="000000"/>
                <w:sz w:val="18"/>
                <w:szCs w:val="18"/>
                <w:lang w:eastAsia="zh-CN"/>
              </w:rPr>
            </w:pPr>
            <w:r w:rsidRPr="413C8B09">
              <w:rPr>
                <w:rFonts w:asciiTheme="majorBidi" w:hAnsiTheme="majorBidi" w:cstheme="majorBidi"/>
                <w:b/>
                <w:bCs/>
                <w:color w:val="000000" w:themeColor="text1"/>
                <w:sz w:val="18"/>
                <w:szCs w:val="18"/>
                <w:lang w:eastAsia="zh-CN"/>
              </w:rPr>
              <w:t xml:space="preserve">       3,</w:t>
            </w:r>
            <w:r w:rsidR="6321D68F" w:rsidRPr="413C8B09">
              <w:rPr>
                <w:rFonts w:asciiTheme="majorBidi" w:hAnsiTheme="majorBidi" w:cstheme="majorBidi"/>
                <w:b/>
                <w:bCs/>
                <w:color w:val="000000" w:themeColor="text1"/>
                <w:sz w:val="18"/>
                <w:szCs w:val="18"/>
                <w:lang w:eastAsia="zh-CN"/>
              </w:rPr>
              <w:t>5</w:t>
            </w:r>
            <w:r w:rsidRPr="413C8B09">
              <w:rPr>
                <w:rFonts w:asciiTheme="majorBidi" w:hAnsiTheme="majorBidi" w:cstheme="majorBidi"/>
                <w:b/>
                <w:bCs/>
                <w:color w:val="000000" w:themeColor="text1"/>
                <w:sz w:val="18"/>
                <w:szCs w:val="18"/>
                <w:lang w:eastAsia="zh-CN"/>
              </w:rPr>
              <w:t>83.1</w:t>
            </w:r>
          </w:p>
        </w:tc>
      </w:tr>
    </w:tbl>
    <w:p w14:paraId="51E9BF6C" w14:textId="55CE8D92" w:rsidR="00C9114B" w:rsidRDefault="00C9114B" w:rsidP="006B6E6D">
      <w:pPr>
        <w:pStyle w:val="paragraph"/>
        <w:spacing w:before="240"/>
        <w:textAlignment w:val="baseline"/>
        <w:rPr>
          <w:i/>
          <w:iCs/>
          <w:kern w:val="22"/>
        </w:rPr>
      </w:pPr>
      <w:r w:rsidRPr="519665D8">
        <w:rPr>
          <w:i/>
          <w:iCs/>
          <w:kern w:val="22"/>
        </w:rPr>
        <w:t>Staff costs</w:t>
      </w:r>
    </w:p>
    <w:p w14:paraId="552AEB30" w14:textId="44397675" w:rsidR="00F45C5B" w:rsidRPr="005D3EA2" w:rsidRDefault="2D3613C7" w:rsidP="006B6E6D">
      <w:pPr>
        <w:pStyle w:val="paragraph"/>
        <w:numPr>
          <w:ilvl w:val="0"/>
          <w:numId w:val="17"/>
        </w:numPr>
        <w:ind w:left="0" w:firstLine="0"/>
        <w:textAlignment w:val="baseline"/>
        <w:rPr>
          <w:szCs w:val="22"/>
        </w:rPr>
      </w:pPr>
      <w:r w:rsidRPr="413C8B09">
        <w:rPr>
          <w:szCs w:val="22"/>
        </w:rPr>
        <w:t>The Conference of the Parties approved 78 posts (49 Professional posts and 29 General Service posts) for the consolidated core budget of the three Trust funds (BY, BG and BB Trust Funds) for the biennium 201</w:t>
      </w:r>
      <w:r w:rsidR="5E435F06" w:rsidRPr="413C8B09">
        <w:rPr>
          <w:szCs w:val="22"/>
        </w:rPr>
        <w:t>9</w:t>
      </w:r>
      <w:r w:rsidRPr="413C8B09">
        <w:rPr>
          <w:szCs w:val="22"/>
        </w:rPr>
        <w:t>-20</w:t>
      </w:r>
      <w:r w:rsidR="5E435F06" w:rsidRPr="413C8B09">
        <w:rPr>
          <w:szCs w:val="22"/>
        </w:rPr>
        <w:t>20</w:t>
      </w:r>
      <w:r w:rsidRPr="413C8B09">
        <w:rPr>
          <w:szCs w:val="22"/>
        </w:rPr>
        <w:t xml:space="preserve"> in its decision </w:t>
      </w:r>
      <w:r w:rsidR="6059315C" w:rsidRPr="413C8B09">
        <w:rPr>
          <w:szCs w:val="22"/>
        </w:rPr>
        <w:t>14</w:t>
      </w:r>
      <w:r w:rsidRPr="413C8B09">
        <w:rPr>
          <w:szCs w:val="22"/>
        </w:rPr>
        <w:t>/3</w:t>
      </w:r>
      <w:r w:rsidR="5E435F06" w:rsidRPr="413C8B09">
        <w:rPr>
          <w:szCs w:val="22"/>
        </w:rPr>
        <w:t>7</w:t>
      </w:r>
      <w:r w:rsidRPr="413C8B09">
        <w:rPr>
          <w:szCs w:val="22"/>
        </w:rPr>
        <w:t xml:space="preserve">. This is </w:t>
      </w:r>
      <w:r w:rsidR="7C937FBA" w:rsidRPr="413C8B09">
        <w:rPr>
          <w:szCs w:val="22"/>
        </w:rPr>
        <w:t xml:space="preserve">also </w:t>
      </w:r>
      <w:r w:rsidRPr="413C8B09">
        <w:rPr>
          <w:szCs w:val="22"/>
        </w:rPr>
        <w:t>reflected, mutatis mutandis, in decisions CP</w:t>
      </w:r>
      <w:r w:rsidR="0013085B">
        <w:rPr>
          <w:szCs w:val="22"/>
        </w:rPr>
        <w:t>-9</w:t>
      </w:r>
      <w:r w:rsidRPr="413C8B09">
        <w:rPr>
          <w:szCs w:val="22"/>
        </w:rPr>
        <w:t>/</w:t>
      </w:r>
      <w:r w:rsidR="133556DD" w:rsidRPr="413C8B09">
        <w:rPr>
          <w:szCs w:val="22"/>
        </w:rPr>
        <w:t>16</w:t>
      </w:r>
      <w:r w:rsidRPr="413C8B09">
        <w:rPr>
          <w:szCs w:val="22"/>
        </w:rPr>
        <w:t xml:space="preserve"> and NP</w:t>
      </w:r>
      <w:r w:rsidR="0013085B">
        <w:rPr>
          <w:szCs w:val="22"/>
        </w:rPr>
        <w:t>-</w:t>
      </w:r>
      <w:r w:rsidR="5E435F06" w:rsidRPr="413C8B09">
        <w:rPr>
          <w:szCs w:val="22"/>
        </w:rPr>
        <w:t>3</w:t>
      </w:r>
      <w:r w:rsidRPr="413C8B09">
        <w:rPr>
          <w:szCs w:val="22"/>
        </w:rPr>
        <w:t>/</w:t>
      </w:r>
      <w:r w:rsidR="6EA3BB01" w:rsidRPr="413C8B09">
        <w:rPr>
          <w:szCs w:val="22"/>
        </w:rPr>
        <w:t>16</w:t>
      </w:r>
      <w:r w:rsidRPr="413C8B09">
        <w:rPr>
          <w:szCs w:val="22"/>
        </w:rPr>
        <w:t>.</w:t>
      </w:r>
      <w:r w:rsidR="75D39623" w:rsidRPr="413C8B09">
        <w:rPr>
          <w:szCs w:val="22"/>
        </w:rPr>
        <w:t xml:space="preserve"> </w:t>
      </w:r>
      <w:r w:rsidR="1CC4AEDD" w:rsidRPr="413C8B09">
        <w:rPr>
          <w:szCs w:val="22"/>
        </w:rPr>
        <w:t>A variance of $</w:t>
      </w:r>
      <w:r w:rsidR="772EBD4B" w:rsidRPr="413C8B09">
        <w:rPr>
          <w:szCs w:val="22"/>
        </w:rPr>
        <w:t>2,980,500</w:t>
      </w:r>
      <w:r w:rsidR="3D93CA54" w:rsidRPr="413C8B09">
        <w:rPr>
          <w:szCs w:val="22"/>
        </w:rPr>
        <w:t xml:space="preserve"> </w:t>
      </w:r>
      <w:r w:rsidR="1CC4AEDD" w:rsidRPr="413C8B09">
        <w:rPr>
          <w:szCs w:val="22"/>
        </w:rPr>
        <w:t xml:space="preserve">was </w:t>
      </w:r>
      <w:r w:rsidR="3D93CA54" w:rsidRPr="413C8B09">
        <w:rPr>
          <w:szCs w:val="22"/>
        </w:rPr>
        <w:t>recorded under</w:t>
      </w:r>
      <w:r w:rsidR="1CC4AEDD" w:rsidRPr="413C8B09">
        <w:rPr>
          <w:szCs w:val="22"/>
        </w:rPr>
        <w:t xml:space="preserve"> staff costs at the end of 2020</w:t>
      </w:r>
      <w:r w:rsidR="57315A60" w:rsidRPr="413C8B09">
        <w:rPr>
          <w:szCs w:val="22"/>
        </w:rPr>
        <w:t>, ma</w:t>
      </w:r>
      <w:r w:rsidR="1CC4AEDD" w:rsidRPr="413C8B09">
        <w:rPr>
          <w:szCs w:val="22"/>
        </w:rPr>
        <w:t xml:space="preserve">inly due </w:t>
      </w:r>
      <w:r w:rsidR="62421E7F" w:rsidRPr="413C8B09">
        <w:rPr>
          <w:szCs w:val="22"/>
        </w:rPr>
        <w:t>to</w:t>
      </w:r>
      <w:r w:rsidR="36D0F3EA" w:rsidRPr="413C8B09">
        <w:rPr>
          <w:szCs w:val="22"/>
        </w:rPr>
        <w:t xml:space="preserve"> </w:t>
      </w:r>
      <w:r w:rsidR="7BD348BF" w:rsidRPr="413C8B09">
        <w:rPr>
          <w:szCs w:val="22"/>
        </w:rPr>
        <w:t xml:space="preserve">high </w:t>
      </w:r>
      <w:r w:rsidR="117CE6FD" w:rsidRPr="413C8B09">
        <w:rPr>
          <w:szCs w:val="22"/>
        </w:rPr>
        <w:t xml:space="preserve">average </w:t>
      </w:r>
      <w:r w:rsidR="7BD348BF" w:rsidRPr="413C8B09">
        <w:rPr>
          <w:szCs w:val="22"/>
        </w:rPr>
        <w:t>vacancy rates in 2019 and 2020</w:t>
      </w:r>
      <w:r w:rsidR="500883A5" w:rsidRPr="413C8B09">
        <w:rPr>
          <w:szCs w:val="22"/>
        </w:rPr>
        <w:t>.</w:t>
      </w:r>
      <w:r w:rsidR="48688464" w:rsidRPr="413C8B09">
        <w:rPr>
          <w:szCs w:val="22"/>
        </w:rPr>
        <w:t xml:space="preserve"> </w:t>
      </w:r>
      <w:r w:rsidR="1CC4AEDD" w:rsidRPr="413C8B09">
        <w:rPr>
          <w:szCs w:val="22"/>
        </w:rPr>
        <w:t>Th</w:t>
      </w:r>
      <w:r w:rsidR="638923BE" w:rsidRPr="413C8B09">
        <w:rPr>
          <w:szCs w:val="22"/>
        </w:rPr>
        <w:t xml:space="preserve">e </w:t>
      </w:r>
      <w:r w:rsidR="400AA838" w:rsidRPr="413C8B09">
        <w:rPr>
          <w:szCs w:val="22"/>
        </w:rPr>
        <w:t xml:space="preserve">incumbency and </w:t>
      </w:r>
      <w:r w:rsidR="638923BE" w:rsidRPr="413C8B09">
        <w:rPr>
          <w:szCs w:val="22"/>
        </w:rPr>
        <w:t xml:space="preserve">vacancy status </w:t>
      </w:r>
      <w:r w:rsidR="400AA838" w:rsidRPr="413C8B09">
        <w:rPr>
          <w:szCs w:val="22"/>
        </w:rPr>
        <w:t xml:space="preserve">for all </w:t>
      </w:r>
      <w:r w:rsidR="638923BE" w:rsidRPr="413C8B09">
        <w:rPr>
          <w:szCs w:val="22"/>
        </w:rPr>
        <w:t xml:space="preserve">the </w:t>
      </w:r>
      <w:r w:rsidR="400AA838" w:rsidRPr="413C8B09">
        <w:rPr>
          <w:szCs w:val="22"/>
        </w:rPr>
        <w:t xml:space="preserve">Secretariat’s </w:t>
      </w:r>
      <w:r w:rsidR="638923BE" w:rsidRPr="413C8B09">
        <w:rPr>
          <w:szCs w:val="22"/>
        </w:rPr>
        <w:t>established posts</w:t>
      </w:r>
      <w:r w:rsidR="6376AEE3" w:rsidRPr="413C8B09">
        <w:rPr>
          <w:szCs w:val="22"/>
        </w:rPr>
        <w:t xml:space="preserve"> </w:t>
      </w:r>
      <w:r w:rsidR="400AA838" w:rsidRPr="413C8B09">
        <w:rPr>
          <w:szCs w:val="22"/>
        </w:rPr>
        <w:t xml:space="preserve">for 2019 and 2022 </w:t>
      </w:r>
      <w:r w:rsidR="6376AEE3" w:rsidRPr="413C8B09">
        <w:rPr>
          <w:szCs w:val="22"/>
        </w:rPr>
        <w:t xml:space="preserve">is presented in </w:t>
      </w:r>
      <w:r w:rsidR="00104E50">
        <w:rPr>
          <w:szCs w:val="22"/>
        </w:rPr>
        <w:t>a</w:t>
      </w:r>
      <w:r w:rsidR="6376AEE3" w:rsidRPr="413C8B09">
        <w:rPr>
          <w:szCs w:val="22"/>
        </w:rPr>
        <w:t>nnex</w:t>
      </w:r>
      <w:r w:rsidR="00104E50">
        <w:rPr>
          <w:szCs w:val="22"/>
        </w:rPr>
        <w:t>es</w:t>
      </w:r>
      <w:r w:rsidR="6376AEE3" w:rsidRPr="413C8B09">
        <w:rPr>
          <w:szCs w:val="22"/>
        </w:rPr>
        <w:t xml:space="preserve"> </w:t>
      </w:r>
      <w:r w:rsidR="400AA838" w:rsidRPr="413C8B09">
        <w:rPr>
          <w:szCs w:val="22"/>
        </w:rPr>
        <w:t xml:space="preserve">I and II </w:t>
      </w:r>
      <w:r w:rsidR="6376AEE3" w:rsidRPr="413C8B09">
        <w:rPr>
          <w:szCs w:val="22"/>
        </w:rPr>
        <w:t>below.</w:t>
      </w:r>
    </w:p>
    <w:p w14:paraId="6CD4E5C6" w14:textId="44CD9438" w:rsidR="00F45C5B" w:rsidRPr="00FD513E" w:rsidRDefault="1ADB27B5" w:rsidP="006B6E6D">
      <w:pPr>
        <w:pStyle w:val="paragraph"/>
        <w:spacing w:before="240"/>
        <w:textAlignment w:val="baseline"/>
        <w:rPr>
          <w:szCs w:val="22"/>
        </w:rPr>
      </w:pPr>
      <w:r w:rsidRPr="519665D8">
        <w:rPr>
          <w:i/>
          <w:iCs/>
          <w:szCs w:val="22"/>
        </w:rPr>
        <w:t>Bureau meetings</w:t>
      </w:r>
    </w:p>
    <w:p w14:paraId="05618044" w14:textId="363FDB9D" w:rsidR="00F45C5B" w:rsidRPr="005D3EA2" w:rsidRDefault="17BD470E" w:rsidP="006B6E6D">
      <w:pPr>
        <w:pStyle w:val="paragraph"/>
        <w:numPr>
          <w:ilvl w:val="0"/>
          <w:numId w:val="17"/>
        </w:numPr>
        <w:ind w:left="0" w:firstLine="0"/>
        <w:textAlignment w:val="baseline"/>
        <w:rPr>
          <w:szCs w:val="22"/>
        </w:rPr>
      </w:pPr>
      <w:r w:rsidRPr="413C8B09">
        <w:rPr>
          <w:szCs w:val="22"/>
        </w:rPr>
        <w:t xml:space="preserve">During the </w:t>
      </w:r>
      <w:r w:rsidR="29AB9FDE" w:rsidRPr="413C8B09">
        <w:rPr>
          <w:szCs w:val="22"/>
        </w:rPr>
        <w:t>period of 2019-2022</w:t>
      </w:r>
      <w:r w:rsidRPr="413C8B09">
        <w:rPr>
          <w:szCs w:val="22"/>
        </w:rPr>
        <w:t xml:space="preserve">, </w:t>
      </w:r>
      <w:r w:rsidR="137A7EC8" w:rsidRPr="413C8B09">
        <w:rPr>
          <w:szCs w:val="22"/>
        </w:rPr>
        <w:t>six</w:t>
      </w:r>
      <w:r w:rsidR="5D544403" w:rsidRPr="413C8B09">
        <w:rPr>
          <w:szCs w:val="22"/>
        </w:rPr>
        <w:t xml:space="preserve"> COP Bureau and </w:t>
      </w:r>
      <w:r w:rsidR="35442F86" w:rsidRPr="413C8B09">
        <w:rPr>
          <w:szCs w:val="22"/>
        </w:rPr>
        <w:t>t</w:t>
      </w:r>
      <w:r w:rsidR="489C4387" w:rsidRPr="413C8B09">
        <w:rPr>
          <w:szCs w:val="22"/>
        </w:rPr>
        <w:t>hree</w:t>
      </w:r>
      <w:r w:rsidR="5D544403" w:rsidRPr="413C8B09">
        <w:rPr>
          <w:szCs w:val="22"/>
        </w:rPr>
        <w:t xml:space="preserve"> SBSTTA Bureau meetings were convened and an </w:t>
      </w:r>
      <w:r w:rsidRPr="413C8B09">
        <w:rPr>
          <w:szCs w:val="22"/>
        </w:rPr>
        <w:t>amount of $</w:t>
      </w:r>
      <w:r w:rsidR="70F81DEF" w:rsidRPr="413C8B09">
        <w:rPr>
          <w:szCs w:val="22"/>
        </w:rPr>
        <w:t>372,000</w:t>
      </w:r>
      <w:r w:rsidRPr="413C8B09">
        <w:rPr>
          <w:szCs w:val="22"/>
        </w:rPr>
        <w:t xml:space="preserve"> was spen</w:t>
      </w:r>
      <w:r w:rsidR="7365277D" w:rsidRPr="413C8B09">
        <w:rPr>
          <w:szCs w:val="22"/>
        </w:rPr>
        <w:t>t</w:t>
      </w:r>
      <w:r w:rsidRPr="413C8B09">
        <w:rPr>
          <w:szCs w:val="22"/>
        </w:rPr>
        <w:t xml:space="preserve"> </w:t>
      </w:r>
      <w:r w:rsidR="0AADA91C" w:rsidRPr="413C8B09">
        <w:rPr>
          <w:szCs w:val="22"/>
        </w:rPr>
        <w:t xml:space="preserve">for </w:t>
      </w:r>
      <w:r w:rsidRPr="413C8B09">
        <w:rPr>
          <w:szCs w:val="22"/>
        </w:rPr>
        <w:t xml:space="preserve">the costs associated with </w:t>
      </w:r>
      <w:r w:rsidR="784E2114" w:rsidRPr="413C8B09">
        <w:rPr>
          <w:szCs w:val="22"/>
        </w:rPr>
        <w:t xml:space="preserve">these </w:t>
      </w:r>
      <w:r w:rsidRPr="413C8B09">
        <w:rPr>
          <w:szCs w:val="22"/>
        </w:rPr>
        <w:t>meetings</w:t>
      </w:r>
      <w:r w:rsidR="7E6301A4" w:rsidRPr="413C8B09">
        <w:rPr>
          <w:szCs w:val="22"/>
        </w:rPr>
        <w:t>.</w:t>
      </w:r>
      <w:r w:rsidRPr="413C8B09">
        <w:rPr>
          <w:szCs w:val="22"/>
        </w:rPr>
        <w:t xml:space="preserve"> </w:t>
      </w:r>
      <w:r w:rsidR="2A88C4C4" w:rsidRPr="413C8B09">
        <w:rPr>
          <w:szCs w:val="22"/>
        </w:rPr>
        <w:t xml:space="preserve">The minutes of the meetings are available </w:t>
      </w:r>
      <w:r w:rsidR="63A08AF8" w:rsidRPr="413C8B09">
        <w:rPr>
          <w:szCs w:val="22"/>
        </w:rPr>
        <w:t>on</w:t>
      </w:r>
      <w:r w:rsidR="2A88C4C4" w:rsidRPr="413C8B09">
        <w:rPr>
          <w:szCs w:val="22"/>
        </w:rPr>
        <w:t xml:space="preserve"> the Secretariat’s website.</w:t>
      </w:r>
    </w:p>
    <w:p w14:paraId="48648CD7" w14:textId="454CE603" w:rsidR="00F45C5B" w:rsidRPr="00FD513E" w:rsidRDefault="53051D59" w:rsidP="006B6E6D">
      <w:pPr>
        <w:pStyle w:val="paragraph"/>
        <w:keepNext/>
        <w:spacing w:before="240"/>
        <w:textAlignment w:val="baseline"/>
        <w:rPr>
          <w:i/>
          <w:iCs/>
          <w:szCs w:val="22"/>
        </w:rPr>
      </w:pPr>
      <w:r w:rsidRPr="519665D8">
        <w:rPr>
          <w:i/>
          <w:iCs/>
          <w:szCs w:val="22"/>
        </w:rPr>
        <w:lastRenderedPageBreak/>
        <w:t>Official travel</w:t>
      </w:r>
    </w:p>
    <w:p w14:paraId="1FE6A055" w14:textId="62588A89" w:rsidR="00F45C5B" w:rsidRPr="005D3EA2" w:rsidRDefault="74678818" w:rsidP="006B6E6D">
      <w:pPr>
        <w:pStyle w:val="paragraph"/>
        <w:numPr>
          <w:ilvl w:val="0"/>
          <w:numId w:val="17"/>
        </w:numPr>
        <w:ind w:left="0" w:firstLine="0"/>
        <w:textAlignment w:val="baseline"/>
        <w:rPr>
          <w:szCs w:val="22"/>
        </w:rPr>
      </w:pPr>
      <w:r w:rsidRPr="413C8B09">
        <w:rPr>
          <w:szCs w:val="22"/>
        </w:rPr>
        <w:t xml:space="preserve">An amount of </w:t>
      </w:r>
      <w:r w:rsidR="56975153" w:rsidRPr="413C8B09">
        <w:rPr>
          <w:szCs w:val="22"/>
        </w:rPr>
        <w:t xml:space="preserve">$539,756 </w:t>
      </w:r>
      <w:r w:rsidR="6ED43A1A" w:rsidRPr="413C8B09">
        <w:rPr>
          <w:szCs w:val="22"/>
        </w:rPr>
        <w:t xml:space="preserve">was spent </w:t>
      </w:r>
      <w:r w:rsidR="6D3BA36D" w:rsidRPr="413C8B09">
        <w:rPr>
          <w:szCs w:val="22"/>
        </w:rPr>
        <w:t xml:space="preserve">for </w:t>
      </w:r>
      <w:r w:rsidR="56975153" w:rsidRPr="413C8B09">
        <w:rPr>
          <w:szCs w:val="22"/>
        </w:rPr>
        <w:t xml:space="preserve">official travel </w:t>
      </w:r>
      <w:r w:rsidR="6F6827D1" w:rsidRPr="413C8B09">
        <w:rPr>
          <w:szCs w:val="22"/>
        </w:rPr>
        <w:t>during the biennium 2019-2020 to cover the travel of</w:t>
      </w:r>
      <w:r w:rsidR="3F2D001A" w:rsidRPr="413C8B09">
        <w:rPr>
          <w:szCs w:val="22"/>
        </w:rPr>
        <w:t xml:space="preserve"> Secretariat staff</w:t>
      </w:r>
      <w:r w:rsidR="3DD07AB6" w:rsidRPr="413C8B09">
        <w:rPr>
          <w:szCs w:val="22"/>
        </w:rPr>
        <w:t xml:space="preserve"> </w:t>
      </w:r>
      <w:r w:rsidR="11B9A755" w:rsidRPr="413C8B09">
        <w:rPr>
          <w:szCs w:val="22"/>
        </w:rPr>
        <w:t>to represent the Convention and its Protocols at various meetings and events.</w:t>
      </w:r>
      <w:r w:rsidR="3DD07AB6" w:rsidRPr="413C8B09">
        <w:rPr>
          <w:szCs w:val="22"/>
        </w:rPr>
        <w:t xml:space="preserve"> While most of the travels took place in 2019, </w:t>
      </w:r>
      <w:r w:rsidR="206A8EDF" w:rsidRPr="413C8B09">
        <w:rPr>
          <w:szCs w:val="22"/>
        </w:rPr>
        <w:t xml:space="preserve">the Secretariat staff </w:t>
      </w:r>
      <w:r w:rsidR="1102D6F5" w:rsidRPr="413C8B09">
        <w:rPr>
          <w:szCs w:val="22"/>
        </w:rPr>
        <w:t>members</w:t>
      </w:r>
      <w:r w:rsidR="2C0C52C3" w:rsidRPr="413C8B09">
        <w:rPr>
          <w:szCs w:val="22"/>
        </w:rPr>
        <w:t xml:space="preserve"> </w:t>
      </w:r>
      <w:r w:rsidR="206A8EDF" w:rsidRPr="413C8B09">
        <w:rPr>
          <w:szCs w:val="22"/>
        </w:rPr>
        <w:t xml:space="preserve">participated in </w:t>
      </w:r>
      <w:r w:rsidR="7A2CBE13" w:rsidRPr="413C8B09">
        <w:rPr>
          <w:szCs w:val="22"/>
        </w:rPr>
        <w:t xml:space="preserve">meetings and events in </w:t>
      </w:r>
      <w:r w:rsidR="206A8EDF" w:rsidRPr="413C8B09">
        <w:rPr>
          <w:szCs w:val="22"/>
        </w:rPr>
        <w:t>video and teleconferences</w:t>
      </w:r>
      <w:r w:rsidR="7B559D85" w:rsidRPr="413C8B09">
        <w:rPr>
          <w:szCs w:val="22"/>
        </w:rPr>
        <w:t xml:space="preserve"> in 2020 du</w:t>
      </w:r>
      <w:r w:rsidR="45A38C64" w:rsidRPr="413C8B09">
        <w:rPr>
          <w:szCs w:val="22"/>
        </w:rPr>
        <w:t>e to the restriction on travel</w:t>
      </w:r>
      <w:r w:rsidR="7B5CB62A" w:rsidRPr="413C8B09">
        <w:rPr>
          <w:szCs w:val="22"/>
        </w:rPr>
        <w:t xml:space="preserve"> imposed during the C</w:t>
      </w:r>
      <w:r w:rsidR="00A22FFA" w:rsidRPr="413C8B09">
        <w:rPr>
          <w:szCs w:val="22"/>
        </w:rPr>
        <w:t>OVID</w:t>
      </w:r>
      <w:r w:rsidR="7B5CB62A" w:rsidRPr="413C8B09">
        <w:rPr>
          <w:szCs w:val="22"/>
        </w:rPr>
        <w:t>-19 pandemic</w:t>
      </w:r>
      <w:r w:rsidR="45A38C64" w:rsidRPr="413C8B09">
        <w:rPr>
          <w:szCs w:val="22"/>
        </w:rPr>
        <w:t xml:space="preserve">. </w:t>
      </w:r>
      <w:r w:rsidR="5D6BB048" w:rsidRPr="413C8B09">
        <w:rPr>
          <w:szCs w:val="22"/>
        </w:rPr>
        <w:t>During the biennium</w:t>
      </w:r>
      <w:r w:rsidR="3C57DC9F" w:rsidRPr="413C8B09">
        <w:rPr>
          <w:szCs w:val="22"/>
        </w:rPr>
        <w:t>,</w:t>
      </w:r>
      <w:r w:rsidR="5D6BB048" w:rsidRPr="413C8B09">
        <w:rPr>
          <w:szCs w:val="22"/>
        </w:rPr>
        <w:t xml:space="preserve"> </w:t>
      </w:r>
      <w:r w:rsidR="00A22FFA">
        <w:rPr>
          <w:szCs w:val="22"/>
        </w:rPr>
        <w:t>the Secretariat</w:t>
      </w:r>
      <w:r w:rsidR="00A22FFA" w:rsidRPr="413C8B09">
        <w:rPr>
          <w:szCs w:val="22"/>
        </w:rPr>
        <w:t xml:space="preserve"> </w:t>
      </w:r>
      <w:r w:rsidR="5C0E0963" w:rsidRPr="413C8B09">
        <w:rPr>
          <w:szCs w:val="22"/>
        </w:rPr>
        <w:t xml:space="preserve">staff also attended meetings with </w:t>
      </w:r>
      <w:r w:rsidR="3F2D001A" w:rsidRPr="413C8B09">
        <w:rPr>
          <w:szCs w:val="22"/>
        </w:rPr>
        <w:t>civil society and business forums, participat</w:t>
      </w:r>
      <w:r w:rsidR="5D6BB048" w:rsidRPr="413C8B09">
        <w:rPr>
          <w:szCs w:val="22"/>
        </w:rPr>
        <w:t>ed</w:t>
      </w:r>
      <w:r w:rsidR="3F2D001A" w:rsidRPr="413C8B09">
        <w:rPr>
          <w:szCs w:val="22"/>
        </w:rPr>
        <w:t xml:space="preserve"> in relevant technical meetings and intergovernmental processes</w:t>
      </w:r>
      <w:r w:rsidR="5D6BB048" w:rsidRPr="413C8B09">
        <w:rPr>
          <w:szCs w:val="22"/>
        </w:rPr>
        <w:t xml:space="preserve"> in addition to meetings of </w:t>
      </w:r>
      <w:r w:rsidR="00614433">
        <w:rPr>
          <w:szCs w:val="22"/>
        </w:rPr>
        <w:t>the</w:t>
      </w:r>
      <w:r w:rsidR="002755AC">
        <w:rPr>
          <w:szCs w:val="22"/>
        </w:rPr>
        <w:t xml:space="preserve"> WG2020</w:t>
      </w:r>
      <w:r w:rsidR="3F2D001A" w:rsidRPr="413C8B09">
        <w:rPr>
          <w:szCs w:val="22"/>
        </w:rPr>
        <w:t>.</w:t>
      </w:r>
      <w:r w:rsidR="7338F637" w:rsidRPr="413C8B09">
        <w:rPr>
          <w:szCs w:val="22"/>
        </w:rPr>
        <w:t xml:space="preserve"> </w:t>
      </w:r>
      <w:r w:rsidR="5D6BB048" w:rsidRPr="413C8B09">
        <w:rPr>
          <w:szCs w:val="22"/>
        </w:rPr>
        <w:t xml:space="preserve">It should also be noted that </w:t>
      </w:r>
      <w:r w:rsidR="3F2D001A" w:rsidRPr="413C8B09">
        <w:rPr>
          <w:szCs w:val="22"/>
        </w:rPr>
        <w:t xml:space="preserve">the participation of staff in other meetings and events was funded through </w:t>
      </w:r>
      <w:r w:rsidR="23172E57" w:rsidRPr="413C8B09">
        <w:rPr>
          <w:szCs w:val="22"/>
        </w:rPr>
        <w:t>voluntary</w:t>
      </w:r>
      <w:r w:rsidR="3F2D001A" w:rsidRPr="413C8B09">
        <w:rPr>
          <w:szCs w:val="22"/>
        </w:rPr>
        <w:t xml:space="preserve"> funds, while some participation was paid by the </w:t>
      </w:r>
      <w:r w:rsidR="49BF64E3" w:rsidRPr="413C8B09">
        <w:rPr>
          <w:szCs w:val="22"/>
        </w:rPr>
        <w:t>various</w:t>
      </w:r>
      <w:r w:rsidR="3F2D001A" w:rsidRPr="413C8B09">
        <w:rPr>
          <w:szCs w:val="22"/>
        </w:rPr>
        <w:t xml:space="preserve"> organizers.</w:t>
      </w:r>
    </w:p>
    <w:p w14:paraId="5C3619E2" w14:textId="17D6E720" w:rsidR="00F45C5B" w:rsidRPr="00FD513E" w:rsidRDefault="00F45C5B" w:rsidP="519665D8">
      <w:pPr>
        <w:pStyle w:val="paragraph"/>
        <w:textAlignment w:val="baseline"/>
        <w:rPr>
          <w:i/>
          <w:iCs/>
          <w:szCs w:val="22"/>
          <w:lang w:val="en-GB"/>
        </w:rPr>
      </w:pPr>
      <w:r w:rsidRPr="519665D8">
        <w:rPr>
          <w:i/>
          <w:iCs/>
          <w:szCs w:val="22"/>
        </w:rPr>
        <w:t>Consultancies/subcontractors</w:t>
      </w:r>
    </w:p>
    <w:p w14:paraId="3BFF7FC1" w14:textId="1539050B" w:rsidR="00F45C5B" w:rsidRPr="005D3EA2" w:rsidRDefault="468617F8" w:rsidP="006B6E6D">
      <w:pPr>
        <w:pStyle w:val="paragraph"/>
        <w:numPr>
          <w:ilvl w:val="0"/>
          <w:numId w:val="17"/>
        </w:numPr>
        <w:ind w:left="0" w:firstLine="0"/>
        <w:textAlignment w:val="baseline"/>
        <w:rPr>
          <w:szCs w:val="22"/>
        </w:rPr>
      </w:pPr>
      <w:r w:rsidRPr="413C8B09">
        <w:rPr>
          <w:szCs w:val="22"/>
        </w:rPr>
        <w:t xml:space="preserve">During the period under review, the Secretariat spent $80,853 </w:t>
      </w:r>
      <w:r w:rsidR="31B92B16" w:rsidRPr="413C8B09">
        <w:rPr>
          <w:szCs w:val="22"/>
        </w:rPr>
        <w:t>on</w:t>
      </w:r>
      <w:r w:rsidRPr="413C8B09">
        <w:rPr>
          <w:szCs w:val="22"/>
        </w:rPr>
        <w:t xml:space="preserve"> consultancy services</w:t>
      </w:r>
      <w:r w:rsidR="4CDEB294" w:rsidRPr="413C8B09">
        <w:rPr>
          <w:szCs w:val="22"/>
        </w:rPr>
        <w:t xml:space="preserve"> covering the costs of a total of </w:t>
      </w:r>
      <w:r w:rsidR="000909C1">
        <w:rPr>
          <w:szCs w:val="22"/>
        </w:rPr>
        <w:t>eight</w:t>
      </w:r>
      <w:r w:rsidR="000909C1" w:rsidRPr="413C8B09">
        <w:rPr>
          <w:szCs w:val="22"/>
        </w:rPr>
        <w:t xml:space="preserve"> </w:t>
      </w:r>
      <w:r w:rsidR="4CDEB294" w:rsidRPr="413C8B09">
        <w:rPr>
          <w:szCs w:val="22"/>
        </w:rPr>
        <w:t xml:space="preserve">consultants, </w:t>
      </w:r>
      <w:r w:rsidR="7ED1A3A8" w:rsidRPr="413C8B09">
        <w:rPr>
          <w:szCs w:val="22"/>
        </w:rPr>
        <w:t xml:space="preserve">of which </w:t>
      </w:r>
      <w:r w:rsidR="000909C1">
        <w:rPr>
          <w:szCs w:val="22"/>
        </w:rPr>
        <w:t>five</w:t>
      </w:r>
      <w:r w:rsidR="1F3F3BB7" w:rsidRPr="413C8B09">
        <w:rPr>
          <w:szCs w:val="22"/>
        </w:rPr>
        <w:t xml:space="preserve"> </w:t>
      </w:r>
      <w:r w:rsidR="4A991355" w:rsidRPr="413C8B09">
        <w:rPr>
          <w:szCs w:val="22"/>
        </w:rPr>
        <w:t>were hired in 2019</w:t>
      </w:r>
      <w:r w:rsidR="4E491759" w:rsidRPr="413C8B09">
        <w:rPr>
          <w:szCs w:val="22"/>
        </w:rPr>
        <w:t xml:space="preserve"> and </w:t>
      </w:r>
      <w:r w:rsidR="000909C1">
        <w:rPr>
          <w:szCs w:val="22"/>
        </w:rPr>
        <w:t>three</w:t>
      </w:r>
      <w:r w:rsidR="7B3E9383" w:rsidRPr="413C8B09">
        <w:rPr>
          <w:szCs w:val="22"/>
        </w:rPr>
        <w:t xml:space="preserve"> in 2020</w:t>
      </w:r>
      <w:r w:rsidR="1F3F3BB7" w:rsidRPr="413C8B09">
        <w:rPr>
          <w:szCs w:val="22"/>
        </w:rPr>
        <w:t xml:space="preserve"> </w:t>
      </w:r>
      <w:r w:rsidR="6B25ED07" w:rsidRPr="413C8B09">
        <w:rPr>
          <w:szCs w:val="22"/>
        </w:rPr>
        <w:t>for the development of the post</w:t>
      </w:r>
      <w:r w:rsidR="000909C1">
        <w:rPr>
          <w:szCs w:val="22"/>
        </w:rPr>
        <w:t>-</w:t>
      </w:r>
      <w:r w:rsidR="6B25ED07" w:rsidRPr="413C8B09">
        <w:rPr>
          <w:szCs w:val="22"/>
        </w:rPr>
        <w:t xml:space="preserve">2020 global biodiversity framework, </w:t>
      </w:r>
      <w:r w:rsidR="7EE09C36" w:rsidRPr="413C8B09">
        <w:rPr>
          <w:szCs w:val="22"/>
        </w:rPr>
        <w:t xml:space="preserve">development of meeting management software and </w:t>
      </w:r>
      <w:r w:rsidR="3F30C8AF" w:rsidRPr="413C8B09">
        <w:rPr>
          <w:szCs w:val="22"/>
        </w:rPr>
        <w:t>the</w:t>
      </w:r>
      <w:r w:rsidR="7EE09C36" w:rsidRPr="413C8B09">
        <w:rPr>
          <w:szCs w:val="22"/>
        </w:rPr>
        <w:t xml:space="preserve"> </w:t>
      </w:r>
      <w:r w:rsidR="002C0825">
        <w:rPr>
          <w:szCs w:val="22"/>
        </w:rPr>
        <w:t>d</w:t>
      </w:r>
      <w:r w:rsidR="7EE09C36" w:rsidRPr="413C8B09">
        <w:rPr>
          <w:szCs w:val="22"/>
        </w:rPr>
        <w:t>ecision</w:t>
      </w:r>
      <w:r w:rsidR="000909C1">
        <w:rPr>
          <w:szCs w:val="22"/>
        </w:rPr>
        <w:t>-</w:t>
      </w:r>
      <w:r w:rsidR="7EE09C36" w:rsidRPr="413C8B09">
        <w:rPr>
          <w:szCs w:val="22"/>
        </w:rPr>
        <w:t xml:space="preserve">tracking </w:t>
      </w:r>
      <w:r w:rsidR="002C0825">
        <w:rPr>
          <w:szCs w:val="22"/>
        </w:rPr>
        <w:t>t</w:t>
      </w:r>
      <w:r w:rsidR="7EE09C36" w:rsidRPr="413C8B09">
        <w:rPr>
          <w:szCs w:val="22"/>
        </w:rPr>
        <w:t>ool</w:t>
      </w:r>
      <w:r w:rsidR="3F30C8AF" w:rsidRPr="413C8B09">
        <w:rPr>
          <w:szCs w:val="22"/>
        </w:rPr>
        <w:t>, as mandated by the Parties</w:t>
      </w:r>
      <w:r w:rsidR="7EE09C36" w:rsidRPr="413C8B09">
        <w:rPr>
          <w:szCs w:val="22"/>
        </w:rPr>
        <w:t xml:space="preserve">. </w:t>
      </w:r>
    </w:p>
    <w:p w14:paraId="2A389E6E" w14:textId="17D6E720" w:rsidR="00F45C5B" w:rsidRPr="00FD513E" w:rsidRDefault="00D06928" w:rsidP="006B6E6D">
      <w:pPr>
        <w:pStyle w:val="paragraph"/>
        <w:spacing w:before="240"/>
        <w:textAlignment w:val="baseline"/>
        <w:rPr>
          <w:i/>
          <w:iCs/>
          <w:szCs w:val="22"/>
        </w:rPr>
      </w:pPr>
      <w:r w:rsidRPr="519665D8">
        <w:rPr>
          <w:i/>
          <w:iCs/>
          <w:szCs w:val="22"/>
        </w:rPr>
        <w:t>Public awareness materials</w:t>
      </w:r>
    </w:p>
    <w:p w14:paraId="4FDFD388" w14:textId="75F92A09" w:rsidR="6BAFD8BE" w:rsidRPr="005D3EA2" w:rsidRDefault="2CA8959C" w:rsidP="006B6E6D">
      <w:pPr>
        <w:pStyle w:val="paragraph"/>
        <w:numPr>
          <w:ilvl w:val="0"/>
          <w:numId w:val="17"/>
        </w:numPr>
        <w:ind w:left="0" w:firstLine="0"/>
        <w:textAlignment w:val="baseline"/>
        <w:rPr>
          <w:szCs w:val="22"/>
        </w:rPr>
      </w:pPr>
      <w:r w:rsidRPr="413C8B09">
        <w:rPr>
          <w:szCs w:val="22"/>
        </w:rPr>
        <w:t xml:space="preserve">The </w:t>
      </w:r>
      <w:r w:rsidR="7EA19386" w:rsidRPr="413C8B09">
        <w:rPr>
          <w:szCs w:val="22"/>
        </w:rPr>
        <w:t xml:space="preserve">Secretariat spent $103,600 in 2019 and 2020 </w:t>
      </w:r>
      <w:r w:rsidR="42696BD1" w:rsidRPr="413C8B09">
        <w:rPr>
          <w:szCs w:val="22"/>
        </w:rPr>
        <w:t xml:space="preserve">to </w:t>
      </w:r>
      <w:r w:rsidR="7EA19386" w:rsidRPr="413C8B09">
        <w:rPr>
          <w:szCs w:val="22"/>
        </w:rPr>
        <w:t xml:space="preserve">produce information materials, for </w:t>
      </w:r>
      <w:r w:rsidR="253BF76C" w:rsidRPr="413C8B09">
        <w:rPr>
          <w:szCs w:val="22"/>
        </w:rPr>
        <w:t>p</w:t>
      </w:r>
      <w:r w:rsidR="7EA19386" w:rsidRPr="413C8B09">
        <w:rPr>
          <w:szCs w:val="22"/>
        </w:rPr>
        <w:t xml:space="preserve">rint, web, social media, </w:t>
      </w:r>
      <w:proofErr w:type="gramStart"/>
      <w:r w:rsidR="7EA19386" w:rsidRPr="413C8B09">
        <w:rPr>
          <w:szCs w:val="22"/>
        </w:rPr>
        <w:t>audio</w:t>
      </w:r>
      <w:proofErr w:type="gramEnd"/>
      <w:r w:rsidR="7EA19386" w:rsidRPr="413C8B09">
        <w:rPr>
          <w:szCs w:val="22"/>
        </w:rPr>
        <w:t xml:space="preserve"> and </w:t>
      </w:r>
      <w:r w:rsidR="22A8ACE2" w:rsidRPr="413C8B09">
        <w:rPr>
          <w:szCs w:val="22"/>
        </w:rPr>
        <w:t>t</w:t>
      </w:r>
      <w:r w:rsidR="7EA19386" w:rsidRPr="413C8B09">
        <w:rPr>
          <w:szCs w:val="22"/>
        </w:rPr>
        <w:t xml:space="preserve">elevision </w:t>
      </w:r>
      <w:r w:rsidR="62CCE037" w:rsidRPr="413C8B09">
        <w:rPr>
          <w:szCs w:val="22"/>
        </w:rPr>
        <w:t>d</w:t>
      </w:r>
      <w:r w:rsidR="7EA19386" w:rsidRPr="413C8B09">
        <w:rPr>
          <w:szCs w:val="22"/>
        </w:rPr>
        <w:t>issemination, that highlight and raise awareness on the negotiation of the post</w:t>
      </w:r>
      <w:r w:rsidR="002C0825">
        <w:rPr>
          <w:szCs w:val="22"/>
        </w:rPr>
        <w:t>-</w:t>
      </w:r>
      <w:r w:rsidR="7EA19386" w:rsidRPr="413C8B09">
        <w:rPr>
          <w:szCs w:val="22"/>
        </w:rPr>
        <w:t xml:space="preserve">2020 </w:t>
      </w:r>
      <w:r w:rsidR="002C0825">
        <w:rPr>
          <w:szCs w:val="22"/>
        </w:rPr>
        <w:t>g</w:t>
      </w:r>
      <w:r w:rsidR="7EA19386" w:rsidRPr="413C8B09">
        <w:rPr>
          <w:szCs w:val="22"/>
        </w:rPr>
        <w:t xml:space="preserve">lobal </w:t>
      </w:r>
      <w:r w:rsidR="002C0825">
        <w:rPr>
          <w:szCs w:val="22"/>
        </w:rPr>
        <w:t>b</w:t>
      </w:r>
      <w:r w:rsidR="7EA19386" w:rsidRPr="413C8B09">
        <w:rPr>
          <w:szCs w:val="22"/>
        </w:rPr>
        <w:t xml:space="preserve">iodiversity </w:t>
      </w:r>
      <w:r w:rsidR="002C0825">
        <w:rPr>
          <w:szCs w:val="22"/>
        </w:rPr>
        <w:t>f</w:t>
      </w:r>
      <w:r w:rsidR="7EA19386" w:rsidRPr="413C8B09">
        <w:rPr>
          <w:szCs w:val="22"/>
        </w:rPr>
        <w:t>ramework</w:t>
      </w:r>
      <w:r w:rsidR="59005C92" w:rsidRPr="413C8B09">
        <w:rPr>
          <w:szCs w:val="22"/>
        </w:rPr>
        <w:t xml:space="preserve"> and </w:t>
      </w:r>
      <w:r w:rsidR="005F6BDA">
        <w:rPr>
          <w:szCs w:val="22"/>
        </w:rPr>
        <w:t xml:space="preserve">preparation of </w:t>
      </w:r>
      <w:r w:rsidR="59005C92" w:rsidRPr="413C8B09">
        <w:rPr>
          <w:szCs w:val="22"/>
        </w:rPr>
        <w:t xml:space="preserve">the </w:t>
      </w:r>
      <w:r w:rsidR="005F6BDA">
        <w:rPr>
          <w:szCs w:val="22"/>
        </w:rPr>
        <w:t>f</w:t>
      </w:r>
      <w:r w:rsidR="023A2D82" w:rsidRPr="413C8B09">
        <w:rPr>
          <w:szCs w:val="22"/>
        </w:rPr>
        <w:t>ifth</w:t>
      </w:r>
      <w:r w:rsidR="005F6BDA">
        <w:rPr>
          <w:szCs w:val="22"/>
        </w:rPr>
        <w:t xml:space="preserve"> edition of the</w:t>
      </w:r>
      <w:r w:rsidR="023A2D82" w:rsidRPr="413C8B09">
        <w:rPr>
          <w:szCs w:val="22"/>
        </w:rPr>
        <w:t xml:space="preserve"> </w:t>
      </w:r>
      <w:r w:rsidR="59005C92" w:rsidRPr="006B6E6D">
        <w:rPr>
          <w:i/>
          <w:iCs/>
        </w:rPr>
        <w:t>Global Biodiversity Outlook</w:t>
      </w:r>
      <w:r w:rsidR="59005C92" w:rsidRPr="413C8B09">
        <w:rPr>
          <w:szCs w:val="22"/>
        </w:rPr>
        <w:t>.</w:t>
      </w:r>
    </w:p>
    <w:p w14:paraId="1262BFF4" w14:textId="7D08EA03" w:rsidR="6BAFD8BE" w:rsidRDefault="002F72DE" w:rsidP="006B6E6D">
      <w:pPr>
        <w:pStyle w:val="paragraph"/>
        <w:spacing w:before="240"/>
        <w:textAlignment w:val="baseline"/>
        <w:rPr>
          <w:i/>
          <w:iCs/>
          <w:szCs w:val="22"/>
          <w:lang w:val="en-GB"/>
        </w:rPr>
      </w:pPr>
      <w:r w:rsidRPr="519665D8">
        <w:rPr>
          <w:i/>
          <w:iCs/>
          <w:szCs w:val="22"/>
        </w:rPr>
        <w:t>General temporary assistance/overtime</w:t>
      </w:r>
    </w:p>
    <w:p w14:paraId="20F3A60A" w14:textId="07DBF9C1" w:rsidR="00BB146A" w:rsidRPr="00211F3D" w:rsidRDefault="51BD078E" w:rsidP="006B6E6D">
      <w:pPr>
        <w:pStyle w:val="paragraph"/>
        <w:numPr>
          <w:ilvl w:val="0"/>
          <w:numId w:val="17"/>
        </w:numPr>
        <w:ind w:left="0" w:firstLine="0"/>
        <w:textAlignment w:val="baseline"/>
        <w:rPr>
          <w:i/>
          <w:iCs/>
          <w:szCs w:val="22"/>
        </w:rPr>
      </w:pPr>
      <w:r w:rsidRPr="413C8B09">
        <w:rPr>
          <w:szCs w:val="22"/>
        </w:rPr>
        <w:t>During the 2019-2020</w:t>
      </w:r>
      <w:r w:rsidR="7752B82E" w:rsidRPr="413C8B09">
        <w:rPr>
          <w:szCs w:val="22"/>
        </w:rPr>
        <w:t xml:space="preserve"> </w:t>
      </w:r>
      <w:r w:rsidR="18A8C8E9" w:rsidRPr="413C8B09">
        <w:rPr>
          <w:szCs w:val="22"/>
        </w:rPr>
        <w:t>biennium</w:t>
      </w:r>
      <w:r w:rsidR="7752B82E" w:rsidRPr="413C8B09">
        <w:rPr>
          <w:szCs w:val="22"/>
        </w:rPr>
        <w:t xml:space="preserve">, the Secretariat </w:t>
      </w:r>
      <w:r w:rsidR="676E2C04" w:rsidRPr="413C8B09">
        <w:rPr>
          <w:szCs w:val="22"/>
        </w:rPr>
        <w:t>recruited</w:t>
      </w:r>
      <w:r w:rsidR="7752B82E" w:rsidRPr="413C8B09">
        <w:rPr>
          <w:szCs w:val="22"/>
        </w:rPr>
        <w:t xml:space="preserve"> </w:t>
      </w:r>
      <w:r w:rsidR="632785EF" w:rsidRPr="413C8B09">
        <w:rPr>
          <w:szCs w:val="22"/>
        </w:rPr>
        <w:t xml:space="preserve">a total of </w:t>
      </w:r>
      <w:r w:rsidR="39EE9200" w:rsidRPr="413C8B09">
        <w:rPr>
          <w:szCs w:val="22"/>
        </w:rPr>
        <w:t>12</w:t>
      </w:r>
      <w:r w:rsidR="02F8B723" w:rsidRPr="413C8B09">
        <w:rPr>
          <w:szCs w:val="22"/>
        </w:rPr>
        <w:t xml:space="preserve"> </w:t>
      </w:r>
      <w:r w:rsidR="759B67C4" w:rsidRPr="413C8B09">
        <w:rPr>
          <w:szCs w:val="22"/>
        </w:rPr>
        <w:t>individual contractors</w:t>
      </w:r>
      <w:r w:rsidR="15F97735" w:rsidRPr="413C8B09">
        <w:rPr>
          <w:szCs w:val="22"/>
        </w:rPr>
        <w:t xml:space="preserve"> </w:t>
      </w:r>
      <w:r w:rsidR="02F8B723" w:rsidRPr="413C8B09">
        <w:rPr>
          <w:szCs w:val="22"/>
        </w:rPr>
        <w:t xml:space="preserve">in 2019 </w:t>
      </w:r>
      <w:r w:rsidR="4E55CC7C" w:rsidRPr="413C8B09">
        <w:rPr>
          <w:szCs w:val="22"/>
        </w:rPr>
        <w:t>(</w:t>
      </w:r>
      <w:r w:rsidR="39EE9200" w:rsidRPr="413C8B09">
        <w:rPr>
          <w:szCs w:val="22"/>
        </w:rPr>
        <w:t>6</w:t>
      </w:r>
      <w:r w:rsidR="4E55CC7C" w:rsidRPr="413C8B09">
        <w:rPr>
          <w:szCs w:val="22"/>
        </w:rPr>
        <w:t xml:space="preserve">) </w:t>
      </w:r>
      <w:r w:rsidR="02F8B723" w:rsidRPr="413C8B09">
        <w:rPr>
          <w:szCs w:val="22"/>
        </w:rPr>
        <w:t xml:space="preserve">and </w:t>
      </w:r>
      <w:r w:rsidR="1C4017B1" w:rsidRPr="413C8B09">
        <w:rPr>
          <w:szCs w:val="22"/>
        </w:rPr>
        <w:t>2020 (</w:t>
      </w:r>
      <w:r w:rsidR="39EE9200" w:rsidRPr="413C8B09">
        <w:rPr>
          <w:szCs w:val="22"/>
        </w:rPr>
        <w:t>6</w:t>
      </w:r>
      <w:r w:rsidR="632785EF" w:rsidRPr="413C8B09">
        <w:rPr>
          <w:szCs w:val="22"/>
        </w:rPr>
        <w:t>)</w:t>
      </w:r>
      <w:r w:rsidR="1C4017B1" w:rsidRPr="413C8B09">
        <w:rPr>
          <w:szCs w:val="22"/>
        </w:rPr>
        <w:t xml:space="preserve"> </w:t>
      </w:r>
      <w:r w:rsidR="39EE9200" w:rsidRPr="413C8B09">
        <w:rPr>
          <w:szCs w:val="22"/>
        </w:rPr>
        <w:t xml:space="preserve">amounting to </w:t>
      </w:r>
      <w:r w:rsidR="7752B82E" w:rsidRPr="413C8B09">
        <w:rPr>
          <w:szCs w:val="22"/>
        </w:rPr>
        <w:t xml:space="preserve">$200,000 to </w:t>
      </w:r>
      <w:r w:rsidR="0B2A0B6D" w:rsidRPr="413C8B09">
        <w:rPr>
          <w:szCs w:val="22"/>
        </w:rPr>
        <w:t>meet</w:t>
      </w:r>
      <w:r w:rsidR="7752B82E" w:rsidRPr="413C8B09">
        <w:rPr>
          <w:szCs w:val="22"/>
        </w:rPr>
        <w:t xml:space="preserve"> </w:t>
      </w:r>
      <w:r w:rsidR="0771966D" w:rsidRPr="413C8B09">
        <w:rPr>
          <w:szCs w:val="22"/>
        </w:rPr>
        <w:t>increased</w:t>
      </w:r>
      <w:r w:rsidR="7752B82E" w:rsidRPr="413C8B09">
        <w:rPr>
          <w:szCs w:val="22"/>
        </w:rPr>
        <w:t xml:space="preserve"> operational needs</w:t>
      </w:r>
      <w:r w:rsidR="19E12615" w:rsidRPr="413C8B09">
        <w:rPr>
          <w:szCs w:val="22"/>
        </w:rPr>
        <w:t xml:space="preserve">, mainly to </w:t>
      </w:r>
      <w:r w:rsidR="2DE17020" w:rsidRPr="413C8B09">
        <w:rPr>
          <w:szCs w:val="22"/>
        </w:rPr>
        <w:t xml:space="preserve">provide </w:t>
      </w:r>
      <w:r w:rsidR="19E12615" w:rsidRPr="413C8B09">
        <w:rPr>
          <w:szCs w:val="22"/>
        </w:rPr>
        <w:t xml:space="preserve">support </w:t>
      </w:r>
      <w:r w:rsidR="24DE263D" w:rsidRPr="413C8B09">
        <w:rPr>
          <w:szCs w:val="22"/>
        </w:rPr>
        <w:t xml:space="preserve">for </w:t>
      </w:r>
      <w:r w:rsidR="19E12615" w:rsidRPr="413C8B09">
        <w:rPr>
          <w:szCs w:val="22"/>
        </w:rPr>
        <w:t xml:space="preserve">the </w:t>
      </w:r>
      <w:r w:rsidR="005F6BDA">
        <w:rPr>
          <w:szCs w:val="22"/>
        </w:rPr>
        <w:t>p</w:t>
      </w:r>
      <w:r w:rsidR="19E12615" w:rsidRPr="413C8B09">
        <w:rPr>
          <w:szCs w:val="22"/>
        </w:rPr>
        <w:t>ost</w:t>
      </w:r>
      <w:r w:rsidR="005F6BDA">
        <w:rPr>
          <w:szCs w:val="22"/>
        </w:rPr>
        <w:t>-</w:t>
      </w:r>
      <w:r w:rsidR="19E12615" w:rsidRPr="413C8B09">
        <w:rPr>
          <w:szCs w:val="22"/>
        </w:rPr>
        <w:t xml:space="preserve">2020 </w:t>
      </w:r>
      <w:r w:rsidR="005F6BDA">
        <w:rPr>
          <w:szCs w:val="22"/>
        </w:rPr>
        <w:t>g</w:t>
      </w:r>
      <w:r w:rsidR="19E12615" w:rsidRPr="413C8B09">
        <w:rPr>
          <w:szCs w:val="22"/>
        </w:rPr>
        <w:t>lobal</w:t>
      </w:r>
      <w:r w:rsidR="21F58786" w:rsidRPr="413C8B09">
        <w:rPr>
          <w:szCs w:val="22"/>
        </w:rPr>
        <w:t xml:space="preserve"> </w:t>
      </w:r>
      <w:r w:rsidR="005F6BDA">
        <w:rPr>
          <w:szCs w:val="22"/>
        </w:rPr>
        <w:t>b</w:t>
      </w:r>
      <w:r w:rsidR="21F58786" w:rsidRPr="413C8B09">
        <w:rPr>
          <w:szCs w:val="22"/>
        </w:rPr>
        <w:t xml:space="preserve">iodiversity </w:t>
      </w:r>
      <w:r w:rsidR="005F6BDA">
        <w:rPr>
          <w:szCs w:val="22"/>
        </w:rPr>
        <w:t>f</w:t>
      </w:r>
      <w:r w:rsidR="21F58786" w:rsidRPr="413C8B09">
        <w:rPr>
          <w:szCs w:val="22"/>
        </w:rPr>
        <w:t>ramework negotiation</w:t>
      </w:r>
      <w:r w:rsidR="4DFC67B6" w:rsidRPr="413C8B09">
        <w:rPr>
          <w:szCs w:val="22"/>
        </w:rPr>
        <w:t>s</w:t>
      </w:r>
      <w:r w:rsidR="21F58786" w:rsidRPr="413C8B09">
        <w:rPr>
          <w:szCs w:val="22"/>
        </w:rPr>
        <w:t>.</w:t>
      </w:r>
    </w:p>
    <w:p w14:paraId="220FBB2F" w14:textId="17D6E720" w:rsidR="00F45C5B" w:rsidRPr="00FD513E" w:rsidRDefault="00A119FD" w:rsidP="006B6E6D">
      <w:pPr>
        <w:pStyle w:val="paragraph"/>
        <w:spacing w:before="240"/>
        <w:textAlignment w:val="baseline"/>
        <w:rPr>
          <w:i/>
          <w:iCs/>
          <w:szCs w:val="22"/>
        </w:rPr>
      </w:pPr>
      <w:r w:rsidRPr="519665D8">
        <w:rPr>
          <w:i/>
          <w:iCs/>
          <w:szCs w:val="22"/>
        </w:rPr>
        <w:t>Training</w:t>
      </w:r>
    </w:p>
    <w:p w14:paraId="7E7CB07B" w14:textId="625C4ACD" w:rsidR="00F45C5B" w:rsidRPr="00211F3D" w:rsidRDefault="70968428" w:rsidP="006B6E6D">
      <w:pPr>
        <w:pStyle w:val="paragraph"/>
        <w:numPr>
          <w:ilvl w:val="0"/>
          <w:numId w:val="17"/>
        </w:numPr>
        <w:ind w:left="0" w:firstLine="0"/>
        <w:textAlignment w:val="baseline"/>
        <w:rPr>
          <w:szCs w:val="22"/>
        </w:rPr>
      </w:pPr>
      <w:r w:rsidRPr="413C8B09">
        <w:rPr>
          <w:szCs w:val="22"/>
        </w:rPr>
        <w:t>While language courses and training on leadership, report writing, performance management and career coaching and a series of other trainings and courses, online and computer-based, were provided for staff members through the United Nations Office at Nairobi at no costs</w:t>
      </w:r>
      <w:r w:rsidR="7493ECC4" w:rsidRPr="413C8B09">
        <w:rPr>
          <w:szCs w:val="22"/>
        </w:rPr>
        <w:t xml:space="preserve">, </w:t>
      </w:r>
      <w:r w:rsidR="6F87635C" w:rsidRPr="413C8B09">
        <w:rPr>
          <w:szCs w:val="22"/>
        </w:rPr>
        <w:t xml:space="preserve">an </w:t>
      </w:r>
      <w:r w:rsidRPr="413C8B09">
        <w:rPr>
          <w:szCs w:val="22"/>
        </w:rPr>
        <w:t xml:space="preserve">amount of $4,607 was incurred </w:t>
      </w:r>
      <w:r w:rsidR="167B13D1" w:rsidRPr="413C8B09">
        <w:rPr>
          <w:szCs w:val="22"/>
        </w:rPr>
        <w:t xml:space="preserve">during the biennium </w:t>
      </w:r>
      <w:r w:rsidRPr="413C8B09">
        <w:rPr>
          <w:szCs w:val="22"/>
        </w:rPr>
        <w:t>to cover the costs of two courses at the Chartered Institute of Procurement and Supply (CIPS)</w:t>
      </w:r>
      <w:r w:rsidR="3544A1D7" w:rsidRPr="413C8B09">
        <w:rPr>
          <w:szCs w:val="22"/>
        </w:rPr>
        <w:t xml:space="preserve"> </w:t>
      </w:r>
      <w:r w:rsidRPr="413C8B09">
        <w:rPr>
          <w:szCs w:val="22"/>
        </w:rPr>
        <w:t>for two staff members in the Administrative, Finance and Conference Services Division.</w:t>
      </w:r>
    </w:p>
    <w:p w14:paraId="475BDD6C" w14:textId="17D6E720" w:rsidR="00F45C5B" w:rsidRPr="00FD513E" w:rsidRDefault="00A119FD" w:rsidP="006B6E6D">
      <w:pPr>
        <w:pStyle w:val="paragraph"/>
        <w:spacing w:before="240"/>
        <w:textAlignment w:val="baseline"/>
        <w:rPr>
          <w:i/>
          <w:iCs/>
          <w:szCs w:val="22"/>
        </w:rPr>
      </w:pPr>
      <w:r w:rsidRPr="519665D8">
        <w:rPr>
          <w:i/>
          <w:iCs/>
          <w:szCs w:val="22"/>
        </w:rPr>
        <w:t>Translations of the website</w:t>
      </w:r>
    </w:p>
    <w:p w14:paraId="15DE3149" w14:textId="606353EC" w:rsidR="00F45C5B" w:rsidRPr="00211F3D" w:rsidRDefault="12223ABE" w:rsidP="006B6E6D">
      <w:pPr>
        <w:pStyle w:val="paragraph"/>
        <w:numPr>
          <w:ilvl w:val="0"/>
          <w:numId w:val="17"/>
        </w:numPr>
        <w:ind w:left="0" w:firstLine="0"/>
        <w:textAlignment w:val="baseline"/>
        <w:rPr>
          <w:szCs w:val="22"/>
        </w:rPr>
      </w:pPr>
      <w:r w:rsidRPr="413C8B09">
        <w:rPr>
          <w:szCs w:val="22"/>
        </w:rPr>
        <w:t>The Secretariat</w:t>
      </w:r>
      <w:r w:rsidR="6CDB8A13" w:rsidRPr="413C8B09">
        <w:rPr>
          <w:szCs w:val="22"/>
        </w:rPr>
        <w:t xml:space="preserve"> </w:t>
      </w:r>
      <w:r w:rsidRPr="413C8B09">
        <w:rPr>
          <w:szCs w:val="22"/>
        </w:rPr>
        <w:t>continue</w:t>
      </w:r>
      <w:r w:rsidR="6CDB8A13" w:rsidRPr="413C8B09">
        <w:rPr>
          <w:szCs w:val="22"/>
        </w:rPr>
        <w:t>d</w:t>
      </w:r>
      <w:r w:rsidRPr="413C8B09">
        <w:rPr>
          <w:szCs w:val="22"/>
        </w:rPr>
        <w:t xml:space="preserve"> to</w:t>
      </w:r>
      <w:r w:rsidR="6CDB8A13" w:rsidRPr="413C8B09">
        <w:rPr>
          <w:szCs w:val="22"/>
        </w:rPr>
        <w:t xml:space="preserve"> </w:t>
      </w:r>
      <w:r w:rsidRPr="413C8B09">
        <w:rPr>
          <w:szCs w:val="22"/>
        </w:rPr>
        <w:t>update</w:t>
      </w:r>
      <w:r w:rsidR="6CDB8A13" w:rsidRPr="413C8B09">
        <w:rPr>
          <w:szCs w:val="22"/>
        </w:rPr>
        <w:t xml:space="preserve"> </w:t>
      </w:r>
      <w:r w:rsidRPr="413C8B09">
        <w:rPr>
          <w:szCs w:val="22"/>
        </w:rPr>
        <w:t>its</w:t>
      </w:r>
      <w:r w:rsidR="6CDB8A13" w:rsidRPr="413C8B09">
        <w:rPr>
          <w:szCs w:val="22"/>
        </w:rPr>
        <w:t xml:space="preserve"> </w:t>
      </w:r>
      <w:r w:rsidRPr="413C8B09">
        <w:rPr>
          <w:szCs w:val="22"/>
        </w:rPr>
        <w:t xml:space="preserve">website with </w:t>
      </w:r>
      <w:r w:rsidR="4D842877" w:rsidRPr="413C8B09">
        <w:rPr>
          <w:szCs w:val="22"/>
        </w:rPr>
        <w:t xml:space="preserve">new </w:t>
      </w:r>
      <w:r w:rsidRPr="413C8B09">
        <w:rPr>
          <w:szCs w:val="22"/>
        </w:rPr>
        <w:t>content, which had to be translated</w:t>
      </w:r>
      <w:r w:rsidR="4D842877" w:rsidRPr="413C8B09">
        <w:rPr>
          <w:szCs w:val="22"/>
        </w:rPr>
        <w:t xml:space="preserve">. As a result, </w:t>
      </w:r>
      <w:r w:rsidR="00090D28" w:rsidRPr="00090D28">
        <w:rPr>
          <w:szCs w:val="22"/>
        </w:rPr>
        <w:t>the Secretariat spent $91,699 for translation in 2019-2020.</w:t>
      </w:r>
    </w:p>
    <w:p w14:paraId="1402FA48" w14:textId="17D6E720" w:rsidR="00F45C5B" w:rsidRPr="00FD513E" w:rsidRDefault="00C30D51" w:rsidP="006B6E6D">
      <w:pPr>
        <w:pStyle w:val="paragraph"/>
        <w:spacing w:before="240"/>
        <w:textAlignment w:val="baseline"/>
        <w:rPr>
          <w:i/>
          <w:iCs/>
          <w:szCs w:val="22"/>
        </w:rPr>
      </w:pPr>
      <w:r w:rsidRPr="4786D587">
        <w:rPr>
          <w:i/>
          <w:iCs/>
          <w:szCs w:val="22"/>
        </w:rPr>
        <w:t>Meetings</w:t>
      </w:r>
    </w:p>
    <w:p w14:paraId="0DBDC741" w14:textId="109B1276" w:rsidR="001549CC" w:rsidRPr="00D63E51" w:rsidRDefault="598AFC67" w:rsidP="006B6E6D">
      <w:pPr>
        <w:pStyle w:val="paragraph"/>
        <w:numPr>
          <w:ilvl w:val="0"/>
          <w:numId w:val="17"/>
        </w:numPr>
        <w:ind w:left="0" w:firstLine="0"/>
        <w:textAlignment w:val="baseline"/>
        <w:rPr>
          <w:szCs w:val="22"/>
        </w:rPr>
      </w:pPr>
      <w:r w:rsidRPr="413C8B09">
        <w:rPr>
          <w:szCs w:val="22"/>
        </w:rPr>
        <w:t>In its decision 14/37, the Conference of the Parties</w:t>
      </w:r>
      <w:r w:rsidR="030DACD1" w:rsidRPr="413C8B09">
        <w:rPr>
          <w:szCs w:val="22"/>
        </w:rPr>
        <w:t xml:space="preserve"> approved a budget of $3,688,000 to convene the </w:t>
      </w:r>
      <w:r w:rsidR="00D63E51">
        <w:rPr>
          <w:szCs w:val="22"/>
        </w:rPr>
        <w:t>twenty-third and twenty-fourth meetings of the Subsidiary Body on Scientific, technical and Technological Advice (</w:t>
      </w:r>
      <w:r w:rsidR="4EDCD293" w:rsidRPr="413C8B09">
        <w:rPr>
          <w:szCs w:val="22"/>
        </w:rPr>
        <w:t>SBSTTA</w:t>
      </w:r>
      <w:r w:rsidR="00D63E51">
        <w:rPr>
          <w:szCs w:val="22"/>
        </w:rPr>
        <w:t>)</w:t>
      </w:r>
      <w:r w:rsidR="4EDCD293" w:rsidRPr="413C8B09">
        <w:rPr>
          <w:szCs w:val="22"/>
        </w:rPr>
        <w:t xml:space="preserve">, </w:t>
      </w:r>
      <w:r w:rsidR="00D63E51">
        <w:rPr>
          <w:szCs w:val="22"/>
        </w:rPr>
        <w:t>the tenth meeting of the Open-ended Working Group on Article 8(j) and Related Provisions (WG8J)</w:t>
      </w:r>
      <w:r w:rsidR="4EDCD293" w:rsidRPr="413C8B09">
        <w:rPr>
          <w:szCs w:val="22"/>
        </w:rPr>
        <w:t xml:space="preserve">, </w:t>
      </w:r>
      <w:r w:rsidR="00594EF1">
        <w:rPr>
          <w:szCs w:val="22"/>
        </w:rPr>
        <w:t xml:space="preserve">the third meeting of the Subsidiary Body on Implementation </w:t>
      </w:r>
      <w:r w:rsidR="00014779">
        <w:rPr>
          <w:szCs w:val="22"/>
        </w:rPr>
        <w:t>(</w:t>
      </w:r>
      <w:r w:rsidR="4EDCD293" w:rsidRPr="413C8B09">
        <w:rPr>
          <w:szCs w:val="22"/>
        </w:rPr>
        <w:t>SBI</w:t>
      </w:r>
      <w:r w:rsidR="00014779">
        <w:rPr>
          <w:szCs w:val="22"/>
        </w:rPr>
        <w:t>)</w:t>
      </w:r>
      <w:r w:rsidR="20DD00D5" w:rsidRPr="413C8B09">
        <w:rPr>
          <w:szCs w:val="22"/>
        </w:rPr>
        <w:t>,</w:t>
      </w:r>
      <w:r w:rsidR="4EDCD293" w:rsidRPr="413C8B09">
        <w:rPr>
          <w:szCs w:val="22"/>
        </w:rPr>
        <w:t xml:space="preserve"> and </w:t>
      </w:r>
      <w:r w:rsidR="00014779">
        <w:rPr>
          <w:szCs w:val="22"/>
        </w:rPr>
        <w:t xml:space="preserve">the </w:t>
      </w:r>
      <w:r w:rsidR="00651E3F">
        <w:rPr>
          <w:szCs w:val="22"/>
        </w:rPr>
        <w:t xml:space="preserve">fifteenth meeting of the </w:t>
      </w:r>
      <w:r w:rsidR="00014779">
        <w:rPr>
          <w:szCs w:val="22"/>
        </w:rPr>
        <w:t xml:space="preserve">Conference of the Parties </w:t>
      </w:r>
      <w:r w:rsidR="030DACD1" w:rsidRPr="413C8B09">
        <w:rPr>
          <w:szCs w:val="22"/>
        </w:rPr>
        <w:t xml:space="preserve">during the period 2019-2020. </w:t>
      </w:r>
      <w:r w:rsidR="4EDCD293" w:rsidRPr="413C8B09">
        <w:rPr>
          <w:szCs w:val="22"/>
        </w:rPr>
        <w:t xml:space="preserve">As of 31 </w:t>
      </w:r>
      <w:r w:rsidR="78025D54" w:rsidRPr="413C8B09">
        <w:rPr>
          <w:szCs w:val="22"/>
        </w:rPr>
        <w:t>October</w:t>
      </w:r>
      <w:r w:rsidR="4F335FC9" w:rsidRPr="413C8B09">
        <w:rPr>
          <w:szCs w:val="22"/>
        </w:rPr>
        <w:t xml:space="preserve"> 202</w:t>
      </w:r>
      <w:r w:rsidR="1910622D" w:rsidRPr="413C8B09">
        <w:rPr>
          <w:szCs w:val="22"/>
        </w:rPr>
        <w:t>2</w:t>
      </w:r>
      <w:r w:rsidR="4EDCD293" w:rsidRPr="413C8B09">
        <w:rPr>
          <w:szCs w:val="22"/>
        </w:rPr>
        <w:t>,</w:t>
      </w:r>
      <w:r w:rsidR="6570868F" w:rsidRPr="413C8B09">
        <w:rPr>
          <w:szCs w:val="22"/>
        </w:rPr>
        <w:t xml:space="preserve"> the </w:t>
      </w:r>
      <w:r w:rsidR="17BD470E" w:rsidRPr="413C8B09">
        <w:rPr>
          <w:szCs w:val="22"/>
        </w:rPr>
        <w:t xml:space="preserve">conference costs for the open-ended meetings </w:t>
      </w:r>
      <w:r w:rsidR="4EDCD293" w:rsidRPr="413C8B09">
        <w:rPr>
          <w:szCs w:val="22"/>
        </w:rPr>
        <w:t>held during</w:t>
      </w:r>
      <w:r w:rsidR="17BD470E" w:rsidRPr="413C8B09">
        <w:rPr>
          <w:szCs w:val="22"/>
        </w:rPr>
        <w:t xml:space="preserve"> the period </w:t>
      </w:r>
      <w:r w:rsidR="4EDCD293" w:rsidRPr="413C8B09">
        <w:rPr>
          <w:szCs w:val="22"/>
        </w:rPr>
        <w:t xml:space="preserve">of </w:t>
      </w:r>
      <w:r w:rsidR="17BD470E" w:rsidRPr="413C8B09">
        <w:rPr>
          <w:szCs w:val="22"/>
        </w:rPr>
        <w:t>2019-</w:t>
      </w:r>
      <w:r w:rsidR="3C17B5C7" w:rsidRPr="413C8B09">
        <w:rPr>
          <w:szCs w:val="22"/>
        </w:rPr>
        <w:t>202</w:t>
      </w:r>
      <w:r w:rsidR="44E311A8" w:rsidRPr="413C8B09">
        <w:rPr>
          <w:szCs w:val="22"/>
        </w:rPr>
        <w:t>2 and charged to the core budget approved for 2019-</w:t>
      </w:r>
      <w:r w:rsidR="17BD470E" w:rsidRPr="413C8B09">
        <w:rPr>
          <w:szCs w:val="22"/>
        </w:rPr>
        <w:t>2020</w:t>
      </w:r>
      <w:r w:rsidR="47A05C32" w:rsidRPr="413C8B09">
        <w:rPr>
          <w:szCs w:val="22"/>
        </w:rPr>
        <w:t xml:space="preserve"> </w:t>
      </w:r>
      <w:r w:rsidR="17BD470E" w:rsidRPr="413C8B09">
        <w:rPr>
          <w:szCs w:val="22"/>
        </w:rPr>
        <w:t xml:space="preserve">amounted to </w:t>
      </w:r>
      <w:r w:rsidR="58ADAF94" w:rsidRPr="413C8B09">
        <w:rPr>
          <w:szCs w:val="22"/>
        </w:rPr>
        <w:t>$3,700</w:t>
      </w:r>
      <w:r w:rsidR="65451C4E" w:rsidRPr="413C8B09">
        <w:rPr>
          <w:szCs w:val="22"/>
        </w:rPr>
        <w:t>,000</w:t>
      </w:r>
      <w:r w:rsidR="4EDCD293" w:rsidRPr="413C8B09">
        <w:rPr>
          <w:szCs w:val="22"/>
        </w:rPr>
        <w:t>.</w:t>
      </w:r>
      <w:r w:rsidR="47A05C32" w:rsidRPr="413C8B09">
        <w:rPr>
          <w:szCs w:val="22"/>
        </w:rPr>
        <w:t xml:space="preserve"> </w:t>
      </w:r>
      <w:r w:rsidR="1CD0208B" w:rsidRPr="413C8B09">
        <w:rPr>
          <w:szCs w:val="22"/>
        </w:rPr>
        <w:t>Th</w:t>
      </w:r>
      <w:r w:rsidR="62A08485" w:rsidRPr="413C8B09">
        <w:rPr>
          <w:szCs w:val="22"/>
        </w:rPr>
        <w:t>ese</w:t>
      </w:r>
      <w:r w:rsidR="1CD0208B" w:rsidRPr="413C8B09">
        <w:rPr>
          <w:szCs w:val="22"/>
        </w:rPr>
        <w:t xml:space="preserve"> expenditure</w:t>
      </w:r>
      <w:r w:rsidR="3406BD42" w:rsidRPr="413C8B09">
        <w:rPr>
          <w:szCs w:val="22"/>
        </w:rPr>
        <w:t>s</w:t>
      </w:r>
      <w:r w:rsidR="1CD0208B" w:rsidRPr="413C8B09">
        <w:rPr>
          <w:szCs w:val="22"/>
        </w:rPr>
        <w:t xml:space="preserve"> </w:t>
      </w:r>
      <w:r w:rsidR="2536FF2F" w:rsidRPr="413C8B09">
        <w:rPr>
          <w:szCs w:val="22"/>
        </w:rPr>
        <w:t xml:space="preserve">were incurred over a four-year period (2019-2022) </w:t>
      </w:r>
      <w:r w:rsidR="1CD0208B" w:rsidRPr="413C8B09">
        <w:rPr>
          <w:szCs w:val="22"/>
        </w:rPr>
        <w:t>due to the constraints arising from the COVID-19 pandemic.</w:t>
      </w:r>
    </w:p>
    <w:p w14:paraId="104A0218" w14:textId="17D6E720" w:rsidR="00F45C5B" w:rsidRPr="00FD513E" w:rsidRDefault="00A119FD" w:rsidP="006B6E6D">
      <w:pPr>
        <w:pStyle w:val="paragraph"/>
        <w:keepNext/>
        <w:spacing w:before="240"/>
        <w:textAlignment w:val="baseline"/>
        <w:rPr>
          <w:i/>
          <w:iCs/>
          <w:szCs w:val="22"/>
        </w:rPr>
      </w:pPr>
      <w:r w:rsidRPr="519665D8">
        <w:rPr>
          <w:i/>
          <w:iCs/>
          <w:szCs w:val="22"/>
        </w:rPr>
        <w:lastRenderedPageBreak/>
        <w:t>Expert meetings</w:t>
      </w:r>
    </w:p>
    <w:p w14:paraId="39D38045" w14:textId="0FFA7DF9" w:rsidR="00F45C5B" w:rsidRPr="000456D6" w:rsidRDefault="64C06D71" w:rsidP="006B6E6D">
      <w:pPr>
        <w:pStyle w:val="paragraph"/>
        <w:numPr>
          <w:ilvl w:val="0"/>
          <w:numId w:val="17"/>
        </w:numPr>
        <w:ind w:left="0" w:firstLine="0"/>
        <w:textAlignment w:val="baseline"/>
        <w:rPr>
          <w:szCs w:val="22"/>
        </w:rPr>
      </w:pPr>
      <w:r w:rsidRPr="413C8B09">
        <w:rPr>
          <w:szCs w:val="22"/>
        </w:rPr>
        <w:t xml:space="preserve">Expenditures amounting to $149,800 were incurred in 2019 to cover the costs of the </w:t>
      </w:r>
      <w:r w:rsidR="000540DA">
        <w:rPr>
          <w:szCs w:val="22"/>
        </w:rPr>
        <w:t>sixteenth</w:t>
      </w:r>
      <w:r w:rsidRPr="413C8B09">
        <w:rPr>
          <w:szCs w:val="22"/>
        </w:rPr>
        <w:t xml:space="preserve"> meeting of the Compliance Committee under the Cartagena Protocol on Biosafety, one meeting of the Informal Advisory Committee to the Clearing-House Mechanism, one meeting of Informal Advisory Committee on Capacity-building for the Implementation of the Nagoya Protocol, one meeting of Informal Advisory Committee on Capacity-building for the Implementation of the Nagoya Protocol and the </w:t>
      </w:r>
      <w:r w:rsidR="00E215AC">
        <w:rPr>
          <w:szCs w:val="22"/>
        </w:rPr>
        <w:t>thirteenth</w:t>
      </w:r>
      <w:r w:rsidR="00E215AC" w:rsidRPr="413C8B09">
        <w:rPr>
          <w:szCs w:val="22"/>
        </w:rPr>
        <w:t xml:space="preserve"> </w:t>
      </w:r>
      <w:r w:rsidRPr="413C8B09">
        <w:rPr>
          <w:szCs w:val="22"/>
        </w:rPr>
        <w:t>meeting of the Liaison Group on the Cartagena Protocol on Biosafety</w:t>
      </w:r>
      <w:r w:rsidR="1487FBB1" w:rsidRPr="413C8B09">
        <w:rPr>
          <w:szCs w:val="22"/>
        </w:rPr>
        <w:t>, which were all in-person meetings</w:t>
      </w:r>
      <w:r w:rsidRPr="413C8B09">
        <w:rPr>
          <w:szCs w:val="22"/>
        </w:rPr>
        <w:t xml:space="preserve">. </w:t>
      </w:r>
      <w:r w:rsidR="1487FBB1" w:rsidRPr="413C8B09">
        <w:rPr>
          <w:szCs w:val="22"/>
        </w:rPr>
        <w:t xml:space="preserve">However, due to the COVID-19 pandemic and </w:t>
      </w:r>
      <w:r w:rsidRPr="413C8B09">
        <w:rPr>
          <w:szCs w:val="22"/>
        </w:rPr>
        <w:t xml:space="preserve">the </w:t>
      </w:r>
      <w:r w:rsidR="1487FBB1" w:rsidRPr="413C8B09">
        <w:rPr>
          <w:szCs w:val="22"/>
        </w:rPr>
        <w:t xml:space="preserve">related </w:t>
      </w:r>
      <w:r w:rsidRPr="413C8B09">
        <w:rPr>
          <w:szCs w:val="22"/>
        </w:rPr>
        <w:t>travel restrictions, the expert meetings were held online in 2020 and 2021</w:t>
      </w:r>
      <w:r w:rsidR="1487FBB1" w:rsidRPr="413C8B09">
        <w:rPr>
          <w:szCs w:val="22"/>
        </w:rPr>
        <w:t xml:space="preserve">, using </w:t>
      </w:r>
      <w:r w:rsidR="005DD12F" w:rsidRPr="413C8B09">
        <w:rPr>
          <w:szCs w:val="22"/>
        </w:rPr>
        <w:t>Teams</w:t>
      </w:r>
      <w:r w:rsidR="1487FBB1" w:rsidRPr="413C8B09">
        <w:rPr>
          <w:szCs w:val="22"/>
        </w:rPr>
        <w:t xml:space="preserve"> and </w:t>
      </w:r>
      <w:r w:rsidR="000456D6">
        <w:rPr>
          <w:szCs w:val="22"/>
        </w:rPr>
        <w:t>therefore,</w:t>
      </w:r>
      <w:r w:rsidR="1487FBB1" w:rsidRPr="413C8B09">
        <w:rPr>
          <w:szCs w:val="22"/>
        </w:rPr>
        <w:t xml:space="preserve"> the Secretariat </w:t>
      </w:r>
      <w:r w:rsidR="00B3255C" w:rsidRPr="413C8B09">
        <w:rPr>
          <w:szCs w:val="22"/>
        </w:rPr>
        <w:t>did not incur any costs.</w:t>
      </w:r>
      <w:r w:rsidR="14D07881" w:rsidRPr="413C8B09">
        <w:rPr>
          <w:szCs w:val="22"/>
        </w:rPr>
        <w:t xml:space="preserve"> </w:t>
      </w:r>
      <w:r w:rsidR="6869D869" w:rsidRPr="413C8B09">
        <w:rPr>
          <w:szCs w:val="22"/>
        </w:rPr>
        <w:t>Following a request by the Secretariat</w:t>
      </w:r>
      <w:r w:rsidR="2FC836DF" w:rsidRPr="413C8B09">
        <w:rPr>
          <w:szCs w:val="22"/>
        </w:rPr>
        <w:t xml:space="preserve"> in the interim budget for 202</w:t>
      </w:r>
      <w:r w:rsidR="12B2CA25" w:rsidRPr="413C8B09">
        <w:rPr>
          <w:szCs w:val="22"/>
        </w:rPr>
        <w:t>2</w:t>
      </w:r>
      <w:r w:rsidR="6869D869" w:rsidRPr="413C8B09">
        <w:rPr>
          <w:szCs w:val="22"/>
        </w:rPr>
        <w:t>, the Conference of the Parties</w:t>
      </w:r>
      <w:r w:rsidR="2FC836DF" w:rsidRPr="413C8B09">
        <w:rPr>
          <w:szCs w:val="22"/>
        </w:rPr>
        <w:t xml:space="preserve"> in</w:t>
      </w:r>
      <w:r w:rsidR="3B41F3BD" w:rsidRPr="413C8B09">
        <w:rPr>
          <w:szCs w:val="22"/>
        </w:rPr>
        <w:t xml:space="preserve"> its decision 15/1, authorized the re-allocation of </w:t>
      </w:r>
      <w:r w:rsidR="420E1657" w:rsidRPr="413C8B09">
        <w:rPr>
          <w:szCs w:val="22"/>
        </w:rPr>
        <w:t xml:space="preserve">$100,000 to </w:t>
      </w:r>
      <w:r w:rsidR="06868E2B" w:rsidRPr="413C8B09">
        <w:rPr>
          <w:szCs w:val="22"/>
        </w:rPr>
        <w:t xml:space="preserve">cover the costs of the resumed </w:t>
      </w:r>
      <w:r w:rsidR="7A92A1F0" w:rsidRPr="413C8B09">
        <w:rPr>
          <w:szCs w:val="22"/>
        </w:rPr>
        <w:t>session</w:t>
      </w:r>
      <w:r w:rsidR="15A35D78" w:rsidRPr="413C8B09">
        <w:rPr>
          <w:szCs w:val="22"/>
        </w:rPr>
        <w:t>s</w:t>
      </w:r>
      <w:r w:rsidR="06868E2B" w:rsidRPr="413C8B09">
        <w:rPr>
          <w:szCs w:val="22"/>
        </w:rPr>
        <w:t xml:space="preserve"> </w:t>
      </w:r>
      <w:r w:rsidR="15A35D78" w:rsidRPr="413C8B09">
        <w:rPr>
          <w:szCs w:val="22"/>
        </w:rPr>
        <w:t xml:space="preserve">of the twenty-fourth meeting of </w:t>
      </w:r>
      <w:r w:rsidR="000456D6">
        <w:rPr>
          <w:szCs w:val="22"/>
        </w:rPr>
        <w:t>SBSTTA and</w:t>
      </w:r>
      <w:r w:rsidR="15A35D78" w:rsidRPr="413C8B09">
        <w:rPr>
          <w:szCs w:val="22"/>
        </w:rPr>
        <w:t xml:space="preserve"> </w:t>
      </w:r>
      <w:r w:rsidR="00E215AC">
        <w:rPr>
          <w:szCs w:val="22"/>
        </w:rPr>
        <w:t xml:space="preserve">of </w:t>
      </w:r>
      <w:r w:rsidR="15A35D78" w:rsidRPr="413C8B09">
        <w:rPr>
          <w:szCs w:val="22"/>
        </w:rPr>
        <w:t xml:space="preserve">the third meeting of </w:t>
      </w:r>
      <w:r w:rsidR="000456D6">
        <w:rPr>
          <w:szCs w:val="22"/>
        </w:rPr>
        <w:t>SBI</w:t>
      </w:r>
      <w:r w:rsidR="15A35D78" w:rsidRPr="413C8B09">
        <w:rPr>
          <w:szCs w:val="22"/>
        </w:rPr>
        <w:t>.</w:t>
      </w:r>
      <w:r w:rsidR="7A92A1F0" w:rsidRPr="413C8B09">
        <w:rPr>
          <w:szCs w:val="22"/>
        </w:rPr>
        <w:t xml:space="preserve"> </w:t>
      </w:r>
    </w:p>
    <w:p w14:paraId="2FE45B1E" w14:textId="57FD24E3" w:rsidR="00F45C5B" w:rsidRPr="00FD513E" w:rsidRDefault="0097061B" w:rsidP="006B6E6D">
      <w:pPr>
        <w:pStyle w:val="paragraph"/>
        <w:spacing w:before="240"/>
        <w:textAlignment w:val="baseline"/>
        <w:rPr>
          <w:i/>
          <w:iCs/>
          <w:szCs w:val="22"/>
        </w:rPr>
      </w:pPr>
      <w:r w:rsidRPr="519665D8">
        <w:rPr>
          <w:i/>
          <w:iCs/>
          <w:szCs w:val="22"/>
        </w:rPr>
        <w:t xml:space="preserve">Extraordinary </w:t>
      </w:r>
      <w:r w:rsidRPr="23B25D04">
        <w:rPr>
          <w:i/>
          <w:iCs/>
          <w:szCs w:val="22"/>
        </w:rPr>
        <w:t>meeting</w:t>
      </w:r>
      <w:r w:rsidR="080DDB16" w:rsidRPr="23B25D04">
        <w:rPr>
          <w:i/>
          <w:iCs/>
          <w:szCs w:val="22"/>
        </w:rPr>
        <w:t>s</w:t>
      </w:r>
      <w:r w:rsidRPr="519665D8">
        <w:rPr>
          <w:i/>
          <w:iCs/>
          <w:szCs w:val="22"/>
        </w:rPr>
        <w:t xml:space="preserve"> on post 2020</w:t>
      </w:r>
    </w:p>
    <w:p w14:paraId="23176305" w14:textId="29E1AF2C" w:rsidR="005E25F4" w:rsidRPr="005E25F4" w:rsidRDefault="3D3A8801" w:rsidP="006B6E6D">
      <w:pPr>
        <w:pStyle w:val="paragraph"/>
        <w:numPr>
          <w:ilvl w:val="0"/>
          <w:numId w:val="17"/>
        </w:numPr>
        <w:ind w:left="0" w:firstLine="0"/>
      </w:pPr>
      <w:r w:rsidRPr="413C8B09">
        <w:rPr>
          <w:szCs w:val="22"/>
        </w:rPr>
        <w:t xml:space="preserve">As of 31 December 2020, expenditures incurred for the first and second </w:t>
      </w:r>
      <w:r w:rsidR="001523AA">
        <w:rPr>
          <w:szCs w:val="22"/>
        </w:rPr>
        <w:t>meetings of the Working Group held</w:t>
      </w:r>
      <w:r w:rsidR="001523AA" w:rsidRPr="413C8B09">
        <w:rPr>
          <w:szCs w:val="22"/>
        </w:rPr>
        <w:t xml:space="preserve"> </w:t>
      </w:r>
      <w:r w:rsidRPr="413C8B09">
        <w:rPr>
          <w:szCs w:val="22"/>
        </w:rPr>
        <w:t>in</w:t>
      </w:r>
      <w:r w:rsidR="001523AA">
        <w:rPr>
          <w:szCs w:val="22"/>
        </w:rPr>
        <w:t xml:space="preserve"> </w:t>
      </w:r>
      <w:r w:rsidRPr="413C8B09">
        <w:rPr>
          <w:szCs w:val="22"/>
        </w:rPr>
        <w:t xml:space="preserve">person in Nairobi in August 2019 and </w:t>
      </w:r>
      <w:r w:rsidR="001523AA">
        <w:rPr>
          <w:szCs w:val="22"/>
        </w:rPr>
        <w:t xml:space="preserve">in </w:t>
      </w:r>
      <w:r w:rsidRPr="413C8B09">
        <w:rPr>
          <w:szCs w:val="22"/>
        </w:rPr>
        <w:t xml:space="preserve">Rome in February 2020 respectively, amounted to $1,110,000. </w:t>
      </w:r>
      <w:r w:rsidR="7FBE968F" w:rsidRPr="413C8B09">
        <w:rPr>
          <w:szCs w:val="22"/>
        </w:rPr>
        <w:t xml:space="preserve">Due to the COVID-19 pandemic and the </w:t>
      </w:r>
      <w:r w:rsidR="1F7AA906" w:rsidRPr="413C8B09">
        <w:rPr>
          <w:szCs w:val="22"/>
        </w:rPr>
        <w:t xml:space="preserve">travel restrictions that followed, the Secretariat requested that the unspent balance of $210,000 </w:t>
      </w:r>
      <w:r w:rsidR="001523AA">
        <w:rPr>
          <w:szCs w:val="22"/>
        </w:rPr>
        <w:t>be</w:t>
      </w:r>
      <w:r w:rsidR="001523AA" w:rsidRPr="413C8B09">
        <w:rPr>
          <w:szCs w:val="22"/>
        </w:rPr>
        <w:t xml:space="preserve"> </w:t>
      </w:r>
      <w:r w:rsidR="1F7AA906" w:rsidRPr="413C8B09">
        <w:rPr>
          <w:szCs w:val="22"/>
        </w:rPr>
        <w:t xml:space="preserve">carried over </w:t>
      </w:r>
      <w:r w:rsidR="5B3673CE" w:rsidRPr="413C8B09">
        <w:rPr>
          <w:szCs w:val="22"/>
        </w:rPr>
        <w:t xml:space="preserve">to be used for the third meeting of the </w:t>
      </w:r>
      <w:r w:rsidR="00B346DC">
        <w:rPr>
          <w:szCs w:val="22"/>
        </w:rPr>
        <w:t>Working Group held</w:t>
      </w:r>
      <w:r w:rsidR="00B346DC" w:rsidRPr="413C8B09">
        <w:rPr>
          <w:szCs w:val="22"/>
        </w:rPr>
        <w:t xml:space="preserve"> </w:t>
      </w:r>
      <w:r w:rsidR="5B3673CE" w:rsidRPr="413C8B09">
        <w:rPr>
          <w:szCs w:val="22"/>
        </w:rPr>
        <w:t xml:space="preserve">in Geneva in March 2022, </w:t>
      </w:r>
      <w:r w:rsidR="74CAD014" w:rsidRPr="413C8B09">
        <w:rPr>
          <w:szCs w:val="22"/>
        </w:rPr>
        <w:t xml:space="preserve">which the Parties approved in </w:t>
      </w:r>
      <w:r w:rsidRPr="413C8B09">
        <w:rPr>
          <w:szCs w:val="22"/>
        </w:rPr>
        <w:t>decision 15/1</w:t>
      </w:r>
      <w:r w:rsidR="19326AE0" w:rsidRPr="413C8B09">
        <w:rPr>
          <w:szCs w:val="22"/>
        </w:rPr>
        <w:t>.</w:t>
      </w:r>
    </w:p>
    <w:p w14:paraId="1995EB6D" w14:textId="17D6E720" w:rsidR="00F45C5B" w:rsidRPr="00A10796" w:rsidRDefault="0097061B" w:rsidP="006B6E6D">
      <w:pPr>
        <w:pStyle w:val="paragraph"/>
        <w:spacing w:before="240"/>
        <w:textAlignment w:val="baseline"/>
      </w:pPr>
      <w:r w:rsidRPr="00A10796">
        <w:rPr>
          <w:i/>
          <w:iCs/>
          <w:szCs w:val="22"/>
        </w:rPr>
        <w:t>Rent and associated costs</w:t>
      </w:r>
    </w:p>
    <w:p w14:paraId="25205163" w14:textId="12513CEC" w:rsidR="0097061B" w:rsidRPr="00B346DC" w:rsidRDefault="2CA8959C" w:rsidP="006B6E6D">
      <w:pPr>
        <w:pStyle w:val="paragraph"/>
        <w:numPr>
          <w:ilvl w:val="0"/>
          <w:numId w:val="17"/>
        </w:numPr>
        <w:ind w:left="0" w:firstLine="0"/>
        <w:textAlignment w:val="baseline"/>
        <w:rPr>
          <w:szCs w:val="22"/>
        </w:rPr>
      </w:pPr>
      <w:r w:rsidRPr="413C8B09">
        <w:rPr>
          <w:szCs w:val="22"/>
        </w:rPr>
        <w:t xml:space="preserve">The rent and associated costs of the Secretariat’s existing office space in Montreal have been paid by the Government of Canada and the </w:t>
      </w:r>
      <w:r w:rsidR="00B346DC">
        <w:rPr>
          <w:szCs w:val="22"/>
        </w:rPr>
        <w:t>G</w:t>
      </w:r>
      <w:r w:rsidRPr="413C8B09">
        <w:rPr>
          <w:szCs w:val="22"/>
        </w:rPr>
        <w:t xml:space="preserve">overnment of the Province of Quebec on a 75/25 cost-sharing basis under an existing </w:t>
      </w:r>
      <w:r w:rsidR="3C4D38D9" w:rsidRPr="413C8B09">
        <w:rPr>
          <w:szCs w:val="22"/>
        </w:rPr>
        <w:t>5-year host c</w:t>
      </w:r>
      <w:r w:rsidRPr="413C8B09">
        <w:rPr>
          <w:szCs w:val="22"/>
        </w:rPr>
        <w:t>ountry grant agreement that was signed</w:t>
      </w:r>
      <w:r w:rsidR="66949597" w:rsidRPr="413C8B09">
        <w:rPr>
          <w:szCs w:val="22"/>
        </w:rPr>
        <w:t xml:space="preserve"> </w:t>
      </w:r>
      <w:r w:rsidRPr="413C8B09">
        <w:rPr>
          <w:szCs w:val="22"/>
        </w:rPr>
        <w:t>on</w:t>
      </w:r>
      <w:r w:rsidR="21DEC8C0" w:rsidRPr="413C8B09">
        <w:rPr>
          <w:szCs w:val="22"/>
        </w:rPr>
        <w:t xml:space="preserve"> </w:t>
      </w:r>
      <w:r w:rsidRPr="413C8B09">
        <w:rPr>
          <w:szCs w:val="22"/>
        </w:rPr>
        <w:t>1 October 2019</w:t>
      </w:r>
      <w:r w:rsidR="5EAE1056" w:rsidRPr="413C8B09">
        <w:rPr>
          <w:szCs w:val="22"/>
        </w:rPr>
        <w:t xml:space="preserve"> </w:t>
      </w:r>
      <w:r w:rsidR="0BCDC410" w:rsidRPr="413C8B09">
        <w:rPr>
          <w:szCs w:val="22"/>
        </w:rPr>
        <w:t xml:space="preserve">at the same time as </w:t>
      </w:r>
      <w:r w:rsidR="5EAE1056" w:rsidRPr="413C8B09">
        <w:rPr>
          <w:szCs w:val="22"/>
        </w:rPr>
        <w:t>the entry into a new</w:t>
      </w:r>
      <w:r w:rsidR="3C8500F6" w:rsidRPr="413C8B09">
        <w:rPr>
          <w:szCs w:val="22"/>
        </w:rPr>
        <w:t xml:space="preserve"> 10</w:t>
      </w:r>
      <w:r w:rsidR="11E4B1EF" w:rsidRPr="413C8B09">
        <w:rPr>
          <w:szCs w:val="22"/>
        </w:rPr>
        <w:t>-</w:t>
      </w:r>
      <w:r w:rsidR="3C8500F6" w:rsidRPr="413C8B09">
        <w:rPr>
          <w:szCs w:val="22"/>
        </w:rPr>
        <w:t>year lease by the Secretariat for its current office space.</w:t>
      </w:r>
    </w:p>
    <w:p w14:paraId="3EB47028" w14:textId="124B11B1" w:rsidR="0097061B" w:rsidRPr="0097061B" w:rsidRDefault="0097061B" w:rsidP="006B6E6D">
      <w:pPr>
        <w:pStyle w:val="paragraph"/>
        <w:spacing w:before="240"/>
        <w:textAlignment w:val="baseline"/>
        <w:rPr>
          <w:i/>
          <w:iCs/>
          <w:szCs w:val="22"/>
        </w:rPr>
      </w:pPr>
      <w:r w:rsidRPr="519665D8">
        <w:rPr>
          <w:i/>
          <w:iCs/>
          <w:szCs w:val="22"/>
        </w:rPr>
        <w:t>General operating expenditures</w:t>
      </w:r>
    </w:p>
    <w:p w14:paraId="2D07162C" w14:textId="04F20D89" w:rsidR="0097061B" w:rsidRPr="002F496E" w:rsidRDefault="000073B2" w:rsidP="006B6E6D">
      <w:pPr>
        <w:pStyle w:val="paragraph"/>
        <w:numPr>
          <w:ilvl w:val="0"/>
          <w:numId w:val="17"/>
        </w:numPr>
        <w:ind w:left="0" w:firstLine="0"/>
        <w:textAlignment w:val="baseline"/>
        <w:rPr>
          <w:szCs w:val="22"/>
        </w:rPr>
      </w:pPr>
      <w:r>
        <w:rPr>
          <w:szCs w:val="22"/>
        </w:rPr>
        <w:t>T</w:t>
      </w:r>
      <w:r w:rsidR="00C20886">
        <w:rPr>
          <w:szCs w:val="22"/>
        </w:rPr>
        <w:t>he Secretariat</w:t>
      </w:r>
      <w:r w:rsidR="00C20886" w:rsidRPr="413C8B09">
        <w:rPr>
          <w:szCs w:val="22"/>
        </w:rPr>
        <w:t xml:space="preserve"> </w:t>
      </w:r>
      <w:r w:rsidR="66949597" w:rsidRPr="413C8B09">
        <w:rPr>
          <w:szCs w:val="22"/>
        </w:rPr>
        <w:t>initiated a project to upgrade its existing space and conference rooms in July 2020</w:t>
      </w:r>
      <w:r w:rsidR="2CF39092" w:rsidRPr="413C8B09">
        <w:rPr>
          <w:szCs w:val="22"/>
        </w:rPr>
        <w:t xml:space="preserve">, </w:t>
      </w:r>
      <w:r w:rsidR="16D9B3C8" w:rsidRPr="413C8B09">
        <w:rPr>
          <w:szCs w:val="22"/>
        </w:rPr>
        <w:t>using an allocation from the landlord</w:t>
      </w:r>
      <w:r w:rsidR="3135F782" w:rsidRPr="413C8B09">
        <w:rPr>
          <w:szCs w:val="22"/>
        </w:rPr>
        <w:t xml:space="preserve"> in the new 10-year lease agreement</w:t>
      </w:r>
      <w:r w:rsidR="16D9B3C8" w:rsidRPr="413C8B09">
        <w:rPr>
          <w:szCs w:val="22"/>
        </w:rPr>
        <w:t>, voluntary contribution from the Government of Canada and general operating expenses</w:t>
      </w:r>
      <w:r w:rsidR="1874814C" w:rsidRPr="413C8B09">
        <w:rPr>
          <w:szCs w:val="22"/>
        </w:rPr>
        <w:t xml:space="preserve">. The Secretariat also undertook </w:t>
      </w:r>
      <w:r w:rsidR="66949597" w:rsidRPr="413C8B09">
        <w:rPr>
          <w:szCs w:val="22"/>
        </w:rPr>
        <w:t xml:space="preserve">with the assistance of the Office of Information and Communications Technology at United Nations Headquarters, an assessment of the network infrastructure and systems </w:t>
      </w:r>
      <w:r w:rsidR="1874814C" w:rsidRPr="413C8B09">
        <w:rPr>
          <w:szCs w:val="22"/>
        </w:rPr>
        <w:t>to identify potential IT security threats and strengthen</w:t>
      </w:r>
      <w:r w:rsidR="66949597" w:rsidRPr="413C8B09">
        <w:rPr>
          <w:szCs w:val="22"/>
        </w:rPr>
        <w:t xml:space="preserve"> </w:t>
      </w:r>
      <w:r w:rsidR="1874814C" w:rsidRPr="413C8B09">
        <w:rPr>
          <w:szCs w:val="22"/>
        </w:rPr>
        <w:t xml:space="preserve">internal </w:t>
      </w:r>
      <w:r w:rsidR="66949597" w:rsidRPr="413C8B09">
        <w:rPr>
          <w:szCs w:val="22"/>
        </w:rPr>
        <w:t>information security capability</w:t>
      </w:r>
      <w:r w:rsidR="1874814C" w:rsidRPr="413C8B09">
        <w:rPr>
          <w:szCs w:val="22"/>
        </w:rPr>
        <w:t xml:space="preserve">.  This assessment </w:t>
      </w:r>
      <w:r w:rsidR="2F81B638" w:rsidRPr="413C8B09">
        <w:rPr>
          <w:szCs w:val="22"/>
        </w:rPr>
        <w:t>led to a project to migrate the CBD.INT email to UN.ORG and the purchase of laptops for all Secretariat staff</w:t>
      </w:r>
      <w:r w:rsidR="66949597" w:rsidRPr="413C8B09">
        <w:rPr>
          <w:szCs w:val="22"/>
        </w:rPr>
        <w:t xml:space="preserve"> in December 2019</w:t>
      </w:r>
      <w:r w:rsidR="1874814C" w:rsidRPr="413C8B09">
        <w:rPr>
          <w:szCs w:val="22"/>
        </w:rPr>
        <w:t>,</w:t>
      </w:r>
      <w:r w:rsidR="66949597" w:rsidRPr="413C8B09">
        <w:rPr>
          <w:szCs w:val="22"/>
        </w:rPr>
        <w:t xml:space="preserve"> which when the pandemic hit</w:t>
      </w:r>
      <w:r w:rsidR="1874814C" w:rsidRPr="413C8B09">
        <w:rPr>
          <w:szCs w:val="22"/>
        </w:rPr>
        <w:t xml:space="preserve"> in March 2020</w:t>
      </w:r>
      <w:r w:rsidR="66949597" w:rsidRPr="413C8B09">
        <w:rPr>
          <w:szCs w:val="22"/>
        </w:rPr>
        <w:t>, made it possible for all staff to work</w:t>
      </w:r>
      <w:r w:rsidR="2BB37280" w:rsidRPr="413C8B09">
        <w:rPr>
          <w:szCs w:val="22"/>
        </w:rPr>
        <w:t xml:space="preserve"> </w:t>
      </w:r>
      <w:r w:rsidR="66949597" w:rsidRPr="413C8B09">
        <w:rPr>
          <w:szCs w:val="22"/>
        </w:rPr>
        <w:t>remotely</w:t>
      </w:r>
      <w:r w:rsidR="2BB37280" w:rsidRPr="413C8B09">
        <w:rPr>
          <w:szCs w:val="22"/>
        </w:rPr>
        <w:t xml:space="preserve"> </w:t>
      </w:r>
      <w:r w:rsidR="66949597" w:rsidRPr="413C8B09">
        <w:rPr>
          <w:szCs w:val="22"/>
        </w:rPr>
        <w:t>effectively</w:t>
      </w:r>
      <w:r w:rsidR="2BB37280" w:rsidRPr="413C8B09">
        <w:rPr>
          <w:szCs w:val="22"/>
        </w:rPr>
        <w:t xml:space="preserve"> </w:t>
      </w:r>
      <w:r w:rsidR="66949597" w:rsidRPr="413C8B09">
        <w:rPr>
          <w:szCs w:val="22"/>
        </w:rPr>
        <w:t>and efficiently. The</w:t>
      </w:r>
      <w:r w:rsidR="2BB37280" w:rsidRPr="413C8B09">
        <w:rPr>
          <w:szCs w:val="22"/>
        </w:rPr>
        <w:t xml:space="preserve"> </w:t>
      </w:r>
      <w:r w:rsidR="66949597" w:rsidRPr="413C8B09">
        <w:rPr>
          <w:szCs w:val="22"/>
        </w:rPr>
        <w:t xml:space="preserve">over-expenditure </w:t>
      </w:r>
      <w:r w:rsidR="1874814C" w:rsidRPr="413C8B09">
        <w:rPr>
          <w:szCs w:val="22"/>
        </w:rPr>
        <w:t>of $</w:t>
      </w:r>
      <w:r w:rsidR="38D4CCD1" w:rsidRPr="413C8B09">
        <w:rPr>
          <w:szCs w:val="22"/>
        </w:rPr>
        <w:t>16</w:t>
      </w:r>
      <w:r w:rsidR="284D2948" w:rsidRPr="413C8B09">
        <w:rPr>
          <w:szCs w:val="22"/>
        </w:rPr>
        <w:t>7</w:t>
      </w:r>
      <w:r w:rsidR="38D4CCD1" w:rsidRPr="413C8B09">
        <w:rPr>
          <w:szCs w:val="22"/>
        </w:rPr>
        <w:t>,</w:t>
      </w:r>
      <w:r w:rsidR="17F39C8D" w:rsidRPr="413C8B09">
        <w:rPr>
          <w:szCs w:val="22"/>
        </w:rPr>
        <w:t>2</w:t>
      </w:r>
      <w:r w:rsidR="38D4CCD1" w:rsidRPr="413C8B09">
        <w:rPr>
          <w:szCs w:val="22"/>
        </w:rPr>
        <w:t>00</w:t>
      </w:r>
      <w:r w:rsidR="1874814C" w:rsidRPr="413C8B09">
        <w:rPr>
          <w:szCs w:val="22"/>
        </w:rPr>
        <w:t xml:space="preserve"> </w:t>
      </w:r>
      <w:r w:rsidR="66949597" w:rsidRPr="413C8B09">
        <w:rPr>
          <w:szCs w:val="22"/>
        </w:rPr>
        <w:t>is</w:t>
      </w:r>
      <w:r w:rsidR="2BB37280" w:rsidRPr="413C8B09">
        <w:rPr>
          <w:szCs w:val="22"/>
        </w:rPr>
        <w:t xml:space="preserve"> </w:t>
      </w:r>
      <w:r w:rsidR="2F81B638" w:rsidRPr="413C8B09">
        <w:rPr>
          <w:szCs w:val="22"/>
        </w:rPr>
        <w:t xml:space="preserve">therefore a result of the purchase of these laptops and a doubling of </w:t>
      </w:r>
      <w:r w:rsidR="66949597" w:rsidRPr="413C8B09">
        <w:rPr>
          <w:szCs w:val="22"/>
        </w:rPr>
        <w:t>Umoja</w:t>
      </w:r>
      <w:r w:rsidR="2BB37280" w:rsidRPr="413C8B09">
        <w:rPr>
          <w:szCs w:val="22"/>
        </w:rPr>
        <w:t xml:space="preserve"> license </w:t>
      </w:r>
      <w:r w:rsidR="66949597" w:rsidRPr="413C8B09">
        <w:rPr>
          <w:szCs w:val="22"/>
        </w:rPr>
        <w:t>costs for</w:t>
      </w:r>
      <w:r w:rsidR="2BB37280" w:rsidRPr="413C8B09">
        <w:rPr>
          <w:szCs w:val="22"/>
        </w:rPr>
        <w:t xml:space="preserve"> </w:t>
      </w:r>
      <w:r w:rsidR="66949597" w:rsidRPr="413C8B09">
        <w:rPr>
          <w:szCs w:val="22"/>
        </w:rPr>
        <w:t xml:space="preserve">all </w:t>
      </w:r>
      <w:r w:rsidR="2F81B638" w:rsidRPr="413C8B09">
        <w:rPr>
          <w:szCs w:val="22"/>
        </w:rPr>
        <w:t xml:space="preserve">Secretariat </w:t>
      </w:r>
      <w:r w:rsidR="66949597" w:rsidRPr="413C8B09">
        <w:rPr>
          <w:szCs w:val="22"/>
        </w:rPr>
        <w:t>staff f</w:t>
      </w:r>
      <w:r w:rsidR="2F81B638" w:rsidRPr="413C8B09">
        <w:rPr>
          <w:szCs w:val="22"/>
        </w:rPr>
        <w:t xml:space="preserve">rom </w:t>
      </w:r>
      <w:r w:rsidR="66949597" w:rsidRPr="413C8B09">
        <w:rPr>
          <w:szCs w:val="22"/>
        </w:rPr>
        <w:t xml:space="preserve">2019 to </w:t>
      </w:r>
      <w:proofErr w:type="gramStart"/>
      <w:r w:rsidR="66949597" w:rsidRPr="413C8B09">
        <w:rPr>
          <w:szCs w:val="22"/>
        </w:rPr>
        <w:t>2020,</w:t>
      </w:r>
      <w:r w:rsidR="007E595C">
        <w:rPr>
          <w:szCs w:val="22"/>
        </w:rPr>
        <w:t>.</w:t>
      </w:r>
      <w:proofErr w:type="gramEnd"/>
      <w:r w:rsidR="007E595C">
        <w:rPr>
          <w:szCs w:val="22"/>
        </w:rPr>
        <w:t xml:space="preserve"> The latter is required</w:t>
      </w:r>
      <w:r w:rsidR="66949597" w:rsidRPr="413C8B09">
        <w:rPr>
          <w:szCs w:val="22"/>
        </w:rPr>
        <w:t xml:space="preserve"> by the UN Controller.</w:t>
      </w:r>
    </w:p>
    <w:p w14:paraId="28ACCD53" w14:textId="124B11B1" w:rsidR="0097061B" w:rsidRPr="0097061B" w:rsidRDefault="0097061B" w:rsidP="519665D8">
      <w:pPr>
        <w:pStyle w:val="paragraph"/>
        <w:textAlignment w:val="baseline"/>
        <w:rPr>
          <w:i/>
          <w:iCs/>
          <w:szCs w:val="22"/>
        </w:rPr>
      </w:pPr>
      <w:proofErr w:type="spellStart"/>
      <w:r w:rsidRPr="519665D8">
        <w:rPr>
          <w:i/>
          <w:iCs/>
          <w:szCs w:val="22"/>
        </w:rPr>
        <w:t>Programme</w:t>
      </w:r>
      <w:proofErr w:type="spellEnd"/>
      <w:r w:rsidRPr="519665D8">
        <w:rPr>
          <w:i/>
          <w:iCs/>
          <w:szCs w:val="22"/>
        </w:rPr>
        <w:t xml:space="preserve"> Support Costs</w:t>
      </w:r>
    </w:p>
    <w:p w14:paraId="785C961F" w14:textId="4DBAF18F" w:rsidR="001F1762" w:rsidRPr="002F496E" w:rsidRDefault="6EB224E1" w:rsidP="006B6E6D">
      <w:pPr>
        <w:pStyle w:val="paragraph"/>
        <w:numPr>
          <w:ilvl w:val="0"/>
          <w:numId w:val="17"/>
        </w:numPr>
        <w:ind w:left="0" w:firstLine="0"/>
        <w:textAlignment w:val="baseline"/>
        <w:rPr>
          <w:szCs w:val="22"/>
        </w:rPr>
      </w:pPr>
      <w:r w:rsidRPr="413C8B09">
        <w:rPr>
          <w:szCs w:val="22"/>
        </w:rPr>
        <w:t>A total of</w:t>
      </w:r>
      <w:r w:rsidR="55C2ED8F" w:rsidRPr="413C8B09">
        <w:rPr>
          <w:szCs w:val="22"/>
        </w:rPr>
        <w:t xml:space="preserve"> 1</w:t>
      </w:r>
      <w:r w:rsidR="3A0FDE0A" w:rsidRPr="413C8B09">
        <w:rPr>
          <w:szCs w:val="22"/>
        </w:rPr>
        <w:t>8</w:t>
      </w:r>
      <w:r w:rsidR="55C2ED8F" w:rsidRPr="413C8B09">
        <w:rPr>
          <w:szCs w:val="22"/>
        </w:rPr>
        <w:t xml:space="preserve"> posts in the Administration Division were funded from </w:t>
      </w:r>
      <w:r w:rsidR="44BA83E6" w:rsidRPr="413C8B09">
        <w:rPr>
          <w:szCs w:val="22"/>
        </w:rPr>
        <w:t xml:space="preserve">the </w:t>
      </w:r>
      <w:proofErr w:type="spellStart"/>
      <w:r w:rsidR="008056C9">
        <w:rPr>
          <w:szCs w:val="22"/>
        </w:rPr>
        <w:t>p</w:t>
      </w:r>
      <w:r w:rsidR="55C2ED8F" w:rsidRPr="413C8B09">
        <w:rPr>
          <w:szCs w:val="22"/>
        </w:rPr>
        <w:t>rogramme</w:t>
      </w:r>
      <w:proofErr w:type="spellEnd"/>
      <w:r w:rsidR="55C2ED8F" w:rsidRPr="413C8B09">
        <w:rPr>
          <w:szCs w:val="22"/>
        </w:rPr>
        <w:t xml:space="preserve"> support costs in 2019-2020. </w:t>
      </w:r>
      <w:r w:rsidRPr="413C8B09">
        <w:rPr>
          <w:szCs w:val="22"/>
        </w:rPr>
        <w:t xml:space="preserve">In addition, </w:t>
      </w:r>
      <w:r w:rsidR="1AA3D467" w:rsidRPr="413C8B09">
        <w:rPr>
          <w:szCs w:val="22"/>
        </w:rPr>
        <w:t xml:space="preserve">50 per cent of the cost of one P-4 and </w:t>
      </w:r>
      <w:r w:rsidR="00F13672">
        <w:rPr>
          <w:szCs w:val="22"/>
        </w:rPr>
        <w:t xml:space="preserve">of </w:t>
      </w:r>
      <w:r w:rsidR="1AA3D467" w:rsidRPr="413C8B09">
        <w:rPr>
          <w:szCs w:val="22"/>
        </w:rPr>
        <w:t>one General Service staff members</w:t>
      </w:r>
      <w:r w:rsidR="006A3E63">
        <w:rPr>
          <w:szCs w:val="22"/>
        </w:rPr>
        <w:t>,</w:t>
      </w:r>
      <w:r w:rsidR="1AA3D467" w:rsidRPr="413C8B09">
        <w:rPr>
          <w:szCs w:val="22"/>
        </w:rPr>
        <w:t xml:space="preserve"> as well as 30 per cent of the office expenses of the </w:t>
      </w:r>
      <w:r w:rsidR="55C2ED8F" w:rsidRPr="413C8B09">
        <w:rPr>
          <w:szCs w:val="22"/>
        </w:rPr>
        <w:t>joint liaison arrangement with the United Nations Convention to Combat Desertification (UNCCD) at United Nations Headquarters in New York</w:t>
      </w:r>
      <w:r w:rsidR="1AA3D467" w:rsidRPr="413C8B09">
        <w:rPr>
          <w:szCs w:val="22"/>
        </w:rPr>
        <w:t xml:space="preserve"> is paid from </w:t>
      </w:r>
      <w:proofErr w:type="spellStart"/>
      <w:r w:rsidR="1AA3D467" w:rsidRPr="413C8B09">
        <w:rPr>
          <w:szCs w:val="22"/>
        </w:rPr>
        <w:t>programme</w:t>
      </w:r>
      <w:proofErr w:type="spellEnd"/>
      <w:r w:rsidR="1AA3D467" w:rsidRPr="413C8B09">
        <w:rPr>
          <w:szCs w:val="22"/>
        </w:rPr>
        <w:t xml:space="preserve"> support costs</w:t>
      </w:r>
      <w:r w:rsidR="55C2ED8F" w:rsidRPr="413C8B09">
        <w:rPr>
          <w:szCs w:val="22"/>
        </w:rPr>
        <w:t>.</w:t>
      </w:r>
    </w:p>
    <w:p w14:paraId="73A8A926" w14:textId="7F6EA0DF" w:rsidR="0A10E22B" w:rsidRPr="008341BE" w:rsidRDefault="1F149BB4" w:rsidP="006B6E6D">
      <w:pPr>
        <w:pStyle w:val="paragraph"/>
        <w:numPr>
          <w:ilvl w:val="0"/>
          <w:numId w:val="17"/>
        </w:numPr>
        <w:ind w:left="0" w:firstLine="0"/>
        <w:textAlignment w:val="baseline"/>
        <w:rPr>
          <w:color w:val="000000" w:themeColor="text1"/>
        </w:rPr>
      </w:pPr>
      <w:r w:rsidRPr="413C8B09">
        <w:rPr>
          <w:szCs w:val="22"/>
        </w:rPr>
        <w:lastRenderedPageBreak/>
        <w:t xml:space="preserve">Regrettably </w:t>
      </w:r>
      <w:r w:rsidR="0E2A36B0" w:rsidRPr="413C8B09">
        <w:rPr>
          <w:szCs w:val="22"/>
        </w:rPr>
        <w:t>t</w:t>
      </w:r>
      <w:r w:rsidR="3CC06997" w:rsidRPr="413C8B09">
        <w:rPr>
          <w:szCs w:val="22"/>
        </w:rPr>
        <w:t xml:space="preserve">he allocation of funding provided by UNEP to the Secretariat </w:t>
      </w:r>
      <w:r w:rsidR="0D254972" w:rsidRPr="413C8B09">
        <w:rPr>
          <w:szCs w:val="22"/>
        </w:rPr>
        <w:t>(2/3 of total P</w:t>
      </w:r>
      <w:r w:rsidR="1289D402" w:rsidRPr="413C8B09">
        <w:rPr>
          <w:szCs w:val="22"/>
        </w:rPr>
        <w:t>SC income</w:t>
      </w:r>
      <w:r w:rsidR="6ADDE49E" w:rsidRPr="413C8B09">
        <w:rPr>
          <w:szCs w:val="22"/>
        </w:rPr>
        <w:t>)</w:t>
      </w:r>
      <w:r w:rsidR="1289D402" w:rsidRPr="413C8B09">
        <w:rPr>
          <w:szCs w:val="22"/>
        </w:rPr>
        <w:t xml:space="preserve"> </w:t>
      </w:r>
      <w:r w:rsidR="2674584F" w:rsidRPr="413C8B09">
        <w:rPr>
          <w:szCs w:val="22"/>
        </w:rPr>
        <w:t xml:space="preserve">has not been sufficient over the last four years to </w:t>
      </w:r>
      <w:r w:rsidR="3CC06997" w:rsidRPr="413C8B09">
        <w:rPr>
          <w:szCs w:val="22"/>
        </w:rPr>
        <w:t xml:space="preserve">cover the costs of the 18 posts in the Administration Division. </w:t>
      </w:r>
      <w:proofErr w:type="gramStart"/>
      <w:r w:rsidR="07A889A7" w:rsidRPr="413C8B09">
        <w:rPr>
          <w:szCs w:val="22"/>
        </w:rPr>
        <w:t>In an effort to</w:t>
      </w:r>
      <w:proofErr w:type="gramEnd"/>
      <w:r w:rsidR="07A889A7" w:rsidRPr="413C8B09">
        <w:rPr>
          <w:szCs w:val="22"/>
        </w:rPr>
        <w:t xml:space="preserve"> contain the over-expenditures in the OTA account, one vacant Finance Assistant (G-4) position in the AFC Division </w:t>
      </w:r>
      <w:r w:rsidR="47E1C5A2" w:rsidRPr="413C8B09">
        <w:rPr>
          <w:szCs w:val="22"/>
        </w:rPr>
        <w:t xml:space="preserve">was abolished </w:t>
      </w:r>
      <w:r w:rsidR="07A889A7" w:rsidRPr="413C8B09">
        <w:rPr>
          <w:szCs w:val="22"/>
        </w:rPr>
        <w:t xml:space="preserve">and one </w:t>
      </w:r>
      <w:proofErr w:type="spellStart"/>
      <w:r w:rsidR="07A889A7" w:rsidRPr="413C8B09">
        <w:rPr>
          <w:szCs w:val="22"/>
        </w:rPr>
        <w:t>Programme</w:t>
      </w:r>
      <w:proofErr w:type="spellEnd"/>
      <w:r w:rsidR="07A889A7" w:rsidRPr="413C8B09">
        <w:rPr>
          <w:szCs w:val="22"/>
        </w:rPr>
        <w:t xml:space="preserve"> Assistant (G-6) post was moved to the core budget under the Implementation Support Division in February 2020.</w:t>
      </w:r>
      <w:r w:rsidR="3933068E" w:rsidRPr="413C8B09">
        <w:rPr>
          <w:szCs w:val="22"/>
        </w:rPr>
        <w:t xml:space="preserve"> </w:t>
      </w:r>
      <w:r w:rsidR="0A0EA880" w:rsidRPr="413C8B09">
        <w:rPr>
          <w:szCs w:val="22"/>
        </w:rPr>
        <w:t xml:space="preserve">Due to the COVID-19 pandemic </w:t>
      </w:r>
      <w:r w:rsidR="28055076" w:rsidRPr="413C8B09">
        <w:rPr>
          <w:szCs w:val="22"/>
        </w:rPr>
        <w:t xml:space="preserve">and </w:t>
      </w:r>
      <w:r w:rsidR="00AA14E4">
        <w:rPr>
          <w:szCs w:val="22"/>
        </w:rPr>
        <w:t xml:space="preserve">the resultant </w:t>
      </w:r>
      <w:r w:rsidR="28055076" w:rsidRPr="413C8B09">
        <w:rPr>
          <w:szCs w:val="22"/>
        </w:rPr>
        <w:t xml:space="preserve">lack of </w:t>
      </w:r>
      <w:r w:rsidR="0A0EA880" w:rsidRPr="413C8B09">
        <w:rPr>
          <w:szCs w:val="22"/>
        </w:rPr>
        <w:t>OTA income</w:t>
      </w:r>
      <w:r w:rsidR="496E19A5" w:rsidRPr="413C8B09">
        <w:rPr>
          <w:szCs w:val="22"/>
        </w:rPr>
        <w:t xml:space="preserve"> in 2021 and 2022</w:t>
      </w:r>
      <w:r w:rsidR="0A0EA880" w:rsidRPr="413C8B09">
        <w:rPr>
          <w:szCs w:val="22"/>
        </w:rPr>
        <w:t xml:space="preserve">, it was </w:t>
      </w:r>
      <w:r w:rsidR="77B98468" w:rsidRPr="413C8B09">
        <w:rPr>
          <w:szCs w:val="22"/>
        </w:rPr>
        <w:t xml:space="preserve">further </w:t>
      </w:r>
      <w:r w:rsidR="0A0EA880" w:rsidRPr="413C8B09">
        <w:rPr>
          <w:szCs w:val="22"/>
        </w:rPr>
        <w:t>decided to postpone until 2022 the replacement of three (3) staff members in the AFC Division who had reached mandatory retirement age that year and whose posts were funded from the OTA account.</w:t>
      </w:r>
      <w:r w:rsidR="3EA26997" w:rsidRPr="413C8B09">
        <w:rPr>
          <w:szCs w:val="22"/>
        </w:rPr>
        <w:t xml:space="preserve">  </w:t>
      </w:r>
      <w:r w:rsidR="496E19A5" w:rsidRPr="413C8B09">
        <w:rPr>
          <w:szCs w:val="22"/>
        </w:rPr>
        <w:t>As of now, none of these posts have been filled due to funding shortage in the OTA account</w:t>
      </w:r>
      <w:r w:rsidR="00B70C0B">
        <w:rPr>
          <w:szCs w:val="22"/>
        </w:rPr>
        <w:t>.</w:t>
      </w:r>
      <w:r w:rsidR="42E1A4B1" w:rsidRPr="413C8B09">
        <w:rPr>
          <w:szCs w:val="22"/>
        </w:rPr>
        <w:t xml:space="preserve"> </w:t>
      </w:r>
      <w:r w:rsidR="6ADDE49E" w:rsidRPr="413C8B09">
        <w:rPr>
          <w:szCs w:val="22"/>
        </w:rPr>
        <w:t>Th</w:t>
      </w:r>
      <w:r w:rsidR="35D9EB5A" w:rsidRPr="413C8B09">
        <w:rPr>
          <w:szCs w:val="22"/>
        </w:rPr>
        <w:t>is</w:t>
      </w:r>
      <w:r w:rsidR="6ADDE49E" w:rsidRPr="413C8B09">
        <w:rPr>
          <w:szCs w:val="22"/>
        </w:rPr>
        <w:t xml:space="preserve"> inadequate funding for operational activities </w:t>
      </w:r>
      <w:r w:rsidR="74900D1E" w:rsidRPr="413C8B09">
        <w:rPr>
          <w:szCs w:val="22"/>
        </w:rPr>
        <w:t xml:space="preserve">unfortunately </w:t>
      </w:r>
      <w:r w:rsidR="6ADDE49E" w:rsidRPr="413C8B09">
        <w:rPr>
          <w:szCs w:val="22"/>
        </w:rPr>
        <w:t xml:space="preserve">had an </w:t>
      </w:r>
      <w:r w:rsidR="442E2465" w:rsidRPr="413C8B09">
        <w:rPr>
          <w:szCs w:val="22"/>
        </w:rPr>
        <w:t xml:space="preserve">adverse </w:t>
      </w:r>
      <w:r w:rsidR="6ADDE49E" w:rsidRPr="413C8B09">
        <w:rPr>
          <w:szCs w:val="22"/>
        </w:rPr>
        <w:t xml:space="preserve">impact on the continuity and efficiency of the support function provided by the Administration Division. The United Nations Board of Auditors has also expressed the same concern during their last audit of the Secretariat in October 2021. </w:t>
      </w:r>
      <w:r w:rsidR="02EBC692" w:rsidRPr="413C8B09">
        <w:rPr>
          <w:color w:val="000000" w:themeColor="text1"/>
        </w:rPr>
        <w:t xml:space="preserve">The Secretariat is </w:t>
      </w:r>
      <w:r w:rsidR="02EBC692">
        <w:t xml:space="preserve">therefore proposing that the Administrative </w:t>
      </w:r>
      <w:r w:rsidR="02EBC692" w:rsidRPr="413C8B09">
        <w:rPr>
          <w:color w:val="000000" w:themeColor="text1"/>
        </w:rPr>
        <w:t>Officer post (P-4) be transferred to the core budget since it is considered an essential function</w:t>
      </w:r>
      <w:r w:rsidR="3CB665E9" w:rsidRPr="413C8B09">
        <w:rPr>
          <w:color w:val="000000" w:themeColor="text1"/>
        </w:rPr>
        <w:t xml:space="preserve">, as stated in </w:t>
      </w:r>
      <w:r w:rsidR="02D4A64D" w:rsidRPr="413C8B09">
        <w:rPr>
          <w:color w:val="000000" w:themeColor="text1"/>
        </w:rPr>
        <w:t xml:space="preserve">document </w:t>
      </w:r>
      <w:r w:rsidR="009D7597">
        <w:rPr>
          <w:color w:val="000000" w:themeColor="text1"/>
        </w:rPr>
        <w:t>CBD/</w:t>
      </w:r>
      <w:r w:rsidR="02D4A64D" w:rsidRPr="413C8B09">
        <w:rPr>
          <w:color w:val="000000" w:themeColor="text1"/>
        </w:rPr>
        <w:t>COP/15/7</w:t>
      </w:r>
      <w:r w:rsidR="009D7597" w:rsidRPr="009D7597">
        <w:rPr>
          <w:color w:val="000000" w:themeColor="text1"/>
        </w:rPr>
        <w:t xml:space="preserve"> </w:t>
      </w:r>
      <w:r w:rsidR="009D7597">
        <w:rPr>
          <w:color w:val="000000" w:themeColor="text1"/>
        </w:rPr>
        <w:t>(</w:t>
      </w:r>
      <w:r w:rsidR="009D7597" w:rsidRPr="413C8B09">
        <w:rPr>
          <w:color w:val="000000" w:themeColor="text1"/>
        </w:rPr>
        <w:t>para</w:t>
      </w:r>
      <w:r w:rsidR="009D7597">
        <w:rPr>
          <w:color w:val="000000" w:themeColor="text1"/>
        </w:rPr>
        <w:t>.</w:t>
      </w:r>
      <w:r w:rsidR="009D7597" w:rsidRPr="413C8B09">
        <w:rPr>
          <w:color w:val="000000" w:themeColor="text1"/>
        </w:rPr>
        <w:t xml:space="preserve"> 113</w:t>
      </w:r>
      <w:r w:rsidR="009D7597">
        <w:rPr>
          <w:color w:val="000000" w:themeColor="text1"/>
        </w:rPr>
        <w:t>)</w:t>
      </w:r>
      <w:r w:rsidR="02D4A64D" w:rsidRPr="413C8B09">
        <w:rPr>
          <w:color w:val="000000" w:themeColor="text1"/>
        </w:rPr>
        <w:t>.</w:t>
      </w:r>
    </w:p>
    <w:p w14:paraId="2B98497D" w14:textId="181F63C4" w:rsidR="0A10E22B" w:rsidRPr="006B6E6D" w:rsidRDefault="6590B5F9" w:rsidP="006B6E6D">
      <w:pPr>
        <w:pStyle w:val="Heading2"/>
        <w:numPr>
          <w:ilvl w:val="0"/>
          <w:numId w:val="29"/>
        </w:numPr>
        <w:jc w:val="left"/>
        <w:rPr>
          <w:color w:val="000000" w:themeColor="text1"/>
        </w:rPr>
      </w:pPr>
      <w:r w:rsidRPr="0A10E22B">
        <w:rPr>
          <w:color w:val="000000" w:themeColor="text1"/>
        </w:rPr>
        <w:t xml:space="preserve">Special Voluntary Trust Fund for Additional Voluntary Contributions in Support of Approved </w:t>
      </w:r>
      <w:r w:rsidRPr="006B6E6D">
        <w:t>Activities</w:t>
      </w:r>
      <w:r w:rsidRPr="0A10E22B">
        <w:rPr>
          <w:color w:val="000000" w:themeColor="text1"/>
        </w:rPr>
        <w:t xml:space="preserve"> under the Convention on Biological Diversity (BE Trust Fund)</w:t>
      </w:r>
    </w:p>
    <w:p w14:paraId="6DB100BF" w14:textId="031A8D62" w:rsidR="0A10E22B" w:rsidRPr="008341BE" w:rsidRDefault="7BD9165C" w:rsidP="006B6E6D">
      <w:pPr>
        <w:pStyle w:val="paragraph"/>
        <w:numPr>
          <w:ilvl w:val="0"/>
          <w:numId w:val="17"/>
        </w:numPr>
        <w:ind w:left="0" w:firstLine="0"/>
        <w:rPr>
          <w:color w:val="000000" w:themeColor="text1"/>
          <w:szCs w:val="22"/>
        </w:rPr>
      </w:pPr>
      <w:r w:rsidRPr="413C8B09">
        <w:rPr>
          <w:color w:val="000000" w:themeColor="text1"/>
          <w:szCs w:val="22"/>
        </w:rPr>
        <w:t>For 2019-2020, a total of $2</w:t>
      </w:r>
      <w:r w:rsidR="0A0BFC3B" w:rsidRPr="413C8B09">
        <w:rPr>
          <w:color w:val="000000" w:themeColor="text1"/>
          <w:szCs w:val="22"/>
        </w:rPr>
        <w:t>3,291,600</w:t>
      </w:r>
      <w:r w:rsidRPr="413C8B09">
        <w:rPr>
          <w:color w:val="000000" w:themeColor="text1"/>
          <w:szCs w:val="22"/>
        </w:rPr>
        <w:t xml:space="preserve"> was approved under the BE Trust Fund by the Conference of the Parties at its </w:t>
      </w:r>
      <w:r w:rsidR="2999950B" w:rsidRPr="413C8B09">
        <w:rPr>
          <w:color w:val="000000" w:themeColor="text1"/>
          <w:szCs w:val="22"/>
        </w:rPr>
        <w:t>fourteenth</w:t>
      </w:r>
      <w:r w:rsidRPr="413C8B09">
        <w:rPr>
          <w:color w:val="000000" w:themeColor="text1"/>
          <w:szCs w:val="22"/>
        </w:rPr>
        <w:t xml:space="preserve"> meeting. As </w:t>
      </w:r>
      <w:proofErr w:type="gramStart"/>
      <w:r w:rsidRPr="413C8B09">
        <w:rPr>
          <w:color w:val="000000" w:themeColor="text1"/>
          <w:szCs w:val="22"/>
        </w:rPr>
        <w:t>at</w:t>
      </w:r>
      <w:proofErr w:type="gramEnd"/>
      <w:r w:rsidRPr="413C8B09">
        <w:rPr>
          <w:color w:val="000000" w:themeColor="text1"/>
          <w:szCs w:val="22"/>
        </w:rPr>
        <w:t xml:space="preserve"> 31 December 2020, the Secretariat has received </w:t>
      </w:r>
      <w:r w:rsidR="5704D7F2" w:rsidRPr="413C8B09">
        <w:rPr>
          <w:color w:val="000000" w:themeColor="text1"/>
          <w:szCs w:val="22"/>
        </w:rPr>
        <w:t>contribution</w:t>
      </w:r>
      <w:r w:rsidRPr="413C8B09">
        <w:rPr>
          <w:color w:val="000000" w:themeColor="text1"/>
          <w:szCs w:val="22"/>
        </w:rPr>
        <w:t xml:space="preserve">s for additional approved activities </w:t>
      </w:r>
      <w:r w:rsidR="41BDD51F" w:rsidRPr="413C8B09">
        <w:rPr>
          <w:color w:val="000000" w:themeColor="text1"/>
          <w:szCs w:val="22"/>
        </w:rPr>
        <w:t>totaling</w:t>
      </w:r>
      <w:r w:rsidRPr="413C8B09">
        <w:rPr>
          <w:color w:val="000000" w:themeColor="text1"/>
          <w:szCs w:val="22"/>
        </w:rPr>
        <w:t xml:space="preserve"> </w:t>
      </w:r>
      <w:r w:rsidRPr="413C8B09">
        <w:rPr>
          <w:szCs w:val="22"/>
        </w:rPr>
        <w:t>$</w:t>
      </w:r>
      <w:r w:rsidR="6D56342F" w:rsidRPr="413C8B09">
        <w:rPr>
          <w:szCs w:val="22"/>
        </w:rPr>
        <w:t>8,895,374</w:t>
      </w:r>
      <w:r w:rsidR="2546EB74" w:rsidRPr="413C8B09">
        <w:rPr>
          <w:szCs w:val="22"/>
        </w:rPr>
        <w:t>.</w:t>
      </w:r>
    </w:p>
    <w:p w14:paraId="125DF76C" w14:textId="74844BD6" w:rsidR="0A10E22B" w:rsidRPr="006B6E6D" w:rsidRDefault="7BD9165C" w:rsidP="006B6E6D">
      <w:pPr>
        <w:pStyle w:val="paragraph"/>
        <w:numPr>
          <w:ilvl w:val="0"/>
          <w:numId w:val="17"/>
        </w:numPr>
        <w:ind w:left="0" w:firstLine="0"/>
        <w:rPr>
          <w:color w:val="000000" w:themeColor="text1"/>
        </w:rPr>
      </w:pPr>
      <w:r w:rsidRPr="413C8B09">
        <w:rPr>
          <w:color w:val="000000" w:themeColor="text1"/>
          <w:szCs w:val="22"/>
        </w:rPr>
        <w:t xml:space="preserve">A total expenditure of </w:t>
      </w:r>
      <w:r w:rsidRPr="413C8B09">
        <w:rPr>
          <w:szCs w:val="22"/>
        </w:rPr>
        <w:t>$</w:t>
      </w:r>
      <w:r w:rsidR="110C71AE" w:rsidRPr="413C8B09">
        <w:rPr>
          <w:szCs w:val="22"/>
        </w:rPr>
        <w:t>10,075,244</w:t>
      </w:r>
      <w:r w:rsidRPr="413C8B09">
        <w:rPr>
          <w:color w:val="000000" w:themeColor="text1"/>
          <w:szCs w:val="22"/>
        </w:rPr>
        <w:t xml:space="preserve"> was incurred from January 2019 to 31 December 2020 out of the pledges received by the Secretariat in 201</w:t>
      </w:r>
      <w:r w:rsidR="49B7BB76" w:rsidRPr="413C8B09">
        <w:rPr>
          <w:color w:val="000000" w:themeColor="text1"/>
          <w:szCs w:val="22"/>
        </w:rPr>
        <w:t>9</w:t>
      </w:r>
      <w:r w:rsidRPr="413C8B09">
        <w:rPr>
          <w:color w:val="000000" w:themeColor="text1"/>
          <w:szCs w:val="22"/>
        </w:rPr>
        <w:t>-20</w:t>
      </w:r>
      <w:r w:rsidR="212695C4" w:rsidRPr="413C8B09">
        <w:rPr>
          <w:color w:val="000000" w:themeColor="text1"/>
          <w:szCs w:val="22"/>
        </w:rPr>
        <w:t>20</w:t>
      </w:r>
      <w:r w:rsidRPr="413C8B09">
        <w:rPr>
          <w:color w:val="000000" w:themeColor="text1"/>
          <w:szCs w:val="22"/>
        </w:rPr>
        <w:t xml:space="preserve">. The </w:t>
      </w:r>
      <w:r w:rsidR="30104C2E" w:rsidRPr="413C8B09">
        <w:rPr>
          <w:color w:val="000000" w:themeColor="text1"/>
          <w:szCs w:val="22"/>
        </w:rPr>
        <w:t>activities carried out by the Secretariat during this period are reported in the quarterly reports which are available</w:t>
      </w:r>
      <w:r w:rsidR="7E8E9678" w:rsidRPr="413C8B09">
        <w:rPr>
          <w:color w:val="000000" w:themeColor="text1"/>
          <w:szCs w:val="22"/>
        </w:rPr>
        <w:t xml:space="preserve"> </w:t>
      </w:r>
      <w:r w:rsidR="1D389D25" w:rsidRPr="413C8B09">
        <w:rPr>
          <w:color w:val="000000" w:themeColor="text1"/>
          <w:szCs w:val="22"/>
        </w:rPr>
        <w:t>on</w:t>
      </w:r>
      <w:r w:rsidR="586A5EE7" w:rsidRPr="413C8B09">
        <w:rPr>
          <w:color w:val="000000" w:themeColor="text1"/>
          <w:szCs w:val="22"/>
        </w:rPr>
        <w:t xml:space="preserve"> the Secretariat website.</w:t>
      </w:r>
      <w:r w:rsidR="00BF1B97">
        <w:rPr>
          <w:rStyle w:val="FootnoteReference"/>
          <w:color w:val="000000" w:themeColor="text1"/>
          <w:szCs w:val="22"/>
        </w:rPr>
        <w:footnoteReference w:id="7"/>
      </w:r>
    </w:p>
    <w:p w14:paraId="4505E29B" w14:textId="23A5AFAC" w:rsidR="0A10E22B" w:rsidRPr="006B6E6D" w:rsidRDefault="320791AB" w:rsidP="006B6E6D">
      <w:pPr>
        <w:pStyle w:val="Heading2"/>
        <w:numPr>
          <w:ilvl w:val="0"/>
          <w:numId w:val="29"/>
        </w:numPr>
        <w:jc w:val="left"/>
        <w:rPr>
          <w:color w:val="000000" w:themeColor="text1"/>
        </w:rPr>
      </w:pPr>
      <w:r w:rsidRPr="3974ADDE">
        <w:rPr>
          <w:color w:val="000000" w:themeColor="text1"/>
        </w:rPr>
        <w:t xml:space="preserve">Trust </w:t>
      </w:r>
      <w:r w:rsidRPr="006B6E6D">
        <w:t>Fund</w:t>
      </w:r>
      <w:r w:rsidRPr="3974ADDE">
        <w:rPr>
          <w:color w:val="000000" w:themeColor="text1"/>
        </w:rPr>
        <w:t xml:space="preserve"> for Additional Voluntary Contributions to Facilitate the Participation of Parties in the Process of the Convention on Biological Diversity (BZ Trust Fund)</w:t>
      </w:r>
    </w:p>
    <w:p w14:paraId="6BE78416" w14:textId="48A55A41" w:rsidR="0A10E22B" w:rsidRPr="006B6E6D" w:rsidRDefault="5188C6E4" w:rsidP="006B6E6D">
      <w:pPr>
        <w:pStyle w:val="ListParagraph"/>
        <w:numPr>
          <w:ilvl w:val="0"/>
          <w:numId w:val="17"/>
        </w:numPr>
        <w:ind w:left="0" w:firstLine="0"/>
        <w:contextualSpacing w:val="0"/>
        <w:rPr>
          <w:color w:val="000000" w:themeColor="text1"/>
        </w:rPr>
      </w:pPr>
      <w:r w:rsidRPr="413C8B09">
        <w:rPr>
          <w:color w:val="000000" w:themeColor="text1"/>
        </w:rPr>
        <w:t>A total of $</w:t>
      </w:r>
      <w:r w:rsidR="7943F00D" w:rsidRPr="413C8B09">
        <w:rPr>
          <w:color w:val="000000" w:themeColor="text1"/>
        </w:rPr>
        <w:t>3,842,00</w:t>
      </w:r>
      <w:r w:rsidRPr="413C8B09">
        <w:rPr>
          <w:color w:val="000000" w:themeColor="text1"/>
        </w:rPr>
        <w:t xml:space="preserve">0 was approved under the BZ Trust Fund by the Conference of the Parties at its </w:t>
      </w:r>
      <w:r w:rsidR="51A71C57" w:rsidRPr="413C8B09">
        <w:rPr>
          <w:color w:val="000000" w:themeColor="text1"/>
        </w:rPr>
        <w:t>fourteen</w:t>
      </w:r>
      <w:r w:rsidRPr="413C8B09">
        <w:rPr>
          <w:color w:val="000000" w:themeColor="text1"/>
        </w:rPr>
        <w:t>th meeting and the respective meetings of the Protocols for the period 201</w:t>
      </w:r>
      <w:r w:rsidR="6B70599F" w:rsidRPr="413C8B09">
        <w:rPr>
          <w:color w:val="000000" w:themeColor="text1"/>
        </w:rPr>
        <w:t>9</w:t>
      </w:r>
      <w:r w:rsidRPr="413C8B09">
        <w:rPr>
          <w:color w:val="000000" w:themeColor="text1"/>
        </w:rPr>
        <w:t xml:space="preserve">-2020. </w:t>
      </w:r>
      <w:r w:rsidR="240AE8D9" w:rsidRPr="413C8B09">
        <w:rPr>
          <w:color w:val="000000" w:themeColor="text1"/>
        </w:rPr>
        <w:t>A</w:t>
      </w:r>
      <w:r w:rsidRPr="413C8B09">
        <w:rPr>
          <w:color w:val="000000" w:themeColor="text1"/>
        </w:rPr>
        <w:t xml:space="preserve">s </w:t>
      </w:r>
      <w:proofErr w:type="gramStart"/>
      <w:r w:rsidRPr="413C8B09">
        <w:rPr>
          <w:color w:val="000000" w:themeColor="text1"/>
        </w:rPr>
        <w:t>at</w:t>
      </w:r>
      <w:proofErr w:type="gramEnd"/>
      <w:r w:rsidRPr="413C8B09">
        <w:rPr>
          <w:color w:val="000000" w:themeColor="text1"/>
        </w:rPr>
        <w:t xml:space="preserve"> 31 </w:t>
      </w:r>
      <w:r w:rsidR="6511CAEF" w:rsidRPr="413C8B09">
        <w:rPr>
          <w:color w:val="000000" w:themeColor="text1"/>
        </w:rPr>
        <w:t>December 2020</w:t>
      </w:r>
      <w:r w:rsidRPr="413C8B09">
        <w:rPr>
          <w:color w:val="000000" w:themeColor="text1"/>
        </w:rPr>
        <w:t xml:space="preserve">, the Secretariat has received </w:t>
      </w:r>
      <w:r w:rsidR="5DA6AD39" w:rsidRPr="413C8B09">
        <w:rPr>
          <w:color w:val="000000" w:themeColor="text1"/>
        </w:rPr>
        <w:t xml:space="preserve">contributions </w:t>
      </w:r>
      <w:r w:rsidR="27274F02" w:rsidRPr="413C8B09">
        <w:rPr>
          <w:color w:val="000000" w:themeColor="text1"/>
        </w:rPr>
        <w:t>totaling</w:t>
      </w:r>
      <w:r w:rsidR="5DA6AD39" w:rsidRPr="413C8B09">
        <w:rPr>
          <w:color w:val="000000" w:themeColor="text1"/>
        </w:rPr>
        <w:t xml:space="preserve"> </w:t>
      </w:r>
      <w:r w:rsidRPr="413C8B09">
        <w:rPr>
          <w:color w:val="000000" w:themeColor="text1"/>
        </w:rPr>
        <w:t>$</w:t>
      </w:r>
      <w:r w:rsidR="706F30D5" w:rsidRPr="413C8B09">
        <w:rPr>
          <w:color w:val="000000" w:themeColor="text1"/>
        </w:rPr>
        <w:t>1,743,080</w:t>
      </w:r>
      <w:r w:rsidRPr="413C8B09">
        <w:rPr>
          <w:color w:val="000000" w:themeColor="text1"/>
        </w:rPr>
        <w:t>.</w:t>
      </w:r>
    </w:p>
    <w:p w14:paraId="7ABA734F" w14:textId="490E1D89" w:rsidR="0A10E22B" w:rsidRPr="008341BE" w:rsidRDefault="5188C6E4" w:rsidP="006B6E6D">
      <w:pPr>
        <w:pStyle w:val="ListParagraph"/>
        <w:numPr>
          <w:ilvl w:val="0"/>
          <w:numId w:val="17"/>
        </w:numPr>
        <w:ind w:left="0" w:firstLine="0"/>
        <w:contextualSpacing w:val="0"/>
      </w:pPr>
      <w:r w:rsidRPr="413C8B09">
        <w:rPr>
          <w:color w:val="000000" w:themeColor="text1"/>
        </w:rPr>
        <w:t>The Secretariat spent $</w:t>
      </w:r>
      <w:r w:rsidR="66139C92" w:rsidRPr="413C8B09">
        <w:rPr>
          <w:color w:val="000000" w:themeColor="text1"/>
        </w:rPr>
        <w:t>903,000</w:t>
      </w:r>
      <w:r w:rsidRPr="413C8B09">
        <w:rPr>
          <w:color w:val="000000" w:themeColor="text1"/>
        </w:rPr>
        <w:t xml:space="preserve"> in 201</w:t>
      </w:r>
      <w:r w:rsidR="411B4868" w:rsidRPr="413C8B09">
        <w:rPr>
          <w:color w:val="000000" w:themeColor="text1"/>
        </w:rPr>
        <w:t>9 and 2020</w:t>
      </w:r>
      <w:r w:rsidRPr="413C8B09">
        <w:rPr>
          <w:color w:val="000000" w:themeColor="text1"/>
        </w:rPr>
        <w:t xml:space="preserve"> for the participation of </w:t>
      </w:r>
      <w:r w:rsidR="69AABFB0" w:rsidRPr="413C8B09">
        <w:rPr>
          <w:color w:val="000000" w:themeColor="text1"/>
        </w:rPr>
        <w:t>222</w:t>
      </w:r>
      <w:r w:rsidRPr="413C8B09">
        <w:rPr>
          <w:color w:val="000000" w:themeColor="text1"/>
        </w:rPr>
        <w:t xml:space="preserve"> delegates from developing countries to attend the </w:t>
      </w:r>
      <w:r>
        <w:t>twenty-</w:t>
      </w:r>
      <w:r w:rsidR="5511F7DB">
        <w:t>third me</w:t>
      </w:r>
      <w:r>
        <w:t xml:space="preserve">eting of </w:t>
      </w:r>
      <w:r w:rsidR="00E93BAA">
        <w:t>SBSTTA</w:t>
      </w:r>
      <w:r w:rsidR="38D83987">
        <w:t xml:space="preserve"> (</w:t>
      </w:r>
      <w:r w:rsidR="6132E070">
        <w:t xml:space="preserve">Montreal, </w:t>
      </w:r>
      <w:r w:rsidR="38D83987">
        <w:t>December 2019)</w:t>
      </w:r>
      <w:r>
        <w:t xml:space="preserve">, the </w:t>
      </w:r>
      <w:r w:rsidR="75E1B9A4">
        <w:t>eleven</w:t>
      </w:r>
      <w:r>
        <w:t xml:space="preserve">th meeting of </w:t>
      </w:r>
      <w:r w:rsidR="003E2A75">
        <w:t>WG8J</w:t>
      </w:r>
      <w:r>
        <w:t>,</w:t>
      </w:r>
      <w:r w:rsidR="41CEBD54">
        <w:t xml:space="preserve"> (Montreal, December 2019)</w:t>
      </w:r>
      <w:r>
        <w:t xml:space="preserve"> and the </w:t>
      </w:r>
      <w:r w:rsidR="5DED6E7D">
        <w:t xml:space="preserve">first and </w:t>
      </w:r>
      <w:r>
        <w:t>second meeting</w:t>
      </w:r>
      <w:r w:rsidR="007215FD">
        <w:t>s</w:t>
      </w:r>
      <w:r>
        <w:t xml:space="preserve"> of </w:t>
      </w:r>
      <w:r w:rsidR="003E2A75">
        <w:t>WG2020</w:t>
      </w:r>
      <w:r w:rsidR="12512053">
        <w:t xml:space="preserve"> in Nairobi (</w:t>
      </w:r>
      <w:r w:rsidR="32B46D5C">
        <w:t xml:space="preserve">August </w:t>
      </w:r>
      <w:r w:rsidR="12512053">
        <w:t>2019) and Rome (</w:t>
      </w:r>
      <w:r w:rsidR="32B46D5C">
        <w:t xml:space="preserve">February </w:t>
      </w:r>
      <w:r w:rsidR="12512053">
        <w:t>2020)</w:t>
      </w:r>
      <w:r w:rsidR="638BB466">
        <w:t xml:space="preserve"> respectively</w:t>
      </w:r>
      <w:r>
        <w:t>.</w:t>
      </w:r>
    </w:p>
    <w:p w14:paraId="42BB6FF7" w14:textId="06D448BC" w:rsidR="146DB236" w:rsidRPr="006B6E6D" w:rsidRDefault="28670480" w:rsidP="00A72C9A">
      <w:pPr>
        <w:pStyle w:val="Heading2"/>
        <w:numPr>
          <w:ilvl w:val="0"/>
          <w:numId w:val="29"/>
        </w:numPr>
        <w:tabs>
          <w:tab w:val="clear" w:pos="720"/>
          <w:tab w:val="left" w:pos="1276"/>
        </w:tabs>
        <w:ind w:left="1276"/>
        <w:jc w:val="left"/>
        <w:rPr>
          <w:color w:val="000000" w:themeColor="text1"/>
        </w:rPr>
      </w:pPr>
      <w:r w:rsidRPr="146DB236">
        <w:rPr>
          <w:color w:val="000000" w:themeColor="text1"/>
        </w:rPr>
        <w:t>Special Voluntary Trust Fund for Contributions to Facilitate the Participation of Indigenous Peoples and Local Communities (VB Trust Fund)</w:t>
      </w:r>
    </w:p>
    <w:p w14:paraId="0EB67B23" w14:textId="165DC2A9" w:rsidR="146DB236" w:rsidRPr="006B6E6D" w:rsidRDefault="3B84FC0F" w:rsidP="006B6E6D">
      <w:pPr>
        <w:pStyle w:val="ListParagraph"/>
        <w:numPr>
          <w:ilvl w:val="0"/>
          <w:numId w:val="17"/>
        </w:numPr>
        <w:ind w:left="0" w:firstLine="0"/>
        <w:contextualSpacing w:val="0"/>
        <w:rPr>
          <w:color w:val="000000" w:themeColor="text1"/>
        </w:rPr>
      </w:pPr>
      <w:r w:rsidRPr="413C8B09">
        <w:rPr>
          <w:color w:val="000000" w:themeColor="text1"/>
        </w:rPr>
        <w:t>A budget of $</w:t>
      </w:r>
      <w:r w:rsidR="29200F7F" w:rsidRPr="413C8B09">
        <w:rPr>
          <w:color w:val="000000" w:themeColor="text1"/>
        </w:rPr>
        <w:t>565,000</w:t>
      </w:r>
      <w:r w:rsidRPr="413C8B09">
        <w:rPr>
          <w:color w:val="000000" w:themeColor="text1"/>
        </w:rPr>
        <w:t xml:space="preserve"> was approved under the VB Trust Fund by the Conference of the Parties at its thirteenth meeting for the period 201</w:t>
      </w:r>
      <w:r w:rsidR="391E241F" w:rsidRPr="413C8B09">
        <w:rPr>
          <w:color w:val="000000" w:themeColor="text1"/>
        </w:rPr>
        <w:t>9</w:t>
      </w:r>
      <w:r w:rsidRPr="413C8B09">
        <w:rPr>
          <w:color w:val="000000" w:themeColor="text1"/>
        </w:rPr>
        <w:t xml:space="preserve">-2020. As </w:t>
      </w:r>
      <w:proofErr w:type="gramStart"/>
      <w:r w:rsidRPr="413C8B09">
        <w:rPr>
          <w:color w:val="000000" w:themeColor="text1"/>
        </w:rPr>
        <w:t>at</w:t>
      </w:r>
      <w:proofErr w:type="gramEnd"/>
      <w:r w:rsidRPr="413C8B09">
        <w:rPr>
          <w:color w:val="000000" w:themeColor="text1"/>
        </w:rPr>
        <w:t xml:space="preserve"> 31 </w:t>
      </w:r>
      <w:r w:rsidR="62619E32" w:rsidRPr="413C8B09">
        <w:rPr>
          <w:color w:val="000000" w:themeColor="text1"/>
        </w:rPr>
        <w:t>December 2020</w:t>
      </w:r>
      <w:r w:rsidRPr="413C8B09">
        <w:rPr>
          <w:color w:val="000000" w:themeColor="text1"/>
        </w:rPr>
        <w:t xml:space="preserve">, the Secretariat has received </w:t>
      </w:r>
      <w:r w:rsidR="36D553F4" w:rsidRPr="413C8B09">
        <w:rPr>
          <w:color w:val="000000" w:themeColor="text1"/>
        </w:rPr>
        <w:t xml:space="preserve">contributions </w:t>
      </w:r>
      <w:r w:rsidR="6F7B4B17" w:rsidRPr="413C8B09">
        <w:rPr>
          <w:color w:val="000000" w:themeColor="text1"/>
        </w:rPr>
        <w:t>totaling</w:t>
      </w:r>
      <w:r w:rsidRPr="413C8B09">
        <w:rPr>
          <w:color w:val="000000" w:themeColor="text1"/>
        </w:rPr>
        <w:t xml:space="preserve"> $</w:t>
      </w:r>
      <w:r w:rsidR="68E812BB" w:rsidRPr="413C8B09">
        <w:rPr>
          <w:color w:val="000000" w:themeColor="text1"/>
        </w:rPr>
        <w:t>411,139</w:t>
      </w:r>
      <w:r w:rsidRPr="413C8B09">
        <w:rPr>
          <w:color w:val="000000" w:themeColor="text1"/>
        </w:rPr>
        <w:t>.</w:t>
      </w:r>
    </w:p>
    <w:p w14:paraId="30359DAE" w14:textId="3D8FF267" w:rsidR="146DB236" w:rsidRDefault="77F50447" w:rsidP="006B6E6D">
      <w:pPr>
        <w:pStyle w:val="ListParagraph"/>
        <w:numPr>
          <w:ilvl w:val="0"/>
          <w:numId w:val="17"/>
        </w:numPr>
        <w:ind w:left="0" w:firstLine="0"/>
        <w:contextualSpacing w:val="0"/>
      </w:pPr>
      <w:r w:rsidRPr="413C8B09">
        <w:rPr>
          <w:color w:val="000000" w:themeColor="text1"/>
        </w:rPr>
        <w:t xml:space="preserve">Expenditure </w:t>
      </w:r>
      <w:r w:rsidR="4ADF832C" w:rsidRPr="413C8B09">
        <w:rPr>
          <w:color w:val="000000" w:themeColor="text1"/>
        </w:rPr>
        <w:t>totaling</w:t>
      </w:r>
      <w:r w:rsidRPr="413C8B09">
        <w:rPr>
          <w:color w:val="000000" w:themeColor="text1"/>
        </w:rPr>
        <w:t xml:space="preserve"> $1</w:t>
      </w:r>
      <w:r w:rsidR="5A80E743" w:rsidRPr="413C8B09">
        <w:rPr>
          <w:color w:val="000000" w:themeColor="text1"/>
        </w:rPr>
        <w:t>70,469</w:t>
      </w:r>
      <w:r w:rsidRPr="413C8B09">
        <w:rPr>
          <w:color w:val="000000" w:themeColor="text1"/>
        </w:rPr>
        <w:t xml:space="preserve"> was incurred in 201</w:t>
      </w:r>
      <w:r w:rsidR="66380AAF" w:rsidRPr="413C8B09">
        <w:rPr>
          <w:color w:val="000000" w:themeColor="text1"/>
        </w:rPr>
        <w:t>9</w:t>
      </w:r>
      <w:r w:rsidRPr="413C8B09">
        <w:rPr>
          <w:color w:val="000000" w:themeColor="text1"/>
        </w:rPr>
        <w:t>-20</w:t>
      </w:r>
      <w:r w:rsidR="5DC34588" w:rsidRPr="413C8B09">
        <w:rPr>
          <w:color w:val="000000" w:themeColor="text1"/>
        </w:rPr>
        <w:t>20</w:t>
      </w:r>
      <w:r w:rsidRPr="413C8B09">
        <w:rPr>
          <w:color w:val="000000" w:themeColor="text1"/>
        </w:rPr>
        <w:t xml:space="preserve"> to cover the travel costs of </w:t>
      </w:r>
      <w:r w:rsidR="64512475">
        <w:t>46</w:t>
      </w:r>
      <w:r w:rsidRPr="413C8B09">
        <w:rPr>
          <w:color w:val="000000" w:themeColor="text1"/>
        </w:rPr>
        <w:t xml:space="preserve"> participants from indigenous and local communities to attend t</w:t>
      </w:r>
      <w:r w:rsidR="7B4C1D10" w:rsidRPr="413C8B09">
        <w:rPr>
          <w:color w:val="000000" w:themeColor="text1"/>
        </w:rPr>
        <w:t>he</w:t>
      </w:r>
      <w:r w:rsidR="7B4C1D10">
        <w:t xml:space="preserve"> twenty-third meeting of </w:t>
      </w:r>
      <w:r w:rsidR="00521D24">
        <w:t>SBSTTA</w:t>
      </w:r>
      <w:r w:rsidR="7287080D">
        <w:t xml:space="preserve"> (Montreal, December 2019)</w:t>
      </w:r>
      <w:r w:rsidR="7B4C1D10">
        <w:t xml:space="preserve">, the eleventh meeting of </w:t>
      </w:r>
      <w:r w:rsidR="00013EA7">
        <w:t>WG8J</w:t>
      </w:r>
      <w:r w:rsidR="177B6CF2">
        <w:t xml:space="preserve"> (Montreal, December 2019)</w:t>
      </w:r>
      <w:r w:rsidR="7B4C1D10">
        <w:t>, and the first and second meeting</w:t>
      </w:r>
      <w:r w:rsidR="007215FD">
        <w:t>s</w:t>
      </w:r>
      <w:r w:rsidR="7B4C1D10">
        <w:t xml:space="preserve"> of </w:t>
      </w:r>
      <w:r w:rsidR="00B340BC">
        <w:t>WG2020</w:t>
      </w:r>
      <w:r w:rsidR="7B4C1D10">
        <w:t xml:space="preserve"> </w:t>
      </w:r>
      <w:r w:rsidR="18AB7D10">
        <w:t>i</w:t>
      </w:r>
      <w:r w:rsidR="1DC2DB5D">
        <w:t>n</w:t>
      </w:r>
      <w:r w:rsidR="1E326923">
        <w:t xml:space="preserve"> Nairobi (August 2019) and Rome (February 2020) respectively.</w:t>
      </w:r>
    </w:p>
    <w:p w14:paraId="6DC303B3" w14:textId="1CE3C3AB" w:rsidR="00C9114B" w:rsidRPr="006B6E6D" w:rsidRDefault="0097061B" w:rsidP="006B6E6D">
      <w:pPr>
        <w:pStyle w:val="Heading1"/>
        <w:numPr>
          <w:ilvl w:val="0"/>
          <w:numId w:val="16"/>
        </w:numPr>
        <w:suppressLineNumbers/>
        <w:tabs>
          <w:tab w:val="clear" w:pos="720"/>
        </w:tabs>
        <w:suppressAutoHyphens/>
        <w:rPr>
          <w:rFonts w:eastAsia="Malgun Gothic"/>
          <w:color w:val="000000" w:themeColor="text1"/>
          <w:kern w:val="22"/>
          <w:lang w:eastAsia="x-none"/>
        </w:rPr>
      </w:pPr>
      <w:r w:rsidRPr="731567EC">
        <w:rPr>
          <w:kern w:val="22"/>
        </w:rPr>
        <w:lastRenderedPageBreak/>
        <w:t>Income and financial performance for the year 2021</w:t>
      </w:r>
    </w:p>
    <w:p w14:paraId="48C54633" w14:textId="02077C11" w:rsidR="00C86EC6" w:rsidRDefault="146DB236" w:rsidP="00E05039">
      <w:pPr>
        <w:keepNext/>
        <w:suppressLineNumbers/>
        <w:tabs>
          <w:tab w:val="left" w:pos="426"/>
        </w:tabs>
        <w:suppressAutoHyphens/>
        <w:jc w:val="center"/>
        <w:outlineLvl w:val="1"/>
        <w:rPr>
          <w:highlight w:val="yellow"/>
        </w:rPr>
      </w:pPr>
      <w:r w:rsidRPr="731567EC">
        <w:rPr>
          <w:b/>
          <w:bCs/>
          <w:color w:val="000000" w:themeColor="text1"/>
          <w:kern w:val="22"/>
          <w:lang w:eastAsia="x-none"/>
        </w:rPr>
        <w:t xml:space="preserve">A. </w:t>
      </w:r>
      <w:r w:rsidR="00DD4F18">
        <w:rPr>
          <w:b/>
          <w:bCs/>
          <w:color w:val="000000" w:themeColor="text1"/>
          <w:kern w:val="22"/>
          <w:lang w:eastAsia="x-none"/>
        </w:rPr>
        <w:tab/>
      </w:r>
      <w:r w:rsidR="00C86EC6" w:rsidRPr="731567EC">
        <w:rPr>
          <w:b/>
          <w:bCs/>
          <w:color w:val="000000" w:themeColor="text1"/>
          <w:kern w:val="22"/>
          <w:lang w:eastAsia="x-none"/>
        </w:rPr>
        <w:t>Status on Assessed Contributions</w:t>
      </w:r>
      <w:r w:rsidR="00B40723" w:rsidRPr="731567EC">
        <w:rPr>
          <w:b/>
          <w:bCs/>
          <w:color w:val="000000" w:themeColor="text1"/>
          <w:kern w:val="22"/>
          <w:lang w:eastAsia="x-none"/>
        </w:rPr>
        <w:t xml:space="preserve"> for 2021</w:t>
      </w:r>
    </w:p>
    <w:p w14:paraId="16C7CEFE" w14:textId="0E6422E9" w:rsidR="00592E91" w:rsidRPr="007215FD" w:rsidRDefault="62E4AD38" w:rsidP="006B6E6D">
      <w:pPr>
        <w:pStyle w:val="paragraph"/>
        <w:numPr>
          <w:ilvl w:val="0"/>
          <w:numId w:val="17"/>
        </w:numPr>
        <w:ind w:left="0" w:firstLine="0"/>
        <w:textAlignment w:val="baseline"/>
        <w:rPr>
          <w:rFonts w:eastAsia="Malgun Gothic"/>
        </w:rPr>
      </w:pPr>
      <w:r w:rsidRPr="007215FD">
        <w:rPr>
          <w:kern w:val="22"/>
          <w:szCs w:val="22"/>
        </w:rPr>
        <w:t>In its decision EM</w:t>
      </w:r>
      <w:r w:rsidR="70F13B5F" w:rsidRPr="007215FD">
        <w:rPr>
          <w:kern w:val="22"/>
          <w:szCs w:val="22"/>
        </w:rPr>
        <w:t>-</w:t>
      </w:r>
      <w:r w:rsidRPr="007215FD">
        <w:rPr>
          <w:kern w:val="22"/>
          <w:szCs w:val="22"/>
        </w:rPr>
        <w:t xml:space="preserve">2/1, the </w:t>
      </w:r>
      <w:r w:rsidR="00A28CB7" w:rsidRPr="007215FD">
        <w:rPr>
          <w:kern w:val="22"/>
          <w:szCs w:val="22"/>
        </w:rPr>
        <w:t xml:space="preserve">Conference of the </w:t>
      </w:r>
      <w:r w:rsidRPr="007215FD">
        <w:rPr>
          <w:kern w:val="22"/>
          <w:szCs w:val="22"/>
        </w:rPr>
        <w:t>Parties approved on an exceptional basis, an integrated interim core budget of $16,772,626 for the year 2021</w:t>
      </w:r>
      <w:r w:rsidR="03AB747F" w:rsidRPr="007215FD">
        <w:rPr>
          <w:kern w:val="22"/>
          <w:szCs w:val="22"/>
        </w:rPr>
        <w:t>.</w:t>
      </w:r>
      <w:r w:rsidRPr="007215FD">
        <w:rPr>
          <w:kern w:val="22"/>
          <w:szCs w:val="22"/>
        </w:rPr>
        <w:t xml:space="preserve"> The </w:t>
      </w:r>
      <w:r w:rsidR="6ED43A1A" w:rsidRPr="007215FD">
        <w:rPr>
          <w:kern w:val="22"/>
          <w:szCs w:val="22"/>
        </w:rPr>
        <w:t xml:space="preserve">integrated </w:t>
      </w:r>
      <w:r w:rsidR="5034F398" w:rsidRPr="007215FD">
        <w:rPr>
          <w:kern w:val="22"/>
          <w:szCs w:val="22"/>
        </w:rPr>
        <w:t>budget for the Convention and the Protocols, as approved by the Conference of the P</w:t>
      </w:r>
      <w:r w:rsidR="58343826" w:rsidRPr="007215FD">
        <w:rPr>
          <w:kern w:val="22"/>
          <w:szCs w:val="22"/>
        </w:rPr>
        <w:t xml:space="preserve">arties and the </w:t>
      </w:r>
      <w:r w:rsidR="6884DB05" w:rsidRPr="007215FD">
        <w:rPr>
          <w:kern w:val="22"/>
          <w:szCs w:val="22"/>
        </w:rPr>
        <w:t xml:space="preserve">Conference </w:t>
      </w:r>
      <w:r w:rsidR="6884DB05" w:rsidRPr="007215FD">
        <w:t>serving as the meetings of the Parties to the Cartagena and Nagoya Protocols are shown in</w:t>
      </w:r>
      <w:r w:rsidR="2B44DC1F" w:rsidRPr="007215FD">
        <w:t xml:space="preserve"> </w:t>
      </w:r>
      <w:r w:rsidR="00B418A7" w:rsidRPr="007215FD">
        <w:t>t</w:t>
      </w:r>
      <w:r w:rsidR="2B44DC1F" w:rsidRPr="007215FD">
        <w:t xml:space="preserve">able </w:t>
      </w:r>
      <w:r w:rsidR="6E418ED9" w:rsidRPr="007215FD">
        <w:t>6</w:t>
      </w:r>
      <w:r w:rsidR="2B44DC1F" w:rsidRPr="007215FD">
        <w:t xml:space="preserve"> below</w:t>
      </w:r>
      <w:r w:rsidR="6ED43A1A" w:rsidRPr="007215FD">
        <w:t>.</w:t>
      </w:r>
    </w:p>
    <w:p w14:paraId="77462D3F" w14:textId="2EC1F1CD" w:rsidR="00C86EC6" w:rsidRPr="00C13CDF" w:rsidRDefault="1E338AB8" w:rsidP="001A145E">
      <w:pPr>
        <w:pStyle w:val="Style1"/>
        <w:keepLines/>
        <w:suppressLineNumbers/>
        <w:tabs>
          <w:tab w:val="clear" w:pos="720"/>
        </w:tabs>
        <w:suppressAutoHyphens/>
        <w:jc w:val="left"/>
        <w:outlineLvl w:val="2"/>
        <w:rPr>
          <w:i w:val="0"/>
          <w:iCs w:val="0"/>
          <w:kern w:val="22"/>
          <w:lang w:eastAsia="en-CA"/>
        </w:rPr>
      </w:pPr>
      <w:r w:rsidRPr="00C13CDF">
        <w:rPr>
          <w:i w:val="0"/>
          <w:iCs w:val="0"/>
          <w:kern w:val="22"/>
          <w:lang w:eastAsia="en-CA"/>
        </w:rPr>
        <w:t xml:space="preserve">Table </w:t>
      </w:r>
      <w:r w:rsidR="005E27D5">
        <w:rPr>
          <w:i w:val="0"/>
          <w:iCs w:val="0"/>
          <w:kern w:val="22"/>
          <w:lang w:eastAsia="en-CA"/>
        </w:rPr>
        <w:t>6</w:t>
      </w:r>
      <w:r w:rsidRPr="00C13CDF">
        <w:rPr>
          <w:i w:val="0"/>
          <w:iCs w:val="0"/>
          <w:kern w:val="22"/>
          <w:lang w:eastAsia="en-CA"/>
        </w:rPr>
        <w:t xml:space="preserve">. </w:t>
      </w:r>
      <w:r w:rsidR="52B01002" w:rsidRPr="00C13CDF">
        <w:rPr>
          <w:i w:val="0"/>
          <w:iCs w:val="0"/>
          <w:kern w:val="22"/>
          <w:lang w:eastAsia="en-CA"/>
        </w:rPr>
        <w:t xml:space="preserve"> </w:t>
      </w:r>
      <w:r w:rsidRPr="00C13CDF">
        <w:rPr>
          <w:i w:val="0"/>
          <w:iCs w:val="0"/>
          <w:kern w:val="22"/>
          <w:lang w:eastAsia="en-CA"/>
        </w:rPr>
        <w:t xml:space="preserve">Summary of </w:t>
      </w:r>
      <w:r w:rsidR="29CD1911" w:rsidRPr="00C13CDF">
        <w:rPr>
          <w:i w:val="0"/>
          <w:iCs w:val="0"/>
          <w:kern w:val="22"/>
          <w:lang w:eastAsia="en-CA"/>
        </w:rPr>
        <w:t>R</w:t>
      </w:r>
      <w:r w:rsidRPr="00C13CDF">
        <w:rPr>
          <w:i w:val="0"/>
          <w:iCs w:val="0"/>
          <w:kern w:val="22"/>
          <w:lang w:eastAsia="en-CA"/>
        </w:rPr>
        <w:t xml:space="preserve">esources </w:t>
      </w:r>
      <w:r w:rsidR="711A765B" w:rsidRPr="00C13CDF">
        <w:rPr>
          <w:i w:val="0"/>
          <w:iCs w:val="0"/>
          <w:kern w:val="22"/>
          <w:lang w:eastAsia="en-CA"/>
        </w:rPr>
        <w:t>A</w:t>
      </w:r>
      <w:r w:rsidRPr="00C13CDF">
        <w:rPr>
          <w:i w:val="0"/>
          <w:iCs w:val="0"/>
          <w:kern w:val="22"/>
          <w:lang w:eastAsia="en-CA"/>
        </w:rPr>
        <w:t>pproved</w:t>
      </w:r>
      <w:r w:rsidR="00C13CDF">
        <w:rPr>
          <w:i w:val="0"/>
          <w:iCs w:val="0"/>
          <w:kern w:val="22"/>
          <w:lang w:eastAsia="en-CA"/>
        </w:rPr>
        <w:t xml:space="preserve"> for 2021</w:t>
      </w:r>
      <w:r w:rsidRPr="00C13CDF">
        <w:rPr>
          <w:i w:val="0"/>
          <w:iCs w:val="0"/>
          <w:kern w:val="22"/>
          <w:lang w:eastAsia="en-CA"/>
        </w:rPr>
        <w:t xml:space="preserve"> by </w:t>
      </w:r>
      <w:r w:rsidR="59228740" w:rsidRPr="00C13CDF">
        <w:rPr>
          <w:i w:val="0"/>
          <w:iCs w:val="0"/>
          <w:kern w:val="22"/>
          <w:lang w:eastAsia="en-CA"/>
        </w:rPr>
        <w:t>T</w:t>
      </w:r>
      <w:r w:rsidRPr="00C13CDF">
        <w:rPr>
          <w:i w:val="0"/>
          <w:iCs w:val="0"/>
          <w:kern w:val="22"/>
          <w:lang w:eastAsia="en-CA"/>
        </w:rPr>
        <w:t xml:space="preserve">rust </w:t>
      </w:r>
      <w:r w:rsidR="5BCA8EB4" w:rsidRPr="00C13CDF">
        <w:rPr>
          <w:i w:val="0"/>
          <w:iCs w:val="0"/>
          <w:kern w:val="22"/>
          <w:lang w:eastAsia="en-CA"/>
        </w:rPr>
        <w:t>F</w:t>
      </w:r>
      <w:r w:rsidRPr="00C13CDF">
        <w:rPr>
          <w:i w:val="0"/>
          <w:iCs w:val="0"/>
          <w:kern w:val="22"/>
          <w:lang w:eastAsia="en-CA"/>
        </w:rPr>
        <w:t>und</w:t>
      </w:r>
    </w:p>
    <w:tbl>
      <w:tblPr>
        <w:tblW w:w="7290" w:type="dxa"/>
        <w:jc w:val="center"/>
        <w:tblLook w:val="04A0" w:firstRow="1" w:lastRow="0" w:firstColumn="1" w:lastColumn="0" w:noHBand="0" w:noVBand="1"/>
      </w:tblPr>
      <w:tblGrid>
        <w:gridCol w:w="5490"/>
        <w:gridCol w:w="1800"/>
      </w:tblGrid>
      <w:tr w:rsidR="00592E91" w:rsidRPr="00C13CDF" w14:paraId="20D14C48" w14:textId="77777777" w:rsidTr="00506707">
        <w:trPr>
          <w:trHeight w:val="290"/>
          <w:jc w:val="center"/>
        </w:trPr>
        <w:tc>
          <w:tcPr>
            <w:tcW w:w="5490" w:type="dxa"/>
            <w:tcBorders>
              <w:top w:val="nil"/>
              <w:left w:val="nil"/>
              <w:bottom w:val="single" w:sz="4" w:space="0" w:color="auto"/>
              <w:right w:val="nil"/>
            </w:tcBorders>
            <w:shd w:val="clear" w:color="auto" w:fill="auto"/>
            <w:noWrap/>
            <w:vAlign w:val="bottom"/>
            <w:hideMark/>
          </w:tcPr>
          <w:p w14:paraId="00FB555C" w14:textId="77777777" w:rsidR="00592E91" w:rsidRPr="00C13CDF" w:rsidRDefault="00592E91" w:rsidP="006B6E6D">
            <w:pPr>
              <w:keepNext/>
              <w:keepLines/>
              <w:jc w:val="left"/>
              <w:rPr>
                <w:i/>
                <w:iCs/>
                <w:color w:val="000000"/>
                <w:sz w:val="20"/>
                <w:szCs w:val="20"/>
                <w:lang w:eastAsia="zh-CN"/>
              </w:rPr>
            </w:pPr>
            <w:r w:rsidRPr="00C13CDF">
              <w:rPr>
                <w:i/>
                <w:iCs/>
                <w:color w:val="000000" w:themeColor="text1"/>
                <w:sz w:val="20"/>
                <w:szCs w:val="20"/>
                <w:lang w:eastAsia="zh-CN"/>
              </w:rPr>
              <w:t>(United States Dollars)</w:t>
            </w:r>
          </w:p>
        </w:tc>
        <w:tc>
          <w:tcPr>
            <w:tcW w:w="1800" w:type="dxa"/>
            <w:tcBorders>
              <w:top w:val="nil"/>
              <w:left w:val="nil"/>
              <w:bottom w:val="single" w:sz="4" w:space="0" w:color="auto"/>
              <w:right w:val="nil"/>
            </w:tcBorders>
            <w:shd w:val="clear" w:color="auto" w:fill="auto"/>
            <w:noWrap/>
            <w:vAlign w:val="bottom"/>
            <w:hideMark/>
          </w:tcPr>
          <w:p w14:paraId="45066158" w14:textId="77777777" w:rsidR="00592E91" w:rsidRPr="00C13CDF" w:rsidRDefault="00592E91" w:rsidP="006B6E6D">
            <w:pPr>
              <w:keepNext/>
              <w:keepLines/>
              <w:jc w:val="left"/>
              <w:rPr>
                <w:i/>
                <w:iCs/>
                <w:color w:val="000000"/>
                <w:sz w:val="20"/>
                <w:szCs w:val="20"/>
                <w:lang w:eastAsia="zh-CN"/>
              </w:rPr>
            </w:pPr>
          </w:p>
        </w:tc>
      </w:tr>
      <w:tr w:rsidR="00592E91" w:rsidRPr="00C13CDF" w14:paraId="630A7DB7" w14:textId="77777777" w:rsidTr="00506707">
        <w:trPr>
          <w:trHeight w:val="433"/>
          <w:jc w:val="center"/>
        </w:trPr>
        <w:tc>
          <w:tcPr>
            <w:tcW w:w="5490" w:type="dxa"/>
            <w:vMerge w:val="restart"/>
            <w:tcBorders>
              <w:top w:val="single" w:sz="4" w:space="0" w:color="auto"/>
              <w:left w:val="nil"/>
              <w:bottom w:val="single" w:sz="4" w:space="0" w:color="auto"/>
              <w:right w:val="nil"/>
            </w:tcBorders>
            <w:shd w:val="clear" w:color="auto" w:fill="auto"/>
            <w:noWrap/>
            <w:vAlign w:val="center"/>
            <w:hideMark/>
          </w:tcPr>
          <w:p w14:paraId="186826E6" w14:textId="77777777" w:rsidR="00592E91" w:rsidRPr="00C13CDF" w:rsidRDefault="00592E91" w:rsidP="00592E91">
            <w:pPr>
              <w:jc w:val="left"/>
              <w:rPr>
                <w:b/>
                <w:bCs/>
                <w:color w:val="000000"/>
                <w:sz w:val="20"/>
                <w:szCs w:val="20"/>
                <w:lang w:eastAsia="zh-CN"/>
              </w:rPr>
            </w:pPr>
            <w:r w:rsidRPr="00C13CDF">
              <w:rPr>
                <w:b/>
                <w:bCs/>
                <w:color w:val="000000" w:themeColor="text1"/>
                <w:sz w:val="20"/>
                <w:szCs w:val="20"/>
                <w:lang w:eastAsia="zh-CN"/>
              </w:rPr>
              <w:t>Trust Fund</w:t>
            </w:r>
          </w:p>
        </w:tc>
        <w:tc>
          <w:tcPr>
            <w:tcW w:w="1800" w:type="dxa"/>
            <w:vMerge w:val="restart"/>
            <w:tcBorders>
              <w:top w:val="single" w:sz="4" w:space="0" w:color="auto"/>
              <w:left w:val="nil"/>
              <w:bottom w:val="single" w:sz="4" w:space="0" w:color="auto"/>
              <w:right w:val="nil"/>
            </w:tcBorders>
            <w:shd w:val="clear" w:color="auto" w:fill="auto"/>
            <w:vAlign w:val="center"/>
            <w:hideMark/>
          </w:tcPr>
          <w:p w14:paraId="6EA8F6A1" w14:textId="7005FA22" w:rsidR="00592E91" w:rsidRPr="00C13CDF" w:rsidRDefault="00592E91" w:rsidP="003E63D7">
            <w:pPr>
              <w:ind w:right="200"/>
              <w:jc w:val="right"/>
              <w:rPr>
                <w:b/>
                <w:bCs/>
                <w:color w:val="000000"/>
                <w:sz w:val="20"/>
                <w:szCs w:val="20"/>
                <w:lang w:eastAsia="zh-CN"/>
              </w:rPr>
            </w:pPr>
            <w:r w:rsidRPr="00C13CDF">
              <w:rPr>
                <w:b/>
                <w:bCs/>
                <w:color w:val="000000" w:themeColor="text1"/>
                <w:sz w:val="20"/>
                <w:szCs w:val="20"/>
                <w:lang w:eastAsia="zh-CN"/>
              </w:rPr>
              <w:t>2021</w:t>
            </w:r>
          </w:p>
        </w:tc>
      </w:tr>
      <w:tr w:rsidR="00592E91" w:rsidRPr="00C13CDF" w14:paraId="61EBBE33" w14:textId="77777777" w:rsidTr="003E63D7">
        <w:trPr>
          <w:trHeight w:val="433"/>
          <w:jc w:val="center"/>
        </w:trPr>
        <w:tc>
          <w:tcPr>
            <w:tcW w:w="5490" w:type="dxa"/>
            <w:vMerge/>
            <w:tcBorders>
              <w:bottom w:val="single" w:sz="4" w:space="0" w:color="auto"/>
            </w:tcBorders>
            <w:vAlign w:val="center"/>
            <w:hideMark/>
          </w:tcPr>
          <w:p w14:paraId="2485BFCE" w14:textId="77777777" w:rsidR="00592E91" w:rsidRPr="00C13CDF" w:rsidRDefault="00592E91" w:rsidP="00592E91">
            <w:pPr>
              <w:jc w:val="left"/>
              <w:rPr>
                <w:b/>
                <w:bCs/>
                <w:color w:val="000000"/>
                <w:sz w:val="20"/>
                <w:szCs w:val="20"/>
                <w:lang w:eastAsia="zh-CN"/>
              </w:rPr>
            </w:pPr>
          </w:p>
        </w:tc>
        <w:tc>
          <w:tcPr>
            <w:tcW w:w="1800" w:type="dxa"/>
            <w:vMerge/>
            <w:tcBorders>
              <w:bottom w:val="single" w:sz="4" w:space="0" w:color="auto"/>
            </w:tcBorders>
            <w:vAlign w:val="center"/>
            <w:hideMark/>
          </w:tcPr>
          <w:p w14:paraId="3A1C1203" w14:textId="77777777" w:rsidR="00592E91" w:rsidRPr="00C13CDF" w:rsidRDefault="00592E91" w:rsidP="00592E91">
            <w:pPr>
              <w:jc w:val="left"/>
              <w:rPr>
                <w:b/>
                <w:bCs/>
                <w:color w:val="000000"/>
                <w:sz w:val="20"/>
                <w:szCs w:val="20"/>
                <w:lang w:eastAsia="zh-CN"/>
              </w:rPr>
            </w:pPr>
          </w:p>
        </w:tc>
      </w:tr>
      <w:tr w:rsidR="00592E91" w:rsidRPr="00C13CDF" w14:paraId="0D7CFB57" w14:textId="77777777" w:rsidTr="00506707">
        <w:trPr>
          <w:trHeight w:val="290"/>
          <w:jc w:val="center"/>
        </w:trPr>
        <w:tc>
          <w:tcPr>
            <w:tcW w:w="5490" w:type="dxa"/>
            <w:tcBorders>
              <w:top w:val="single" w:sz="4" w:space="0" w:color="auto"/>
              <w:left w:val="nil"/>
              <w:bottom w:val="nil"/>
              <w:right w:val="nil"/>
            </w:tcBorders>
            <w:shd w:val="clear" w:color="auto" w:fill="auto"/>
            <w:noWrap/>
            <w:vAlign w:val="bottom"/>
            <w:hideMark/>
          </w:tcPr>
          <w:p w14:paraId="2BECA4D0" w14:textId="77777777" w:rsidR="00592E91" w:rsidRPr="00C13CDF" w:rsidRDefault="00592E91" w:rsidP="00592E91">
            <w:pPr>
              <w:jc w:val="left"/>
              <w:rPr>
                <w:color w:val="000000"/>
                <w:sz w:val="20"/>
                <w:szCs w:val="20"/>
                <w:lang w:eastAsia="zh-CN"/>
              </w:rPr>
            </w:pPr>
            <w:r w:rsidRPr="00C13CDF">
              <w:rPr>
                <w:color w:val="000000" w:themeColor="text1"/>
                <w:sz w:val="20"/>
                <w:szCs w:val="20"/>
                <w:lang w:eastAsia="zh-CN"/>
              </w:rPr>
              <w:t>Convention on Biological Diversity (BY Trust Fund)</w:t>
            </w:r>
          </w:p>
        </w:tc>
        <w:tc>
          <w:tcPr>
            <w:tcW w:w="1800" w:type="dxa"/>
            <w:tcBorders>
              <w:top w:val="single" w:sz="4" w:space="0" w:color="auto"/>
              <w:left w:val="nil"/>
              <w:bottom w:val="nil"/>
              <w:right w:val="nil"/>
            </w:tcBorders>
            <w:shd w:val="clear" w:color="auto" w:fill="auto"/>
            <w:noWrap/>
            <w:vAlign w:val="bottom"/>
            <w:hideMark/>
          </w:tcPr>
          <w:p w14:paraId="307B83D3" w14:textId="77777777" w:rsidR="00592E91" w:rsidRPr="00C13CDF" w:rsidRDefault="00592E91" w:rsidP="00592E91">
            <w:pPr>
              <w:jc w:val="right"/>
              <w:rPr>
                <w:color w:val="000000"/>
                <w:sz w:val="20"/>
                <w:szCs w:val="20"/>
                <w:lang w:eastAsia="zh-CN"/>
              </w:rPr>
            </w:pPr>
            <w:r w:rsidRPr="00C13CDF">
              <w:rPr>
                <w:color w:val="000000" w:themeColor="text1"/>
                <w:sz w:val="20"/>
                <w:szCs w:val="20"/>
                <w:lang w:eastAsia="zh-CN"/>
              </w:rPr>
              <w:t>12,411,743</w:t>
            </w:r>
          </w:p>
        </w:tc>
      </w:tr>
      <w:tr w:rsidR="00592E91" w:rsidRPr="00C13CDF" w14:paraId="0362B285" w14:textId="77777777" w:rsidTr="00506707">
        <w:trPr>
          <w:trHeight w:val="290"/>
          <w:jc w:val="center"/>
        </w:trPr>
        <w:tc>
          <w:tcPr>
            <w:tcW w:w="5490" w:type="dxa"/>
            <w:tcBorders>
              <w:top w:val="nil"/>
              <w:left w:val="nil"/>
              <w:bottom w:val="nil"/>
              <w:right w:val="nil"/>
            </w:tcBorders>
            <w:shd w:val="clear" w:color="auto" w:fill="auto"/>
            <w:noWrap/>
            <w:vAlign w:val="bottom"/>
            <w:hideMark/>
          </w:tcPr>
          <w:p w14:paraId="0EC2E93D" w14:textId="77777777" w:rsidR="00592E91" w:rsidRPr="00C13CDF" w:rsidRDefault="00592E91" w:rsidP="00592E91">
            <w:pPr>
              <w:jc w:val="left"/>
              <w:rPr>
                <w:color w:val="000000"/>
                <w:sz w:val="20"/>
                <w:szCs w:val="20"/>
                <w:lang w:eastAsia="zh-CN"/>
              </w:rPr>
            </w:pPr>
            <w:r w:rsidRPr="00C13CDF">
              <w:rPr>
                <w:color w:val="000000" w:themeColor="text1"/>
                <w:sz w:val="20"/>
                <w:szCs w:val="20"/>
                <w:lang w:eastAsia="zh-CN"/>
              </w:rPr>
              <w:t>Cartagena Protocol on Biosafety (BG Trust Fund)</w:t>
            </w:r>
          </w:p>
        </w:tc>
        <w:tc>
          <w:tcPr>
            <w:tcW w:w="1800" w:type="dxa"/>
            <w:tcBorders>
              <w:top w:val="nil"/>
              <w:left w:val="nil"/>
              <w:bottom w:val="nil"/>
              <w:right w:val="nil"/>
            </w:tcBorders>
            <w:shd w:val="clear" w:color="auto" w:fill="auto"/>
            <w:noWrap/>
            <w:vAlign w:val="bottom"/>
            <w:hideMark/>
          </w:tcPr>
          <w:p w14:paraId="667A7837" w14:textId="77777777" w:rsidR="00592E91" w:rsidRPr="00C13CDF" w:rsidRDefault="00592E91" w:rsidP="00592E91">
            <w:pPr>
              <w:jc w:val="right"/>
              <w:rPr>
                <w:color w:val="000000"/>
                <w:sz w:val="20"/>
                <w:szCs w:val="20"/>
                <w:lang w:eastAsia="zh-CN"/>
              </w:rPr>
            </w:pPr>
            <w:r w:rsidRPr="00C13CDF">
              <w:rPr>
                <w:color w:val="000000" w:themeColor="text1"/>
                <w:sz w:val="20"/>
                <w:szCs w:val="20"/>
                <w:lang w:eastAsia="zh-CN"/>
              </w:rPr>
              <w:t>2,515,894</w:t>
            </w:r>
          </w:p>
        </w:tc>
      </w:tr>
      <w:tr w:rsidR="00592E91" w:rsidRPr="00C13CDF" w14:paraId="39480214" w14:textId="77777777" w:rsidTr="00506707">
        <w:trPr>
          <w:trHeight w:val="290"/>
          <w:jc w:val="center"/>
        </w:trPr>
        <w:tc>
          <w:tcPr>
            <w:tcW w:w="5490" w:type="dxa"/>
            <w:tcBorders>
              <w:top w:val="nil"/>
              <w:left w:val="nil"/>
              <w:bottom w:val="single" w:sz="4" w:space="0" w:color="auto"/>
              <w:right w:val="nil"/>
            </w:tcBorders>
            <w:shd w:val="clear" w:color="auto" w:fill="auto"/>
            <w:noWrap/>
            <w:vAlign w:val="bottom"/>
            <w:hideMark/>
          </w:tcPr>
          <w:p w14:paraId="7C67584D" w14:textId="77777777" w:rsidR="00592E91" w:rsidRPr="00C13CDF" w:rsidRDefault="00592E91" w:rsidP="00592E91">
            <w:pPr>
              <w:jc w:val="left"/>
              <w:rPr>
                <w:color w:val="000000"/>
                <w:sz w:val="20"/>
                <w:szCs w:val="20"/>
                <w:lang w:eastAsia="zh-CN"/>
              </w:rPr>
            </w:pPr>
            <w:r w:rsidRPr="00C13CDF">
              <w:rPr>
                <w:color w:val="000000" w:themeColor="text1"/>
                <w:sz w:val="20"/>
                <w:szCs w:val="20"/>
                <w:lang w:eastAsia="zh-CN"/>
              </w:rPr>
              <w:t>Nagoya Protocol on Access and Benefit Sharing (BB Trust Fund)</w:t>
            </w:r>
          </w:p>
        </w:tc>
        <w:tc>
          <w:tcPr>
            <w:tcW w:w="1800" w:type="dxa"/>
            <w:tcBorders>
              <w:top w:val="nil"/>
              <w:left w:val="nil"/>
              <w:bottom w:val="single" w:sz="4" w:space="0" w:color="auto"/>
              <w:right w:val="nil"/>
            </w:tcBorders>
            <w:shd w:val="clear" w:color="auto" w:fill="auto"/>
            <w:noWrap/>
            <w:vAlign w:val="bottom"/>
            <w:hideMark/>
          </w:tcPr>
          <w:p w14:paraId="23B386D3" w14:textId="77777777" w:rsidR="00592E91" w:rsidRPr="00C13CDF" w:rsidRDefault="00592E91" w:rsidP="00592E91">
            <w:pPr>
              <w:jc w:val="right"/>
              <w:rPr>
                <w:color w:val="000000"/>
                <w:sz w:val="20"/>
                <w:szCs w:val="20"/>
                <w:lang w:eastAsia="zh-CN"/>
              </w:rPr>
            </w:pPr>
            <w:r w:rsidRPr="00C13CDF">
              <w:rPr>
                <w:color w:val="000000" w:themeColor="text1"/>
                <w:sz w:val="20"/>
                <w:szCs w:val="20"/>
                <w:lang w:eastAsia="zh-CN"/>
              </w:rPr>
              <w:t>1,844,989</w:t>
            </w:r>
          </w:p>
        </w:tc>
      </w:tr>
      <w:tr w:rsidR="00592E91" w:rsidRPr="00592E91" w14:paraId="31A22985" w14:textId="77777777" w:rsidTr="00506707">
        <w:trPr>
          <w:trHeight w:val="290"/>
          <w:jc w:val="center"/>
        </w:trPr>
        <w:tc>
          <w:tcPr>
            <w:tcW w:w="5490" w:type="dxa"/>
            <w:tcBorders>
              <w:top w:val="nil"/>
              <w:left w:val="nil"/>
              <w:bottom w:val="single" w:sz="4" w:space="0" w:color="auto"/>
              <w:right w:val="nil"/>
            </w:tcBorders>
            <w:shd w:val="clear" w:color="auto" w:fill="auto"/>
            <w:noWrap/>
            <w:vAlign w:val="bottom"/>
            <w:hideMark/>
          </w:tcPr>
          <w:p w14:paraId="1A84804D" w14:textId="77777777" w:rsidR="00592E91" w:rsidRPr="00C13CDF" w:rsidRDefault="00592E91" w:rsidP="00592E91">
            <w:pPr>
              <w:jc w:val="left"/>
              <w:rPr>
                <w:b/>
                <w:bCs/>
                <w:color w:val="000000"/>
                <w:sz w:val="20"/>
                <w:szCs w:val="20"/>
                <w:lang w:eastAsia="zh-CN"/>
              </w:rPr>
            </w:pPr>
            <w:r w:rsidRPr="00C13CDF">
              <w:rPr>
                <w:b/>
                <w:bCs/>
                <w:color w:val="000000" w:themeColor="text1"/>
                <w:sz w:val="20"/>
                <w:szCs w:val="20"/>
                <w:lang w:eastAsia="zh-CN"/>
              </w:rPr>
              <w:t>Total</w:t>
            </w:r>
          </w:p>
        </w:tc>
        <w:tc>
          <w:tcPr>
            <w:tcW w:w="1800" w:type="dxa"/>
            <w:tcBorders>
              <w:top w:val="nil"/>
              <w:left w:val="nil"/>
              <w:bottom w:val="single" w:sz="4" w:space="0" w:color="auto"/>
              <w:right w:val="nil"/>
            </w:tcBorders>
            <w:shd w:val="clear" w:color="auto" w:fill="auto"/>
            <w:noWrap/>
            <w:vAlign w:val="bottom"/>
            <w:hideMark/>
          </w:tcPr>
          <w:p w14:paraId="683AC4F0" w14:textId="77777777" w:rsidR="00592E91" w:rsidRPr="00C13CDF" w:rsidRDefault="00592E91" w:rsidP="00592E91">
            <w:pPr>
              <w:jc w:val="right"/>
              <w:rPr>
                <w:b/>
                <w:bCs/>
                <w:color w:val="000000"/>
                <w:sz w:val="20"/>
                <w:szCs w:val="20"/>
                <w:lang w:eastAsia="zh-CN"/>
              </w:rPr>
            </w:pPr>
            <w:r w:rsidRPr="00C13CDF">
              <w:rPr>
                <w:b/>
                <w:bCs/>
                <w:color w:val="000000" w:themeColor="text1"/>
                <w:sz w:val="20"/>
                <w:szCs w:val="20"/>
                <w:lang w:eastAsia="zh-CN"/>
              </w:rPr>
              <w:t>16,772,626</w:t>
            </w:r>
          </w:p>
        </w:tc>
      </w:tr>
    </w:tbl>
    <w:p w14:paraId="42970C8C" w14:textId="58260AD6" w:rsidR="00C86EC6" w:rsidRPr="00113B90" w:rsidRDefault="20A127FB" w:rsidP="00FA3CAB">
      <w:pPr>
        <w:pStyle w:val="paragraph"/>
        <w:numPr>
          <w:ilvl w:val="0"/>
          <w:numId w:val="17"/>
        </w:numPr>
        <w:spacing w:before="240"/>
        <w:ind w:left="0" w:firstLine="0"/>
        <w:textAlignment w:val="baseline"/>
        <w:rPr>
          <w:rFonts w:eastAsia="Malgun Gothic"/>
          <w:kern w:val="22"/>
          <w:szCs w:val="22"/>
          <w:lang w:eastAsia="x-none"/>
        </w:rPr>
      </w:pPr>
      <w:r w:rsidRPr="00113B90">
        <w:rPr>
          <w:kern w:val="22"/>
          <w:szCs w:val="22"/>
          <w:lang w:eastAsia="x-none"/>
        </w:rPr>
        <w:t xml:space="preserve">As </w:t>
      </w:r>
      <w:r w:rsidR="00F8A7BE" w:rsidRPr="00113B90">
        <w:rPr>
          <w:kern w:val="22"/>
          <w:szCs w:val="22"/>
          <w:lang w:eastAsia="x-none"/>
        </w:rPr>
        <w:t>shown in</w:t>
      </w:r>
      <w:r w:rsidRPr="00113B90">
        <w:rPr>
          <w:kern w:val="22"/>
          <w:szCs w:val="22"/>
          <w:lang w:eastAsia="x-none"/>
        </w:rPr>
        <w:t xml:space="preserve"> table </w:t>
      </w:r>
      <w:r w:rsidR="46193E94" w:rsidRPr="00113B90">
        <w:rPr>
          <w:kern w:val="22"/>
          <w:szCs w:val="22"/>
          <w:lang w:eastAsia="x-none"/>
        </w:rPr>
        <w:t>7</w:t>
      </w:r>
      <w:r w:rsidRPr="00113B90">
        <w:rPr>
          <w:kern w:val="22"/>
          <w:szCs w:val="22"/>
          <w:lang w:eastAsia="x-none"/>
        </w:rPr>
        <w:t xml:space="preserve"> below, after the deduction of savings from prior periods </w:t>
      </w:r>
      <w:r w:rsidR="3269F1CC" w:rsidRPr="00113B90">
        <w:rPr>
          <w:kern w:val="22"/>
          <w:szCs w:val="22"/>
          <w:lang w:eastAsia="x-none"/>
        </w:rPr>
        <w:t>of $</w:t>
      </w:r>
      <w:r w:rsidR="3DBEF3FE" w:rsidRPr="00113B90">
        <w:rPr>
          <w:kern w:val="22"/>
          <w:szCs w:val="22"/>
          <w:lang w:eastAsia="x-none"/>
        </w:rPr>
        <w:t>395,500</w:t>
      </w:r>
      <w:r w:rsidRPr="00113B90">
        <w:rPr>
          <w:kern w:val="22"/>
          <w:szCs w:val="22"/>
          <w:lang w:eastAsia="x-none"/>
        </w:rPr>
        <w:t xml:space="preserve"> and the contribution by the host country</w:t>
      </w:r>
      <w:r w:rsidR="28870CD8" w:rsidRPr="00113B90">
        <w:rPr>
          <w:kern w:val="22"/>
          <w:szCs w:val="22"/>
          <w:lang w:eastAsia="x-none"/>
        </w:rPr>
        <w:t xml:space="preserve"> of $1,534,800</w:t>
      </w:r>
      <w:r w:rsidRPr="00113B90">
        <w:rPr>
          <w:kern w:val="22"/>
          <w:szCs w:val="22"/>
          <w:lang w:eastAsia="x-none"/>
        </w:rPr>
        <w:t xml:space="preserve"> and </w:t>
      </w:r>
      <w:r w:rsidR="00200CB6" w:rsidRPr="00113B90">
        <w:rPr>
          <w:kern w:val="22"/>
          <w:szCs w:val="22"/>
          <w:lang w:eastAsia="x-none"/>
        </w:rPr>
        <w:t xml:space="preserve">after </w:t>
      </w:r>
      <w:r w:rsidRPr="00113B90">
        <w:rPr>
          <w:kern w:val="22"/>
          <w:szCs w:val="22"/>
          <w:lang w:eastAsia="x-none"/>
        </w:rPr>
        <w:t xml:space="preserve">adding the contributions </w:t>
      </w:r>
      <w:r w:rsidR="41A94AA6" w:rsidRPr="00113B90">
        <w:rPr>
          <w:kern w:val="22"/>
          <w:szCs w:val="22"/>
          <w:lang w:eastAsia="x-none"/>
        </w:rPr>
        <w:t xml:space="preserve">of </w:t>
      </w:r>
      <w:r w:rsidR="6E2B6221" w:rsidRPr="00113B90">
        <w:rPr>
          <w:kern w:val="22"/>
          <w:szCs w:val="22"/>
          <w:lang w:eastAsia="x-none"/>
        </w:rPr>
        <w:t xml:space="preserve">$46,000 for </w:t>
      </w:r>
      <w:r w:rsidR="41A94AA6" w:rsidRPr="00113B90">
        <w:rPr>
          <w:kern w:val="22"/>
          <w:szCs w:val="22"/>
          <w:lang w:eastAsia="x-none"/>
        </w:rPr>
        <w:t>four n</w:t>
      </w:r>
      <w:r w:rsidRPr="00113B90">
        <w:rPr>
          <w:kern w:val="22"/>
          <w:szCs w:val="22"/>
          <w:lang w:eastAsia="x-none"/>
        </w:rPr>
        <w:t>ew Parties to the Nagoya Protocol</w:t>
      </w:r>
      <w:r w:rsidR="3E3F3C46" w:rsidRPr="00113B90">
        <w:rPr>
          <w:kern w:val="22"/>
          <w:szCs w:val="22"/>
          <w:lang w:eastAsia="x-none"/>
        </w:rPr>
        <w:t>,</w:t>
      </w:r>
      <w:r w:rsidRPr="00113B90">
        <w:rPr>
          <w:kern w:val="22"/>
          <w:szCs w:val="22"/>
          <w:lang w:eastAsia="x-none"/>
        </w:rPr>
        <w:t xml:space="preserve"> the amount assessed on the Parties to the Convention in line with the scale of assessments </w:t>
      </w:r>
      <w:r w:rsidR="787A2C8D" w:rsidRPr="00113B90">
        <w:rPr>
          <w:kern w:val="22"/>
          <w:szCs w:val="22"/>
          <w:lang w:eastAsia="x-none"/>
        </w:rPr>
        <w:t>am</w:t>
      </w:r>
      <w:r w:rsidRPr="00113B90">
        <w:rPr>
          <w:kern w:val="22"/>
          <w:szCs w:val="22"/>
          <w:lang w:eastAsia="x-none"/>
        </w:rPr>
        <w:t>ounted to $</w:t>
      </w:r>
      <w:r w:rsidR="669A6124" w:rsidRPr="00113B90">
        <w:rPr>
          <w:kern w:val="22"/>
          <w:szCs w:val="22"/>
          <w:lang w:eastAsia="x-none"/>
        </w:rPr>
        <w:t>14,888,300</w:t>
      </w:r>
      <w:r w:rsidRPr="00113B90">
        <w:rPr>
          <w:kern w:val="22"/>
          <w:szCs w:val="22"/>
          <w:lang w:eastAsia="x-none"/>
        </w:rPr>
        <w:t xml:space="preserve"> for </w:t>
      </w:r>
      <w:r w:rsidR="0372B501" w:rsidRPr="00113B90">
        <w:rPr>
          <w:kern w:val="22"/>
          <w:szCs w:val="22"/>
          <w:lang w:eastAsia="x-none"/>
        </w:rPr>
        <w:t>2021</w:t>
      </w:r>
      <w:r w:rsidRPr="00113B90">
        <w:rPr>
          <w:kern w:val="22"/>
          <w:szCs w:val="22"/>
          <w:lang w:eastAsia="x-none"/>
        </w:rPr>
        <w:t xml:space="preserve">. As </w:t>
      </w:r>
      <w:r w:rsidR="774EB252" w:rsidRPr="00113B90">
        <w:rPr>
          <w:kern w:val="22"/>
          <w:szCs w:val="22"/>
          <w:lang w:eastAsia="x-none"/>
        </w:rPr>
        <w:t>of</w:t>
      </w:r>
      <w:r w:rsidRPr="00113B90">
        <w:rPr>
          <w:kern w:val="22"/>
          <w:szCs w:val="22"/>
          <w:lang w:eastAsia="x-none"/>
        </w:rPr>
        <w:t xml:space="preserve"> 31</w:t>
      </w:r>
      <w:r w:rsidR="54871511" w:rsidRPr="00113B90">
        <w:rPr>
          <w:kern w:val="22"/>
          <w:szCs w:val="22"/>
          <w:lang w:eastAsia="x-none"/>
        </w:rPr>
        <w:t xml:space="preserve"> </w:t>
      </w:r>
      <w:r w:rsidR="65E6C35F" w:rsidRPr="00113B90">
        <w:rPr>
          <w:kern w:val="22"/>
          <w:szCs w:val="22"/>
          <w:lang w:eastAsia="x-none"/>
        </w:rPr>
        <w:t>October</w:t>
      </w:r>
      <w:r w:rsidRPr="00113B90">
        <w:rPr>
          <w:kern w:val="22"/>
          <w:szCs w:val="22"/>
          <w:lang w:eastAsia="x-none"/>
        </w:rPr>
        <w:t xml:space="preserve"> 202</w:t>
      </w:r>
      <w:r w:rsidR="035AB197" w:rsidRPr="00113B90">
        <w:rPr>
          <w:kern w:val="22"/>
          <w:szCs w:val="22"/>
          <w:lang w:eastAsia="x-none"/>
        </w:rPr>
        <w:t>2</w:t>
      </w:r>
      <w:r w:rsidRPr="00113B90">
        <w:rPr>
          <w:kern w:val="22"/>
          <w:szCs w:val="22"/>
          <w:lang w:eastAsia="x-none"/>
        </w:rPr>
        <w:t>, $</w:t>
      </w:r>
      <w:r w:rsidR="4541F16D" w:rsidRPr="00113B90">
        <w:rPr>
          <w:kern w:val="22"/>
          <w:szCs w:val="22"/>
          <w:lang w:eastAsia="x-none"/>
        </w:rPr>
        <w:t>1,335,000</w:t>
      </w:r>
      <w:r w:rsidRPr="00113B90">
        <w:rPr>
          <w:kern w:val="22"/>
          <w:szCs w:val="22"/>
          <w:lang w:eastAsia="x-none"/>
        </w:rPr>
        <w:t xml:space="preserve"> remains unpaid.</w:t>
      </w:r>
    </w:p>
    <w:p w14:paraId="014D305B" w14:textId="332A2780" w:rsidR="48F5E3F5" w:rsidRPr="003A3C23" w:rsidRDefault="1E338AB8" w:rsidP="00113B90">
      <w:pPr>
        <w:pStyle w:val="Style1"/>
        <w:suppressLineNumbers/>
        <w:tabs>
          <w:tab w:val="clear" w:pos="720"/>
        </w:tabs>
        <w:suppressAutoHyphens/>
        <w:spacing w:before="0" w:after="0"/>
        <w:jc w:val="left"/>
        <w:outlineLvl w:val="2"/>
        <w:rPr>
          <w:rFonts w:eastAsia="Malgun Gothic"/>
          <w:highlight w:val="yellow"/>
        </w:rPr>
      </w:pPr>
      <w:r w:rsidRPr="003A3C23">
        <w:rPr>
          <w:i w:val="0"/>
          <w:iCs w:val="0"/>
          <w:kern w:val="22"/>
          <w:lang w:eastAsia="en-CA"/>
        </w:rPr>
        <w:t xml:space="preserve">Table </w:t>
      </w:r>
      <w:r w:rsidR="005E27D5">
        <w:rPr>
          <w:i w:val="0"/>
          <w:iCs w:val="0"/>
          <w:kern w:val="22"/>
          <w:lang w:eastAsia="en-CA"/>
        </w:rPr>
        <w:t>7</w:t>
      </w:r>
      <w:r w:rsidR="02E0FFCF" w:rsidRPr="003A3C23">
        <w:rPr>
          <w:i w:val="0"/>
          <w:iCs w:val="0"/>
          <w:kern w:val="22"/>
          <w:lang w:eastAsia="en-CA"/>
        </w:rPr>
        <w:t xml:space="preserve">. </w:t>
      </w:r>
      <w:r w:rsidRPr="003A3C23">
        <w:rPr>
          <w:i w:val="0"/>
          <w:iCs w:val="0"/>
          <w:kern w:val="22"/>
          <w:lang w:eastAsia="en-CA"/>
        </w:rPr>
        <w:t xml:space="preserve"> Overall </w:t>
      </w:r>
      <w:r w:rsidR="0D17004D" w:rsidRPr="003A3C23">
        <w:rPr>
          <w:i w:val="0"/>
          <w:iCs w:val="0"/>
          <w:kern w:val="22"/>
          <w:lang w:eastAsia="en-CA"/>
        </w:rPr>
        <w:t>S</w:t>
      </w:r>
      <w:r w:rsidRPr="003A3C23">
        <w:rPr>
          <w:i w:val="0"/>
          <w:iCs w:val="0"/>
          <w:kern w:val="22"/>
        </w:rPr>
        <w:t xml:space="preserve">tatus of </w:t>
      </w:r>
      <w:r w:rsidR="32341CD9" w:rsidRPr="003A3C23">
        <w:rPr>
          <w:i w:val="0"/>
          <w:iCs w:val="0"/>
          <w:kern w:val="22"/>
        </w:rPr>
        <w:t>A</w:t>
      </w:r>
      <w:r w:rsidRPr="003A3C23">
        <w:rPr>
          <w:i w:val="0"/>
          <w:iCs w:val="0"/>
          <w:kern w:val="22"/>
        </w:rPr>
        <w:t xml:space="preserve">ssessed </w:t>
      </w:r>
      <w:r w:rsidR="521BCB14" w:rsidRPr="003A3C23">
        <w:rPr>
          <w:i w:val="0"/>
          <w:iCs w:val="0"/>
          <w:kern w:val="22"/>
        </w:rPr>
        <w:t>C</w:t>
      </w:r>
      <w:r w:rsidRPr="003A3C23">
        <w:rPr>
          <w:i w:val="0"/>
          <w:iCs w:val="0"/>
          <w:kern w:val="22"/>
        </w:rPr>
        <w:t xml:space="preserve">ontributions for </w:t>
      </w:r>
      <w:r w:rsidR="1C4F7609" w:rsidRPr="003A3C23">
        <w:rPr>
          <w:i w:val="0"/>
          <w:iCs w:val="0"/>
          <w:kern w:val="22"/>
        </w:rPr>
        <w:t>2021</w:t>
      </w:r>
    </w:p>
    <w:tbl>
      <w:tblPr>
        <w:tblW w:w="7040" w:type="dxa"/>
        <w:jc w:val="center"/>
        <w:tblLook w:val="04A0" w:firstRow="1" w:lastRow="0" w:firstColumn="1" w:lastColumn="0" w:noHBand="0" w:noVBand="1"/>
      </w:tblPr>
      <w:tblGrid>
        <w:gridCol w:w="4260"/>
        <w:gridCol w:w="2780"/>
      </w:tblGrid>
      <w:tr w:rsidR="00592E91" w:rsidRPr="003A3C23" w14:paraId="214080E2" w14:textId="77777777" w:rsidTr="003A3C23">
        <w:trPr>
          <w:trHeight w:val="290"/>
          <w:jc w:val="center"/>
        </w:trPr>
        <w:tc>
          <w:tcPr>
            <w:tcW w:w="4260" w:type="dxa"/>
            <w:tcBorders>
              <w:top w:val="nil"/>
              <w:left w:val="nil"/>
              <w:bottom w:val="single" w:sz="4" w:space="0" w:color="auto"/>
              <w:right w:val="nil"/>
            </w:tcBorders>
            <w:shd w:val="clear" w:color="auto" w:fill="auto"/>
            <w:noWrap/>
            <w:vAlign w:val="bottom"/>
            <w:hideMark/>
          </w:tcPr>
          <w:p w14:paraId="1765DF52" w14:textId="77777777" w:rsidR="00592E91" w:rsidRPr="003A3C23" w:rsidRDefault="00592E91" w:rsidP="00592E91">
            <w:pPr>
              <w:jc w:val="left"/>
              <w:rPr>
                <w:i/>
                <w:iCs/>
                <w:color w:val="000000"/>
                <w:sz w:val="20"/>
                <w:szCs w:val="20"/>
                <w:lang w:eastAsia="zh-CN"/>
              </w:rPr>
            </w:pPr>
            <w:r w:rsidRPr="003A3C23">
              <w:rPr>
                <w:i/>
                <w:iCs/>
                <w:color w:val="000000" w:themeColor="text1"/>
                <w:sz w:val="20"/>
                <w:szCs w:val="20"/>
                <w:lang w:eastAsia="zh-CN"/>
              </w:rPr>
              <w:t>(Thousands of United States Dollars)</w:t>
            </w:r>
          </w:p>
        </w:tc>
        <w:tc>
          <w:tcPr>
            <w:tcW w:w="2780" w:type="dxa"/>
            <w:tcBorders>
              <w:top w:val="nil"/>
              <w:left w:val="nil"/>
              <w:bottom w:val="single" w:sz="4" w:space="0" w:color="auto"/>
              <w:right w:val="nil"/>
            </w:tcBorders>
            <w:shd w:val="clear" w:color="auto" w:fill="auto"/>
            <w:noWrap/>
            <w:vAlign w:val="bottom"/>
            <w:hideMark/>
          </w:tcPr>
          <w:p w14:paraId="3A3513AC" w14:textId="77777777" w:rsidR="00592E91" w:rsidRPr="003A3C23" w:rsidRDefault="00592E91" w:rsidP="00592E91">
            <w:pPr>
              <w:jc w:val="left"/>
              <w:rPr>
                <w:rFonts w:ascii="Calibri" w:hAnsi="Calibri" w:cs="Calibri"/>
                <w:color w:val="000000"/>
                <w:lang w:eastAsia="zh-CN"/>
              </w:rPr>
            </w:pPr>
            <w:r w:rsidRPr="003A3C23">
              <w:rPr>
                <w:rFonts w:ascii="Calibri" w:hAnsi="Calibri" w:cs="Calibri"/>
                <w:color w:val="000000" w:themeColor="text1"/>
                <w:lang w:eastAsia="zh-CN"/>
              </w:rPr>
              <w:t> </w:t>
            </w:r>
          </w:p>
        </w:tc>
      </w:tr>
      <w:tr w:rsidR="00592E91" w:rsidRPr="003A3C23" w14:paraId="37EEC6C9" w14:textId="77777777" w:rsidTr="003A3C23">
        <w:trPr>
          <w:trHeight w:val="435"/>
          <w:jc w:val="center"/>
        </w:trPr>
        <w:tc>
          <w:tcPr>
            <w:tcW w:w="4260" w:type="dxa"/>
            <w:tcBorders>
              <w:top w:val="nil"/>
              <w:left w:val="nil"/>
              <w:bottom w:val="single" w:sz="4" w:space="0" w:color="auto"/>
              <w:right w:val="nil"/>
            </w:tcBorders>
            <w:shd w:val="clear" w:color="auto" w:fill="auto"/>
            <w:vAlign w:val="center"/>
            <w:hideMark/>
          </w:tcPr>
          <w:p w14:paraId="429D17F2" w14:textId="77777777" w:rsidR="00592E91" w:rsidRPr="003A3C23" w:rsidRDefault="00592E91" w:rsidP="00592E91">
            <w:pPr>
              <w:jc w:val="left"/>
              <w:rPr>
                <w:b/>
                <w:bCs/>
                <w:color w:val="000000"/>
                <w:sz w:val="20"/>
                <w:szCs w:val="20"/>
                <w:lang w:eastAsia="zh-CN"/>
              </w:rPr>
            </w:pPr>
            <w:r w:rsidRPr="003A3C23">
              <w:rPr>
                <w:b/>
                <w:bCs/>
                <w:color w:val="000000" w:themeColor="text1"/>
                <w:sz w:val="20"/>
                <w:szCs w:val="20"/>
                <w:lang w:eastAsia="zh-CN"/>
              </w:rPr>
              <w:t>2021 Funding Sources</w:t>
            </w:r>
          </w:p>
        </w:tc>
        <w:tc>
          <w:tcPr>
            <w:tcW w:w="2780" w:type="dxa"/>
            <w:tcBorders>
              <w:top w:val="nil"/>
              <w:left w:val="nil"/>
              <w:bottom w:val="single" w:sz="4" w:space="0" w:color="auto"/>
              <w:right w:val="nil"/>
            </w:tcBorders>
            <w:shd w:val="clear" w:color="auto" w:fill="auto"/>
            <w:vAlign w:val="center"/>
            <w:hideMark/>
          </w:tcPr>
          <w:p w14:paraId="1FAC8172" w14:textId="77777777" w:rsidR="00592E91" w:rsidRPr="003A3C23" w:rsidRDefault="00592E91" w:rsidP="00592E91">
            <w:pPr>
              <w:jc w:val="right"/>
              <w:rPr>
                <w:b/>
                <w:bCs/>
                <w:color w:val="000000"/>
                <w:sz w:val="20"/>
                <w:szCs w:val="20"/>
                <w:lang w:eastAsia="zh-CN"/>
              </w:rPr>
            </w:pPr>
            <w:r w:rsidRPr="003A3C23">
              <w:rPr>
                <w:b/>
                <w:bCs/>
                <w:color w:val="000000" w:themeColor="text1"/>
                <w:sz w:val="20"/>
                <w:szCs w:val="20"/>
                <w:lang w:eastAsia="zh-CN"/>
              </w:rPr>
              <w:t xml:space="preserve">Amount </w:t>
            </w:r>
          </w:p>
        </w:tc>
      </w:tr>
      <w:tr w:rsidR="00592E91" w:rsidRPr="003A3C23" w14:paraId="723A2211" w14:textId="77777777" w:rsidTr="003A3C23">
        <w:trPr>
          <w:trHeight w:val="290"/>
          <w:jc w:val="center"/>
        </w:trPr>
        <w:tc>
          <w:tcPr>
            <w:tcW w:w="4260" w:type="dxa"/>
            <w:tcBorders>
              <w:top w:val="nil"/>
              <w:left w:val="nil"/>
              <w:bottom w:val="nil"/>
              <w:right w:val="nil"/>
            </w:tcBorders>
            <w:shd w:val="clear" w:color="auto" w:fill="auto"/>
            <w:vAlign w:val="center"/>
            <w:hideMark/>
          </w:tcPr>
          <w:p w14:paraId="5E4CD4B9" w14:textId="77777777" w:rsidR="00592E91" w:rsidRPr="003A3C23" w:rsidRDefault="00592E91" w:rsidP="00592E91">
            <w:pPr>
              <w:jc w:val="left"/>
              <w:rPr>
                <w:color w:val="000000"/>
                <w:sz w:val="18"/>
                <w:szCs w:val="18"/>
                <w:lang w:eastAsia="zh-CN"/>
              </w:rPr>
            </w:pPr>
            <w:r w:rsidRPr="003A3C23">
              <w:rPr>
                <w:color w:val="000000" w:themeColor="text1"/>
                <w:sz w:val="18"/>
                <w:szCs w:val="18"/>
                <w:lang w:eastAsia="zh-CN"/>
              </w:rPr>
              <w:t>Approved budget</w:t>
            </w:r>
          </w:p>
        </w:tc>
        <w:tc>
          <w:tcPr>
            <w:tcW w:w="2780" w:type="dxa"/>
            <w:tcBorders>
              <w:top w:val="nil"/>
              <w:left w:val="nil"/>
              <w:bottom w:val="nil"/>
              <w:right w:val="nil"/>
            </w:tcBorders>
            <w:shd w:val="clear" w:color="auto" w:fill="auto"/>
            <w:vAlign w:val="center"/>
            <w:hideMark/>
          </w:tcPr>
          <w:p w14:paraId="4489B6E4" w14:textId="77777777" w:rsidR="00592E91" w:rsidRPr="003A3C23" w:rsidRDefault="00592E91" w:rsidP="00592E91">
            <w:pPr>
              <w:jc w:val="right"/>
              <w:rPr>
                <w:color w:val="000000"/>
                <w:sz w:val="18"/>
                <w:szCs w:val="18"/>
                <w:lang w:eastAsia="zh-CN"/>
              </w:rPr>
            </w:pPr>
            <w:r w:rsidRPr="003A3C23">
              <w:rPr>
                <w:color w:val="000000" w:themeColor="text1"/>
                <w:sz w:val="18"/>
                <w:szCs w:val="18"/>
                <w:lang w:eastAsia="zh-CN"/>
              </w:rPr>
              <w:t>16,772.6</w:t>
            </w:r>
          </w:p>
        </w:tc>
      </w:tr>
      <w:tr w:rsidR="00592E91" w:rsidRPr="003A3C23" w14:paraId="78F9BF0E" w14:textId="77777777" w:rsidTr="003A3C23">
        <w:trPr>
          <w:trHeight w:val="290"/>
          <w:jc w:val="center"/>
        </w:trPr>
        <w:tc>
          <w:tcPr>
            <w:tcW w:w="4260" w:type="dxa"/>
            <w:tcBorders>
              <w:top w:val="nil"/>
              <w:left w:val="nil"/>
              <w:bottom w:val="nil"/>
              <w:right w:val="nil"/>
            </w:tcBorders>
            <w:shd w:val="clear" w:color="auto" w:fill="auto"/>
            <w:vAlign w:val="center"/>
            <w:hideMark/>
          </w:tcPr>
          <w:p w14:paraId="3B39CCD4" w14:textId="77777777" w:rsidR="00592E91" w:rsidRPr="003A3C23" w:rsidRDefault="00592E91" w:rsidP="00592E91">
            <w:pPr>
              <w:jc w:val="left"/>
              <w:rPr>
                <w:color w:val="000000"/>
                <w:sz w:val="18"/>
                <w:szCs w:val="18"/>
                <w:lang w:eastAsia="zh-CN"/>
              </w:rPr>
            </w:pPr>
            <w:r w:rsidRPr="003A3C23">
              <w:rPr>
                <w:color w:val="000000" w:themeColor="text1"/>
                <w:sz w:val="18"/>
                <w:szCs w:val="18"/>
                <w:lang w:eastAsia="zh-CN"/>
              </w:rPr>
              <w:t>Host country</w:t>
            </w:r>
          </w:p>
        </w:tc>
        <w:tc>
          <w:tcPr>
            <w:tcW w:w="2780" w:type="dxa"/>
            <w:tcBorders>
              <w:top w:val="nil"/>
              <w:left w:val="nil"/>
              <w:bottom w:val="nil"/>
              <w:right w:val="nil"/>
            </w:tcBorders>
            <w:shd w:val="clear" w:color="auto" w:fill="auto"/>
            <w:vAlign w:val="center"/>
            <w:hideMark/>
          </w:tcPr>
          <w:p w14:paraId="3373B529" w14:textId="77777777" w:rsidR="00592E91" w:rsidRPr="003A3C23" w:rsidRDefault="00592E91" w:rsidP="00592E91">
            <w:pPr>
              <w:jc w:val="right"/>
              <w:rPr>
                <w:color w:val="000000"/>
                <w:sz w:val="18"/>
                <w:szCs w:val="18"/>
                <w:lang w:eastAsia="zh-CN"/>
              </w:rPr>
            </w:pPr>
            <w:r w:rsidRPr="003A3C23">
              <w:rPr>
                <w:color w:val="000000" w:themeColor="text1"/>
                <w:sz w:val="18"/>
                <w:szCs w:val="18"/>
                <w:lang w:eastAsia="zh-CN"/>
              </w:rPr>
              <w:t>(1,534.8)</w:t>
            </w:r>
          </w:p>
        </w:tc>
      </w:tr>
      <w:tr w:rsidR="00592E91" w:rsidRPr="003A3C23" w14:paraId="0B20E852" w14:textId="77777777" w:rsidTr="003A3C23">
        <w:trPr>
          <w:trHeight w:val="290"/>
          <w:jc w:val="center"/>
        </w:trPr>
        <w:tc>
          <w:tcPr>
            <w:tcW w:w="4260" w:type="dxa"/>
            <w:tcBorders>
              <w:top w:val="nil"/>
              <w:left w:val="nil"/>
              <w:bottom w:val="nil"/>
              <w:right w:val="nil"/>
            </w:tcBorders>
            <w:shd w:val="clear" w:color="auto" w:fill="auto"/>
            <w:vAlign w:val="center"/>
            <w:hideMark/>
          </w:tcPr>
          <w:p w14:paraId="20238223" w14:textId="77777777" w:rsidR="00592E91" w:rsidRPr="003A3C23" w:rsidRDefault="00592E91" w:rsidP="00592E91">
            <w:pPr>
              <w:jc w:val="left"/>
              <w:rPr>
                <w:color w:val="000000"/>
                <w:sz w:val="18"/>
                <w:szCs w:val="18"/>
                <w:lang w:eastAsia="zh-CN"/>
              </w:rPr>
            </w:pPr>
            <w:r w:rsidRPr="003A3C23">
              <w:rPr>
                <w:color w:val="000000" w:themeColor="text1"/>
                <w:sz w:val="18"/>
                <w:szCs w:val="18"/>
                <w:lang w:eastAsia="zh-CN"/>
              </w:rPr>
              <w:t>Savings from prior year</w:t>
            </w:r>
          </w:p>
        </w:tc>
        <w:tc>
          <w:tcPr>
            <w:tcW w:w="2780" w:type="dxa"/>
            <w:tcBorders>
              <w:top w:val="nil"/>
              <w:left w:val="nil"/>
              <w:bottom w:val="nil"/>
              <w:right w:val="nil"/>
            </w:tcBorders>
            <w:shd w:val="clear" w:color="auto" w:fill="auto"/>
            <w:vAlign w:val="center"/>
            <w:hideMark/>
          </w:tcPr>
          <w:p w14:paraId="0D442A8C" w14:textId="77777777" w:rsidR="00592E91" w:rsidRPr="003A3C23" w:rsidRDefault="00592E91" w:rsidP="00592E91">
            <w:pPr>
              <w:jc w:val="right"/>
              <w:rPr>
                <w:color w:val="000000"/>
                <w:sz w:val="18"/>
                <w:szCs w:val="18"/>
                <w:lang w:eastAsia="zh-CN"/>
              </w:rPr>
            </w:pPr>
            <w:r w:rsidRPr="003A3C23">
              <w:rPr>
                <w:color w:val="000000" w:themeColor="text1"/>
                <w:sz w:val="18"/>
                <w:szCs w:val="18"/>
                <w:lang w:eastAsia="zh-CN"/>
              </w:rPr>
              <w:t>(395.5)</w:t>
            </w:r>
          </w:p>
        </w:tc>
      </w:tr>
      <w:tr w:rsidR="00592E91" w:rsidRPr="003A3C23" w14:paraId="07919796" w14:textId="77777777" w:rsidTr="003A3C23">
        <w:trPr>
          <w:trHeight w:val="290"/>
          <w:jc w:val="center"/>
        </w:trPr>
        <w:tc>
          <w:tcPr>
            <w:tcW w:w="4260" w:type="dxa"/>
            <w:tcBorders>
              <w:top w:val="nil"/>
              <w:left w:val="nil"/>
              <w:bottom w:val="single" w:sz="4" w:space="0" w:color="auto"/>
              <w:right w:val="nil"/>
            </w:tcBorders>
            <w:shd w:val="clear" w:color="auto" w:fill="auto"/>
            <w:vAlign w:val="center"/>
            <w:hideMark/>
          </w:tcPr>
          <w:p w14:paraId="087D52C1" w14:textId="77777777" w:rsidR="00592E91" w:rsidRPr="003A3C23" w:rsidRDefault="00592E91" w:rsidP="00592E91">
            <w:pPr>
              <w:jc w:val="left"/>
              <w:rPr>
                <w:color w:val="000000"/>
                <w:sz w:val="18"/>
                <w:szCs w:val="18"/>
                <w:lang w:eastAsia="zh-CN"/>
              </w:rPr>
            </w:pPr>
            <w:r w:rsidRPr="003A3C23">
              <w:rPr>
                <w:color w:val="000000" w:themeColor="text1"/>
                <w:sz w:val="18"/>
                <w:szCs w:val="18"/>
                <w:lang w:eastAsia="zh-CN"/>
              </w:rPr>
              <w:t>Additional Parties to the Nagoya Protocol</w:t>
            </w:r>
          </w:p>
        </w:tc>
        <w:tc>
          <w:tcPr>
            <w:tcW w:w="2780" w:type="dxa"/>
            <w:tcBorders>
              <w:top w:val="nil"/>
              <w:left w:val="nil"/>
              <w:bottom w:val="single" w:sz="4" w:space="0" w:color="auto"/>
              <w:right w:val="nil"/>
            </w:tcBorders>
            <w:shd w:val="clear" w:color="auto" w:fill="auto"/>
            <w:vAlign w:val="center"/>
            <w:hideMark/>
          </w:tcPr>
          <w:p w14:paraId="4ADC7C19" w14:textId="77777777" w:rsidR="00592E91" w:rsidRPr="003A3C23" w:rsidRDefault="00592E91" w:rsidP="00592E91">
            <w:pPr>
              <w:jc w:val="right"/>
              <w:rPr>
                <w:color w:val="000000"/>
                <w:sz w:val="18"/>
                <w:szCs w:val="18"/>
                <w:lang w:eastAsia="zh-CN"/>
              </w:rPr>
            </w:pPr>
            <w:r w:rsidRPr="003A3C23">
              <w:rPr>
                <w:color w:val="000000" w:themeColor="text1"/>
                <w:sz w:val="18"/>
                <w:szCs w:val="18"/>
                <w:lang w:eastAsia="zh-CN"/>
              </w:rPr>
              <w:t>46.0</w:t>
            </w:r>
          </w:p>
        </w:tc>
      </w:tr>
      <w:tr w:rsidR="00592E91" w:rsidRPr="003A3C23" w14:paraId="78521030" w14:textId="77777777" w:rsidTr="003A3C23">
        <w:trPr>
          <w:trHeight w:val="290"/>
          <w:jc w:val="center"/>
        </w:trPr>
        <w:tc>
          <w:tcPr>
            <w:tcW w:w="4260" w:type="dxa"/>
            <w:tcBorders>
              <w:top w:val="nil"/>
              <w:left w:val="nil"/>
              <w:bottom w:val="single" w:sz="4" w:space="0" w:color="auto"/>
              <w:right w:val="nil"/>
            </w:tcBorders>
            <w:shd w:val="clear" w:color="auto" w:fill="auto"/>
            <w:vAlign w:val="center"/>
            <w:hideMark/>
          </w:tcPr>
          <w:p w14:paraId="77711A6C" w14:textId="77777777" w:rsidR="00592E91" w:rsidRPr="003A3C23" w:rsidRDefault="00592E91" w:rsidP="00592E91">
            <w:pPr>
              <w:rPr>
                <w:b/>
                <w:bCs/>
                <w:color w:val="000000"/>
                <w:sz w:val="18"/>
                <w:szCs w:val="18"/>
                <w:lang w:eastAsia="zh-CN"/>
              </w:rPr>
            </w:pPr>
            <w:r w:rsidRPr="003A3C23">
              <w:rPr>
                <w:b/>
                <w:bCs/>
                <w:color w:val="000000" w:themeColor="text1"/>
                <w:sz w:val="18"/>
                <w:szCs w:val="18"/>
                <w:lang w:eastAsia="zh-CN"/>
              </w:rPr>
              <w:t>Total assessment</w:t>
            </w:r>
          </w:p>
        </w:tc>
        <w:tc>
          <w:tcPr>
            <w:tcW w:w="2780" w:type="dxa"/>
            <w:tcBorders>
              <w:top w:val="nil"/>
              <w:left w:val="nil"/>
              <w:bottom w:val="single" w:sz="4" w:space="0" w:color="auto"/>
              <w:right w:val="nil"/>
            </w:tcBorders>
            <w:shd w:val="clear" w:color="auto" w:fill="auto"/>
            <w:vAlign w:val="center"/>
            <w:hideMark/>
          </w:tcPr>
          <w:p w14:paraId="490FA5A2" w14:textId="77777777" w:rsidR="00592E91" w:rsidRPr="003A3C23" w:rsidRDefault="00592E91" w:rsidP="00592E91">
            <w:pPr>
              <w:jc w:val="right"/>
              <w:rPr>
                <w:b/>
                <w:bCs/>
                <w:color w:val="000000"/>
                <w:sz w:val="18"/>
                <w:szCs w:val="18"/>
                <w:lang w:eastAsia="zh-CN"/>
              </w:rPr>
            </w:pPr>
            <w:r w:rsidRPr="003A3C23">
              <w:rPr>
                <w:b/>
                <w:bCs/>
                <w:color w:val="000000" w:themeColor="text1"/>
                <w:sz w:val="18"/>
                <w:szCs w:val="18"/>
                <w:lang w:eastAsia="zh-CN"/>
              </w:rPr>
              <w:t>14,888.3</w:t>
            </w:r>
          </w:p>
        </w:tc>
      </w:tr>
      <w:tr w:rsidR="00592E91" w:rsidRPr="003A3C23" w14:paraId="6C8C57D1" w14:textId="77777777" w:rsidTr="003A3C23">
        <w:trPr>
          <w:trHeight w:val="290"/>
          <w:jc w:val="center"/>
        </w:trPr>
        <w:tc>
          <w:tcPr>
            <w:tcW w:w="4260" w:type="dxa"/>
            <w:tcBorders>
              <w:top w:val="nil"/>
              <w:left w:val="nil"/>
              <w:bottom w:val="single" w:sz="4" w:space="0" w:color="auto"/>
              <w:right w:val="nil"/>
            </w:tcBorders>
            <w:shd w:val="clear" w:color="auto" w:fill="auto"/>
            <w:vAlign w:val="center"/>
            <w:hideMark/>
          </w:tcPr>
          <w:p w14:paraId="7F44078E" w14:textId="6285EBE0" w:rsidR="00592E91" w:rsidRPr="003A3C23" w:rsidRDefault="00592E91" w:rsidP="00592E91">
            <w:pPr>
              <w:jc w:val="left"/>
              <w:rPr>
                <w:color w:val="000000"/>
                <w:sz w:val="18"/>
                <w:szCs w:val="18"/>
                <w:lang w:eastAsia="zh-CN"/>
              </w:rPr>
            </w:pPr>
            <w:r w:rsidRPr="003A3C23">
              <w:rPr>
                <w:color w:val="000000" w:themeColor="text1"/>
                <w:sz w:val="18"/>
                <w:szCs w:val="18"/>
                <w:lang w:eastAsia="zh-CN"/>
              </w:rPr>
              <w:t xml:space="preserve">Amount received as </w:t>
            </w:r>
            <w:proofErr w:type="gramStart"/>
            <w:r w:rsidR="00405ECD" w:rsidRPr="003A3C23">
              <w:rPr>
                <w:color w:val="000000" w:themeColor="text1"/>
                <w:sz w:val="18"/>
                <w:szCs w:val="18"/>
                <w:lang w:eastAsia="zh-CN"/>
              </w:rPr>
              <w:t>at</w:t>
            </w:r>
            <w:proofErr w:type="gramEnd"/>
            <w:r w:rsidRPr="003A3C23">
              <w:rPr>
                <w:color w:val="000000" w:themeColor="text1"/>
                <w:sz w:val="18"/>
                <w:szCs w:val="18"/>
                <w:lang w:eastAsia="zh-CN"/>
              </w:rPr>
              <w:t xml:space="preserve"> 31st October 2022</w:t>
            </w:r>
          </w:p>
        </w:tc>
        <w:tc>
          <w:tcPr>
            <w:tcW w:w="2780" w:type="dxa"/>
            <w:tcBorders>
              <w:top w:val="nil"/>
              <w:left w:val="nil"/>
              <w:bottom w:val="single" w:sz="4" w:space="0" w:color="auto"/>
              <w:right w:val="nil"/>
            </w:tcBorders>
            <w:shd w:val="clear" w:color="auto" w:fill="auto"/>
            <w:vAlign w:val="center"/>
            <w:hideMark/>
          </w:tcPr>
          <w:p w14:paraId="6FE2D82E" w14:textId="77777777" w:rsidR="00592E91" w:rsidRPr="003A3C23" w:rsidRDefault="00592E91" w:rsidP="00592E91">
            <w:pPr>
              <w:jc w:val="right"/>
              <w:rPr>
                <w:color w:val="000000"/>
                <w:sz w:val="18"/>
                <w:szCs w:val="18"/>
                <w:lang w:eastAsia="zh-CN"/>
              </w:rPr>
            </w:pPr>
            <w:r w:rsidRPr="003A3C23">
              <w:rPr>
                <w:color w:val="000000" w:themeColor="text1"/>
                <w:sz w:val="18"/>
                <w:szCs w:val="18"/>
                <w:lang w:eastAsia="zh-CN"/>
              </w:rPr>
              <w:t>13,553.3</w:t>
            </w:r>
          </w:p>
        </w:tc>
      </w:tr>
      <w:tr w:rsidR="00592E91" w:rsidRPr="00592E91" w14:paraId="3863D825" w14:textId="77777777" w:rsidTr="003A3C23">
        <w:trPr>
          <w:trHeight w:val="290"/>
          <w:jc w:val="center"/>
        </w:trPr>
        <w:tc>
          <w:tcPr>
            <w:tcW w:w="4260" w:type="dxa"/>
            <w:tcBorders>
              <w:top w:val="nil"/>
              <w:left w:val="nil"/>
              <w:bottom w:val="single" w:sz="4" w:space="0" w:color="auto"/>
              <w:right w:val="nil"/>
            </w:tcBorders>
            <w:shd w:val="clear" w:color="auto" w:fill="auto"/>
            <w:vAlign w:val="center"/>
            <w:hideMark/>
          </w:tcPr>
          <w:p w14:paraId="5F11D78C" w14:textId="77777777" w:rsidR="00592E91" w:rsidRPr="003A3C23" w:rsidRDefault="00592E91" w:rsidP="00592E91">
            <w:pPr>
              <w:jc w:val="left"/>
              <w:rPr>
                <w:b/>
                <w:bCs/>
                <w:color w:val="000000"/>
                <w:sz w:val="18"/>
                <w:szCs w:val="18"/>
                <w:lang w:eastAsia="zh-CN"/>
              </w:rPr>
            </w:pPr>
            <w:r w:rsidRPr="003A3C23">
              <w:rPr>
                <w:b/>
                <w:bCs/>
                <w:color w:val="000000" w:themeColor="text1"/>
                <w:sz w:val="18"/>
                <w:szCs w:val="18"/>
                <w:lang w:eastAsia="zh-CN"/>
              </w:rPr>
              <w:t>Unpaid balance</w:t>
            </w:r>
          </w:p>
        </w:tc>
        <w:tc>
          <w:tcPr>
            <w:tcW w:w="2780" w:type="dxa"/>
            <w:tcBorders>
              <w:top w:val="nil"/>
              <w:left w:val="nil"/>
              <w:bottom w:val="single" w:sz="4" w:space="0" w:color="auto"/>
              <w:right w:val="nil"/>
            </w:tcBorders>
            <w:shd w:val="clear" w:color="auto" w:fill="auto"/>
            <w:vAlign w:val="center"/>
            <w:hideMark/>
          </w:tcPr>
          <w:p w14:paraId="4A8701FB" w14:textId="77777777" w:rsidR="00592E91" w:rsidRPr="003A3C23" w:rsidRDefault="00592E91" w:rsidP="00592E91">
            <w:pPr>
              <w:jc w:val="right"/>
              <w:rPr>
                <w:b/>
                <w:bCs/>
                <w:color w:val="000000"/>
                <w:sz w:val="18"/>
                <w:szCs w:val="18"/>
                <w:lang w:eastAsia="zh-CN"/>
              </w:rPr>
            </w:pPr>
            <w:r w:rsidRPr="003A3C23">
              <w:rPr>
                <w:b/>
                <w:bCs/>
                <w:color w:val="000000" w:themeColor="text1"/>
                <w:sz w:val="18"/>
                <w:szCs w:val="18"/>
                <w:lang w:eastAsia="zh-CN"/>
              </w:rPr>
              <w:t>1,335.0</w:t>
            </w:r>
          </w:p>
        </w:tc>
      </w:tr>
    </w:tbl>
    <w:p w14:paraId="7AF2ED3D" w14:textId="77777777" w:rsidR="00592E91" w:rsidRDefault="00592E91" w:rsidP="48F5E3F5">
      <w:pPr>
        <w:pStyle w:val="paragraph"/>
        <w:rPr>
          <w:rFonts w:eastAsia="Malgun Gothic"/>
          <w:highlight w:val="yellow"/>
        </w:rPr>
      </w:pPr>
    </w:p>
    <w:p w14:paraId="70A48A58" w14:textId="44CA9B63" w:rsidR="00C86EC6" w:rsidRPr="00F15105" w:rsidRDefault="1E338AB8" w:rsidP="00FA3CAB">
      <w:pPr>
        <w:pStyle w:val="Style1"/>
        <w:keepLines/>
        <w:suppressLineNumbers/>
        <w:tabs>
          <w:tab w:val="clear" w:pos="720"/>
        </w:tabs>
        <w:suppressAutoHyphens/>
        <w:jc w:val="left"/>
        <w:outlineLvl w:val="2"/>
        <w:rPr>
          <w:i w:val="0"/>
          <w:iCs w:val="0"/>
          <w:kern w:val="22"/>
        </w:rPr>
      </w:pPr>
      <w:r w:rsidRPr="00F15105">
        <w:rPr>
          <w:i w:val="0"/>
          <w:iCs w:val="0"/>
          <w:kern w:val="22"/>
          <w:lang w:eastAsia="en-CA"/>
        </w:rPr>
        <w:lastRenderedPageBreak/>
        <w:t xml:space="preserve">Table </w:t>
      </w:r>
      <w:r w:rsidR="005E27D5">
        <w:rPr>
          <w:i w:val="0"/>
          <w:iCs w:val="0"/>
          <w:kern w:val="22"/>
          <w:lang w:eastAsia="en-CA"/>
        </w:rPr>
        <w:t>8</w:t>
      </w:r>
      <w:r w:rsidR="18318B73" w:rsidRPr="00F15105">
        <w:rPr>
          <w:i w:val="0"/>
          <w:iCs w:val="0"/>
          <w:kern w:val="22"/>
          <w:lang w:eastAsia="en-CA"/>
        </w:rPr>
        <w:t xml:space="preserve">. </w:t>
      </w:r>
      <w:r w:rsidRPr="00F15105">
        <w:rPr>
          <w:i w:val="0"/>
          <w:iCs w:val="0"/>
          <w:kern w:val="22"/>
          <w:lang w:eastAsia="en-CA"/>
        </w:rPr>
        <w:t xml:space="preserve"> Status of </w:t>
      </w:r>
      <w:r w:rsidR="00F15105" w:rsidRPr="00F15105">
        <w:rPr>
          <w:i w:val="0"/>
          <w:iCs w:val="0"/>
          <w:kern w:val="22"/>
          <w:lang w:eastAsia="en-CA"/>
        </w:rPr>
        <w:t xml:space="preserve">Assessed </w:t>
      </w:r>
      <w:r w:rsidR="6C846AB9" w:rsidRPr="00F15105">
        <w:rPr>
          <w:i w:val="0"/>
          <w:iCs w:val="0"/>
          <w:kern w:val="22"/>
          <w:lang w:eastAsia="en-CA"/>
        </w:rPr>
        <w:t>C</w:t>
      </w:r>
      <w:r w:rsidRPr="00F15105">
        <w:rPr>
          <w:i w:val="0"/>
          <w:iCs w:val="0"/>
          <w:kern w:val="22"/>
          <w:lang w:eastAsia="en-CA"/>
        </w:rPr>
        <w:t xml:space="preserve">ontributions to the Convention and the Protocols </w:t>
      </w:r>
      <w:r w:rsidRPr="00F15105">
        <w:rPr>
          <w:i w:val="0"/>
          <w:iCs w:val="0"/>
          <w:kern w:val="22"/>
        </w:rPr>
        <w:t xml:space="preserve">for </w:t>
      </w:r>
      <w:r w:rsidR="1C4F7609" w:rsidRPr="00F15105">
        <w:rPr>
          <w:i w:val="0"/>
          <w:iCs w:val="0"/>
          <w:kern w:val="22"/>
        </w:rPr>
        <w:t>2021</w:t>
      </w:r>
      <w:r w:rsidR="7C75EDC4" w:rsidRPr="00F15105">
        <w:rPr>
          <w:i w:val="0"/>
          <w:iCs w:val="0"/>
          <w:kern w:val="22"/>
        </w:rPr>
        <w:t xml:space="preserve"> </w:t>
      </w:r>
    </w:p>
    <w:p w14:paraId="191441A6" w14:textId="539520C2" w:rsidR="00C86EC6" w:rsidRPr="00FA3CAB" w:rsidRDefault="003A3C23" w:rsidP="006B6E6D">
      <w:pPr>
        <w:keepNext/>
        <w:keepLines/>
      </w:pPr>
      <w:r w:rsidRPr="00FA3CAB">
        <w:rPr>
          <w:i/>
          <w:iCs/>
          <w:color w:val="000000" w:themeColor="text1"/>
          <w:sz w:val="16"/>
          <w:szCs w:val="16"/>
          <w:lang w:eastAsia="zh-CN"/>
        </w:rPr>
        <w:t>(Thousands of United States Dollars)</w:t>
      </w:r>
    </w:p>
    <w:tbl>
      <w:tblPr>
        <w:tblW w:w="8425" w:type="dxa"/>
        <w:jc w:val="center"/>
        <w:tblLook w:val="04A0" w:firstRow="1" w:lastRow="0" w:firstColumn="1" w:lastColumn="0" w:noHBand="0" w:noVBand="1"/>
      </w:tblPr>
      <w:tblGrid>
        <w:gridCol w:w="4002"/>
        <w:gridCol w:w="854"/>
        <w:gridCol w:w="945"/>
        <w:gridCol w:w="972"/>
        <w:gridCol w:w="798"/>
        <w:gridCol w:w="972"/>
      </w:tblGrid>
      <w:tr w:rsidR="00592E91" w:rsidRPr="003A3C23" w14:paraId="06794FCE" w14:textId="77777777" w:rsidTr="00F15105">
        <w:trPr>
          <w:trHeight w:val="280"/>
          <w:jc w:val="center"/>
        </w:trPr>
        <w:tc>
          <w:tcPr>
            <w:tcW w:w="4002" w:type="dxa"/>
            <w:tcBorders>
              <w:top w:val="single" w:sz="4" w:space="0" w:color="auto"/>
              <w:bottom w:val="single" w:sz="4" w:space="0" w:color="auto"/>
            </w:tcBorders>
            <w:vAlign w:val="center"/>
            <w:hideMark/>
          </w:tcPr>
          <w:p w14:paraId="71E30A36" w14:textId="77777777" w:rsidR="00592E91" w:rsidRPr="003A3C23" w:rsidRDefault="00592E91" w:rsidP="00592E91">
            <w:pPr>
              <w:jc w:val="left"/>
              <w:rPr>
                <w:b/>
                <w:bCs/>
                <w:color w:val="000000"/>
                <w:sz w:val="16"/>
                <w:szCs w:val="16"/>
                <w:lang w:eastAsia="zh-CN"/>
              </w:rPr>
            </w:pPr>
          </w:p>
        </w:tc>
        <w:tc>
          <w:tcPr>
            <w:tcW w:w="854" w:type="dxa"/>
            <w:tcBorders>
              <w:top w:val="single" w:sz="4" w:space="0" w:color="auto"/>
              <w:bottom w:val="single" w:sz="4" w:space="0" w:color="auto"/>
              <w:right w:val="nil"/>
            </w:tcBorders>
            <w:shd w:val="clear" w:color="auto" w:fill="auto"/>
            <w:noWrap/>
            <w:vAlign w:val="bottom"/>
            <w:hideMark/>
          </w:tcPr>
          <w:p w14:paraId="2E0B9D46" w14:textId="77777777" w:rsidR="00592E91" w:rsidRPr="003A3C23" w:rsidRDefault="00592E91" w:rsidP="00592E91">
            <w:pPr>
              <w:jc w:val="right"/>
              <w:rPr>
                <w:b/>
                <w:bCs/>
                <w:color w:val="000000"/>
                <w:sz w:val="16"/>
                <w:szCs w:val="16"/>
                <w:lang w:eastAsia="zh-CN"/>
              </w:rPr>
            </w:pPr>
            <w:r w:rsidRPr="003A3C23">
              <w:rPr>
                <w:b/>
                <w:bCs/>
                <w:color w:val="000000" w:themeColor="text1"/>
                <w:sz w:val="16"/>
                <w:szCs w:val="16"/>
                <w:lang w:eastAsia="zh-CN"/>
              </w:rPr>
              <w:t>Amount Assessed</w:t>
            </w:r>
          </w:p>
        </w:tc>
        <w:tc>
          <w:tcPr>
            <w:tcW w:w="945" w:type="dxa"/>
            <w:tcBorders>
              <w:top w:val="single" w:sz="4" w:space="0" w:color="auto"/>
              <w:left w:val="nil"/>
              <w:bottom w:val="single" w:sz="4" w:space="0" w:color="auto"/>
              <w:right w:val="nil"/>
            </w:tcBorders>
            <w:shd w:val="clear" w:color="auto" w:fill="auto"/>
            <w:noWrap/>
            <w:vAlign w:val="bottom"/>
            <w:hideMark/>
          </w:tcPr>
          <w:p w14:paraId="0E9D5063" w14:textId="77777777" w:rsidR="00592E91" w:rsidRPr="003A3C23" w:rsidRDefault="00592E91" w:rsidP="00592E91">
            <w:pPr>
              <w:jc w:val="right"/>
              <w:rPr>
                <w:b/>
                <w:bCs/>
                <w:color w:val="000000"/>
                <w:sz w:val="16"/>
                <w:szCs w:val="16"/>
                <w:lang w:eastAsia="zh-CN"/>
              </w:rPr>
            </w:pPr>
            <w:r w:rsidRPr="003A3C23">
              <w:rPr>
                <w:b/>
                <w:bCs/>
                <w:color w:val="000000" w:themeColor="text1"/>
                <w:sz w:val="16"/>
                <w:szCs w:val="16"/>
                <w:lang w:eastAsia="zh-CN"/>
              </w:rPr>
              <w:t xml:space="preserve">Amount Received </w:t>
            </w:r>
          </w:p>
        </w:tc>
        <w:tc>
          <w:tcPr>
            <w:tcW w:w="875" w:type="dxa"/>
            <w:tcBorders>
              <w:top w:val="single" w:sz="4" w:space="0" w:color="auto"/>
              <w:left w:val="nil"/>
              <w:bottom w:val="single" w:sz="4" w:space="0" w:color="auto"/>
              <w:right w:val="nil"/>
            </w:tcBorders>
            <w:shd w:val="clear" w:color="auto" w:fill="auto"/>
            <w:noWrap/>
            <w:vAlign w:val="bottom"/>
            <w:hideMark/>
          </w:tcPr>
          <w:p w14:paraId="4421A428" w14:textId="77777777" w:rsidR="00592E91" w:rsidRPr="003A3C23" w:rsidRDefault="00592E91" w:rsidP="00592E91">
            <w:pPr>
              <w:jc w:val="right"/>
              <w:rPr>
                <w:b/>
                <w:bCs/>
                <w:color w:val="000000"/>
                <w:sz w:val="16"/>
                <w:szCs w:val="16"/>
                <w:lang w:eastAsia="zh-CN"/>
              </w:rPr>
            </w:pPr>
            <w:r w:rsidRPr="003A3C23">
              <w:rPr>
                <w:b/>
                <w:bCs/>
                <w:color w:val="000000" w:themeColor="text1"/>
                <w:sz w:val="16"/>
                <w:szCs w:val="16"/>
                <w:lang w:eastAsia="zh-CN"/>
              </w:rPr>
              <w:t>Percentage</w:t>
            </w:r>
          </w:p>
        </w:tc>
        <w:tc>
          <w:tcPr>
            <w:tcW w:w="798" w:type="dxa"/>
            <w:tcBorders>
              <w:top w:val="single" w:sz="4" w:space="0" w:color="auto"/>
              <w:left w:val="nil"/>
              <w:bottom w:val="single" w:sz="4" w:space="0" w:color="auto"/>
              <w:right w:val="nil"/>
            </w:tcBorders>
            <w:shd w:val="clear" w:color="auto" w:fill="auto"/>
            <w:noWrap/>
            <w:vAlign w:val="bottom"/>
            <w:hideMark/>
          </w:tcPr>
          <w:p w14:paraId="59A3633A" w14:textId="77777777" w:rsidR="00592E91" w:rsidRPr="003A3C23" w:rsidRDefault="00592E91" w:rsidP="00592E91">
            <w:pPr>
              <w:jc w:val="right"/>
              <w:rPr>
                <w:b/>
                <w:bCs/>
                <w:color w:val="000000"/>
                <w:sz w:val="16"/>
                <w:szCs w:val="16"/>
                <w:lang w:eastAsia="zh-CN"/>
              </w:rPr>
            </w:pPr>
            <w:r w:rsidRPr="003A3C23">
              <w:rPr>
                <w:b/>
                <w:bCs/>
                <w:color w:val="000000" w:themeColor="text1"/>
                <w:sz w:val="16"/>
                <w:szCs w:val="16"/>
                <w:lang w:eastAsia="zh-CN"/>
              </w:rPr>
              <w:t xml:space="preserve">Amount Unpaid </w:t>
            </w:r>
          </w:p>
        </w:tc>
        <w:tc>
          <w:tcPr>
            <w:tcW w:w="951" w:type="dxa"/>
            <w:tcBorders>
              <w:top w:val="single" w:sz="4" w:space="0" w:color="auto"/>
              <w:left w:val="nil"/>
              <w:bottom w:val="single" w:sz="4" w:space="0" w:color="auto"/>
              <w:right w:val="nil"/>
            </w:tcBorders>
            <w:shd w:val="clear" w:color="auto" w:fill="auto"/>
            <w:noWrap/>
            <w:vAlign w:val="bottom"/>
            <w:hideMark/>
          </w:tcPr>
          <w:p w14:paraId="6C2299F5" w14:textId="77777777" w:rsidR="00592E91" w:rsidRPr="003A3C23" w:rsidRDefault="00592E91" w:rsidP="00592E91">
            <w:pPr>
              <w:jc w:val="right"/>
              <w:rPr>
                <w:b/>
                <w:bCs/>
                <w:color w:val="000000"/>
                <w:sz w:val="16"/>
                <w:szCs w:val="16"/>
                <w:lang w:eastAsia="zh-CN"/>
              </w:rPr>
            </w:pPr>
            <w:r w:rsidRPr="003A3C23">
              <w:rPr>
                <w:b/>
                <w:bCs/>
                <w:color w:val="000000" w:themeColor="text1"/>
                <w:sz w:val="16"/>
                <w:szCs w:val="16"/>
                <w:lang w:eastAsia="zh-CN"/>
              </w:rPr>
              <w:t>Percentage</w:t>
            </w:r>
          </w:p>
        </w:tc>
      </w:tr>
      <w:tr w:rsidR="00592E91" w:rsidRPr="003A3C23" w14:paraId="032EA3F5" w14:textId="77777777" w:rsidTr="00F15105">
        <w:trPr>
          <w:trHeight w:val="280"/>
          <w:jc w:val="center"/>
        </w:trPr>
        <w:tc>
          <w:tcPr>
            <w:tcW w:w="4002" w:type="dxa"/>
            <w:tcBorders>
              <w:top w:val="single" w:sz="4" w:space="0" w:color="auto"/>
              <w:left w:val="nil"/>
              <w:bottom w:val="nil"/>
            </w:tcBorders>
            <w:shd w:val="clear" w:color="auto" w:fill="auto"/>
            <w:noWrap/>
            <w:vAlign w:val="bottom"/>
            <w:hideMark/>
          </w:tcPr>
          <w:p w14:paraId="76F758CA" w14:textId="77777777" w:rsidR="00592E91" w:rsidRPr="003A3C23" w:rsidRDefault="00592E91" w:rsidP="00592E91">
            <w:pPr>
              <w:jc w:val="left"/>
              <w:rPr>
                <w:color w:val="000000"/>
                <w:sz w:val="16"/>
                <w:szCs w:val="16"/>
                <w:lang w:eastAsia="zh-CN"/>
              </w:rPr>
            </w:pPr>
            <w:r w:rsidRPr="003A3C23">
              <w:rPr>
                <w:color w:val="000000" w:themeColor="text1"/>
                <w:sz w:val="16"/>
                <w:szCs w:val="16"/>
                <w:lang w:eastAsia="zh-CN"/>
              </w:rPr>
              <w:t>Convention on Biological Diversity (BY Trust Fund)</w:t>
            </w:r>
          </w:p>
        </w:tc>
        <w:tc>
          <w:tcPr>
            <w:tcW w:w="854" w:type="dxa"/>
            <w:tcBorders>
              <w:top w:val="single" w:sz="4" w:space="0" w:color="auto"/>
              <w:bottom w:val="nil"/>
              <w:right w:val="nil"/>
            </w:tcBorders>
            <w:shd w:val="clear" w:color="auto" w:fill="auto"/>
            <w:noWrap/>
            <w:vAlign w:val="bottom"/>
            <w:hideMark/>
          </w:tcPr>
          <w:p w14:paraId="0A163E1D"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10,983.3</w:t>
            </w:r>
          </w:p>
        </w:tc>
        <w:tc>
          <w:tcPr>
            <w:tcW w:w="945" w:type="dxa"/>
            <w:tcBorders>
              <w:top w:val="single" w:sz="4" w:space="0" w:color="auto"/>
              <w:left w:val="nil"/>
              <w:bottom w:val="nil"/>
              <w:right w:val="nil"/>
            </w:tcBorders>
            <w:shd w:val="clear" w:color="auto" w:fill="auto"/>
            <w:noWrap/>
            <w:vAlign w:val="bottom"/>
            <w:hideMark/>
          </w:tcPr>
          <w:p w14:paraId="12599469"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10,107.7</w:t>
            </w:r>
          </w:p>
        </w:tc>
        <w:tc>
          <w:tcPr>
            <w:tcW w:w="875" w:type="dxa"/>
            <w:tcBorders>
              <w:top w:val="single" w:sz="4" w:space="0" w:color="auto"/>
              <w:left w:val="nil"/>
              <w:bottom w:val="nil"/>
              <w:right w:val="nil"/>
            </w:tcBorders>
            <w:shd w:val="clear" w:color="auto" w:fill="auto"/>
            <w:noWrap/>
            <w:vAlign w:val="bottom"/>
            <w:hideMark/>
          </w:tcPr>
          <w:p w14:paraId="119F4AA0"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92.03%</w:t>
            </w:r>
          </w:p>
        </w:tc>
        <w:tc>
          <w:tcPr>
            <w:tcW w:w="798" w:type="dxa"/>
            <w:tcBorders>
              <w:top w:val="single" w:sz="4" w:space="0" w:color="auto"/>
              <w:left w:val="nil"/>
              <w:bottom w:val="nil"/>
              <w:right w:val="nil"/>
            </w:tcBorders>
            <w:shd w:val="clear" w:color="auto" w:fill="auto"/>
            <w:noWrap/>
            <w:vAlign w:val="bottom"/>
            <w:hideMark/>
          </w:tcPr>
          <w:p w14:paraId="26FEA4BB"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875.6</w:t>
            </w:r>
          </w:p>
        </w:tc>
        <w:tc>
          <w:tcPr>
            <w:tcW w:w="951" w:type="dxa"/>
            <w:tcBorders>
              <w:top w:val="single" w:sz="4" w:space="0" w:color="auto"/>
              <w:left w:val="nil"/>
              <w:bottom w:val="nil"/>
              <w:right w:val="nil"/>
            </w:tcBorders>
            <w:shd w:val="clear" w:color="auto" w:fill="auto"/>
            <w:noWrap/>
            <w:vAlign w:val="bottom"/>
            <w:hideMark/>
          </w:tcPr>
          <w:p w14:paraId="12027426"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7.97%</w:t>
            </w:r>
          </w:p>
        </w:tc>
      </w:tr>
      <w:tr w:rsidR="00592E91" w:rsidRPr="003A3C23" w14:paraId="79CD6737" w14:textId="77777777" w:rsidTr="00F15105">
        <w:trPr>
          <w:trHeight w:val="280"/>
          <w:jc w:val="center"/>
        </w:trPr>
        <w:tc>
          <w:tcPr>
            <w:tcW w:w="4002" w:type="dxa"/>
            <w:tcBorders>
              <w:top w:val="nil"/>
              <w:left w:val="nil"/>
              <w:bottom w:val="nil"/>
            </w:tcBorders>
            <w:shd w:val="clear" w:color="auto" w:fill="auto"/>
            <w:noWrap/>
            <w:vAlign w:val="bottom"/>
            <w:hideMark/>
          </w:tcPr>
          <w:p w14:paraId="2F54B2CA" w14:textId="77777777" w:rsidR="00592E91" w:rsidRPr="003A3C23" w:rsidRDefault="00592E91" w:rsidP="00592E91">
            <w:pPr>
              <w:jc w:val="left"/>
              <w:rPr>
                <w:color w:val="000000"/>
                <w:sz w:val="16"/>
                <w:szCs w:val="16"/>
                <w:lang w:eastAsia="zh-CN"/>
              </w:rPr>
            </w:pPr>
            <w:r w:rsidRPr="003A3C23">
              <w:rPr>
                <w:color w:val="000000" w:themeColor="text1"/>
                <w:sz w:val="16"/>
                <w:szCs w:val="16"/>
                <w:lang w:eastAsia="zh-CN"/>
              </w:rPr>
              <w:t>Cartagena Protocol on Biosafety (BG Trust Fund)</w:t>
            </w:r>
          </w:p>
        </w:tc>
        <w:tc>
          <w:tcPr>
            <w:tcW w:w="854" w:type="dxa"/>
            <w:tcBorders>
              <w:top w:val="nil"/>
              <w:bottom w:val="nil"/>
              <w:right w:val="nil"/>
            </w:tcBorders>
            <w:shd w:val="clear" w:color="auto" w:fill="auto"/>
            <w:noWrap/>
            <w:vAlign w:val="bottom"/>
            <w:hideMark/>
          </w:tcPr>
          <w:p w14:paraId="5F5BBF7B"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2,226.3</w:t>
            </w:r>
          </w:p>
        </w:tc>
        <w:tc>
          <w:tcPr>
            <w:tcW w:w="945" w:type="dxa"/>
            <w:tcBorders>
              <w:top w:val="nil"/>
              <w:left w:val="nil"/>
              <w:bottom w:val="nil"/>
              <w:right w:val="nil"/>
            </w:tcBorders>
            <w:shd w:val="clear" w:color="auto" w:fill="auto"/>
            <w:noWrap/>
            <w:vAlign w:val="bottom"/>
            <w:hideMark/>
          </w:tcPr>
          <w:p w14:paraId="5DCDC931"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1,979.0</w:t>
            </w:r>
          </w:p>
        </w:tc>
        <w:tc>
          <w:tcPr>
            <w:tcW w:w="875" w:type="dxa"/>
            <w:tcBorders>
              <w:top w:val="nil"/>
              <w:left w:val="nil"/>
              <w:bottom w:val="nil"/>
              <w:right w:val="nil"/>
            </w:tcBorders>
            <w:shd w:val="clear" w:color="auto" w:fill="auto"/>
            <w:noWrap/>
            <w:vAlign w:val="bottom"/>
            <w:hideMark/>
          </w:tcPr>
          <w:p w14:paraId="3AAC5224"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88.89%</w:t>
            </w:r>
          </w:p>
        </w:tc>
        <w:tc>
          <w:tcPr>
            <w:tcW w:w="798" w:type="dxa"/>
            <w:tcBorders>
              <w:top w:val="nil"/>
              <w:left w:val="nil"/>
              <w:bottom w:val="nil"/>
              <w:right w:val="nil"/>
            </w:tcBorders>
            <w:shd w:val="clear" w:color="auto" w:fill="auto"/>
            <w:noWrap/>
            <w:vAlign w:val="bottom"/>
            <w:hideMark/>
          </w:tcPr>
          <w:p w14:paraId="7FD7F3C9"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247.3</w:t>
            </w:r>
          </w:p>
        </w:tc>
        <w:tc>
          <w:tcPr>
            <w:tcW w:w="951" w:type="dxa"/>
            <w:tcBorders>
              <w:top w:val="nil"/>
              <w:left w:val="nil"/>
              <w:bottom w:val="nil"/>
              <w:right w:val="nil"/>
            </w:tcBorders>
            <w:shd w:val="clear" w:color="auto" w:fill="auto"/>
            <w:noWrap/>
            <w:vAlign w:val="bottom"/>
            <w:hideMark/>
          </w:tcPr>
          <w:p w14:paraId="1AB05584"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11.11%</w:t>
            </w:r>
          </w:p>
        </w:tc>
      </w:tr>
      <w:tr w:rsidR="00592E91" w:rsidRPr="003A3C23" w14:paraId="55EC7F3E" w14:textId="77777777" w:rsidTr="00F15105">
        <w:trPr>
          <w:trHeight w:val="280"/>
          <w:jc w:val="center"/>
        </w:trPr>
        <w:tc>
          <w:tcPr>
            <w:tcW w:w="4002" w:type="dxa"/>
            <w:tcBorders>
              <w:top w:val="nil"/>
              <w:left w:val="nil"/>
              <w:bottom w:val="single" w:sz="4" w:space="0" w:color="auto"/>
            </w:tcBorders>
            <w:shd w:val="clear" w:color="auto" w:fill="auto"/>
            <w:noWrap/>
            <w:vAlign w:val="bottom"/>
            <w:hideMark/>
          </w:tcPr>
          <w:p w14:paraId="57FDA702" w14:textId="77777777" w:rsidR="00592E91" w:rsidRPr="003A3C23" w:rsidRDefault="00592E91" w:rsidP="00592E91">
            <w:pPr>
              <w:jc w:val="left"/>
              <w:rPr>
                <w:color w:val="000000"/>
                <w:sz w:val="16"/>
                <w:szCs w:val="16"/>
                <w:lang w:eastAsia="zh-CN"/>
              </w:rPr>
            </w:pPr>
            <w:r w:rsidRPr="003A3C23">
              <w:rPr>
                <w:color w:val="000000" w:themeColor="text1"/>
                <w:sz w:val="16"/>
                <w:szCs w:val="16"/>
                <w:lang w:eastAsia="zh-CN"/>
              </w:rPr>
              <w:t>Nagoya Protocol on Access and Benefit Sharing (BB Trust Fund)</w:t>
            </w:r>
          </w:p>
        </w:tc>
        <w:tc>
          <w:tcPr>
            <w:tcW w:w="854" w:type="dxa"/>
            <w:tcBorders>
              <w:top w:val="nil"/>
              <w:bottom w:val="single" w:sz="4" w:space="0" w:color="auto"/>
              <w:right w:val="nil"/>
            </w:tcBorders>
            <w:shd w:val="clear" w:color="auto" w:fill="auto"/>
            <w:noWrap/>
            <w:vAlign w:val="bottom"/>
            <w:hideMark/>
          </w:tcPr>
          <w:p w14:paraId="38FCE5A6"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1,678.7</w:t>
            </w:r>
          </w:p>
        </w:tc>
        <w:tc>
          <w:tcPr>
            <w:tcW w:w="945" w:type="dxa"/>
            <w:tcBorders>
              <w:top w:val="nil"/>
              <w:left w:val="nil"/>
              <w:bottom w:val="single" w:sz="4" w:space="0" w:color="auto"/>
              <w:right w:val="nil"/>
            </w:tcBorders>
            <w:shd w:val="clear" w:color="auto" w:fill="auto"/>
            <w:noWrap/>
            <w:vAlign w:val="bottom"/>
            <w:hideMark/>
          </w:tcPr>
          <w:p w14:paraId="5902D6B0"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1,466.6</w:t>
            </w:r>
          </w:p>
        </w:tc>
        <w:tc>
          <w:tcPr>
            <w:tcW w:w="875" w:type="dxa"/>
            <w:tcBorders>
              <w:top w:val="nil"/>
              <w:left w:val="nil"/>
              <w:bottom w:val="single" w:sz="4" w:space="0" w:color="auto"/>
              <w:right w:val="nil"/>
            </w:tcBorders>
            <w:shd w:val="clear" w:color="auto" w:fill="auto"/>
            <w:noWrap/>
            <w:vAlign w:val="bottom"/>
            <w:hideMark/>
          </w:tcPr>
          <w:p w14:paraId="5CF2FF6B"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87.37%</w:t>
            </w:r>
          </w:p>
        </w:tc>
        <w:tc>
          <w:tcPr>
            <w:tcW w:w="798" w:type="dxa"/>
            <w:tcBorders>
              <w:top w:val="nil"/>
              <w:left w:val="nil"/>
              <w:bottom w:val="single" w:sz="4" w:space="0" w:color="auto"/>
              <w:right w:val="nil"/>
            </w:tcBorders>
            <w:shd w:val="clear" w:color="auto" w:fill="auto"/>
            <w:noWrap/>
            <w:vAlign w:val="bottom"/>
            <w:hideMark/>
          </w:tcPr>
          <w:p w14:paraId="713D91C5"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212.1</w:t>
            </w:r>
          </w:p>
        </w:tc>
        <w:tc>
          <w:tcPr>
            <w:tcW w:w="951" w:type="dxa"/>
            <w:tcBorders>
              <w:top w:val="nil"/>
              <w:left w:val="nil"/>
              <w:bottom w:val="single" w:sz="4" w:space="0" w:color="auto"/>
              <w:right w:val="nil"/>
            </w:tcBorders>
            <w:shd w:val="clear" w:color="auto" w:fill="auto"/>
            <w:noWrap/>
            <w:vAlign w:val="bottom"/>
            <w:hideMark/>
          </w:tcPr>
          <w:p w14:paraId="620E33F7" w14:textId="77777777" w:rsidR="00592E91" w:rsidRPr="003A3C23" w:rsidRDefault="00592E91" w:rsidP="00592E91">
            <w:pPr>
              <w:jc w:val="right"/>
              <w:rPr>
                <w:color w:val="000000"/>
                <w:sz w:val="16"/>
                <w:szCs w:val="16"/>
                <w:lang w:eastAsia="zh-CN"/>
              </w:rPr>
            </w:pPr>
            <w:r w:rsidRPr="003A3C23">
              <w:rPr>
                <w:color w:val="000000" w:themeColor="text1"/>
                <w:sz w:val="16"/>
                <w:szCs w:val="16"/>
                <w:lang w:eastAsia="zh-CN"/>
              </w:rPr>
              <w:t>12.63%</w:t>
            </w:r>
          </w:p>
        </w:tc>
      </w:tr>
      <w:tr w:rsidR="00592E91" w:rsidRPr="003A3C23" w14:paraId="6CCACB60" w14:textId="77777777" w:rsidTr="00F15105">
        <w:trPr>
          <w:trHeight w:val="280"/>
          <w:jc w:val="center"/>
        </w:trPr>
        <w:tc>
          <w:tcPr>
            <w:tcW w:w="4002" w:type="dxa"/>
            <w:tcBorders>
              <w:top w:val="nil"/>
              <w:left w:val="nil"/>
              <w:bottom w:val="single" w:sz="4" w:space="0" w:color="auto"/>
            </w:tcBorders>
            <w:shd w:val="clear" w:color="auto" w:fill="auto"/>
            <w:noWrap/>
            <w:vAlign w:val="bottom"/>
            <w:hideMark/>
          </w:tcPr>
          <w:p w14:paraId="6CDA58AB" w14:textId="77777777" w:rsidR="00592E91" w:rsidRPr="003A3C23" w:rsidRDefault="00592E91" w:rsidP="00592E91">
            <w:pPr>
              <w:jc w:val="left"/>
              <w:rPr>
                <w:b/>
                <w:bCs/>
                <w:color w:val="000000"/>
                <w:sz w:val="16"/>
                <w:szCs w:val="16"/>
                <w:lang w:eastAsia="zh-CN"/>
              </w:rPr>
            </w:pPr>
            <w:r w:rsidRPr="003A3C23">
              <w:rPr>
                <w:b/>
                <w:bCs/>
                <w:color w:val="000000" w:themeColor="text1"/>
                <w:sz w:val="16"/>
                <w:szCs w:val="16"/>
                <w:lang w:eastAsia="zh-CN"/>
              </w:rPr>
              <w:t xml:space="preserve">Total </w:t>
            </w:r>
          </w:p>
        </w:tc>
        <w:tc>
          <w:tcPr>
            <w:tcW w:w="854" w:type="dxa"/>
            <w:tcBorders>
              <w:top w:val="single" w:sz="4" w:space="0" w:color="auto"/>
              <w:bottom w:val="single" w:sz="4" w:space="0" w:color="auto"/>
              <w:right w:val="nil"/>
            </w:tcBorders>
            <w:shd w:val="clear" w:color="auto" w:fill="auto"/>
            <w:noWrap/>
            <w:vAlign w:val="bottom"/>
            <w:hideMark/>
          </w:tcPr>
          <w:p w14:paraId="0F888E96" w14:textId="77777777" w:rsidR="00592E91" w:rsidRPr="003A3C23" w:rsidRDefault="00592E91" w:rsidP="00592E91">
            <w:pPr>
              <w:jc w:val="right"/>
              <w:rPr>
                <w:b/>
                <w:bCs/>
                <w:color w:val="000000"/>
                <w:sz w:val="16"/>
                <w:szCs w:val="16"/>
                <w:lang w:eastAsia="zh-CN"/>
              </w:rPr>
            </w:pPr>
            <w:r w:rsidRPr="003A3C23">
              <w:rPr>
                <w:b/>
                <w:bCs/>
                <w:color w:val="000000" w:themeColor="text1"/>
                <w:sz w:val="16"/>
                <w:szCs w:val="16"/>
                <w:lang w:eastAsia="zh-CN"/>
              </w:rPr>
              <w:t>14,888.3</w:t>
            </w:r>
          </w:p>
        </w:tc>
        <w:tc>
          <w:tcPr>
            <w:tcW w:w="945" w:type="dxa"/>
            <w:tcBorders>
              <w:top w:val="single" w:sz="4" w:space="0" w:color="auto"/>
              <w:left w:val="nil"/>
              <w:bottom w:val="single" w:sz="4" w:space="0" w:color="auto"/>
              <w:right w:val="nil"/>
            </w:tcBorders>
            <w:shd w:val="clear" w:color="auto" w:fill="auto"/>
            <w:noWrap/>
            <w:vAlign w:val="bottom"/>
            <w:hideMark/>
          </w:tcPr>
          <w:p w14:paraId="04D2CAB7" w14:textId="77777777" w:rsidR="00592E91" w:rsidRPr="003A3C23" w:rsidRDefault="00592E91" w:rsidP="00592E91">
            <w:pPr>
              <w:jc w:val="right"/>
              <w:rPr>
                <w:b/>
                <w:bCs/>
                <w:color w:val="000000"/>
                <w:sz w:val="16"/>
                <w:szCs w:val="16"/>
                <w:lang w:eastAsia="zh-CN"/>
              </w:rPr>
            </w:pPr>
            <w:r w:rsidRPr="003A3C23">
              <w:rPr>
                <w:b/>
                <w:bCs/>
                <w:color w:val="000000" w:themeColor="text1"/>
                <w:sz w:val="16"/>
                <w:szCs w:val="16"/>
                <w:lang w:eastAsia="zh-CN"/>
              </w:rPr>
              <w:t>13,553.3</w:t>
            </w:r>
          </w:p>
        </w:tc>
        <w:tc>
          <w:tcPr>
            <w:tcW w:w="875" w:type="dxa"/>
            <w:tcBorders>
              <w:top w:val="nil"/>
              <w:left w:val="nil"/>
              <w:bottom w:val="single" w:sz="4" w:space="0" w:color="auto"/>
              <w:right w:val="nil"/>
            </w:tcBorders>
            <w:shd w:val="clear" w:color="auto" w:fill="auto"/>
            <w:noWrap/>
            <w:vAlign w:val="bottom"/>
            <w:hideMark/>
          </w:tcPr>
          <w:p w14:paraId="25B78721" w14:textId="77777777" w:rsidR="00592E91" w:rsidRPr="003A3C23" w:rsidRDefault="00592E91" w:rsidP="00592E91">
            <w:pPr>
              <w:jc w:val="right"/>
              <w:rPr>
                <w:b/>
                <w:bCs/>
                <w:color w:val="000000"/>
                <w:sz w:val="16"/>
                <w:szCs w:val="16"/>
                <w:lang w:eastAsia="zh-CN"/>
              </w:rPr>
            </w:pPr>
            <w:r w:rsidRPr="003A3C23">
              <w:rPr>
                <w:b/>
                <w:bCs/>
                <w:color w:val="000000" w:themeColor="text1"/>
                <w:sz w:val="16"/>
                <w:szCs w:val="16"/>
                <w:lang w:eastAsia="zh-CN"/>
              </w:rPr>
              <w:t>91.03%</w:t>
            </w:r>
          </w:p>
        </w:tc>
        <w:tc>
          <w:tcPr>
            <w:tcW w:w="798" w:type="dxa"/>
            <w:tcBorders>
              <w:top w:val="nil"/>
              <w:left w:val="nil"/>
              <w:bottom w:val="single" w:sz="4" w:space="0" w:color="auto"/>
              <w:right w:val="nil"/>
            </w:tcBorders>
            <w:shd w:val="clear" w:color="auto" w:fill="auto"/>
            <w:noWrap/>
            <w:vAlign w:val="bottom"/>
            <w:hideMark/>
          </w:tcPr>
          <w:p w14:paraId="0CC7BCC1" w14:textId="77777777" w:rsidR="00592E91" w:rsidRPr="003A3C23" w:rsidRDefault="00592E91" w:rsidP="00592E91">
            <w:pPr>
              <w:jc w:val="right"/>
              <w:rPr>
                <w:b/>
                <w:bCs/>
                <w:color w:val="000000"/>
                <w:sz w:val="16"/>
                <w:szCs w:val="16"/>
                <w:lang w:eastAsia="zh-CN"/>
              </w:rPr>
            </w:pPr>
            <w:r w:rsidRPr="003A3C23">
              <w:rPr>
                <w:b/>
                <w:bCs/>
                <w:color w:val="000000" w:themeColor="text1"/>
                <w:sz w:val="16"/>
                <w:szCs w:val="16"/>
                <w:lang w:eastAsia="zh-CN"/>
              </w:rPr>
              <w:t>1,335.0</w:t>
            </w:r>
          </w:p>
        </w:tc>
        <w:tc>
          <w:tcPr>
            <w:tcW w:w="951" w:type="dxa"/>
            <w:tcBorders>
              <w:top w:val="nil"/>
              <w:left w:val="nil"/>
              <w:bottom w:val="single" w:sz="4" w:space="0" w:color="auto"/>
              <w:right w:val="nil"/>
            </w:tcBorders>
            <w:shd w:val="clear" w:color="auto" w:fill="auto"/>
            <w:noWrap/>
            <w:vAlign w:val="bottom"/>
            <w:hideMark/>
          </w:tcPr>
          <w:p w14:paraId="65A101B1" w14:textId="77777777" w:rsidR="00592E91" w:rsidRPr="003A3C23" w:rsidRDefault="00592E91" w:rsidP="00592E91">
            <w:pPr>
              <w:jc w:val="right"/>
              <w:rPr>
                <w:b/>
                <w:bCs/>
                <w:color w:val="000000"/>
                <w:sz w:val="16"/>
                <w:szCs w:val="16"/>
                <w:lang w:eastAsia="zh-CN"/>
              </w:rPr>
            </w:pPr>
            <w:r w:rsidRPr="003A3C23">
              <w:rPr>
                <w:b/>
                <w:bCs/>
                <w:color w:val="000000" w:themeColor="text1"/>
                <w:sz w:val="16"/>
                <w:szCs w:val="16"/>
                <w:lang w:eastAsia="zh-CN"/>
              </w:rPr>
              <w:t>8.97%</w:t>
            </w:r>
          </w:p>
        </w:tc>
      </w:tr>
    </w:tbl>
    <w:p w14:paraId="324BFA1D" w14:textId="50E070C8" w:rsidR="00C86EC6" w:rsidRPr="00B506E4" w:rsidRDefault="20A127FB" w:rsidP="00FA3CAB">
      <w:pPr>
        <w:pStyle w:val="paragraph"/>
        <w:numPr>
          <w:ilvl w:val="0"/>
          <w:numId w:val="17"/>
        </w:numPr>
        <w:spacing w:before="360"/>
        <w:ind w:left="0" w:firstLine="0"/>
        <w:textAlignment w:val="baseline"/>
        <w:rPr>
          <w:kern w:val="22"/>
          <w:szCs w:val="22"/>
          <w:lang w:eastAsia="x-none"/>
        </w:rPr>
      </w:pPr>
      <w:r w:rsidRPr="00B23D60">
        <w:rPr>
          <w:kern w:val="22"/>
          <w:szCs w:val="22"/>
          <w:lang w:eastAsia="x-none"/>
        </w:rPr>
        <w:t xml:space="preserve">As shown in table </w:t>
      </w:r>
      <w:r w:rsidR="7E7D1A09" w:rsidRPr="00B23D60">
        <w:rPr>
          <w:kern w:val="22"/>
          <w:szCs w:val="22"/>
          <w:lang w:eastAsia="x-none"/>
        </w:rPr>
        <w:t>8</w:t>
      </w:r>
      <w:r w:rsidR="741EB72F" w:rsidRPr="00B23D60">
        <w:rPr>
          <w:kern w:val="22"/>
          <w:szCs w:val="22"/>
          <w:lang w:eastAsia="x-none"/>
        </w:rPr>
        <w:t xml:space="preserve"> above</w:t>
      </w:r>
      <w:r w:rsidRPr="00B23D60">
        <w:rPr>
          <w:kern w:val="22"/>
          <w:szCs w:val="22"/>
          <w:lang w:eastAsia="x-none"/>
        </w:rPr>
        <w:t xml:space="preserve">, as </w:t>
      </w:r>
      <w:r w:rsidR="4FCFC023" w:rsidRPr="00B23D60">
        <w:rPr>
          <w:kern w:val="22"/>
          <w:szCs w:val="22"/>
          <w:lang w:eastAsia="x-none"/>
        </w:rPr>
        <w:t>of</w:t>
      </w:r>
      <w:r w:rsidRPr="00B23D60">
        <w:rPr>
          <w:kern w:val="22"/>
          <w:szCs w:val="22"/>
          <w:lang w:eastAsia="x-none"/>
        </w:rPr>
        <w:t xml:space="preserve"> 31 </w:t>
      </w:r>
      <w:r w:rsidR="2A615031" w:rsidRPr="00B23D60">
        <w:rPr>
          <w:kern w:val="22"/>
          <w:szCs w:val="22"/>
          <w:lang w:eastAsia="x-none"/>
        </w:rPr>
        <w:t>October</w:t>
      </w:r>
      <w:r w:rsidRPr="00B23D60">
        <w:rPr>
          <w:kern w:val="22"/>
          <w:szCs w:val="22"/>
          <w:lang w:eastAsia="x-none"/>
        </w:rPr>
        <w:t xml:space="preserve"> 202</w:t>
      </w:r>
      <w:r w:rsidR="4A93C0AF" w:rsidRPr="00B23D60">
        <w:rPr>
          <w:kern w:val="22"/>
          <w:szCs w:val="22"/>
          <w:lang w:eastAsia="x-none"/>
        </w:rPr>
        <w:t>2</w:t>
      </w:r>
      <w:r w:rsidRPr="00B23D60">
        <w:rPr>
          <w:kern w:val="22"/>
          <w:szCs w:val="22"/>
          <w:lang w:eastAsia="x-none"/>
        </w:rPr>
        <w:t xml:space="preserve">, </w:t>
      </w:r>
      <w:r w:rsidR="287D82C8" w:rsidRPr="00B23D60">
        <w:rPr>
          <w:kern w:val="22"/>
          <w:szCs w:val="22"/>
          <w:lang w:eastAsia="x-none"/>
        </w:rPr>
        <w:t>91.03</w:t>
      </w:r>
      <w:r w:rsidRPr="00B23D60">
        <w:rPr>
          <w:kern w:val="22"/>
          <w:szCs w:val="22"/>
          <w:lang w:eastAsia="x-none"/>
        </w:rPr>
        <w:t xml:space="preserve"> per cent of total assessed contributions for </w:t>
      </w:r>
      <w:r w:rsidR="3572AFA0" w:rsidRPr="00B23D60">
        <w:rPr>
          <w:kern w:val="22"/>
          <w:szCs w:val="22"/>
          <w:lang w:eastAsia="x-none"/>
        </w:rPr>
        <w:t>2021</w:t>
      </w:r>
      <w:r w:rsidRPr="00B23D60">
        <w:rPr>
          <w:kern w:val="22"/>
          <w:szCs w:val="22"/>
          <w:lang w:eastAsia="x-none"/>
        </w:rPr>
        <w:t xml:space="preserve"> were paid by the Parties. </w:t>
      </w:r>
      <w:r w:rsidR="122CAA9A" w:rsidRPr="00B23D60">
        <w:rPr>
          <w:kern w:val="22"/>
          <w:szCs w:val="22"/>
          <w:lang w:eastAsia="x-none"/>
        </w:rPr>
        <w:t xml:space="preserve">As shown in table </w:t>
      </w:r>
      <w:r w:rsidR="5EA11BCD" w:rsidRPr="00B23D60">
        <w:rPr>
          <w:kern w:val="22"/>
          <w:szCs w:val="22"/>
          <w:lang w:eastAsia="x-none"/>
        </w:rPr>
        <w:t>9</w:t>
      </w:r>
      <w:r w:rsidR="122CAA9A" w:rsidRPr="00B23D60">
        <w:rPr>
          <w:kern w:val="22"/>
          <w:szCs w:val="22"/>
          <w:lang w:eastAsia="x-none"/>
        </w:rPr>
        <w:t xml:space="preserve"> below, </w:t>
      </w:r>
      <w:r w:rsidR="06F67012" w:rsidRPr="00B23D60">
        <w:rPr>
          <w:kern w:val="22"/>
          <w:szCs w:val="22"/>
          <w:lang w:eastAsia="x-none"/>
        </w:rPr>
        <w:t xml:space="preserve">as </w:t>
      </w:r>
      <w:r w:rsidR="3DA3369C" w:rsidRPr="00B23D60">
        <w:rPr>
          <w:kern w:val="22"/>
          <w:szCs w:val="22"/>
          <w:lang w:eastAsia="x-none"/>
        </w:rPr>
        <w:t>of</w:t>
      </w:r>
      <w:r w:rsidR="06F67012" w:rsidRPr="00B23D60">
        <w:rPr>
          <w:kern w:val="22"/>
          <w:szCs w:val="22"/>
          <w:lang w:eastAsia="x-none"/>
        </w:rPr>
        <w:t xml:space="preserve"> 31 October 2022, </w:t>
      </w:r>
      <w:r w:rsidR="09B3756E" w:rsidRPr="00B23D60">
        <w:rPr>
          <w:kern w:val="22"/>
          <w:szCs w:val="22"/>
          <w:lang w:eastAsia="x-none"/>
        </w:rPr>
        <w:t>100</w:t>
      </w:r>
      <w:r w:rsidRPr="00B23D60">
        <w:rPr>
          <w:kern w:val="22"/>
          <w:szCs w:val="22"/>
          <w:lang w:eastAsia="x-none"/>
        </w:rPr>
        <w:t xml:space="preserve"> </w:t>
      </w:r>
      <w:r w:rsidR="2A3E5B31" w:rsidRPr="00B23D60">
        <w:rPr>
          <w:kern w:val="22"/>
          <w:szCs w:val="22"/>
          <w:lang w:eastAsia="x-none"/>
        </w:rPr>
        <w:t>P</w:t>
      </w:r>
      <w:r w:rsidRPr="00B23D60">
        <w:rPr>
          <w:kern w:val="22"/>
          <w:szCs w:val="22"/>
          <w:lang w:eastAsia="x-none"/>
        </w:rPr>
        <w:t>arties to the Convention</w:t>
      </w:r>
      <w:r w:rsidR="59883F85" w:rsidRPr="00B23D60">
        <w:rPr>
          <w:kern w:val="22"/>
          <w:szCs w:val="22"/>
          <w:lang w:eastAsia="x-none"/>
        </w:rPr>
        <w:t>,</w:t>
      </w:r>
      <w:r w:rsidR="201ECC1B" w:rsidRPr="00B23D60">
        <w:rPr>
          <w:kern w:val="22"/>
          <w:szCs w:val="22"/>
          <w:lang w:eastAsia="x-none"/>
        </w:rPr>
        <w:t xml:space="preserve"> 83</w:t>
      </w:r>
      <w:r w:rsidRPr="00B23D60">
        <w:rPr>
          <w:kern w:val="22"/>
          <w:szCs w:val="22"/>
          <w:lang w:eastAsia="x-none"/>
        </w:rPr>
        <w:t xml:space="preserve"> Parties to the Cartagena Protocol and </w:t>
      </w:r>
      <w:r w:rsidR="2B5953BC" w:rsidRPr="00B23D60">
        <w:rPr>
          <w:kern w:val="22"/>
          <w:szCs w:val="22"/>
          <w:lang w:eastAsia="x-none"/>
        </w:rPr>
        <w:t>60</w:t>
      </w:r>
      <w:r w:rsidR="765411F7" w:rsidRPr="00B23D60">
        <w:rPr>
          <w:kern w:val="22"/>
          <w:szCs w:val="22"/>
          <w:lang w:eastAsia="x-none"/>
        </w:rPr>
        <w:t xml:space="preserve"> </w:t>
      </w:r>
      <w:r w:rsidRPr="00B23D60">
        <w:rPr>
          <w:kern w:val="22"/>
          <w:szCs w:val="22"/>
          <w:lang w:eastAsia="x-none"/>
        </w:rPr>
        <w:t xml:space="preserve">Parties to the Nagoya Protocol </w:t>
      </w:r>
      <w:r w:rsidR="3D8D2912" w:rsidRPr="00B23D60">
        <w:rPr>
          <w:kern w:val="22"/>
          <w:szCs w:val="22"/>
          <w:lang w:eastAsia="x-none"/>
        </w:rPr>
        <w:t xml:space="preserve">have </w:t>
      </w:r>
      <w:r w:rsidR="49FFFB35" w:rsidRPr="00B23D60">
        <w:rPr>
          <w:szCs w:val="22"/>
        </w:rPr>
        <w:t xml:space="preserve">paid their 2021 assessed </w:t>
      </w:r>
      <w:r w:rsidR="65293771" w:rsidRPr="00B23D60">
        <w:rPr>
          <w:szCs w:val="22"/>
        </w:rPr>
        <w:t>pledges</w:t>
      </w:r>
      <w:r w:rsidR="57023269" w:rsidRPr="00B23D60">
        <w:rPr>
          <w:szCs w:val="22"/>
        </w:rPr>
        <w:t xml:space="preserve"> in full.</w:t>
      </w:r>
    </w:p>
    <w:p w14:paraId="0ACD5303" w14:textId="50F83738" w:rsidR="00C86EC6" w:rsidRPr="00816623" w:rsidRDefault="00C86EC6" w:rsidP="00177F6C">
      <w:pPr>
        <w:pStyle w:val="Style1"/>
        <w:suppressLineNumbers/>
        <w:tabs>
          <w:tab w:val="clear" w:pos="720"/>
        </w:tabs>
        <w:suppressAutoHyphens/>
        <w:spacing w:before="360" w:after="240"/>
        <w:jc w:val="left"/>
        <w:outlineLvl w:val="2"/>
        <w:rPr>
          <w:i w:val="0"/>
          <w:iCs w:val="0"/>
          <w:lang w:eastAsia="en-CA"/>
        </w:rPr>
      </w:pPr>
      <w:r w:rsidRPr="00816623">
        <w:rPr>
          <w:i w:val="0"/>
          <w:iCs w:val="0"/>
          <w:kern w:val="22"/>
          <w:lang w:eastAsia="en-CA"/>
        </w:rPr>
        <w:t xml:space="preserve">Table </w:t>
      </w:r>
      <w:r w:rsidR="005E27D5">
        <w:rPr>
          <w:i w:val="0"/>
          <w:iCs w:val="0"/>
          <w:kern w:val="22"/>
          <w:lang w:eastAsia="en-CA"/>
        </w:rPr>
        <w:t>9</w:t>
      </w:r>
      <w:r w:rsidR="350220DE" w:rsidRPr="00816623">
        <w:rPr>
          <w:i w:val="0"/>
          <w:iCs w:val="0"/>
          <w:kern w:val="22"/>
          <w:lang w:eastAsia="en-CA"/>
        </w:rPr>
        <w:t xml:space="preserve"> </w:t>
      </w:r>
      <w:r w:rsidR="37FB94E7" w:rsidRPr="00816623">
        <w:rPr>
          <w:i w:val="0"/>
          <w:iCs w:val="0"/>
          <w:kern w:val="22"/>
          <w:lang w:eastAsia="en-CA"/>
        </w:rPr>
        <w:t>-</w:t>
      </w:r>
      <w:r w:rsidRPr="00816623">
        <w:rPr>
          <w:i w:val="0"/>
          <w:iCs w:val="0"/>
          <w:kern w:val="22"/>
          <w:lang w:eastAsia="en-CA"/>
        </w:rPr>
        <w:t xml:space="preserve"> </w:t>
      </w:r>
      <w:r w:rsidR="3B68B742" w:rsidRPr="00816623">
        <w:rPr>
          <w:i w:val="0"/>
          <w:iCs w:val="0"/>
          <w:lang w:eastAsia="en-CA"/>
        </w:rPr>
        <w:t>Number of Parties that have Paid in Full their Pledges for 2021</w:t>
      </w:r>
    </w:p>
    <w:tbl>
      <w:tblPr>
        <w:tblW w:w="8887" w:type="dxa"/>
        <w:tblLook w:val="04A0" w:firstRow="1" w:lastRow="0" w:firstColumn="1" w:lastColumn="0" w:noHBand="0" w:noVBand="1"/>
      </w:tblPr>
      <w:tblGrid>
        <w:gridCol w:w="4698"/>
        <w:gridCol w:w="1326"/>
        <w:gridCol w:w="1851"/>
        <w:gridCol w:w="1066"/>
      </w:tblGrid>
      <w:tr w:rsidR="00AD1F8D" w:rsidRPr="00816623" w14:paraId="336AD813" w14:textId="77777777" w:rsidTr="00A338F0">
        <w:trPr>
          <w:trHeight w:val="435"/>
        </w:trPr>
        <w:tc>
          <w:tcPr>
            <w:tcW w:w="4698" w:type="dxa"/>
            <w:vMerge w:val="restart"/>
            <w:tcBorders>
              <w:top w:val="single" w:sz="4" w:space="0" w:color="auto"/>
              <w:left w:val="nil"/>
              <w:bottom w:val="single" w:sz="4" w:space="0" w:color="auto"/>
              <w:right w:val="nil"/>
            </w:tcBorders>
            <w:shd w:val="clear" w:color="auto" w:fill="auto"/>
            <w:noWrap/>
            <w:vAlign w:val="center"/>
            <w:hideMark/>
          </w:tcPr>
          <w:p w14:paraId="21D9A08E" w14:textId="77777777" w:rsidR="00AD1F8D" w:rsidRPr="00816623" w:rsidRDefault="00AD1F8D" w:rsidP="00AD1F8D">
            <w:pPr>
              <w:jc w:val="left"/>
              <w:rPr>
                <w:b/>
                <w:bCs/>
                <w:color w:val="000000"/>
                <w:sz w:val="18"/>
                <w:szCs w:val="18"/>
                <w:lang w:eastAsia="zh-CN"/>
              </w:rPr>
            </w:pPr>
            <w:r w:rsidRPr="00816623">
              <w:rPr>
                <w:b/>
                <w:bCs/>
                <w:color w:val="000000" w:themeColor="text1"/>
                <w:sz w:val="18"/>
                <w:szCs w:val="18"/>
                <w:lang w:eastAsia="zh-CN"/>
              </w:rPr>
              <w:t>Trust Fund</w:t>
            </w:r>
          </w:p>
        </w:tc>
        <w:tc>
          <w:tcPr>
            <w:tcW w:w="1326" w:type="dxa"/>
            <w:vMerge w:val="restart"/>
            <w:tcBorders>
              <w:top w:val="single" w:sz="4" w:space="0" w:color="auto"/>
              <w:left w:val="nil"/>
              <w:bottom w:val="single" w:sz="4" w:space="0" w:color="auto"/>
              <w:right w:val="nil"/>
            </w:tcBorders>
            <w:shd w:val="clear" w:color="auto" w:fill="auto"/>
            <w:noWrap/>
            <w:vAlign w:val="center"/>
            <w:hideMark/>
          </w:tcPr>
          <w:p w14:paraId="34F13A88" w14:textId="77777777" w:rsidR="00AD1F8D" w:rsidRPr="00816623" w:rsidRDefault="00AD1F8D" w:rsidP="00AD1F8D">
            <w:pPr>
              <w:jc w:val="center"/>
              <w:rPr>
                <w:b/>
                <w:bCs/>
                <w:color w:val="000000"/>
                <w:sz w:val="18"/>
                <w:szCs w:val="18"/>
                <w:lang w:eastAsia="zh-CN"/>
              </w:rPr>
            </w:pPr>
            <w:r w:rsidRPr="00816623">
              <w:rPr>
                <w:b/>
                <w:bCs/>
                <w:color w:val="000000" w:themeColor="text1"/>
                <w:sz w:val="18"/>
                <w:szCs w:val="18"/>
                <w:lang w:eastAsia="zh-CN"/>
              </w:rPr>
              <w:t>Number of Parties</w:t>
            </w:r>
          </w:p>
        </w:tc>
        <w:tc>
          <w:tcPr>
            <w:tcW w:w="1851" w:type="dxa"/>
            <w:vMerge w:val="restart"/>
            <w:tcBorders>
              <w:top w:val="single" w:sz="4" w:space="0" w:color="auto"/>
              <w:left w:val="nil"/>
              <w:bottom w:val="single" w:sz="4" w:space="0" w:color="auto"/>
              <w:right w:val="nil"/>
            </w:tcBorders>
            <w:shd w:val="clear" w:color="auto" w:fill="auto"/>
            <w:vAlign w:val="center"/>
            <w:hideMark/>
          </w:tcPr>
          <w:p w14:paraId="255F502B" w14:textId="440E8002" w:rsidR="00AD1F8D" w:rsidRPr="00816623" w:rsidRDefault="00AD1F8D" w:rsidP="00AD1F8D">
            <w:pPr>
              <w:jc w:val="center"/>
              <w:rPr>
                <w:b/>
                <w:bCs/>
                <w:color w:val="000000"/>
                <w:sz w:val="18"/>
                <w:szCs w:val="18"/>
                <w:lang w:eastAsia="zh-CN"/>
              </w:rPr>
            </w:pPr>
            <w:r w:rsidRPr="00816623">
              <w:rPr>
                <w:b/>
                <w:bCs/>
                <w:color w:val="000000" w:themeColor="text1"/>
                <w:sz w:val="18"/>
                <w:szCs w:val="18"/>
                <w:lang w:eastAsia="zh-CN"/>
              </w:rPr>
              <w:t xml:space="preserve">Number of Parties </w:t>
            </w:r>
            <w:r w:rsidR="009B3412">
              <w:rPr>
                <w:b/>
                <w:bCs/>
                <w:color w:val="000000" w:themeColor="text1"/>
                <w:sz w:val="18"/>
                <w:szCs w:val="18"/>
                <w:lang w:eastAsia="zh-CN"/>
              </w:rPr>
              <w:t>p</w:t>
            </w:r>
            <w:r w:rsidRPr="00816623">
              <w:rPr>
                <w:b/>
                <w:bCs/>
                <w:color w:val="000000" w:themeColor="text1"/>
                <w:sz w:val="18"/>
                <w:szCs w:val="18"/>
                <w:lang w:eastAsia="zh-CN"/>
              </w:rPr>
              <w:t xml:space="preserve">aid 2021 </w:t>
            </w:r>
            <w:r w:rsidR="009B3412">
              <w:rPr>
                <w:b/>
                <w:bCs/>
                <w:color w:val="000000" w:themeColor="text1"/>
                <w:sz w:val="18"/>
                <w:szCs w:val="18"/>
                <w:lang w:eastAsia="zh-CN"/>
              </w:rPr>
              <w:t>p</w:t>
            </w:r>
            <w:r w:rsidRPr="00816623">
              <w:rPr>
                <w:b/>
                <w:bCs/>
                <w:color w:val="000000" w:themeColor="text1"/>
                <w:sz w:val="18"/>
                <w:szCs w:val="18"/>
                <w:lang w:eastAsia="zh-CN"/>
              </w:rPr>
              <w:t xml:space="preserve">ledges in </w:t>
            </w:r>
            <w:r w:rsidR="009B3412">
              <w:rPr>
                <w:b/>
                <w:bCs/>
                <w:color w:val="000000" w:themeColor="text1"/>
                <w:sz w:val="18"/>
                <w:szCs w:val="18"/>
                <w:lang w:eastAsia="zh-CN"/>
              </w:rPr>
              <w:t>f</w:t>
            </w:r>
            <w:r w:rsidRPr="00816623">
              <w:rPr>
                <w:b/>
                <w:bCs/>
                <w:color w:val="000000" w:themeColor="text1"/>
                <w:sz w:val="18"/>
                <w:szCs w:val="18"/>
                <w:lang w:eastAsia="zh-CN"/>
              </w:rPr>
              <w:t>ull</w:t>
            </w:r>
          </w:p>
        </w:tc>
        <w:tc>
          <w:tcPr>
            <w:tcW w:w="1012" w:type="dxa"/>
            <w:vMerge w:val="restart"/>
            <w:tcBorders>
              <w:top w:val="single" w:sz="4" w:space="0" w:color="auto"/>
              <w:left w:val="nil"/>
              <w:bottom w:val="single" w:sz="4" w:space="0" w:color="auto"/>
              <w:right w:val="nil"/>
            </w:tcBorders>
            <w:shd w:val="clear" w:color="auto" w:fill="auto"/>
            <w:noWrap/>
            <w:vAlign w:val="center"/>
            <w:hideMark/>
          </w:tcPr>
          <w:p w14:paraId="54935684" w14:textId="77777777" w:rsidR="00AD1F8D" w:rsidRPr="00816623" w:rsidRDefault="00AD1F8D" w:rsidP="00AD1F8D">
            <w:pPr>
              <w:jc w:val="center"/>
              <w:rPr>
                <w:b/>
                <w:bCs/>
                <w:color w:val="000000"/>
                <w:sz w:val="18"/>
                <w:szCs w:val="18"/>
                <w:lang w:eastAsia="zh-CN"/>
              </w:rPr>
            </w:pPr>
            <w:r w:rsidRPr="00816623">
              <w:rPr>
                <w:b/>
                <w:bCs/>
                <w:color w:val="000000" w:themeColor="text1"/>
                <w:sz w:val="18"/>
                <w:szCs w:val="18"/>
                <w:lang w:eastAsia="zh-CN"/>
              </w:rPr>
              <w:t>Percentage</w:t>
            </w:r>
          </w:p>
        </w:tc>
      </w:tr>
      <w:tr w:rsidR="00AD1F8D" w:rsidRPr="00816623" w14:paraId="797B4C92" w14:textId="77777777" w:rsidTr="00A338F0">
        <w:trPr>
          <w:trHeight w:val="482"/>
        </w:trPr>
        <w:tc>
          <w:tcPr>
            <w:tcW w:w="4698" w:type="dxa"/>
            <w:vMerge/>
            <w:tcBorders>
              <w:bottom w:val="single" w:sz="4" w:space="0" w:color="auto"/>
            </w:tcBorders>
            <w:vAlign w:val="center"/>
            <w:hideMark/>
          </w:tcPr>
          <w:p w14:paraId="24F02DBE" w14:textId="77777777" w:rsidR="00AD1F8D" w:rsidRPr="00816623" w:rsidRDefault="00AD1F8D" w:rsidP="00AD1F8D">
            <w:pPr>
              <w:jc w:val="left"/>
              <w:rPr>
                <w:b/>
                <w:bCs/>
                <w:color w:val="000000"/>
                <w:sz w:val="18"/>
                <w:szCs w:val="18"/>
                <w:lang w:eastAsia="zh-CN"/>
              </w:rPr>
            </w:pPr>
          </w:p>
        </w:tc>
        <w:tc>
          <w:tcPr>
            <w:tcW w:w="1326" w:type="dxa"/>
            <w:vMerge/>
            <w:tcBorders>
              <w:bottom w:val="single" w:sz="4" w:space="0" w:color="auto"/>
            </w:tcBorders>
            <w:vAlign w:val="center"/>
            <w:hideMark/>
          </w:tcPr>
          <w:p w14:paraId="2D178786" w14:textId="77777777" w:rsidR="00AD1F8D" w:rsidRPr="00816623" w:rsidRDefault="00AD1F8D" w:rsidP="00AD1F8D">
            <w:pPr>
              <w:jc w:val="left"/>
              <w:rPr>
                <w:b/>
                <w:bCs/>
                <w:color w:val="000000"/>
                <w:sz w:val="18"/>
                <w:szCs w:val="18"/>
                <w:lang w:eastAsia="zh-CN"/>
              </w:rPr>
            </w:pPr>
          </w:p>
        </w:tc>
        <w:tc>
          <w:tcPr>
            <w:tcW w:w="1851" w:type="dxa"/>
            <w:vMerge/>
            <w:tcBorders>
              <w:bottom w:val="single" w:sz="4" w:space="0" w:color="auto"/>
            </w:tcBorders>
            <w:vAlign w:val="center"/>
            <w:hideMark/>
          </w:tcPr>
          <w:p w14:paraId="7AB6EDAD" w14:textId="77777777" w:rsidR="00AD1F8D" w:rsidRPr="00816623" w:rsidRDefault="00AD1F8D" w:rsidP="00AD1F8D">
            <w:pPr>
              <w:jc w:val="left"/>
              <w:rPr>
                <w:b/>
                <w:bCs/>
                <w:color w:val="000000"/>
                <w:sz w:val="18"/>
                <w:szCs w:val="18"/>
                <w:lang w:eastAsia="zh-CN"/>
              </w:rPr>
            </w:pPr>
          </w:p>
        </w:tc>
        <w:tc>
          <w:tcPr>
            <w:tcW w:w="1012" w:type="dxa"/>
            <w:vMerge/>
            <w:tcBorders>
              <w:bottom w:val="single" w:sz="4" w:space="0" w:color="auto"/>
            </w:tcBorders>
            <w:vAlign w:val="center"/>
            <w:hideMark/>
          </w:tcPr>
          <w:p w14:paraId="56C9096C" w14:textId="77777777" w:rsidR="00AD1F8D" w:rsidRPr="00816623" w:rsidRDefault="00AD1F8D" w:rsidP="00AD1F8D">
            <w:pPr>
              <w:jc w:val="left"/>
              <w:rPr>
                <w:b/>
                <w:bCs/>
                <w:color w:val="000000"/>
                <w:sz w:val="18"/>
                <w:szCs w:val="18"/>
                <w:lang w:eastAsia="zh-CN"/>
              </w:rPr>
            </w:pPr>
          </w:p>
        </w:tc>
      </w:tr>
      <w:tr w:rsidR="00AD1F8D" w:rsidRPr="00816623" w14:paraId="245E96E0" w14:textId="77777777" w:rsidTr="00A338F0">
        <w:trPr>
          <w:trHeight w:val="291"/>
        </w:trPr>
        <w:tc>
          <w:tcPr>
            <w:tcW w:w="4698" w:type="dxa"/>
            <w:tcBorders>
              <w:top w:val="single" w:sz="4" w:space="0" w:color="auto"/>
              <w:left w:val="nil"/>
              <w:bottom w:val="nil"/>
              <w:right w:val="nil"/>
            </w:tcBorders>
            <w:shd w:val="clear" w:color="auto" w:fill="auto"/>
            <w:noWrap/>
            <w:vAlign w:val="bottom"/>
            <w:hideMark/>
          </w:tcPr>
          <w:p w14:paraId="0A35832A" w14:textId="77777777" w:rsidR="00AD1F8D" w:rsidRPr="00816623" w:rsidRDefault="00AD1F8D" w:rsidP="00AD1F8D">
            <w:pPr>
              <w:jc w:val="left"/>
              <w:rPr>
                <w:color w:val="000000"/>
                <w:sz w:val="18"/>
                <w:szCs w:val="18"/>
                <w:lang w:eastAsia="zh-CN"/>
              </w:rPr>
            </w:pPr>
            <w:r w:rsidRPr="00816623">
              <w:rPr>
                <w:color w:val="000000" w:themeColor="text1"/>
                <w:sz w:val="18"/>
                <w:szCs w:val="18"/>
                <w:lang w:eastAsia="zh-CN"/>
              </w:rPr>
              <w:t>Convention on Biological Diversity (BY Trust Fund)</w:t>
            </w:r>
          </w:p>
        </w:tc>
        <w:tc>
          <w:tcPr>
            <w:tcW w:w="1326" w:type="dxa"/>
            <w:tcBorders>
              <w:top w:val="single" w:sz="4" w:space="0" w:color="auto"/>
              <w:left w:val="nil"/>
              <w:bottom w:val="nil"/>
              <w:right w:val="nil"/>
            </w:tcBorders>
            <w:shd w:val="clear" w:color="auto" w:fill="auto"/>
            <w:noWrap/>
            <w:vAlign w:val="bottom"/>
            <w:hideMark/>
          </w:tcPr>
          <w:p w14:paraId="41F59B21" w14:textId="77777777" w:rsidR="00AD1F8D" w:rsidRPr="00816623" w:rsidRDefault="00AD1F8D" w:rsidP="00AD1F8D">
            <w:pPr>
              <w:jc w:val="center"/>
              <w:rPr>
                <w:color w:val="000000"/>
                <w:sz w:val="18"/>
                <w:szCs w:val="18"/>
                <w:lang w:eastAsia="zh-CN"/>
              </w:rPr>
            </w:pPr>
            <w:r w:rsidRPr="00816623">
              <w:rPr>
                <w:color w:val="000000" w:themeColor="text1"/>
                <w:sz w:val="18"/>
                <w:szCs w:val="18"/>
                <w:lang w:eastAsia="zh-CN"/>
              </w:rPr>
              <w:t>196</w:t>
            </w:r>
          </w:p>
        </w:tc>
        <w:tc>
          <w:tcPr>
            <w:tcW w:w="1851" w:type="dxa"/>
            <w:tcBorders>
              <w:top w:val="single" w:sz="4" w:space="0" w:color="auto"/>
              <w:left w:val="nil"/>
              <w:bottom w:val="nil"/>
              <w:right w:val="nil"/>
            </w:tcBorders>
            <w:shd w:val="clear" w:color="auto" w:fill="auto"/>
            <w:noWrap/>
            <w:vAlign w:val="bottom"/>
            <w:hideMark/>
          </w:tcPr>
          <w:p w14:paraId="064D15A9" w14:textId="77777777" w:rsidR="00AD1F8D" w:rsidRPr="00816623" w:rsidRDefault="00AD1F8D" w:rsidP="00AD1F8D">
            <w:pPr>
              <w:jc w:val="center"/>
              <w:rPr>
                <w:color w:val="000000"/>
                <w:sz w:val="18"/>
                <w:szCs w:val="18"/>
                <w:lang w:eastAsia="zh-CN"/>
              </w:rPr>
            </w:pPr>
            <w:r w:rsidRPr="00816623">
              <w:rPr>
                <w:color w:val="000000" w:themeColor="text1"/>
                <w:sz w:val="18"/>
                <w:szCs w:val="18"/>
                <w:lang w:eastAsia="zh-CN"/>
              </w:rPr>
              <w:t>100</w:t>
            </w:r>
          </w:p>
        </w:tc>
        <w:tc>
          <w:tcPr>
            <w:tcW w:w="1012" w:type="dxa"/>
            <w:tcBorders>
              <w:top w:val="single" w:sz="4" w:space="0" w:color="auto"/>
              <w:left w:val="nil"/>
              <w:bottom w:val="nil"/>
              <w:right w:val="nil"/>
            </w:tcBorders>
            <w:shd w:val="clear" w:color="auto" w:fill="auto"/>
            <w:noWrap/>
            <w:vAlign w:val="bottom"/>
            <w:hideMark/>
          </w:tcPr>
          <w:p w14:paraId="5644B19C" w14:textId="77777777" w:rsidR="00AD1F8D" w:rsidRPr="00816623" w:rsidRDefault="00AD1F8D" w:rsidP="00AD1F8D">
            <w:pPr>
              <w:jc w:val="center"/>
              <w:rPr>
                <w:color w:val="000000"/>
                <w:sz w:val="18"/>
                <w:szCs w:val="18"/>
                <w:lang w:eastAsia="zh-CN"/>
              </w:rPr>
            </w:pPr>
            <w:r w:rsidRPr="00816623">
              <w:rPr>
                <w:color w:val="000000" w:themeColor="text1"/>
                <w:sz w:val="18"/>
                <w:szCs w:val="18"/>
                <w:lang w:eastAsia="zh-CN"/>
              </w:rPr>
              <w:t>51.02%</w:t>
            </w:r>
          </w:p>
        </w:tc>
      </w:tr>
      <w:tr w:rsidR="00AD1F8D" w:rsidRPr="00816623" w14:paraId="4C51311A" w14:textId="77777777" w:rsidTr="00A338F0">
        <w:trPr>
          <w:trHeight w:val="291"/>
        </w:trPr>
        <w:tc>
          <w:tcPr>
            <w:tcW w:w="4698" w:type="dxa"/>
            <w:tcBorders>
              <w:top w:val="nil"/>
              <w:left w:val="nil"/>
              <w:bottom w:val="nil"/>
              <w:right w:val="nil"/>
            </w:tcBorders>
            <w:shd w:val="clear" w:color="auto" w:fill="auto"/>
            <w:noWrap/>
            <w:vAlign w:val="bottom"/>
            <w:hideMark/>
          </w:tcPr>
          <w:p w14:paraId="5BCEC3C0" w14:textId="77777777" w:rsidR="00AD1F8D" w:rsidRPr="00816623" w:rsidRDefault="00AD1F8D" w:rsidP="00AD1F8D">
            <w:pPr>
              <w:jc w:val="left"/>
              <w:rPr>
                <w:color w:val="000000"/>
                <w:sz w:val="18"/>
                <w:szCs w:val="18"/>
                <w:lang w:eastAsia="zh-CN"/>
              </w:rPr>
            </w:pPr>
            <w:r w:rsidRPr="00816623">
              <w:rPr>
                <w:color w:val="000000" w:themeColor="text1"/>
                <w:sz w:val="18"/>
                <w:szCs w:val="18"/>
                <w:lang w:eastAsia="zh-CN"/>
              </w:rPr>
              <w:t>Cartagena Protocol on Biosafety (BG Trust Fund)</w:t>
            </w:r>
          </w:p>
        </w:tc>
        <w:tc>
          <w:tcPr>
            <w:tcW w:w="1326" w:type="dxa"/>
            <w:tcBorders>
              <w:top w:val="nil"/>
              <w:left w:val="nil"/>
              <w:bottom w:val="nil"/>
              <w:right w:val="nil"/>
            </w:tcBorders>
            <w:shd w:val="clear" w:color="auto" w:fill="auto"/>
            <w:noWrap/>
            <w:vAlign w:val="bottom"/>
            <w:hideMark/>
          </w:tcPr>
          <w:p w14:paraId="26387551" w14:textId="77777777" w:rsidR="00AD1F8D" w:rsidRPr="00816623" w:rsidRDefault="00AD1F8D" w:rsidP="00AD1F8D">
            <w:pPr>
              <w:jc w:val="center"/>
              <w:rPr>
                <w:color w:val="000000"/>
                <w:sz w:val="18"/>
                <w:szCs w:val="18"/>
                <w:lang w:eastAsia="zh-CN"/>
              </w:rPr>
            </w:pPr>
            <w:r w:rsidRPr="00816623">
              <w:rPr>
                <w:color w:val="000000" w:themeColor="text1"/>
                <w:sz w:val="18"/>
                <w:szCs w:val="18"/>
                <w:lang w:eastAsia="zh-CN"/>
              </w:rPr>
              <w:t>173</w:t>
            </w:r>
          </w:p>
        </w:tc>
        <w:tc>
          <w:tcPr>
            <w:tcW w:w="1851" w:type="dxa"/>
            <w:tcBorders>
              <w:top w:val="nil"/>
              <w:left w:val="nil"/>
              <w:bottom w:val="nil"/>
              <w:right w:val="nil"/>
            </w:tcBorders>
            <w:shd w:val="clear" w:color="auto" w:fill="auto"/>
            <w:noWrap/>
            <w:vAlign w:val="bottom"/>
            <w:hideMark/>
          </w:tcPr>
          <w:p w14:paraId="5EF972B9" w14:textId="77777777" w:rsidR="00AD1F8D" w:rsidRPr="00816623" w:rsidRDefault="00AD1F8D" w:rsidP="00AD1F8D">
            <w:pPr>
              <w:jc w:val="center"/>
              <w:rPr>
                <w:color w:val="000000"/>
                <w:sz w:val="18"/>
                <w:szCs w:val="18"/>
                <w:lang w:eastAsia="zh-CN"/>
              </w:rPr>
            </w:pPr>
            <w:r w:rsidRPr="00816623">
              <w:rPr>
                <w:color w:val="000000" w:themeColor="text1"/>
                <w:sz w:val="18"/>
                <w:szCs w:val="18"/>
                <w:lang w:eastAsia="zh-CN"/>
              </w:rPr>
              <w:t>83</w:t>
            </w:r>
          </w:p>
        </w:tc>
        <w:tc>
          <w:tcPr>
            <w:tcW w:w="1012" w:type="dxa"/>
            <w:tcBorders>
              <w:top w:val="nil"/>
              <w:left w:val="nil"/>
              <w:bottom w:val="nil"/>
              <w:right w:val="nil"/>
            </w:tcBorders>
            <w:shd w:val="clear" w:color="auto" w:fill="auto"/>
            <w:noWrap/>
            <w:vAlign w:val="bottom"/>
            <w:hideMark/>
          </w:tcPr>
          <w:p w14:paraId="22B31C4B" w14:textId="77777777" w:rsidR="00AD1F8D" w:rsidRPr="00816623" w:rsidRDefault="00AD1F8D" w:rsidP="00AD1F8D">
            <w:pPr>
              <w:jc w:val="center"/>
              <w:rPr>
                <w:color w:val="000000"/>
                <w:sz w:val="18"/>
                <w:szCs w:val="18"/>
                <w:lang w:eastAsia="zh-CN"/>
              </w:rPr>
            </w:pPr>
            <w:r w:rsidRPr="00816623">
              <w:rPr>
                <w:color w:val="000000" w:themeColor="text1"/>
                <w:sz w:val="18"/>
                <w:szCs w:val="18"/>
                <w:lang w:eastAsia="zh-CN"/>
              </w:rPr>
              <w:t>47.98%</w:t>
            </w:r>
          </w:p>
        </w:tc>
      </w:tr>
      <w:tr w:rsidR="00AD1F8D" w:rsidRPr="00AD1F8D" w14:paraId="00F07ED5" w14:textId="77777777" w:rsidTr="00A338F0">
        <w:trPr>
          <w:trHeight w:val="291"/>
        </w:trPr>
        <w:tc>
          <w:tcPr>
            <w:tcW w:w="4698" w:type="dxa"/>
            <w:tcBorders>
              <w:top w:val="nil"/>
              <w:left w:val="nil"/>
              <w:bottom w:val="single" w:sz="4" w:space="0" w:color="auto"/>
              <w:right w:val="nil"/>
            </w:tcBorders>
            <w:shd w:val="clear" w:color="auto" w:fill="auto"/>
            <w:noWrap/>
            <w:vAlign w:val="bottom"/>
            <w:hideMark/>
          </w:tcPr>
          <w:p w14:paraId="61D593B3" w14:textId="77777777" w:rsidR="00AD1F8D" w:rsidRPr="00816623" w:rsidRDefault="00AD1F8D" w:rsidP="00AD1F8D">
            <w:pPr>
              <w:jc w:val="left"/>
              <w:rPr>
                <w:color w:val="000000"/>
                <w:sz w:val="18"/>
                <w:szCs w:val="18"/>
                <w:lang w:eastAsia="zh-CN"/>
              </w:rPr>
            </w:pPr>
            <w:r w:rsidRPr="00816623">
              <w:rPr>
                <w:color w:val="000000" w:themeColor="text1"/>
                <w:sz w:val="18"/>
                <w:szCs w:val="18"/>
                <w:lang w:eastAsia="zh-CN"/>
              </w:rPr>
              <w:t>Nagoya Protocol on Access and Benefit Sharing (BB Trust Fund)</w:t>
            </w:r>
          </w:p>
        </w:tc>
        <w:tc>
          <w:tcPr>
            <w:tcW w:w="1326" w:type="dxa"/>
            <w:tcBorders>
              <w:top w:val="nil"/>
              <w:left w:val="nil"/>
              <w:bottom w:val="single" w:sz="4" w:space="0" w:color="auto"/>
              <w:right w:val="nil"/>
            </w:tcBorders>
            <w:shd w:val="clear" w:color="auto" w:fill="auto"/>
            <w:noWrap/>
            <w:vAlign w:val="bottom"/>
            <w:hideMark/>
          </w:tcPr>
          <w:p w14:paraId="59903163" w14:textId="77777777" w:rsidR="00AD1F8D" w:rsidRPr="00816623" w:rsidRDefault="00AD1F8D" w:rsidP="00AD1F8D">
            <w:pPr>
              <w:jc w:val="center"/>
              <w:rPr>
                <w:color w:val="000000"/>
                <w:sz w:val="18"/>
                <w:szCs w:val="18"/>
                <w:lang w:eastAsia="zh-CN"/>
              </w:rPr>
            </w:pPr>
            <w:r w:rsidRPr="00816623">
              <w:rPr>
                <w:color w:val="000000" w:themeColor="text1"/>
                <w:sz w:val="18"/>
                <w:szCs w:val="18"/>
                <w:lang w:eastAsia="zh-CN"/>
              </w:rPr>
              <w:t>132</w:t>
            </w:r>
          </w:p>
        </w:tc>
        <w:tc>
          <w:tcPr>
            <w:tcW w:w="1851" w:type="dxa"/>
            <w:tcBorders>
              <w:top w:val="nil"/>
              <w:left w:val="nil"/>
              <w:bottom w:val="single" w:sz="4" w:space="0" w:color="auto"/>
              <w:right w:val="nil"/>
            </w:tcBorders>
            <w:shd w:val="clear" w:color="auto" w:fill="auto"/>
            <w:noWrap/>
            <w:vAlign w:val="bottom"/>
            <w:hideMark/>
          </w:tcPr>
          <w:p w14:paraId="0BC38A5F" w14:textId="77777777" w:rsidR="00AD1F8D" w:rsidRPr="00816623" w:rsidRDefault="00AD1F8D" w:rsidP="00AD1F8D">
            <w:pPr>
              <w:jc w:val="center"/>
              <w:rPr>
                <w:color w:val="000000"/>
                <w:sz w:val="18"/>
                <w:szCs w:val="18"/>
                <w:lang w:eastAsia="zh-CN"/>
              </w:rPr>
            </w:pPr>
            <w:r w:rsidRPr="00816623">
              <w:rPr>
                <w:color w:val="000000" w:themeColor="text1"/>
                <w:sz w:val="18"/>
                <w:szCs w:val="18"/>
                <w:lang w:eastAsia="zh-CN"/>
              </w:rPr>
              <w:t>60</w:t>
            </w:r>
          </w:p>
        </w:tc>
        <w:tc>
          <w:tcPr>
            <w:tcW w:w="1012" w:type="dxa"/>
            <w:tcBorders>
              <w:top w:val="nil"/>
              <w:left w:val="nil"/>
              <w:bottom w:val="single" w:sz="4" w:space="0" w:color="auto"/>
              <w:right w:val="nil"/>
            </w:tcBorders>
            <w:shd w:val="clear" w:color="auto" w:fill="auto"/>
            <w:noWrap/>
            <w:vAlign w:val="bottom"/>
            <w:hideMark/>
          </w:tcPr>
          <w:p w14:paraId="67A00519" w14:textId="77777777" w:rsidR="00AD1F8D" w:rsidRPr="00816623" w:rsidRDefault="00AD1F8D" w:rsidP="00AD1F8D">
            <w:pPr>
              <w:jc w:val="center"/>
              <w:rPr>
                <w:color w:val="000000"/>
                <w:sz w:val="18"/>
                <w:szCs w:val="18"/>
                <w:lang w:eastAsia="zh-CN"/>
              </w:rPr>
            </w:pPr>
            <w:r w:rsidRPr="00816623">
              <w:rPr>
                <w:color w:val="000000" w:themeColor="text1"/>
                <w:sz w:val="18"/>
                <w:szCs w:val="18"/>
                <w:lang w:eastAsia="zh-CN"/>
              </w:rPr>
              <w:t>45.45%</w:t>
            </w:r>
          </w:p>
        </w:tc>
      </w:tr>
    </w:tbl>
    <w:p w14:paraId="24170199" w14:textId="4888F8AD" w:rsidR="00C86EC6" w:rsidRPr="00B42E24" w:rsidRDefault="7F9739FE" w:rsidP="00920EF0">
      <w:pPr>
        <w:keepNext/>
        <w:suppressLineNumbers/>
        <w:tabs>
          <w:tab w:val="left" w:pos="426"/>
        </w:tabs>
        <w:suppressAutoHyphens/>
        <w:spacing w:before="480"/>
        <w:jc w:val="center"/>
        <w:outlineLvl w:val="1"/>
      </w:pPr>
      <w:r w:rsidRPr="731567EC">
        <w:rPr>
          <w:b/>
          <w:bCs/>
          <w:color w:val="000000" w:themeColor="text1"/>
          <w:kern w:val="22"/>
          <w:lang w:eastAsia="x-none"/>
        </w:rPr>
        <w:t xml:space="preserve">B. </w:t>
      </w:r>
      <w:r w:rsidR="00EE48B1">
        <w:rPr>
          <w:b/>
          <w:bCs/>
          <w:color w:val="000000" w:themeColor="text1"/>
          <w:kern w:val="22"/>
          <w:lang w:eastAsia="x-none"/>
        </w:rPr>
        <w:tab/>
      </w:r>
      <w:r w:rsidR="00C86EC6" w:rsidRPr="731567EC">
        <w:rPr>
          <w:b/>
          <w:bCs/>
          <w:color w:val="000000" w:themeColor="text1"/>
          <w:kern w:val="22"/>
          <w:lang w:eastAsia="x-none"/>
        </w:rPr>
        <w:t>Budget performance</w:t>
      </w:r>
      <w:r w:rsidR="00FE7C0D" w:rsidRPr="731567EC">
        <w:rPr>
          <w:b/>
          <w:bCs/>
          <w:color w:val="000000" w:themeColor="text1"/>
          <w:kern w:val="22"/>
          <w:lang w:eastAsia="x-none"/>
        </w:rPr>
        <w:t xml:space="preserve"> for 2021</w:t>
      </w:r>
    </w:p>
    <w:p w14:paraId="4CEA4FA6" w14:textId="0069DF0C" w:rsidR="00E06A98" w:rsidRPr="008341BE" w:rsidRDefault="20A127FB" w:rsidP="006B6E6D">
      <w:pPr>
        <w:pStyle w:val="paragraph"/>
        <w:numPr>
          <w:ilvl w:val="0"/>
          <w:numId w:val="17"/>
        </w:numPr>
        <w:ind w:left="0" w:firstLine="0"/>
        <w:textAlignment w:val="baseline"/>
        <w:rPr>
          <w:kern w:val="22"/>
          <w:szCs w:val="22"/>
          <w:lang w:eastAsia="x-none"/>
        </w:rPr>
      </w:pPr>
      <w:r w:rsidRPr="731567EC">
        <w:rPr>
          <w:kern w:val="22"/>
          <w:szCs w:val="22"/>
        </w:rPr>
        <w:t xml:space="preserve">As shown in table </w:t>
      </w:r>
      <w:r w:rsidR="6F866461" w:rsidRPr="731567EC">
        <w:rPr>
          <w:kern w:val="22"/>
          <w:szCs w:val="22"/>
        </w:rPr>
        <w:t>1</w:t>
      </w:r>
      <w:r w:rsidR="30070701" w:rsidRPr="731567EC">
        <w:rPr>
          <w:kern w:val="22"/>
          <w:szCs w:val="22"/>
        </w:rPr>
        <w:t>0</w:t>
      </w:r>
      <w:r w:rsidRPr="731567EC">
        <w:rPr>
          <w:kern w:val="22"/>
          <w:szCs w:val="22"/>
        </w:rPr>
        <w:t xml:space="preserve"> below (column 3), a total amount of $</w:t>
      </w:r>
      <w:r w:rsidR="55BD21F9" w:rsidRPr="731567EC">
        <w:rPr>
          <w:kern w:val="22"/>
          <w:szCs w:val="22"/>
        </w:rPr>
        <w:t xml:space="preserve">15,242,071 </w:t>
      </w:r>
      <w:r w:rsidRPr="731567EC">
        <w:rPr>
          <w:kern w:val="22"/>
          <w:szCs w:val="22"/>
        </w:rPr>
        <w:t>w</w:t>
      </w:r>
      <w:r w:rsidR="1A082B92" w:rsidRPr="731567EC">
        <w:rPr>
          <w:kern w:val="22"/>
          <w:szCs w:val="22"/>
        </w:rPr>
        <w:t>as</w:t>
      </w:r>
      <w:r w:rsidRPr="731567EC">
        <w:rPr>
          <w:kern w:val="22"/>
          <w:szCs w:val="22"/>
        </w:rPr>
        <w:t xml:space="preserve"> spent </w:t>
      </w:r>
      <w:r w:rsidR="0038BF7E" w:rsidRPr="731567EC">
        <w:rPr>
          <w:kern w:val="22"/>
          <w:szCs w:val="22"/>
        </w:rPr>
        <w:t>in</w:t>
      </w:r>
      <w:r w:rsidRPr="731567EC">
        <w:rPr>
          <w:kern w:val="22"/>
          <w:szCs w:val="22"/>
        </w:rPr>
        <w:t xml:space="preserve"> 202</w:t>
      </w:r>
      <w:r w:rsidR="58E64145" w:rsidRPr="731567EC">
        <w:rPr>
          <w:kern w:val="22"/>
          <w:szCs w:val="22"/>
        </w:rPr>
        <w:t>1</w:t>
      </w:r>
      <w:r w:rsidRPr="731567EC">
        <w:rPr>
          <w:kern w:val="22"/>
          <w:szCs w:val="22"/>
        </w:rPr>
        <w:t xml:space="preserve">. </w:t>
      </w:r>
    </w:p>
    <w:p w14:paraId="26F7E643" w14:textId="2A6E444B" w:rsidR="00C86EC6" w:rsidRPr="00E06A98" w:rsidRDefault="00C86EC6" w:rsidP="00FC39CC">
      <w:pPr>
        <w:pStyle w:val="Style1"/>
        <w:suppressLineNumbers/>
        <w:tabs>
          <w:tab w:val="clear" w:pos="720"/>
        </w:tabs>
        <w:suppressAutoHyphens/>
        <w:jc w:val="left"/>
        <w:outlineLvl w:val="2"/>
        <w:rPr>
          <w:i w:val="0"/>
          <w:iCs w:val="0"/>
          <w:kern w:val="22"/>
          <w:lang w:eastAsia="en-CA"/>
        </w:rPr>
      </w:pPr>
      <w:r w:rsidRPr="00E06A98">
        <w:rPr>
          <w:i w:val="0"/>
          <w:iCs w:val="0"/>
          <w:kern w:val="22"/>
          <w:lang w:eastAsia="en-CA"/>
        </w:rPr>
        <w:t xml:space="preserve">Table </w:t>
      </w:r>
      <w:r w:rsidR="3B1A47B8" w:rsidRPr="00E06A98">
        <w:rPr>
          <w:i w:val="0"/>
          <w:iCs w:val="0"/>
          <w:kern w:val="22"/>
          <w:lang w:eastAsia="en-CA"/>
        </w:rPr>
        <w:t>1</w:t>
      </w:r>
      <w:r w:rsidR="00E06A98" w:rsidRPr="00E06A98">
        <w:rPr>
          <w:i w:val="0"/>
          <w:iCs w:val="0"/>
          <w:kern w:val="22"/>
          <w:lang w:eastAsia="en-CA"/>
        </w:rPr>
        <w:t>0</w:t>
      </w:r>
      <w:r w:rsidR="3B1A47B8" w:rsidRPr="00E06A98">
        <w:rPr>
          <w:i w:val="0"/>
          <w:iCs w:val="0"/>
          <w:kern w:val="22"/>
          <w:lang w:eastAsia="en-CA"/>
        </w:rPr>
        <w:t xml:space="preserve"> -</w:t>
      </w:r>
      <w:r w:rsidRPr="00E06A98">
        <w:rPr>
          <w:i w:val="0"/>
          <w:iCs w:val="0"/>
          <w:kern w:val="22"/>
          <w:lang w:eastAsia="en-CA"/>
        </w:rPr>
        <w:t xml:space="preserve"> Expenditures in 20</w:t>
      </w:r>
      <w:r w:rsidR="00F157BD" w:rsidRPr="00E06A98">
        <w:rPr>
          <w:i w:val="0"/>
          <w:iCs w:val="0"/>
          <w:kern w:val="22"/>
          <w:lang w:eastAsia="en-CA"/>
        </w:rPr>
        <w:t>21</w:t>
      </w:r>
      <w:r w:rsidRPr="00E06A98">
        <w:rPr>
          <w:i w:val="0"/>
          <w:iCs w:val="0"/>
          <w:kern w:val="22"/>
          <w:lang w:eastAsia="en-CA"/>
        </w:rPr>
        <w:t xml:space="preserve"> by object of expenditure</w:t>
      </w:r>
    </w:p>
    <w:p w14:paraId="0F496F43" w14:textId="77777777" w:rsidR="00C86EC6" w:rsidRPr="00920EF0" w:rsidRDefault="00C86EC6" w:rsidP="00CE734A">
      <w:pPr>
        <w:pStyle w:val="Style1"/>
        <w:keepLines/>
        <w:suppressLineNumbers/>
        <w:tabs>
          <w:tab w:val="clear" w:pos="720"/>
        </w:tabs>
        <w:suppressAutoHyphens/>
        <w:spacing w:before="120" w:after="0"/>
        <w:jc w:val="left"/>
        <w:outlineLvl w:val="9"/>
        <w:rPr>
          <w:b w:val="0"/>
          <w:bCs w:val="0"/>
          <w:i w:val="0"/>
          <w:iCs w:val="0"/>
          <w:color w:val="000000"/>
          <w:kern w:val="22"/>
          <w:sz w:val="18"/>
          <w:szCs w:val="18"/>
          <w:highlight w:val="yellow"/>
          <w:lang w:eastAsia="en-CA"/>
        </w:rPr>
      </w:pPr>
      <w:r w:rsidRPr="00920EF0">
        <w:rPr>
          <w:b w:val="0"/>
          <w:bCs w:val="0"/>
          <w:snapToGrid w:val="0"/>
          <w:kern w:val="22"/>
          <w:sz w:val="18"/>
          <w:szCs w:val="18"/>
        </w:rPr>
        <w:t>(Thousands of United States dollars)</w:t>
      </w:r>
    </w:p>
    <w:tbl>
      <w:tblPr>
        <w:tblW w:w="7380" w:type="dxa"/>
        <w:jc w:val="center"/>
        <w:tblLook w:val="04A0" w:firstRow="1" w:lastRow="0" w:firstColumn="1" w:lastColumn="0" w:noHBand="0" w:noVBand="1"/>
      </w:tblPr>
      <w:tblGrid>
        <w:gridCol w:w="3526"/>
        <w:gridCol w:w="1469"/>
        <w:gridCol w:w="1208"/>
        <w:gridCol w:w="955"/>
        <w:gridCol w:w="222"/>
      </w:tblGrid>
      <w:tr w:rsidR="004A1639" w:rsidRPr="00920EF0" w14:paraId="59FD372F" w14:textId="77777777" w:rsidTr="413C8B09">
        <w:trPr>
          <w:gridAfter w:val="1"/>
          <w:wAfter w:w="36" w:type="dxa"/>
          <w:trHeight w:val="433"/>
          <w:jc w:val="center"/>
        </w:trPr>
        <w:tc>
          <w:tcPr>
            <w:tcW w:w="3660" w:type="dxa"/>
            <w:vMerge w:val="restart"/>
            <w:tcBorders>
              <w:top w:val="single" w:sz="4" w:space="0" w:color="auto"/>
              <w:left w:val="nil"/>
              <w:bottom w:val="single" w:sz="8" w:space="0" w:color="000000" w:themeColor="text1"/>
              <w:right w:val="nil"/>
            </w:tcBorders>
            <w:shd w:val="clear" w:color="auto" w:fill="auto"/>
            <w:vAlign w:val="center"/>
            <w:hideMark/>
          </w:tcPr>
          <w:p w14:paraId="7EDD1A3D" w14:textId="77777777" w:rsidR="004A1639" w:rsidRPr="00920EF0" w:rsidRDefault="004A1639" w:rsidP="00CE734A">
            <w:pPr>
              <w:keepNext/>
              <w:keepLines/>
              <w:jc w:val="center"/>
              <w:rPr>
                <w:b/>
                <w:bCs/>
                <w:i/>
                <w:iCs/>
                <w:color w:val="000000"/>
                <w:sz w:val="18"/>
                <w:szCs w:val="18"/>
                <w:lang w:eastAsia="zh-CN"/>
              </w:rPr>
            </w:pPr>
            <w:r w:rsidRPr="00920EF0">
              <w:rPr>
                <w:b/>
                <w:bCs/>
                <w:i/>
                <w:iCs/>
                <w:color w:val="000000"/>
                <w:sz w:val="18"/>
                <w:szCs w:val="18"/>
                <w:lang w:eastAsia="zh-CN"/>
              </w:rPr>
              <w:t>Object of expenditure</w:t>
            </w:r>
          </w:p>
        </w:tc>
        <w:tc>
          <w:tcPr>
            <w:tcW w:w="1512" w:type="dxa"/>
            <w:vMerge w:val="restart"/>
            <w:tcBorders>
              <w:top w:val="single" w:sz="4" w:space="0" w:color="auto"/>
              <w:left w:val="nil"/>
              <w:bottom w:val="single" w:sz="8" w:space="0" w:color="000000" w:themeColor="text1"/>
              <w:right w:val="nil"/>
            </w:tcBorders>
            <w:shd w:val="clear" w:color="auto" w:fill="auto"/>
            <w:vAlign w:val="center"/>
            <w:hideMark/>
          </w:tcPr>
          <w:p w14:paraId="03448B94" w14:textId="77777777" w:rsidR="004A1639" w:rsidRPr="00920EF0" w:rsidRDefault="004A1639" w:rsidP="00CE734A">
            <w:pPr>
              <w:keepNext/>
              <w:keepLines/>
              <w:jc w:val="center"/>
              <w:rPr>
                <w:b/>
                <w:bCs/>
                <w:i/>
                <w:iCs/>
                <w:color w:val="000000"/>
                <w:sz w:val="18"/>
                <w:szCs w:val="18"/>
                <w:lang w:eastAsia="zh-CN"/>
              </w:rPr>
            </w:pPr>
            <w:r w:rsidRPr="00920EF0">
              <w:rPr>
                <w:b/>
                <w:bCs/>
                <w:i/>
                <w:iCs/>
                <w:color w:val="000000"/>
                <w:sz w:val="18"/>
                <w:szCs w:val="18"/>
                <w:lang w:eastAsia="zh-CN"/>
              </w:rPr>
              <w:t>2021 Interim budget</w:t>
            </w:r>
          </w:p>
        </w:tc>
        <w:tc>
          <w:tcPr>
            <w:tcW w:w="1215" w:type="dxa"/>
            <w:vMerge w:val="restart"/>
            <w:tcBorders>
              <w:top w:val="single" w:sz="4" w:space="0" w:color="auto"/>
              <w:left w:val="nil"/>
              <w:bottom w:val="single" w:sz="8" w:space="0" w:color="000000" w:themeColor="text1"/>
              <w:right w:val="nil"/>
            </w:tcBorders>
            <w:shd w:val="clear" w:color="auto" w:fill="auto"/>
            <w:vAlign w:val="center"/>
            <w:hideMark/>
          </w:tcPr>
          <w:p w14:paraId="77AB5227" w14:textId="77777777" w:rsidR="004A1639" w:rsidRPr="00920EF0" w:rsidRDefault="004A1639" w:rsidP="00CE734A">
            <w:pPr>
              <w:keepNext/>
              <w:keepLines/>
              <w:jc w:val="center"/>
              <w:rPr>
                <w:b/>
                <w:bCs/>
                <w:i/>
                <w:iCs/>
                <w:color w:val="000000"/>
                <w:sz w:val="18"/>
                <w:szCs w:val="18"/>
                <w:lang w:eastAsia="zh-CN"/>
              </w:rPr>
            </w:pPr>
            <w:r w:rsidRPr="00920EF0">
              <w:rPr>
                <w:b/>
                <w:bCs/>
                <w:i/>
                <w:iCs/>
                <w:color w:val="000000"/>
                <w:sz w:val="18"/>
                <w:szCs w:val="18"/>
                <w:lang w:eastAsia="zh-CN"/>
              </w:rPr>
              <w:t>Expenditure</w:t>
            </w:r>
          </w:p>
        </w:tc>
        <w:tc>
          <w:tcPr>
            <w:tcW w:w="957" w:type="dxa"/>
            <w:vMerge w:val="restart"/>
            <w:tcBorders>
              <w:top w:val="single" w:sz="4" w:space="0" w:color="auto"/>
              <w:left w:val="nil"/>
              <w:bottom w:val="single" w:sz="8" w:space="0" w:color="000000" w:themeColor="text1"/>
              <w:right w:val="nil"/>
            </w:tcBorders>
            <w:shd w:val="clear" w:color="auto" w:fill="auto"/>
            <w:vAlign w:val="center"/>
            <w:hideMark/>
          </w:tcPr>
          <w:p w14:paraId="027B9484" w14:textId="77777777" w:rsidR="004A1639" w:rsidRPr="00920EF0" w:rsidRDefault="004A1639" w:rsidP="00CE734A">
            <w:pPr>
              <w:keepNext/>
              <w:keepLines/>
              <w:jc w:val="center"/>
              <w:rPr>
                <w:b/>
                <w:bCs/>
                <w:i/>
                <w:iCs/>
                <w:color w:val="000000"/>
                <w:sz w:val="18"/>
                <w:szCs w:val="18"/>
                <w:lang w:eastAsia="zh-CN"/>
              </w:rPr>
            </w:pPr>
            <w:r w:rsidRPr="00920EF0">
              <w:rPr>
                <w:b/>
                <w:bCs/>
                <w:i/>
                <w:iCs/>
                <w:color w:val="000000"/>
                <w:sz w:val="18"/>
                <w:szCs w:val="18"/>
                <w:lang w:eastAsia="zh-CN"/>
              </w:rPr>
              <w:t>Variance</w:t>
            </w:r>
          </w:p>
        </w:tc>
      </w:tr>
      <w:tr w:rsidR="004A1639" w:rsidRPr="00920EF0" w14:paraId="65354F47" w14:textId="77777777" w:rsidTr="413C8B09">
        <w:trPr>
          <w:trHeight w:val="290"/>
          <w:jc w:val="center"/>
        </w:trPr>
        <w:tc>
          <w:tcPr>
            <w:tcW w:w="3660" w:type="dxa"/>
            <w:vMerge/>
            <w:vAlign w:val="center"/>
            <w:hideMark/>
          </w:tcPr>
          <w:p w14:paraId="623AFEDC" w14:textId="77777777" w:rsidR="004A1639" w:rsidRPr="00920EF0" w:rsidRDefault="004A1639" w:rsidP="00364139">
            <w:pPr>
              <w:keepNext/>
              <w:keepLines/>
              <w:jc w:val="left"/>
              <w:rPr>
                <w:b/>
                <w:bCs/>
                <w:i/>
                <w:iCs/>
                <w:color w:val="000000"/>
                <w:sz w:val="18"/>
                <w:szCs w:val="18"/>
                <w:lang w:eastAsia="zh-CN"/>
              </w:rPr>
            </w:pPr>
          </w:p>
        </w:tc>
        <w:tc>
          <w:tcPr>
            <w:tcW w:w="1512" w:type="dxa"/>
            <w:vMerge/>
            <w:vAlign w:val="center"/>
            <w:hideMark/>
          </w:tcPr>
          <w:p w14:paraId="0C502746" w14:textId="77777777" w:rsidR="004A1639" w:rsidRPr="00920EF0" w:rsidRDefault="004A1639" w:rsidP="00364139">
            <w:pPr>
              <w:keepNext/>
              <w:keepLines/>
              <w:jc w:val="left"/>
              <w:rPr>
                <w:b/>
                <w:bCs/>
                <w:i/>
                <w:iCs/>
                <w:color w:val="000000"/>
                <w:sz w:val="18"/>
                <w:szCs w:val="18"/>
                <w:lang w:eastAsia="zh-CN"/>
              </w:rPr>
            </w:pPr>
          </w:p>
        </w:tc>
        <w:tc>
          <w:tcPr>
            <w:tcW w:w="1215" w:type="dxa"/>
            <w:vMerge/>
            <w:vAlign w:val="center"/>
            <w:hideMark/>
          </w:tcPr>
          <w:p w14:paraId="79FF6ABD" w14:textId="77777777" w:rsidR="004A1639" w:rsidRPr="00920EF0" w:rsidRDefault="004A1639" w:rsidP="00364139">
            <w:pPr>
              <w:keepNext/>
              <w:keepLines/>
              <w:jc w:val="left"/>
              <w:rPr>
                <w:b/>
                <w:bCs/>
                <w:i/>
                <w:iCs/>
                <w:color w:val="000000"/>
                <w:sz w:val="18"/>
                <w:szCs w:val="18"/>
                <w:lang w:eastAsia="zh-CN"/>
              </w:rPr>
            </w:pPr>
          </w:p>
        </w:tc>
        <w:tc>
          <w:tcPr>
            <w:tcW w:w="957" w:type="dxa"/>
            <w:vMerge/>
            <w:vAlign w:val="center"/>
            <w:hideMark/>
          </w:tcPr>
          <w:p w14:paraId="56AECB58" w14:textId="77777777" w:rsidR="004A1639" w:rsidRPr="00920EF0" w:rsidRDefault="004A1639" w:rsidP="00364139">
            <w:pPr>
              <w:keepNext/>
              <w:keepLines/>
              <w:jc w:val="left"/>
              <w:rPr>
                <w:b/>
                <w:bCs/>
                <w:i/>
                <w:iCs/>
                <w:color w:val="000000"/>
                <w:sz w:val="18"/>
                <w:szCs w:val="18"/>
                <w:lang w:eastAsia="zh-CN"/>
              </w:rPr>
            </w:pPr>
          </w:p>
        </w:tc>
        <w:tc>
          <w:tcPr>
            <w:tcW w:w="36" w:type="dxa"/>
            <w:tcBorders>
              <w:top w:val="nil"/>
              <w:left w:val="nil"/>
              <w:bottom w:val="nil"/>
              <w:right w:val="nil"/>
            </w:tcBorders>
            <w:shd w:val="clear" w:color="auto" w:fill="auto"/>
            <w:noWrap/>
            <w:vAlign w:val="bottom"/>
            <w:hideMark/>
          </w:tcPr>
          <w:p w14:paraId="0ABBE463" w14:textId="77777777" w:rsidR="004A1639" w:rsidRPr="00920EF0" w:rsidRDefault="004A1639" w:rsidP="00364139">
            <w:pPr>
              <w:keepNext/>
              <w:keepLines/>
              <w:jc w:val="center"/>
              <w:rPr>
                <w:b/>
                <w:bCs/>
                <w:i/>
                <w:iCs/>
                <w:color w:val="000000"/>
                <w:sz w:val="18"/>
                <w:szCs w:val="18"/>
                <w:lang w:eastAsia="zh-CN"/>
              </w:rPr>
            </w:pPr>
          </w:p>
        </w:tc>
      </w:tr>
      <w:tr w:rsidR="004A1639" w:rsidRPr="00920EF0" w14:paraId="23581B17" w14:textId="77777777" w:rsidTr="413C8B09">
        <w:trPr>
          <w:trHeight w:val="300"/>
          <w:jc w:val="center"/>
        </w:trPr>
        <w:tc>
          <w:tcPr>
            <w:tcW w:w="3660" w:type="dxa"/>
            <w:vMerge/>
            <w:vAlign w:val="center"/>
            <w:hideMark/>
          </w:tcPr>
          <w:p w14:paraId="492F422A" w14:textId="77777777" w:rsidR="004A1639" w:rsidRPr="00920EF0" w:rsidRDefault="004A1639" w:rsidP="00364139">
            <w:pPr>
              <w:keepNext/>
              <w:keepLines/>
              <w:jc w:val="left"/>
              <w:rPr>
                <w:b/>
                <w:bCs/>
                <w:i/>
                <w:iCs/>
                <w:color w:val="000000"/>
                <w:sz w:val="18"/>
                <w:szCs w:val="18"/>
                <w:lang w:eastAsia="zh-CN"/>
              </w:rPr>
            </w:pPr>
          </w:p>
        </w:tc>
        <w:tc>
          <w:tcPr>
            <w:tcW w:w="1512" w:type="dxa"/>
            <w:vMerge/>
            <w:vAlign w:val="center"/>
            <w:hideMark/>
          </w:tcPr>
          <w:p w14:paraId="350A2A43" w14:textId="77777777" w:rsidR="004A1639" w:rsidRPr="00920EF0" w:rsidRDefault="004A1639" w:rsidP="00364139">
            <w:pPr>
              <w:keepNext/>
              <w:keepLines/>
              <w:jc w:val="left"/>
              <w:rPr>
                <w:b/>
                <w:bCs/>
                <w:i/>
                <w:iCs/>
                <w:color w:val="000000"/>
                <w:sz w:val="18"/>
                <w:szCs w:val="18"/>
                <w:lang w:eastAsia="zh-CN"/>
              </w:rPr>
            </w:pPr>
          </w:p>
        </w:tc>
        <w:tc>
          <w:tcPr>
            <w:tcW w:w="1215" w:type="dxa"/>
            <w:vMerge/>
            <w:vAlign w:val="center"/>
            <w:hideMark/>
          </w:tcPr>
          <w:p w14:paraId="6204207C" w14:textId="77777777" w:rsidR="004A1639" w:rsidRPr="00920EF0" w:rsidRDefault="004A1639" w:rsidP="00364139">
            <w:pPr>
              <w:keepNext/>
              <w:keepLines/>
              <w:jc w:val="left"/>
              <w:rPr>
                <w:b/>
                <w:bCs/>
                <w:i/>
                <w:iCs/>
                <w:color w:val="000000"/>
                <w:sz w:val="18"/>
                <w:szCs w:val="18"/>
                <w:lang w:eastAsia="zh-CN"/>
              </w:rPr>
            </w:pPr>
          </w:p>
        </w:tc>
        <w:tc>
          <w:tcPr>
            <w:tcW w:w="957" w:type="dxa"/>
            <w:vMerge/>
            <w:vAlign w:val="center"/>
            <w:hideMark/>
          </w:tcPr>
          <w:p w14:paraId="535F0E36" w14:textId="77777777" w:rsidR="004A1639" w:rsidRPr="00920EF0" w:rsidRDefault="004A1639" w:rsidP="00364139">
            <w:pPr>
              <w:keepNext/>
              <w:keepLines/>
              <w:jc w:val="left"/>
              <w:rPr>
                <w:b/>
                <w:bCs/>
                <w:i/>
                <w:iCs/>
                <w:color w:val="000000"/>
                <w:sz w:val="18"/>
                <w:szCs w:val="18"/>
                <w:lang w:eastAsia="zh-CN"/>
              </w:rPr>
            </w:pPr>
          </w:p>
        </w:tc>
        <w:tc>
          <w:tcPr>
            <w:tcW w:w="36" w:type="dxa"/>
            <w:tcBorders>
              <w:top w:val="nil"/>
              <w:left w:val="nil"/>
              <w:bottom w:val="nil"/>
              <w:right w:val="nil"/>
            </w:tcBorders>
            <w:shd w:val="clear" w:color="auto" w:fill="auto"/>
            <w:noWrap/>
            <w:vAlign w:val="bottom"/>
            <w:hideMark/>
          </w:tcPr>
          <w:p w14:paraId="00B10D4E" w14:textId="77777777" w:rsidR="004A1639" w:rsidRPr="00920EF0" w:rsidRDefault="004A1639" w:rsidP="00364139">
            <w:pPr>
              <w:keepNext/>
              <w:keepLines/>
              <w:jc w:val="left"/>
              <w:rPr>
                <w:sz w:val="18"/>
                <w:szCs w:val="18"/>
                <w:lang w:eastAsia="zh-CN"/>
              </w:rPr>
            </w:pPr>
          </w:p>
        </w:tc>
      </w:tr>
      <w:tr w:rsidR="004A1639" w:rsidRPr="00920EF0" w14:paraId="109DED2B" w14:textId="77777777" w:rsidTr="413C8B09">
        <w:trPr>
          <w:trHeight w:val="290"/>
          <w:jc w:val="center"/>
        </w:trPr>
        <w:tc>
          <w:tcPr>
            <w:tcW w:w="3660" w:type="dxa"/>
            <w:tcBorders>
              <w:top w:val="nil"/>
              <w:left w:val="nil"/>
              <w:bottom w:val="nil"/>
              <w:right w:val="nil"/>
            </w:tcBorders>
            <w:shd w:val="clear" w:color="auto" w:fill="auto"/>
            <w:vAlign w:val="center"/>
            <w:hideMark/>
          </w:tcPr>
          <w:p w14:paraId="06140C37" w14:textId="77777777" w:rsidR="004A1639" w:rsidRPr="00920EF0" w:rsidRDefault="004A1639" w:rsidP="00364139">
            <w:pPr>
              <w:keepNext/>
              <w:keepLines/>
              <w:jc w:val="left"/>
              <w:rPr>
                <w:color w:val="000000"/>
                <w:sz w:val="18"/>
                <w:szCs w:val="18"/>
                <w:lang w:eastAsia="zh-CN"/>
              </w:rPr>
            </w:pPr>
            <w:r w:rsidRPr="00920EF0">
              <w:rPr>
                <w:color w:val="000000"/>
                <w:sz w:val="18"/>
                <w:szCs w:val="18"/>
                <w:lang w:eastAsia="zh-CN"/>
              </w:rPr>
              <w:t>A. Staff costs</w:t>
            </w:r>
          </w:p>
        </w:tc>
        <w:tc>
          <w:tcPr>
            <w:tcW w:w="1512" w:type="dxa"/>
            <w:tcBorders>
              <w:top w:val="nil"/>
              <w:left w:val="nil"/>
              <w:bottom w:val="nil"/>
              <w:right w:val="nil"/>
            </w:tcBorders>
            <w:shd w:val="clear" w:color="auto" w:fill="auto"/>
            <w:vAlign w:val="center"/>
            <w:hideMark/>
          </w:tcPr>
          <w:p w14:paraId="4A254434"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11,936,800 </w:t>
            </w:r>
          </w:p>
        </w:tc>
        <w:tc>
          <w:tcPr>
            <w:tcW w:w="1215" w:type="dxa"/>
            <w:tcBorders>
              <w:top w:val="nil"/>
              <w:left w:val="nil"/>
              <w:bottom w:val="nil"/>
              <w:right w:val="nil"/>
            </w:tcBorders>
            <w:shd w:val="clear" w:color="auto" w:fill="auto"/>
            <w:vAlign w:val="center"/>
            <w:hideMark/>
          </w:tcPr>
          <w:p w14:paraId="12B65327"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10,169,457 </w:t>
            </w:r>
          </w:p>
        </w:tc>
        <w:tc>
          <w:tcPr>
            <w:tcW w:w="957" w:type="dxa"/>
            <w:tcBorders>
              <w:top w:val="nil"/>
              <w:left w:val="nil"/>
              <w:bottom w:val="nil"/>
              <w:right w:val="nil"/>
            </w:tcBorders>
            <w:shd w:val="clear" w:color="auto" w:fill="auto"/>
            <w:vAlign w:val="center"/>
            <w:hideMark/>
          </w:tcPr>
          <w:p w14:paraId="77A0A946"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1,767,343 </w:t>
            </w:r>
          </w:p>
        </w:tc>
        <w:tc>
          <w:tcPr>
            <w:tcW w:w="36" w:type="dxa"/>
            <w:vAlign w:val="center"/>
            <w:hideMark/>
          </w:tcPr>
          <w:p w14:paraId="698AE5C7" w14:textId="77777777" w:rsidR="004A1639" w:rsidRPr="00920EF0" w:rsidRDefault="004A1639" w:rsidP="00364139">
            <w:pPr>
              <w:keepNext/>
              <w:keepLines/>
              <w:jc w:val="left"/>
              <w:rPr>
                <w:sz w:val="18"/>
                <w:szCs w:val="18"/>
                <w:lang w:eastAsia="zh-CN"/>
              </w:rPr>
            </w:pPr>
          </w:p>
        </w:tc>
      </w:tr>
      <w:tr w:rsidR="004A1639" w:rsidRPr="00920EF0" w14:paraId="6CEBE19E" w14:textId="77777777" w:rsidTr="413C8B09">
        <w:trPr>
          <w:trHeight w:val="290"/>
          <w:jc w:val="center"/>
        </w:trPr>
        <w:tc>
          <w:tcPr>
            <w:tcW w:w="3660" w:type="dxa"/>
            <w:tcBorders>
              <w:top w:val="nil"/>
              <w:left w:val="nil"/>
              <w:bottom w:val="nil"/>
              <w:right w:val="nil"/>
            </w:tcBorders>
            <w:shd w:val="clear" w:color="auto" w:fill="auto"/>
            <w:vAlign w:val="center"/>
            <w:hideMark/>
          </w:tcPr>
          <w:p w14:paraId="15A0575A" w14:textId="77777777" w:rsidR="004A1639" w:rsidRPr="00920EF0" w:rsidRDefault="004A1639" w:rsidP="00364139">
            <w:pPr>
              <w:keepNext/>
              <w:keepLines/>
              <w:jc w:val="left"/>
              <w:rPr>
                <w:color w:val="000000"/>
                <w:sz w:val="18"/>
                <w:szCs w:val="18"/>
                <w:lang w:eastAsia="zh-CN"/>
              </w:rPr>
            </w:pPr>
            <w:r w:rsidRPr="00920EF0">
              <w:rPr>
                <w:color w:val="000000"/>
                <w:sz w:val="18"/>
                <w:szCs w:val="18"/>
                <w:lang w:eastAsia="zh-CN"/>
              </w:rPr>
              <w:t>B. Bureau meetings</w:t>
            </w:r>
          </w:p>
        </w:tc>
        <w:tc>
          <w:tcPr>
            <w:tcW w:w="1512" w:type="dxa"/>
            <w:tcBorders>
              <w:top w:val="nil"/>
              <w:left w:val="nil"/>
              <w:bottom w:val="nil"/>
              <w:right w:val="nil"/>
            </w:tcBorders>
            <w:shd w:val="clear" w:color="auto" w:fill="auto"/>
            <w:vAlign w:val="center"/>
            <w:hideMark/>
          </w:tcPr>
          <w:p w14:paraId="4343CB2C" w14:textId="77777777" w:rsidR="004A1639" w:rsidRPr="00920EF0" w:rsidRDefault="004A1639" w:rsidP="00364139">
            <w:pPr>
              <w:keepNext/>
              <w:keepLines/>
              <w:jc w:val="left"/>
              <w:rPr>
                <w:color w:val="000000"/>
                <w:sz w:val="18"/>
                <w:szCs w:val="18"/>
                <w:lang w:eastAsia="zh-CN"/>
              </w:rPr>
            </w:pPr>
          </w:p>
        </w:tc>
        <w:tc>
          <w:tcPr>
            <w:tcW w:w="1215" w:type="dxa"/>
            <w:tcBorders>
              <w:top w:val="nil"/>
              <w:left w:val="nil"/>
              <w:bottom w:val="nil"/>
              <w:right w:val="nil"/>
            </w:tcBorders>
            <w:shd w:val="clear" w:color="auto" w:fill="auto"/>
            <w:vAlign w:val="center"/>
            <w:hideMark/>
          </w:tcPr>
          <w:p w14:paraId="1AD628A9" w14:textId="77777777" w:rsidR="004A1639" w:rsidRPr="00920EF0" w:rsidRDefault="004A1639" w:rsidP="00364139">
            <w:pPr>
              <w:keepNext/>
              <w:keepLines/>
              <w:jc w:val="right"/>
              <w:rPr>
                <w:sz w:val="18"/>
                <w:szCs w:val="18"/>
                <w:lang w:eastAsia="zh-CN"/>
              </w:rPr>
            </w:pPr>
          </w:p>
        </w:tc>
        <w:tc>
          <w:tcPr>
            <w:tcW w:w="957" w:type="dxa"/>
            <w:tcBorders>
              <w:top w:val="nil"/>
              <w:left w:val="nil"/>
              <w:bottom w:val="nil"/>
              <w:right w:val="nil"/>
            </w:tcBorders>
            <w:shd w:val="clear" w:color="auto" w:fill="auto"/>
            <w:vAlign w:val="center"/>
            <w:hideMark/>
          </w:tcPr>
          <w:p w14:paraId="24E28E6C" w14:textId="77777777" w:rsidR="004A1639" w:rsidRPr="00920EF0" w:rsidRDefault="004A1639" w:rsidP="00364139">
            <w:pPr>
              <w:keepNext/>
              <w:keepLines/>
              <w:jc w:val="right"/>
              <w:rPr>
                <w:sz w:val="18"/>
                <w:szCs w:val="18"/>
                <w:lang w:eastAsia="zh-CN"/>
              </w:rPr>
            </w:pPr>
          </w:p>
        </w:tc>
        <w:tc>
          <w:tcPr>
            <w:tcW w:w="36" w:type="dxa"/>
            <w:vAlign w:val="center"/>
            <w:hideMark/>
          </w:tcPr>
          <w:p w14:paraId="227E9376" w14:textId="77777777" w:rsidR="004A1639" w:rsidRPr="00920EF0" w:rsidRDefault="004A1639" w:rsidP="00364139">
            <w:pPr>
              <w:keepNext/>
              <w:keepLines/>
              <w:jc w:val="left"/>
              <w:rPr>
                <w:sz w:val="18"/>
                <w:szCs w:val="18"/>
                <w:lang w:eastAsia="zh-CN"/>
              </w:rPr>
            </w:pPr>
          </w:p>
        </w:tc>
      </w:tr>
      <w:tr w:rsidR="004A1639" w:rsidRPr="00920EF0" w14:paraId="4D3DC646" w14:textId="77777777" w:rsidTr="413C8B09">
        <w:trPr>
          <w:trHeight w:val="290"/>
          <w:jc w:val="center"/>
        </w:trPr>
        <w:tc>
          <w:tcPr>
            <w:tcW w:w="3660" w:type="dxa"/>
            <w:tcBorders>
              <w:top w:val="nil"/>
              <w:left w:val="nil"/>
              <w:bottom w:val="nil"/>
              <w:right w:val="nil"/>
            </w:tcBorders>
            <w:shd w:val="clear" w:color="auto" w:fill="auto"/>
            <w:vAlign w:val="center"/>
            <w:hideMark/>
          </w:tcPr>
          <w:p w14:paraId="303B5CBE" w14:textId="77777777" w:rsidR="004A1639" w:rsidRPr="00920EF0" w:rsidRDefault="004A1639" w:rsidP="00364139">
            <w:pPr>
              <w:keepNext/>
              <w:keepLines/>
              <w:jc w:val="left"/>
              <w:rPr>
                <w:color w:val="000000"/>
                <w:sz w:val="18"/>
                <w:szCs w:val="18"/>
                <w:lang w:eastAsia="zh-CN"/>
              </w:rPr>
            </w:pPr>
            <w:r w:rsidRPr="00920EF0">
              <w:rPr>
                <w:color w:val="000000"/>
                <w:sz w:val="18"/>
                <w:szCs w:val="18"/>
                <w:lang w:eastAsia="zh-CN"/>
              </w:rPr>
              <w:t>C. Travel on official business</w:t>
            </w:r>
          </w:p>
        </w:tc>
        <w:tc>
          <w:tcPr>
            <w:tcW w:w="1512" w:type="dxa"/>
            <w:tcBorders>
              <w:top w:val="nil"/>
              <w:left w:val="nil"/>
              <w:bottom w:val="nil"/>
              <w:right w:val="nil"/>
            </w:tcBorders>
            <w:shd w:val="clear" w:color="auto" w:fill="auto"/>
            <w:vAlign w:val="center"/>
            <w:hideMark/>
          </w:tcPr>
          <w:p w14:paraId="70619FB1"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275,000 </w:t>
            </w:r>
          </w:p>
        </w:tc>
        <w:tc>
          <w:tcPr>
            <w:tcW w:w="1215" w:type="dxa"/>
            <w:tcBorders>
              <w:top w:val="nil"/>
              <w:left w:val="nil"/>
              <w:bottom w:val="nil"/>
              <w:right w:val="nil"/>
            </w:tcBorders>
            <w:shd w:val="clear" w:color="auto" w:fill="auto"/>
            <w:vAlign w:val="center"/>
            <w:hideMark/>
          </w:tcPr>
          <w:p w14:paraId="6C382BC1"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49,158 </w:t>
            </w:r>
          </w:p>
        </w:tc>
        <w:tc>
          <w:tcPr>
            <w:tcW w:w="957" w:type="dxa"/>
            <w:tcBorders>
              <w:top w:val="nil"/>
              <w:left w:val="nil"/>
              <w:bottom w:val="nil"/>
              <w:right w:val="nil"/>
            </w:tcBorders>
            <w:shd w:val="clear" w:color="auto" w:fill="auto"/>
            <w:vAlign w:val="center"/>
            <w:hideMark/>
          </w:tcPr>
          <w:p w14:paraId="41F37F07"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225,842 </w:t>
            </w:r>
          </w:p>
        </w:tc>
        <w:tc>
          <w:tcPr>
            <w:tcW w:w="36" w:type="dxa"/>
            <w:vAlign w:val="center"/>
            <w:hideMark/>
          </w:tcPr>
          <w:p w14:paraId="355D0962" w14:textId="77777777" w:rsidR="004A1639" w:rsidRPr="00920EF0" w:rsidRDefault="004A1639" w:rsidP="00364139">
            <w:pPr>
              <w:keepNext/>
              <w:keepLines/>
              <w:jc w:val="left"/>
              <w:rPr>
                <w:sz w:val="18"/>
                <w:szCs w:val="18"/>
                <w:lang w:eastAsia="zh-CN"/>
              </w:rPr>
            </w:pPr>
          </w:p>
        </w:tc>
      </w:tr>
      <w:tr w:rsidR="004A1639" w:rsidRPr="00920EF0" w14:paraId="53773072" w14:textId="77777777" w:rsidTr="413C8B09">
        <w:trPr>
          <w:trHeight w:val="290"/>
          <w:jc w:val="center"/>
        </w:trPr>
        <w:tc>
          <w:tcPr>
            <w:tcW w:w="3660" w:type="dxa"/>
            <w:tcBorders>
              <w:top w:val="nil"/>
              <w:left w:val="nil"/>
              <w:bottom w:val="nil"/>
              <w:right w:val="nil"/>
            </w:tcBorders>
            <w:shd w:val="clear" w:color="auto" w:fill="auto"/>
            <w:vAlign w:val="center"/>
            <w:hideMark/>
          </w:tcPr>
          <w:p w14:paraId="55EC44D1" w14:textId="77777777" w:rsidR="004A1639" w:rsidRPr="00920EF0" w:rsidRDefault="004A1639" w:rsidP="00364139">
            <w:pPr>
              <w:keepNext/>
              <w:keepLines/>
              <w:jc w:val="left"/>
              <w:rPr>
                <w:color w:val="000000"/>
                <w:sz w:val="18"/>
                <w:szCs w:val="18"/>
                <w:lang w:eastAsia="zh-CN"/>
              </w:rPr>
            </w:pPr>
            <w:r w:rsidRPr="00920EF0">
              <w:rPr>
                <w:color w:val="000000"/>
                <w:sz w:val="18"/>
                <w:szCs w:val="18"/>
                <w:lang w:eastAsia="zh-CN"/>
              </w:rPr>
              <w:t>D. Consultants/subcontractors</w:t>
            </w:r>
          </w:p>
        </w:tc>
        <w:tc>
          <w:tcPr>
            <w:tcW w:w="1512" w:type="dxa"/>
            <w:tcBorders>
              <w:top w:val="nil"/>
              <w:left w:val="nil"/>
              <w:bottom w:val="nil"/>
              <w:right w:val="nil"/>
            </w:tcBorders>
            <w:shd w:val="clear" w:color="auto" w:fill="auto"/>
            <w:vAlign w:val="center"/>
            <w:hideMark/>
          </w:tcPr>
          <w:p w14:paraId="6418FA83"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50,000 </w:t>
            </w:r>
          </w:p>
        </w:tc>
        <w:tc>
          <w:tcPr>
            <w:tcW w:w="1215" w:type="dxa"/>
            <w:tcBorders>
              <w:top w:val="nil"/>
              <w:left w:val="nil"/>
              <w:bottom w:val="nil"/>
              <w:right w:val="nil"/>
            </w:tcBorders>
            <w:shd w:val="clear" w:color="auto" w:fill="auto"/>
            <w:vAlign w:val="center"/>
            <w:hideMark/>
          </w:tcPr>
          <w:p w14:paraId="2D4F65B5"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46,697 </w:t>
            </w:r>
          </w:p>
        </w:tc>
        <w:tc>
          <w:tcPr>
            <w:tcW w:w="957" w:type="dxa"/>
            <w:tcBorders>
              <w:top w:val="nil"/>
              <w:left w:val="nil"/>
              <w:bottom w:val="nil"/>
              <w:right w:val="nil"/>
            </w:tcBorders>
            <w:shd w:val="clear" w:color="auto" w:fill="auto"/>
            <w:vAlign w:val="center"/>
            <w:hideMark/>
          </w:tcPr>
          <w:p w14:paraId="59FD9CBB"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3,303 </w:t>
            </w:r>
          </w:p>
        </w:tc>
        <w:tc>
          <w:tcPr>
            <w:tcW w:w="36" w:type="dxa"/>
            <w:vAlign w:val="center"/>
            <w:hideMark/>
          </w:tcPr>
          <w:p w14:paraId="717292D0" w14:textId="77777777" w:rsidR="004A1639" w:rsidRPr="00920EF0" w:rsidRDefault="004A1639" w:rsidP="00364139">
            <w:pPr>
              <w:keepNext/>
              <w:keepLines/>
              <w:jc w:val="left"/>
              <w:rPr>
                <w:sz w:val="18"/>
                <w:szCs w:val="18"/>
                <w:lang w:eastAsia="zh-CN"/>
              </w:rPr>
            </w:pPr>
          </w:p>
        </w:tc>
      </w:tr>
      <w:tr w:rsidR="004A1639" w:rsidRPr="00920EF0" w14:paraId="2A393D6C" w14:textId="77777777" w:rsidTr="413C8B09">
        <w:trPr>
          <w:trHeight w:val="290"/>
          <w:jc w:val="center"/>
        </w:trPr>
        <w:tc>
          <w:tcPr>
            <w:tcW w:w="3660" w:type="dxa"/>
            <w:tcBorders>
              <w:top w:val="nil"/>
              <w:left w:val="nil"/>
              <w:bottom w:val="nil"/>
              <w:right w:val="nil"/>
            </w:tcBorders>
            <w:shd w:val="clear" w:color="auto" w:fill="auto"/>
            <w:vAlign w:val="center"/>
            <w:hideMark/>
          </w:tcPr>
          <w:p w14:paraId="1E8A5B0F" w14:textId="77777777" w:rsidR="004A1639" w:rsidRPr="00920EF0" w:rsidRDefault="004A1639" w:rsidP="00364139">
            <w:pPr>
              <w:keepNext/>
              <w:keepLines/>
              <w:jc w:val="left"/>
              <w:rPr>
                <w:color w:val="000000"/>
                <w:sz w:val="18"/>
                <w:szCs w:val="18"/>
                <w:lang w:eastAsia="zh-CN"/>
              </w:rPr>
            </w:pPr>
            <w:r w:rsidRPr="00920EF0">
              <w:rPr>
                <w:color w:val="000000"/>
                <w:sz w:val="18"/>
                <w:szCs w:val="18"/>
                <w:lang w:eastAsia="zh-CN"/>
              </w:rPr>
              <w:lastRenderedPageBreak/>
              <w:t>E. Public awareness material/communications</w:t>
            </w:r>
          </w:p>
        </w:tc>
        <w:tc>
          <w:tcPr>
            <w:tcW w:w="1512" w:type="dxa"/>
            <w:tcBorders>
              <w:top w:val="nil"/>
              <w:left w:val="nil"/>
              <w:bottom w:val="nil"/>
              <w:right w:val="nil"/>
            </w:tcBorders>
            <w:shd w:val="clear" w:color="auto" w:fill="auto"/>
            <w:vAlign w:val="center"/>
            <w:hideMark/>
          </w:tcPr>
          <w:p w14:paraId="3CD41987"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50,000 </w:t>
            </w:r>
          </w:p>
        </w:tc>
        <w:tc>
          <w:tcPr>
            <w:tcW w:w="1215" w:type="dxa"/>
            <w:tcBorders>
              <w:top w:val="nil"/>
              <w:left w:val="nil"/>
              <w:bottom w:val="nil"/>
              <w:right w:val="nil"/>
            </w:tcBorders>
            <w:shd w:val="clear" w:color="auto" w:fill="auto"/>
            <w:vAlign w:val="center"/>
            <w:hideMark/>
          </w:tcPr>
          <w:p w14:paraId="2FE42A08"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49,965 </w:t>
            </w:r>
          </w:p>
        </w:tc>
        <w:tc>
          <w:tcPr>
            <w:tcW w:w="957" w:type="dxa"/>
            <w:tcBorders>
              <w:top w:val="nil"/>
              <w:left w:val="nil"/>
              <w:bottom w:val="nil"/>
              <w:right w:val="nil"/>
            </w:tcBorders>
            <w:shd w:val="clear" w:color="auto" w:fill="auto"/>
            <w:vAlign w:val="center"/>
            <w:hideMark/>
          </w:tcPr>
          <w:p w14:paraId="5F2D5483"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35 </w:t>
            </w:r>
          </w:p>
        </w:tc>
        <w:tc>
          <w:tcPr>
            <w:tcW w:w="36" w:type="dxa"/>
            <w:vAlign w:val="center"/>
            <w:hideMark/>
          </w:tcPr>
          <w:p w14:paraId="69101D19" w14:textId="77777777" w:rsidR="004A1639" w:rsidRPr="00920EF0" w:rsidRDefault="004A1639" w:rsidP="00364139">
            <w:pPr>
              <w:keepNext/>
              <w:keepLines/>
              <w:jc w:val="left"/>
              <w:rPr>
                <w:sz w:val="18"/>
                <w:szCs w:val="18"/>
                <w:lang w:eastAsia="zh-CN"/>
              </w:rPr>
            </w:pPr>
          </w:p>
        </w:tc>
      </w:tr>
      <w:tr w:rsidR="004A1639" w:rsidRPr="00920EF0" w14:paraId="595290FA" w14:textId="77777777" w:rsidTr="413C8B09">
        <w:trPr>
          <w:trHeight w:val="290"/>
          <w:jc w:val="center"/>
        </w:trPr>
        <w:tc>
          <w:tcPr>
            <w:tcW w:w="3660" w:type="dxa"/>
            <w:tcBorders>
              <w:top w:val="nil"/>
              <w:left w:val="nil"/>
              <w:bottom w:val="nil"/>
              <w:right w:val="nil"/>
            </w:tcBorders>
            <w:shd w:val="clear" w:color="auto" w:fill="auto"/>
            <w:vAlign w:val="center"/>
            <w:hideMark/>
          </w:tcPr>
          <w:p w14:paraId="70F61CF1" w14:textId="77777777" w:rsidR="004A1639" w:rsidRPr="00920EF0" w:rsidRDefault="004A1639" w:rsidP="00364139">
            <w:pPr>
              <w:keepNext/>
              <w:keepLines/>
              <w:jc w:val="left"/>
              <w:rPr>
                <w:color w:val="000000"/>
                <w:sz w:val="18"/>
                <w:szCs w:val="18"/>
                <w:lang w:eastAsia="zh-CN"/>
              </w:rPr>
            </w:pPr>
            <w:r w:rsidRPr="00920EF0">
              <w:rPr>
                <w:color w:val="000000"/>
                <w:sz w:val="18"/>
                <w:szCs w:val="18"/>
                <w:lang w:eastAsia="zh-CN"/>
              </w:rPr>
              <w:t>F. Temporary assistance/overtime</w:t>
            </w:r>
          </w:p>
        </w:tc>
        <w:tc>
          <w:tcPr>
            <w:tcW w:w="1512" w:type="dxa"/>
            <w:tcBorders>
              <w:top w:val="nil"/>
              <w:left w:val="nil"/>
              <w:bottom w:val="nil"/>
              <w:right w:val="nil"/>
            </w:tcBorders>
            <w:shd w:val="clear" w:color="auto" w:fill="auto"/>
            <w:vAlign w:val="center"/>
            <w:hideMark/>
          </w:tcPr>
          <w:p w14:paraId="2CC1390C"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100,000 </w:t>
            </w:r>
          </w:p>
        </w:tc>
        <w:tc>
          <w:tcPr>
            <w:tcW w:w="1215" w:type="dxa"/>
            <w:tcBorders>
              <w:top w:val="nil"/>
              <w:left w:val="nil"/>
              <w:bottom w:val="nil"/>
              <w:right w:val="nil"/>
            </w:tcBorders>
            <w:shd w:val="clear" w:color="auto" w:fill="auto"/>
            <w:vAlign w:val="center"/>
            <w:hideMark/>
          </w:tcPr>
          <w:p w14:paraId="0BB63FA1"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99,045 </w:t>
            </w:r>
          </w:p>
        </w:tc>
        <w:tc>
          <w:tcPr>
            <w:tcW w:w="957" w:type="dxa"/>
            <w:tcBorders>
              <w:top w:val="nil"/>
              <w:left w:val="nil"/>
              <w:bottom w:val="nil"/>
              <w:right w:val="nil"/>
            </w:tcBorders>
            <w:shd w:val="clear" w:color="auto" w:fill="auto"/>
            <w:vAlign w:val="center"/>
            <w:hideMark/>
          </w:tcPr>
          <w:p w14:paraId="69B3B4CA"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955 </w:t>
            </w:r>
          </w:p>
        </w:tc>
        <w:tc>
          <w:tcPr>
            <w:tcW w:w="36" w:type="dxa"/>
            <w:vAlign w:val="center"/>
            <w:hideMark/>
          </w:tcPr>
          <w:p w14:paraId="2E2B9727" w14:textId="77777777" w:rsidR="004A1639" w:rsidRPr="00920EF0" w:rsidRDefault="004A1639" w:rsidP="00364139">
            <w:pPr>
              <w:keepNext/>
              <w:keepLines/>
              <w:jc w:val="left"/>
              <w:rPr>
                <w:sz w:val="18"/>
                <w:szCs w:val="18"/>
                <w:lang w:eastAsia="zh-CN"/>
              </w:rPr>
            </w:pPr>
          </w:p>
        </w:tc>
      </w:tr>
      <w:tr w:rsidR="004A1639" w:rsidRPr="00920EF0" w14:paraId="3B109F85" w14:textId="77777777" w:rsidTr="413C8B09">
        <w:trPr>
          <w:trHeight w:val="290"/>
          <w:jc w:val="center"/>
        </w:trPr>
        <w:tc>
          <w:tcPr>
            <w:tcW w:w="3660" w:type="dxa"/>
            <w:tcBorders>
              <w:top w:val="nil"/>
              <w:left w:val="nil"/>
              <w:bottom w:val="nil"/>
              <w:right w:val="nil"/>
            </w:tcBorders>
            <w:shd w:val="clear" w:color="auto" w:fill="auto"/>
            <w:vAlign w:val="center"/>
            <w:hideMark/>
          </w:tcPr>
          <w:p w14:paraId="4F90B08B" w14:textId="77777777" w:rsidR="004A1639" w:rsidRPr="00920EF0" w:rsidRDefault="004A1639" w:rsidP="00364139">
            <w:pPr>
              <w:keepNext/>
              <w:keepLines/>
              <w:jc w:val="left"/>
              <w:rPr>
                <w:color w:val="000000"/>
                <w:sz w:val="18"/>
                <w:szCs w:val="18"/>
                <w:lang w:eastAsia="zh-CN"/>
              </w:rPr>
            </w:pPr>
            <w:r w:rsidRPr="00920EF0">
              <w:rPr>
                <w:color w:val="000000"/>
                <w:sz w:val="18"/>
                <w:szCs w:val="18"/>
                <w:lang w:eastAsia="zh-CN"/>
              </w:rPr>
              <w:t>G. Training</w:t>
            </w:r>
          </w:p>
        </w:tc>
        <w:tc>
          <w:tcPr>
            <w:tcW w:w="1512" w:type="dxa"/>
            <w:tcBorders>
              <w:top w:val="nil"/>
              <w:left w:val="nil"/>
              <w:bottom w:val="nil"/>
              <w:right w:val="nil"/>
            </w:tcBorders>
            <w:shd w:val="clear" w:color="auto" w:fill="auto"/>
            <w:vAlign w:val="center"/>
            <w:hideMark/>
          </w:tcPr>
          <w:p w14:paraId="7CD1A9A5"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5,000 </w:t>
            </w:r>
          </w:p>
        </w:tc>
        <w:tc>
          <w:tcPr>
            <w:tcW w:w="1215" w:type="dxa"/>
            <w:tcBorders>
              <w:top w:val="nil"/>
              <w:left w:val="nil"/>
              <w:bottom w:val="nil"/>
              <w:right w:val="nil"/>
            </w:tcBorders>
            <w:shd w:val="clear" w:color="auto" w:fill="auto"/>
            <w:vAlign w:val="center"/>
            <w:hideMark/>
          </w:tcPr>
          <w:p w14:paraId="12662764"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432 </w:t>
            </w:r>
          </w:p>
        </w:tc>
        <w:tc>
          <w:tcPr>
            <w:tcW w:w="957" w:type="dxa"/>
            <w:tcBorders>
              <w:top w:val="nil"/>
              <w:left w:val="nil"/>
              <w:bottom w:val="nil"/>
              <w:right w:val="nil"/>
            </w:tcBorders>
            <w:shd w:val="clear" w:color="auto" w:fill="auto"/>
            <w:vAlign w:val="center"/>
            <w:hideMark/>
          </w:tcPr>
          <w:p w14:paraId="7401D1F6"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4,568 </w:t>
            </w:r>
          </w:p>
        </w:tc>
        <w:tc>
          <w:tcPr>
            <w:tcW w:w="36" w:type="dxa"/>
            <w:vAlign w:val="center"/>
            <w:hideMark/>
          </w:tcPr>
          <w:p w14:paraId="04E0B1C6" w14:textId="77777777" w:rsidR="004A1639" w:rsidRPr="00920EF0" w:rsidRDefault="004A1639" w:rsidP="00364139">
            <w:pPr>
              <w:keepNext/>
              <w:keepLines/>
              <w:jc w:val="left"/>
              <w:rPr>
                <w:sz w:val="18"/>
                <w:szCs w:val="18"/>
                <w:lang w:eastAsia="zh-CN"/>
              </w:rPr>
            </w:pPr>
          </w:p>
        </w:tc>
      </w:tr>
      <w:tr w:rsidR="004A1639" w:rsidRPr="00920EF0" w14:paraId="3C9F43D6" w14:textId="77777777" w:rsidTr="413C8B09">
        <w:trPr>
          <w:trHeight w:val="290"/>
          <w:jc w:val="center"/>
        </w:trPr>
        <w:tc>
          <w:tcPr>
            <w:tcW w:w="3660" w:type="dxa"/>
            <w:tcBorders>
              <w:top w:val="nil"/>
              <w:left w:val="nil"/>
              <w:bottom w:val="nil"/>
              <w:right w:val="nil"/>
            </w:tcBorders>
            <w:shd w:val="clear" w:color="auto" w:fill="auto"/>
            <w:vAlign w:val="center"/>
            <w:hideMark/>
          </w:tcPr>
          <w:p w14:paraId="07C479B3" w14:textId="77777777" w:rsidR="004A1639" w:rsidRPr="00920EF0" w:rsidRDefault="004A1639" w:rsidP="00364139">
            <w:pPr>
              <w:keepNext/>
              <w:keepLines/>
              <w:jc w:val="left"/>
              <w:rPr>
                <w:color w:val="000000"/>
                <w:sz w:val="18"/>
                <w:szCs w:val="18"/>
                <w:lang w:eastAsia="zh-CN"/>
              </w:rPr>
            </w:pPr>
            <w:r w:rsidRPr="00920EF0">
              <w:rPr>
                <w:color w:val="000000"/>
                <w:sz w:val="18"/>
                <w:szCs w:val="18"/>
                <w:lang w:eastAsia="zh-CN"/>
              </w:rPr>
              <w:t>H. Translation of CHM website/website projects</w:t>
            </w:r>
          </w:p>
        </w:tc>
        <w:tc>
          <w:tcPr>
            <w:tcW w:w="1512" w:type="dxa"/>
            <w:tcBorders>
              <w:top w:val="nil"/>
              <w:left w:val="nil"/>
              <w:bottom w:val="nil"/>
              <w:right w:val="nil"/>
            </w:tcBorders>
            <w:shd w:val="clear" w:color="auto" w:fill="auto"/>
            <w:vAlign w:val="center"/>
            <w:hideMark/>
          </w:tcPr>
          <w:p w14:paraId="177D8D57"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65,000 </w:t>
            </w:r>
          </w:p>
        </w:tc>
        <w:tc>
          <w:tcPr>
            <w:tcW w:w="1215" w:type="dxa"/>
            <w:tcBorders>
              <w:top w:val="nil"/>
              <w:left w:val="nil"/>
              <w:bottom w:val="nil"/>
              <w:right w:val="nil"/>
            </w:tcBorders>
            <w:shd w:val="clear" w:color="auto" w:fill="auto"/>
            <w:vAlign w:val="center"/>
            <w:hideMark/>
          </w:tcPr>
          <w:p w14:paraId="46A3F6C1"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28,165 </w:t>
            </w:r>
          </w:p>
        </w:tc>
        <w:tc>
          <w:tcPr>
            <w:tcW w:w="957" w:type="dxa"/>
            <w:tcBorders>
              <w:top w:val="nil"/>
              <w:left w:val="nil"/>
              <w:bottom w:val="nil"/>
              <w:right w:val="nil"/>
            </w:tcBorders>
            <w:shd w:val="clear" w:color="auto" w:fill="auto"/>
            <w:vAlign w:val="center"/>
            <w:hideMark/>
          </w:tcPr>
          <w:p w14:paraId="1B3E3424"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36,835 </w:t>
            </w:r>
          </w:p>
        </w:tc>
        <w:tc>
          <w:tcPr>
            <w:tcW w:w="36" w:type="dxa"/>
            <w:vAlign w:val="center"/>
            <w:hideMark/>
          </w:tcPr>
          <w:p w14:paraId="3C62FD61" w14:textId="77777777" w:rsidR="004A1639" w:rsidRPr="00920EF0" w:rsidRDefault="004A1639" w:rsidP="00364139">
            <w:pPr>
              <w:keepNext/>
              <w:keepLines/>
              <w:jc w:val="left"/>
              <w:rPr>
                <w:sz w:val="18"/>
                <w:szCs w:val="18"/>
                <w:lang w:eastAsia="zh-CN"/>
              </w:rPr>
            </w:pPr>
          </w:p>
        </w:tc>
      </w:tr>
      <w:tr w:rsidR="004A1639" w:rsidRPr="00920EF0" w14:paraId="18AB2536" w14:textId="77777777" w:rsidTr="413C8B09">
        <w:trPr>
          <w:trHeight w:val="290"/>
          <w:jc w:val="center"/>
        </w:trPr>
        <w:tc>
          <w:tcPr>
            <w:tcW w:w="3660" w:type="dxa"/>
            <w:tcBorders>
              <w:top w:val="nil"/>
              <w:left w:val="nil"/>
              <w:bottom w:val="nil"/>
              <w:right w:val="nil"/>
            </w:tcBorders>
            <w:shd w:val="clear" w:color="auto" w:fill="auto"/>
            <w:vAlign w:val="center"/>
            <w:hideMark/>
          </w:tcPr>
          <w:p w14:paraId="44FA3B2A" w14:textId="07B34678" w:rsidR="004A1639" w:rsidRPr="00920EF0" w:rsidRDefault="03AD2315" w:rsidP="00364139">
            <w:pPr>
              <w:keepNext/>
              <w:keepLines/>
              <w:jc w:val="left"/>
              <w:rPr>
                <w:color w:val="000000"/>
                <w:sz w:val="18"/>
                <w:szCs w:val="18"/>
                <w:vertAlign w:val="superscript"/>
                <w:lang w:eastAsia="zh-CN"/>
              </w:rPr>
            </w:pPr>
            <w:r w:rsidRPr="00920EF0">
              <w:rPr>
                <w:color w:val="000000" w:themeColor="text1"/>
                <w:sz w:val="18"/>
                <w:szCs w:val="18"/>
                <w:lang w:eastAsia="zh-CN"/>
              </w:rPr>
              <w:t>I. Meetings</w:t>
            </w:r>
          </w:p>
        </w:tc>
        <w:tc>
          <w:tcPr>
            <w:tcW w:w="1512" w:type="dxa"/>
            <w:tcBorders>
              <w:top w:val="nil"/>
              <w:left w:val="nil"/>
              <w:bottom w:val="nil"/>
              <w:right w:val="nil"/>
            </w:tcBorders>
            <w:shd w:val="clear" w:color="auto" w:fill="auto"/>
            <w:vAlign w:val="center"/>
            <w:hideMark/>
          </w:tcPr>
          <w:p w14:paraId="4EBC8C9A"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271,800 </w:t>
            </w:r>
          </w:p>
        </w:tc>
        <w:tc>
          <w:tcPr>
            <w:tcW w:w="1215" w:type="dxa"/>
            <w:tcBorders>
              <w:top w:val="nil"/>
              <w:left w:val="nil"/>
              <w:bottom w:val="nil"/>
              <w:right w:val="nil"/>
            </w:tcBorders>
            <w:shd w:val="clear" w:color="auto" w:fill="auto"/>
            <w:vAlign w:val="center"/>
            <w:hideMark/>
          </w:tcPr>
          <w:p w14:paraId="326AE1B0"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271,800 </w:t>
            </w:r>
          </w:p>
        </w:tc>
        <w:tc>
          <w:tcPr>
            <w:tcW w:w="957" w:type="dxa"/>
            <w:tcBorders>
              <w:top w:val="nil"/>
              <w:left w:val="nil"/>
              <w:bottom w:val="nil"/>
              <w:right w:val="nil"/>
            </w:tcBorders>
            <w:shd w:val="clear" w:color="auto" w:fill="auto"/>
            <w:vAlign w:val="center"/>
            <w:hideMark/>
          </w:tcPr>
          <w:p w14:paraId="4960EC70"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0 </w:t>
            </w:r>
          </w:p>
        </w:tc>
        <w:tc>
          <w:tcPr>
            <w:tcW w:w="36" w:type="dxa"/>
            <w:vAlign w:val="center"/>
            <w:hideMark/>
          </w:tcPr>
          <w:p w14:paraId="265B53D0" w14:textId="77777777" w:rsidR="004A1639" w:rsidRPr="00920EF0" w:rsidRDefault="004A1639" w:rsidP="00364139">
            <w:pPr>
              <w:keepNext/>
              <w:keepLines/>
              <w:jc w:val="left"/>
              <w:rPr>
                <w:sz w:val="18"/>
                <w:szCs w:val="18"/>
                <w:lang w:eastAsia="zh-CN"/>
              </w:rPr>
            </w:pPr>
          </w:p>
        </w:tc>
      </w:tr>
      <w:tr w:rsidR="004A1639" w:rsidRPr="00920EF0" w14:paraId="29A54FAE" w14:textId="77777777" w:rsidTr="413C8B09">
        <w:trPr>
          <w:trHeight w:val="290"/>
          <w:jc w:val="center"/>
        </w:trPr>
        <w:tc>
          <w:tcPr>
            <w:tcW w:w="3660" w:type="dxa"/>
            <w:tcBorders>
              <w:top w:val="nil"/>
              <w:left w:val="nil"/>
              <w:bottom w:val="nil"/>
              <w:right w:val="nil"/>
            </w:tcBorders>
            <w:shd w:val="clear" w:color="auto" w:fill="auto"/>
            <w:vAlign w:val="center"/>
            <w:hideMark/>
          </w:tcPr>
          <w:p w14:paraId="78BF4981" w14:textId="77777777" w:rsidR="004A1639" w:rsidRPr="00920EF0" w:rsidRDefault="004A1639" w:rsidP="00364139">
            <w:pPr>
              <w:keepNext/>
              <w:keepLines/>
              <w:jc w:val="left"/>
              <w:rPr>
                <w:color w:val="000000"/>
                <w:sz w:val="18"/>
                <w:szCs w:val="18"/>
                <w:lang w:eastAsia="zh-CN"/>
              </w:rPr>
            </w:pPr>
            <w:r w:rsidRPr="00920EF0">
              <w:rPr>
                <w:color w:val="000000"/>
                <w:sz w:val="18"/>
                <w:szCs w:val="18"/>
                <w:lang w:eastAsia="zh-CN"/>
              </w:rPr>
              <w:t>J. Expert meetings</w:t>
            </w:r>
          </w:p>
        </w:tc>
        <w:tc>
          <w:tcPr>
            <w:tcW w:w="1512" w:type="dxa"/>
            <w:tcBorders>
              <w:top w:val="nil"/>
              <w:left w:val="nil"/>
              <w:bottom w:val="nil"/>
              <w:right w:val="nil"/>
            </w:tcBorders>
            <w:shd w:val="clear" w:color="auto" w:fill="auto"/>
            <w:vAlign w:val="center"/>
            <w:hideMark/>
          </w:tcPr>
          <w:p w14:paraId="5D73BF3D" w14:textId="77777777" w:rsidR="004A1639" w:rsidRPr="00920EF0" w:rsidRDefault="004A1639" w:rsidP="00364139">
            <w:pPr>
              <w:keepNext/>
              <w:keepLines/>
              <w:jc w:val="left"/>
              <w:rPr>
                <w:color w:val="000000"/>
                <w:sz w:val="18"/>
                <w:szCs w:val="18"/>
                <w:lang w:eastAsia="zh-CN"/>
              </w:rPr>
            </w:pPr>
          </w:p>
        </w:tc>
        <w:tc>
          <w:tcPr>
            <w:tcW w:w="1215" w:type="dxa"/>
            <w:tcBorders>
              <w:top w:val="nil"/>
              <w:left w:val="nil"/>
              <w:bottom w:val="nil"/>
              <w:right w:val="nil"/>
            </w:tcBorders>
            <w:shd w:val="clear" w:color="auto" w:fill="auto"/>
            <w:vAlign w:val="center"/>
            <w:hideMark/>
          </w:tcPr>
          <w:p w14:paraId="3C7C7E39" w14:textId="77777777" w:rsidR="004A1639" w:rsidRPr="00920EF0" w:rsidRDefault="004A1639" w:rsidP="00364139">
            <w:pPr>
              <w:keepNext/>
              <w:keepLines/>
              <w:jc w:val="right"/>
              <w:rPr>
                <w:sz w:val="18"/>
                <w:szCs w:val="18"/>
                <w:lang w:eastAsia="zh-CN"/>
              </w:rPr>
            </w:pPr>
          </w:p>
        </w:tc>
        <w:tc>
          <w:tcPr>
            <w:tcW w:w="957" w:type="dxa"/>
            <w:tcBorders>
              <w:top w:val="nil"/>
              <w:left w:val="nil"/>
              <w:bottom w:val="nil"/>
              <w:right w:val="nil"/>
            </w:tcBorders>
            <w:shd w:val="clear" w:color="auto" w:fill="auto"/>
            <w:vAlign w:val="center"/>
            <w:hideMark/>
          </w:tcPr>
          <w:p w14:paraId="0F031C3D"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0 </w:t>
            </w:r>
          </w:p>
        </w:tc>
        <w:tc>
          <w:tcPr>
            <w:tcW w:w="36" w:type="dxa"/>
            <w:vAlign w:val="center"/>
            <w:hideMark/>
          </w:tcPr>
          <w:p w14:paraId="055F073D" w14:textId="77777777" w:rsidR="004A1639" w:rsidRPr="00920EF0" w:rsidRDefault="004A1639" w:rsidP="00364139">
            <w:pPr>
              <w:keepNext/>
              <w:keepLines/>
              <w:jc w:val="left"/>
              <w:rPr>
                <w:sz w:val="18"/>
                <w:szCs w:val="18"/>
                <w:lang w:eastAsia="zh-CN"/>
              </w:rPr>
            </w:pPr>
          </w:p>
        </w:tc>
      </w:tr>
      <w:tr w:rsidR="004A1639" w:rsidRPr="00920EF0" w14:paraId="0A919CFB" w14:textId="77777777" w:rsidTr="413C8B09">
        <w:trPr>
          <w:trHeight w:val="290"/>
          <w:jc w:val="center"/>
        </w:trPr>
        <w:tc>
          <w:tcPr>
            <w:tcW w:w="3660" w:type="dxa"/>
            <w:tcBorders>
              <w:top w:val="nil"/>
              <w:left w:val="nil"/>
              <w:bottom w:val="nil"/>
              <w:right w:val="nil"/>
            </w:tcBorders>
            <w:shd w:val="clear" w:color="auto" w:fill="auto"/>
            <w:vAlign w:val="center"/>
            <w:hideMark/>
          </w:tcPr>
          <w:p w14:paraId="45EE999B" w14:textId="0DA05997" w:rsidR="004A1639" w:rsidRPr="00920EF0" w:rsidRDefault="03AD2315" w:rsidP="00364139">
            <w:pPr>
              <w:keepNext/>
              <w:keepLines/>
              <w:jc w:val="left"/>
              <w:rPr>
                <w:color w:val="000000"/>
                <w:sz w:val="18"/>
                <w:szCs w:val="18"/>
                <w:vertAlign w:val="superscript"/>
                <w:lang w:eastAsia="zh-CN"/>
              </w:rPr>
            </w:pPr>
            <w:r w:rsidRPr="00920EF0">
              <w:rPr>
                <w:color w:val="000000" w:themeColor="text1"/>
                <w:sz w:val="18"/>
                <w:szCs w:val="18"/>
                <w:lang w:eastAsia="zh-CN"/>
              </w:rPr>
              <w:t>K. Extraordinary meetings on post-2020</w:t>
            </w:r>
          </w:p>
        </w:tc>
        <w:tc>
          <w:tcPr>
            <w:tcW w:w="1512" w:type="dxa"/>
            <w:tcBorders>
              <w:top w:val="nil"/>
              <w:left w:val="nil"/>
              <w:bottom w:val="nil"/>
              <w:right w:val="nil"/>
            </w:tcBorders>
            <w:shd w:val="clear" w:color="auto" w:fill="auto"/>
            <w:vAlign w:val="center"/>
            <w:hideMark/>
          </w:tcPr>
          <w:p w14:paraId="6D87AF84"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350,000 </w:t>
            </w:r>
          </w:p>
        </w:tc>
        <w:tc>
          <w:tcPr>
            <w:tcW w:w="1215" w:type="dxa"/>
            <w:tcBorders>
              <w:top w:val="nil"/>
              <w:left w:val="nil"/>
              <w:bottom w:val="nil"/>
              <w:right w:val="nil"/>
            </w:tcBorders>
            <w:shd w:val="clear" w:color="auto" w:fill="auto"/>
            <w:vAlign w:val="center"/>
            <w:hideMark/>
          </w:tcPr>
          <w:p w14:paraId="09653D7D"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393,000 </w:t>
            </w:r>
          </w:p>
        </w:tc>
        <w:tc>
          <w:tcPr>
            <w:tcW w:w="957" w:type="dxa"/>
            <w:tcBorders>
              <w:top w:val="nil"/>
              <w:left w:val="nil"/>
              <w:bottom w:val="nil"/>
              <w:right w:val="nil"/>
            </w:tcBorders>
            <w:shd w:val="clear" w:color="auto" w:fill="auto"/>
            <w:vAlign w:val="center"/>
            <w:hideMark/>
          </w:tcPr>
          <w:p w14:paraId="0BF4927F"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(43,000)</w:t>
            </w:r>
          </w:p>
        </w:tc>
        <w:tc>
          <w:tcPr>
            <w:tcW w:w="36" w:type="dxa"/>
            <w:vAlign w:val="center"/>
            <w:hideMark/>
          </w:tcPr>
          <w:p w14:paraId="40A4BA73" w14:textId="77777777" w:rsidR="004A1639" w:rsidRPr="00920EF0" w:rsidRDefault="004A1639" w:rsidP="00364139">
            <w:pPr>
              <w:keepNext/>
              <w:keepLines/>
              <w:jc w:val="left"/>
              <w:rPr>
                <w:sz w:val="18"/>
                <w:szCs w:val="18"/>
                <w:lang w:eastAsia="zh-CN"/>
              </w:rPr>
            </w:pPr>
          </w:p>
        </w:tc>
      </w:tr>
      <w:tr w:rsidR="004A1639" w:rsidRPr="00920EF0" w14:paraId="43D030BE" w14:textId="77777777" w:rsidTr="413C8B09">
        <w:trPr>
          <w:trHeight w:val="290"/>
          <w:jc w:val="center"/>
        </w:trPr>
        <w:tc>
          <w:tcPr>
            <w:tcW w:w="3660" w:type="dxa"/>
            <w:tcBorders>
              <w:top w:val="nil"/>
              <w:left w:val="nil"/>
              <w:bottom w:val="nil"/>
              <w:right w:val="nil"/>
            </w:tcBorders>
            <w:shd w:val="clear" w:color="auto" w:fill="auto"/>
            <w:vAlign w:val="center"/>
            <w:hideMark/>
          </w:tcPr>
          <w:p w14:paraId="0F3FFC70" w14:textId="399D3B51" w:rsidR="004A1639" w:rsidRPr="00920EF0" w:rsidRDefault="03AD2315" w:rsidP="00364139">
            <w:pPr>
              <w:keepNext/>
              <w:keepLines/>
              <w:jc w:val="left"/>
              <w:rPr>
                <w:color w:val="000000"/>
                <w:sz w:val="18"/>
                <w:szCs w:val="18"/>
                <w:vertAlign w:val="superscript"/>
                <w:lang w:eastAsia="zh-CN"/>
              </w:rPr>
            </w:pPr>
            <w:r w:rsidRPr="00920EF0">
              <w:rPr>
                <w:color w:val="000000" w:themeColor="text1"/>
                <w:sz w:val="18"/>
                <w:szCs w:val="18"/>
                <w:lang w:eastAsia="zh-CN"/>
              </w:rPr>
              <w:t>L. Rent and associated costs</w:t>
            </w:r>
          </w:p>
        </w:tc>
        <w:tc>
          <w:tcPr>
            <w:tcW w:w="1512" w:type="dxa"/>
            <w:tcBorders>
              <w:top w:val="nil"/>
              <w:left w:val="nil"/>
              <w:bottom w:val="nil"/>
              <w:right w:val="nil"/>
            </w:tcBorders>
            <w:shd w:val="clear" w:color="auto" w:fill="auto"/>
            <w:vAlign w:val="center"/>
            <w:hideMark/>
          </w:tcPr>
          <w:p w14:paraId="24C41175"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1,358,200 </w:t>
            </w:r>
          </w:p>
        </w:tc>
        <w:tc>
          <w:tcPr>
            <w:tcW w:w="1215" w:type="dxa"/>
            <w:tcBorders>
              <w:top w:val="nil"/>
              <w:left w:val="nil"/>
              <w:bottom w:val="nil"/>
              <w:right w:val="nil"/>
            </w:tcBorders>
            <w:shd w:val="clear" w:color="auto" w:fill="auto"/>
            <w:vAlign w:val="center"/>
            <w:hideMark/>
          </w:tcPr>
          <w:p w14:paraId="10DE74E5"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1,477,082 </w:t>
            </w:r>
          </w:p>
        </w:tc>
        <w:tc>
          <w:tcPr>
            <w:tcW w:w="957" w:type="dxa"/>
            <w:tcBorders>
              <w:top w:val="nil"/>
              <w:left w:val="nil"/>
              <w:bottom w:val="nil"/>
              <w:right w:val="nil"/>
            </w:tcBorders>
            <w:shd w:val="clear" w:color="auto" w:fill="auto"/>
            <w:vAlign w:val="center"/>
            <w:hideMark/>
          </w:tcPr>
          <w:p w14:paraId="4137424B"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(118,882)</w:t>
            </w:r>
          </w:p>
        </w:tc>
        <w:tc>
          <w:tcPr>
            <w:tcW w:w="36" w:type="dxa"/>
            <w:vAlign w:val="center"/>
            <w:hideMark/>
          </w:tcPr>
          <w:p w14:paraId="7FF70D8F" w14:textId="77777777" w:rsidR="004A1639" w:rsidRPr="00920EF0" w:rsidRDefault="004A1639" w:rsidP="00364139">
            <w:pPr>
              <w:keepNext/>
              <w:keepLines/>
              <w:jc w:val="left"/>
              <w:rPr>
                <w:sz w:val="18"/>
                <w:szCs w:val="18"/>
                <w:lang w:eastAsia="zh-CN"/>
              </w:rPr>
            </w:pPr>
          </w:p>
        </w:tc>
      </w:tr>
      <w:tr w:rsidR="004A1639" w:rsidRPr="00920EF0" w14:paraId="28FFE1BC" w14:textId="77777777" w:rsidTr="413C8B09">
        <w:trPr>
          <w:trHeight w:val="290"/>
          <w:jc w:val="center"/>
        </w:trPr>
        <w:tc>
          <w:tcPr>
            <w:tcW w:w="3660" w:type="dxa"/>
            <w:tcBorders>
              <w:top w:val="nil"/>
              <w:left w:val="nil"/>
              <w:bottom w:val="nil"/>
              <w:right w:val="nil"/>
            </w:tcBorders>
            <w:shd w:val="clear" w:color="auto" w:fill="auto"/>
            <w:vAlign w:val="center"/>
            <w:hideMark/>
          </w:tcPr>
          <w:p w14:paraId="24EAC45D" w14:textId="77777777" w:rsidR="004A1639" w:rsidRPr="00920EF0" w:rsidRDefault="004A1639" w:rsidP="00364139">
            <w:pPr>
              <w:keepNext/>
              <w:keepLines/>
              <w:jc w:val="left"/>
              <w:rPr>
                <w:color w:val="000000"/>
                <w:sz w:val="18"/>
                <w:szCs w:val="18"/>
                <w:lang w:eastAsia="zh-CN"/>
              </w:rPr>
            </w:pPr>
            <w:r w:rsidRPr="00920EF0">
              <w:rPr>
                <w:color w:val="000000"/>
                <w:sz w:val="18"/>
                <w:szCs w:val="18"/>
                <w:lang w:eastAsia="zh-CN"/>
              </w:rPr>
              <w:t>M. General operating expenses</w:t>
            </w:r>
          </w:p>
        </w:tc>
        <w:tc>
          <w:tcPr>
            <w:tcW w:w="1512" w:type="dxa"/>
            <w:tcBorders>
              <w:top w:val="nil"/>
              <w:left w:val="nil"/>
              <w:bottom w:val="nil"/>
              <w:right w:val="nil"/>
            </w:tcBorders>
            <w:shd w:val="clear" w:color="auto" w:fill="auto"/>
            <w:vAlign w:val="center"/>
            <w:hideMark/>
          </w:tcPr>
          <w:p w14:paraId="5D7BE75E"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726,600 </w:t>
            </w:r>
          </w:p>
        </w:tc>
        <w:tc>
          <w:tcPr>
            <w:tcW w:w="1215" w:type="dxa"/>
            <w:tcBorders>
              <w:top w:val="nil"/>
              <w:left w:val="nil"/>
              <w:bottom w:val="nil"/>
              <w:right w:val="nil"/>
            </w:tcBorders>
            <w:shd w:val="clear" w:color="auto" w:fill="auto"/>
            <w:vAlign w:val="center"/>
            <w:hideMark/>
          </w:tcPr>
          <w:p w14:paraId="7567FB34"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903,758 </w:t>
            </w:r>
          </w:p>
        </w:tc>
        <w:tc>
          <w:tcPr>
            <w:tcW w:w="957" w:type="dxa"/>
            <w:tcBorders>
              <w:top w:val="nil"/>
              <w:left w:val="nil"/>
              <w:bottom w:val="nil"/>
              <w:right w:val="nil"/>
            </w:tcBorders>
            <w:shd w:val="clear" w:color="auto" w:fill="auto"/>
            <w:vAlign w:val="center"/>
            <w:hideMark/>
          </w:tcPr>
          <w:p w14:paraId="311CF5F9"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(177,158)</w:t>
            </w:r>
          </w:p>
        </w:tc>
        <w:tc>
          <w:tcPr>
            <w:tcW w:w="36" w:type="dxa"/>
            <w:vAlign w:val="center"/>
            <w:hideMark/>
          </w:tcPr>
          <w:p w14:paraId="3F152381" w14:textId="77777777" w:rsidR="004A1639" w:rsidRPr="00920EF0" w:rsidRDefault="004A1639" w:rsidP="00364139">
            <w:pPr>
              <w:keepNext/>
              <w:keepLines/>
              <w:jc w:val="left"/>
              <w:rPr>
                <w:sz w:val="18"/>
                <w:szCs w:val="18"/>
                <w:lang w:eastAsia="zh-CN"/>
              </w:rPr>
            </w:pPr>
          </w:p>
        </w:tc>
      </w:tr>
      <w:tr w:rsidR="004A1639" w:rsidRPr="00920EF0" w14:paraId="62AAEEA3" w14:textId="77777777" w:rsidTr="413C8B09">
        <w:trPr>
          <w:trHeight w:val="290"/>
          <w:jc w:val="center"/>
        </w:trPr>
        <w:tc>
          <w:tcPr>
            <w:tcW w:w="3660" w:type="dxa"/>
            <w:tcBorders>
              <w:top w:val="single" w:sz="4" w:space="0" w:color="auto"/>
              <w:left w:val="nil"/>
              <w:bottom w:val="single" w:sz="4" w:space="0" w:color="auto"/>
              <w:right w:val="nil"/>
            </w:tcBorders>
            <w:shd w:val="clear" w:color="auto" w:fill="auto"/>
            <w:vAlign w:val="center"/>
            <w:hideMark/>
          </w:tcPr>
          <w:p w14:paraId="7B83A2EA" w14:textId="77777777" w:rsidR="004A1639" w:rsidRPr="00920EF0" w:rsidRDefault="004A1639" w:rsidP="00364139">
            <w:pPr>
              <w:keepNext/>
              <w:keepLines/>
              <w:jc w:val="left"/>
              <w:rPr>
                <w:b/>
                <w:bCs/>
                <w:color w:val="000000"/>
                <w:sz w:val="18"/>
                <w:szCs w:val="18"/>
                <w:lang w:eastAsia="zh-CN"/>
              </w:rPr>
            </w:pPr>
            <w:r w:rsidRPr="00920EF0">
              <w:rPr>
                <w:b/>
                <w:bCs/>
                <w:color w:val="000000"/>
                <w:sz w:val="18"/>
                <w:szCs w:val="18"/>
                <w:lang w:eastAsia="zh-CN"/>
              </w:rPr>
              <w:t>Sub-total (I)</w:t>
            </w:r>
          </w:p>
        </w:tc>
        <w:tc>
          <w:tcPr>
            <w:tcW w:w="1512" w:type="dxa"/>
            <w:tcBorders>
              <w:top w:val="single" w:sz="4" w:space="0" w:color="auto"/>
              <w:left w:val="nil"/>
              <w:bottom w:val="single" w:sz="4" w:space="0" w:color="auto"/>
              <w:right w:val="nil"/>
            </w:tcBorders>
            <w:shd w:val="clear" w:color="auto" w:fill="auto"/>
            <w:vAlign w:val="center"/>
            <w:hideMark/>
          </w:tcPr>
          <w:p w14:paraId="040DDF00" w14:textId="77777777" w:rsidR="004A1639" w:rsidRPr="00920EF0" w:rsidRDefault="004A1639" w:rsidP="00364139">
            <w:pPr>
              <w:keepNext/>
              <w:keepLines/>
              <w:jc w:val="right"/>
              <w:rPr>
                <w:b/>
                <w:bCs/>
                <w:color w:val="000000"/>
                <w:sz w:val="18"/>
                <w:szCs w:val="18"/>
                <w:lang w:eastAsia="zh-CN"/>
              </w:rPr>
            </w:pPr>
            <w:r w:rsidRPr="00920EF0">
              <w:rPr>
                <w:b/>
                <w:bCs/>
                <w:color w:val="000000"/>
                <w:sz w:val="18"/>
                <w:szCs w:val="18"/>
                <w:lang w:eastAsia="zh-CN"/>
              </w:rPr>
              <w:t xml:space="preserve">15,188,400 </w:t>
            </w:r>
          </w:p>
        </w:tc>
        <w:tc>
          <w:tcPr>
            <w:tcW w:w="1215" w:type="dxa"/>
            <w:tcBorders>
              <w:top w:val="single" w:sz="4" w:space="0" w:color="auto"/>
              <w:left w:val="nil"/>
              <w:bottom w:val="single" w:sz="4" w:space="0" w:color="auto"/>
              <w:right w:val="nil"/>
            </w:tcBorders>
            <w:shd w:val="clear" w:color="auto" w:fill="auto"/>
            <w:vAlign w:val="center"/>
            <w:hideMark/>
          </w:tcPr>
          <w:p w14:paraId="2330BD5F" w14:textId="77777777" w:rsidR="004A1639" w:rsidRPr="00920EF0" w:rsidRDefault="004A1639" w:rsidP="00364139">
            <w:pPr>
              <w:keepNext/>
              <w:keepLines/>
              <w:jc w:val="right"/>
              <w:rPr>
                <w:b/>
                <w:bCs/>
                <w:color w:val="000000"/>
                <w:sz w:val="18"/>
                <w:szCs w:val="18"/>
                <w:lang w:eastAsia="zh-CN"/>
              </w:rPr>
            </w:pPr>
            <w:r w:rsidRPr="00920EF0">
              <w:rPr>
                <w:b/>
                <w:bCs/>
                <w:color w:val="000000"/>
                <w:sz w:val="18"/>
                <w:szCs w:val="18"/>
                <w:lang w:eastAsia="zh-CN"/>
              </w:rPr>
              <w:t xml:space="preserve">13,488,558 </w:t>
            </w:r>
          </w:p>
        </w:tc>
        <w:tc>
          <w:tcPr>
            <w:tcW w:w="957" w:type="dxa"/>
            <w:tcBorders>
              <w:top w:val="single" w:sz="4" w:space="0" w:color="auto"/>
              <w:left w:val="nil"/>
              <w:bottom w:val="single" w:sz="4" w:space="0" w:color="auto"/>
              <w:right w:val="nil"/>
            </w:tcBorders>
            <w:shd w:val="clear" w:color="auto" w:fill="auto"/>
            <w:vAlign w:val="center"/>
            <w:hideMark/>
          </w:tcPr>
          <w:p w14:paraId="1FDDAC19" w14:textId="7D85D2B1" w:rsidR="004A1639" w:rsidRPr="00920EF0" w:rsidRDefault="03AD2315" w:rsidP="00364139">
            <w:pPr>
              <w:keepNext/>
              <w:keepLines/>
              <w:jc w:val="right"/>
              <w:rPr>
                <w:b/>
                <w:bCs/>
                <w:color w:val="000000"/>
                <w:sz w:val="18"/>
                <w:szCs w:val="18"/>
                <w:lang w:eastAsia="zh-CN"/>
              </w:rPr>
            </w:pPr>
            <w:r w:rsidRPr="00920EF0">
              <w:rPr>
                <w:b/>
                <w:bCs/>
                <w:color w:val="000000" w:themeColor="text1"/>
                <w:sz w:val="18"/>
                <w:szCs w:val="18"/>
                <w:lang w:eastAsia="zh-CN"/>
              </w:rPr>
              <w:t>1,699,842</w:t>
            </w:r>
          </w:p>
        </w:tc>
        <w:tc>
          <w:tcPr>
            <w:tcW w:w="36" w:type="dxa"/>
            <w:vAlign w:val="center"/>
            <w:hideMark/>
          </w:tcPr>
          <w:p w14:paraId="161FF29B" w14:textId="77777777" w:rsidR="004A1639" w:rsidRPr="00920EF0" w:rsidRDefault="004A1639" w:rsidP="00364139">
            <w:pPr>
              <w:keepNext/>
              <w:keepLines/>
              <w:jc w:val="left"/>
              <w:rPr>
                <w:sz w:val="18"/>
                <w:szCs w:val="18"/>
                <w:lang w:eastAsia="zh-CN"/>
              </w:rPr>
            </w:pPr>
          </w:p>
        </w:tc>
      </w:tr>
      <w:tr w:rsidR="004A1639" w:rsidRPr="00920EF0" w14:paraId="08FB59FD" w14:textId="77777777" w:rsidTr="413C8B09">
        <w:trPr>
          <w:trHeight w:val="290"/>
          <w:jc w:val="center"/>
        </w:trPr>
        <w:tc>
          <w:tcPr>
            <w:tcW w:w="3660" w:type="dxa"/>
            <w:tcBorders>
              <w:top w:val="nil"/>
              <w:left w:val="nil"/>
              <w:bottom w:val="nil"/>
              <w:right w:val="nil"/>
            </w:tcBorders>
            <w:shd w:val="clear" w:color="auto" w:fill="auto"/>
            <w:vAlign w:val="center"/>
            <w:hideMark/>
          </w:tcPr>
          <w:p w14:paraId="5291C43F" w14:textId="77777777" w:rsidR="004A1639" w:rsidRPr="00920EF0" w:rsidRDefault="004A1639" w:rsidP="00364139">
            <w:pPr>
              <w:keepNext/>
              <w:keepLines/>
              <w:jc w:val="left"/>
              <w:rPr>
                <w:b/>
                <w:bCs/>
                <w:color w:val="000000"/>
                <w:sz w:val="18"/>
                <w:szCs w:val="18"/>
                <w:lang w:eastAsia="zh-CN"/>
              </w:rPr>
            </w:pPr>
            <w:r w:rsidRPr="00920EF0">
              <w:rPr>
                <w:b/>
                <w:bCs/>
                <w:color w:val="000000"/>
                <w:sz w:val="18"/>
                <w:szCs w:val="18"/>
                <w:lang w:eastAsia="zh-CN"/>
              </w:rPr>
              <w:t xml:space="preserve">II. </w:t>
            </w:r>
            <w:proofErr w:type="spellStart"/>
            <w:r w:rsidRPr="00920EF0">
              <w:rPr>
                <w:b/>
                <w:bCs/>
                <w:color w:val="000000"/>
                <w:sz w:val="18"/>
                <w:szCs w:val="18"/>
                <w:lang w:eastAsia="zh-CN"/>
              </w:rPr>
              <w:t>Programme</w:t>
            </w:r>
            <w:proofErr w:type="spellEnd"/>
            <w:r w:rsidRPr="00920EF0">
              <w:rPr>
                <w:b/>
                <w:bCs/>
                <w:color w:val="000000"/>
                <w:sz w:val="18"/>
                <w:szCs w:val="18"/>
                <w:lang w:eastAsia="zh-CN"/>
              </w:rPr>
              <w:t xml:space="preserve"> support costs (13%)</w:t>
            </w:r>
          </w:p>
        </w:tc>
        <w:tc>
          <w:tcPr>
            <w:tcW w:w="1512" w:type="dxa"/>
            <w:tcBorders>
              <w:top w:val="nil"/>
              <w:left w:val="nil"/>
              <w:bottom w:val="nil"/>
              <w:right w:val="nil"/>
            </w:tcBorders>
            <w:shd w:val="clear" w:color="auto" w:fill="auto"/>
            <w:vAlign w:val="center"/>
            <w:hideMark/>
          </w:tcPr>
          <w:p w14:paraId="3D228758"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1,974,492 </w:t>
            </w:r>
          </w:p>
        </w:tc>
        <w:tc>
          <w:tcPr>
            <w:tcW w:w="1215" w:type="dxa"/>
            <w:tcBorders>
              <w:top w:val="nil"/>
              <w:left w:val="nil"/>
              <w:bottom w:val="nil"/>
              <w:right w:val="nil"/>
            </w:tcBorders>
            <w:shd w:val="clear" w:color="auto" w:fill="auto"/>
            <w:vAlign w:val="center"/>
            <w:hideMark/>
          </w:tcPr>
          <w:p w14:paraId="70AF085E"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1,753,513 </w:t>
            </w:r>
          </w:p>
        </w:tc>
        <w:tc>
          <w:tcPr>
            <w:tcW w:w="957" w:type="dxa"/>
            <w:tcBorders>
              <w:top w:val="nil"/>
              <w:left w:val="nil"/>
              <w:bottom w:val="nil"/>
              <w:right w:val="nil"/>
            </w:tcBorders>
            <w:shd w:val="clear" w:color="auto" w:fill="auto"/>
            <w:vAlign w:val="center"/>
            <w:hideMark/>
          </w:tcPr>
          <w:p w14:paraId="05E0F058" w14:textId="77777777" w:rsidR="004A1639" w:rsidRPr="00920EF0" w:rsidRDefault="004A1639" w:rsidP="00364139">
            <w:pPr>
              <w:keepNext/>
              <w:keepLines/>
              <w:jc w:val="right"/>
              <w:rPr>
                <w:color w:val="000000"/>
                <w:sz w:val="18"/>
                <w:szCs w:val="18"/>
                <w:lang w:eastAsia="zh-CN"/>
              </w:rPr>
            </w:pPr>
            <w:r w:rsidRPr="00920EF0">
              <w:rPr>
                <w:color w:val="000000"/>
                <w:sz w:val="18"/>
                <w:szCs w:val="18"/>
                <w:lang w:eastAsia="zh-CN"/>
              </w:rPr>
              <w:t xml:space="preserve">220,979 </w:t>
            </w:r>
          </w:p>
        </w:tc>
        <w:tc>
          <w:tcPr>
            <w:tcW w:w="36" w:type="dxa"/>
            <w:vAlign w:val="center"/>
            <w:hideMark/>
          </w:tcPr>
          <w:p w14:paraId="21710C8E" w14:textId="77777777" w:rsidR="004A1639" w:rsidRPr="00920EF0" w:rsidRDefault="004A1639" w:rsidP="00364139">
            <w:pPr>
              <w:keepNext/>
              <w:keepLines/>
              <w:jc w:val="left"/>
              <w:rPr>
                <w:sz w:val="18"/>
                <w:szCs w:val="18"/>
                <w:lang w:eastAsia="zh-CN"/>
              </w:rPr>
            </w:pPr>
          </w:p>
        </w:tc>
      </w:tr>
      <w:tr w:rsidR="004A1639" w:rsidRPr="00920EF0" w14:paraId="7E94CED5" w14:textId="77777777" w:rsidTr="413C8B09">
        <w:trPr>
          <w:trHeight w:val="300"/>
          <w:jc w:val="center"/>
        </w:trPr>
        <w:tc>
          <w:tcPr>
            <w:tcW w:w="3660" w:type="dxa"/>
            <w:tcBorders>
              <w:top w:val="single" w:sz="4" w:space="0" w:color="auto"/>
              <w:left w:val="nil"/>
              <w:bottom w:val="single" w:sz="8" w:space="0" w:color="auto"/>
              <w:right w:val="nil"/>
            </w:tcBorders>
            <w:shd w:val="clear" w:color="auto" w:fill="auto"/>
            <w:vAlign w:val="center"/>
            <w:hideMark/>
          </w:tcPr>
          <w:p w14:paraId="2DB7ED71" w14:textId="77777777" w:rsidR="004A1639" w:rsidRPr="00920EF0" w:rsidRDefault="004A1639" w:rsidP="00364139">
            <w:pPr>
              <w:keepNext/>
              <w:keepLines/>
              <w:jc w:val="left"/>
              <w:rPr>
                <w:b/>
                <w:bCs/>
                <w:color w:val="000000"/>
                <w:sz w:val="18"/>
                <w:szCs w:val="18"/>
                <w:lang w:eastAsia="zh-CN"/>
              </w:rPr>
            </w:pPr>
            <w:r w:rsidRPr="00920EF0">
              <w:rPr>
                <w:b/>
                <w:bCs/>
                <w:color w:val="000000"/>
                <w:sz w:val="18"/>
                <w:szCs w:val="18"/>
                <w:lang w:eastAsia="zh-CN"/>
              </w:rPr>
              <w:t>Total (I + II)</w:t>
            </w:r>
          </w:p>
        </w:tc>
        <w:tc>
          <w:tcPr>
            <w:tcW w:w="1512" w:type="dxa"/>
            <w:tcBorders>
              <w:top w:val="single" w:sz="4" w:space="0" w:color="auto"/>
              <w:left w:val="nil"/>
              <w:bottom w:val="single" w:sz="8" w:space="0" w:color="auto"/>
              <w:right w:val="nil"/>
            </w:tcBorders>
            <w:shd w:val="clear" w:color="auto" w:fill="auto"/>
            <w:vAlign w:val="center"/>
            <w:hideMark/>
          </w:tcPr>
          <w:p w14:paraId="041CDA2D" w14:textId="77777777" w:rsidR="004A1639" w:rsidRPr="00920EF0" w:rsidRDefault="004A1639" w:rsidP="00364139">
            <w:pPr>
              <w:keepNext/>
              <w:keepLines/>
              <w:jc w:val="right"/>
              <w:rPr>
                <w:b/>
                <w:bCs/>
                <w:color w:val="000000"/>
                <w:sz w:val="18"/>
                <w:szCs w:val="18"/>
                <w:lang w:eastAsia="zh-CN"/>
              </w:rPr>
            </w:pPr>
            <w:r w:rsidRPr="00920EF0">
              <w:rPr>
                <w:b/>
                <w:bCs/>
                <w:color w:val="000000"/>
                <w:sz w:val="18"/>
                <w:szCs w:val="18"/>
                <w:lang w:eastAsia="zh-CN"/>
              </w:rPr>
              <w:t xml:space="preserve">17,162,892 </w:t>
            </w:r>
          </w:p>
        </w:tc>
        <w:tc>
          <w:tcPr>
            <w:tcW w:w="1215" w:type="dxa"/>
            <w:tcBorders>
              <w:top w:val="single" w:sz="4" w:space="0" w:color="auto"/>
              <w:left w:val="nil"/>
              <w:bottom w:val="single" w:sz="8" w:space="0" w:color="auto"/>
              <w:right w:val="nil"/>
            </w:tcBorders>
            <w:shd w:val="clear" w:color="auto" w:fill="auto"/>
            <w:vAlign w:val="center"/>
            <w:hideMark/>
          </w:tcPr>
          <w:p w14:paraId="61EAA6D2" w14:textId="77777777" w:rsidR="004A1639" w:rsidRPr="00920EF0" w:rsidRDefault="004A1639" w:rsidP="00364139">
            <w:pPr>
              <w:keepNext/>
              <w:keepLines/>
              <w:jc w:val="right"/>
              <w:rPr>
                <w:b/>
                <w:bCs/>
                <w:color w:val="000000"/>
                <w:sz w:val="18"/>
                <w:szCs w:val="18"/>
                <w:lang w:eastAsia="zh-CN"/>
              </w:rPr>
            </w:pPr>
            <w:r w:rsidRPr="00920EF0">
              <w:rPr>
                <w:b/>
                <w:bCs/>
                <w:color w:val="000000"/>
                <w:sz w:val="18"/>
                <w:szCs w:val="18"/>
                <w:lang w:eastAsia="zh-CN"/>
              </w:rPr>
              <w:t xml:space="preserve">15,242,071 </w:t>
            </w:r>
          </w:p>
        </w:tc>
        <w:tc>
          <w:tcPr>
            <w:tcW w:w="957" w:type="dxa"/>
            <w:tcBorders>
              <w:top w:val="single" w:sz="4" w:space="0" w:color="auto"/>
              <w:left w:val="nil"/>
              <w:bottom w:val="single" w:sz="8" w:space="0" w:color="auto"/>
              <w:right w:val="nil"/>
            </w:tcBorders>
            <w:shd w:val="clear" w:color="auto" w:fill="auto"/>
            <w:vAlign w:val="center"/>
            <w:hideMark/>
          </w:tcPr>
          <w:p w14:paraId="020EA228" w14:textId="01148D5B" w:rsidR="004A1639" w:rsidRPr="00920EF0" w:rsidRDefault="03AD2315" w:rsidP="00364139">
            <w:pPr>
              <w:keepNext/>
              <w:keepLines/>
              <w:jc w:val="right"/>
              <w:rPr>
                <w:b/>
                <w:bCs/>
                <w:color w:val="000000"/>
                <w:sz w:val="18"/>
                <w:szCs w:val="18"/>
                <w:lang w:eastAsia="zh-CN"/>
              </w:rPr>
            </w:pPr>
            <w:r w:rsidRPr="00920EF0">
              <w:rPr>
                <w:b/>
                <w:bCs/>
                <w:color w:val="000000" w:themeColor="text1"/>
                <w:sz w:val="18"/>
                <w:szCs w:val="18"/>
                <w:lang w:eastAsia="zh-CN"/>
              </w:rPr>
              <w:t>1,920,821</w:t>
            </w:r>
          </w:p>
        </w:tc>
        <w:tc>
          <w:tcPr>
            <w:tcW w:w="36" w:type="dxa"/>
            <w:vAlign w:val="center"/>
            <w:hideMark/>
          </w:tcPr>
          <w:p w14:paraId="066F802C" w14:textId="77777777" w:rsidR="004A1639" w:rsidRPr="00920EF0" w:rsidRDefault="004A1639" w:rsidP="00364139">
            <w:pPr>
              <w:keepNext/>
              <w:keepLines/>
              <w:jc w:val="left"/>
              <w:rPr>
                <w:sz w:val="18"/>
                <w:szCs w:val="18"/>
                <w:lang w:eastAsia="zh-CN"/>
              </w:rPr>
            </w:pPr>
          </w:p>
        </w:tc>
      </w:tr>
    </w:tbl>
    <w:p w14:paraId="1169613E" w14:textId="77777777" w:rsidR="00C86EC6" w:rsidRPr="00C9114B" w:rsidRDefault="00C86EC6" w:rsidP="00177F6C">
      <w:pPr>
        <w:pStyle w:val="paragraph"/>
        <w:spacing w:before="360"/>
        <w:textAlignment w:val="baseline"/>
        <w:rPr>
          <w:i/>
          <w:iCs/>
          <w:kern w:val="22"/>
        </w:rPr>
      </w:pPr>
      <w:r w:rsidRPr="519665D8">
        <w:rPr>
          <w:i/>
          <w:iCs/>
          <w:kern w:val="22"/>
        </w:rPr>
        <w:t>Staff costs</w:t>
      </w:r>
    </w:p>
    <w:p w14:paraId="408DE572" w14:textId="13BDCB82" w:rsidR="00C86EC6" w:rsidRPr="00523460" w:rsidRDefault="20A127FB" w:rsidP="00523460">
      <w:pPr>
        <w:pStyle w:val="paragraph"/>
        <w:numPr>
          <w:ilvl w:val="0"/>
          <w:numId w:val="17"/>
        </w:numPr>
        <w:ind w:left="0" w:firstLine="0"/>
        <w:textAlignment w:val="baseline"/>
      </w:pPr>
      <w:r w:rsidRPr="00E31AFA">
        <w:rPr>
          <w:kern w:val="22"/>
          <w:szCs w:val="22"/>
        </w:rPr>
        <w:t>The Parties</w:t>
      </w:r>
      <w:r w:rsidR="029E17A6">
        <w:rPr>
          <w:kern w:val="22"/>
          <w:szCs w:val="22"/>
        </w:rPr>
        <w:t xml:space="preserve"> </w:t>
      </w:r>
      <w:r w:rsidR="27EA2A88">
        <w:rPr>
          <w:kern w:val="22"/>
          <w:szCs w:val="22"/>
        </w:rPr>
        <w:t xml:space="preserve">authorized a staffing table for a total of 78 posts </w:t>
      </w:r>
      <w:r w:rsidR="43EE3E77" w:rsidRPr="00523460">
        <w:rPr>
          <w:kern w:val="22"/>
          <w:szCs w:val="22"/>
        </w:rPr>
        <w:t>(</w:t>
      </w:r>
      <w:r w:rsidRPr="00523460">
        <w:rPr>
          <w:kern w:val="22"/>
          <w:szCs w:val="22"/>
        </w:rPr>
        <w:t xml:space="preserve">49 </w:t>
      </w:r>
      <w:r w:rsidR="5B5F368D" w:rsidRPr="00523460">
        <w:rPr>
          <w:kern w:val="22"/>
          <w:szCs w:val="22"/>
        </w:rPr>
        <w:t>p</w:t>
      </w:r>
      <w:r w:rsidRPr="00523460">
        <w:rPr>
          <w:kern w:val="22"/>
          <w:szCs w:val="22"/>
        </w:rPr>
        <w:t xml:space="preserve">rofessional posts and 29 </w:t>
      </w:r>
      <w:r w:rsidR="5B5F368D" w:rsidRPr="00523460">
        <w:rPr>
          <w:kern w:val="22"/>
          <w:szCs w:val="22"/>
        </w:rPr>
        <w:t>g</w:t>
      </w:r>
      <w:r w:rsidRPr="00523460">
        <w:rPr>
          <w:kern w:val="22"/>
          <w:szCs w:val="22"/>
        </w:rPr>
        <w:t xml:space="preserve">eneral </w:t>
      </w:r>
      <w:r w:rsidR="5B5F368D" w:rsidRPr="00523460">
        <w:rPr>
          <w:kern w:val="22"/>
          <w:szCs w:val="22"/>
        </w:rPr>
        <w:t>s</w:t>
      </w:r>
      <w:r w:rsidRPr="00523460">
        <w:rPr>
          <w:kern w:val="22"/>
          <w:szCs w:val="22"/>
        </w:rPr>
        <w:t>ervice posts for</w:t>
      </w:r>
      <w:r w:rsidR="43EE3E77" w:rsidRPr="00523460">
        <w:rPr>
          <w:kern w:val="22"/>
          <w:szCs w:val="22"/>
        </w:rPr>
        <w:t>)</w:t>
      </w:r>
      <w:r w:rsidRPr="00523460">
        <w:rPr>
          <w:kern w:val="22"/>
          <w:szCs w:val="22"/>
        </w:rPr>
        <w:t xml:space="preserve"> </w:t>
      </w:r>
      <w:r w:rsidR="5B5F368D" w:rsidRPr="00523460">
        <w:rPr>
          <w:kern w:val="22"/>
          <w:szCs w:val="22"/>
        </w:rPr>
        <w:t>for the Secretariat</w:t>
      </w:r>
      <w:r w:rsidR="027B8DB4" w:rsidRPr="00523460">
        <w:rPr>
          <w:kern w:val="22"/>
          <w:szCs w:val="22"/>
        </w:rPr>
        <w:t xml:space="preserve"> </w:t>
      </w:r>
      <w:r w:rsidR="029E17A6">
        <w:rPr>
          <w:kern w:val="22"/>
          <w:szCs w:val="22"/>
        </w:rPr>
        <w:t xml:space="preserve">for 2021 based on the request contained in the </w:t>
      </w:r>
      <w:r w:rsidR="51FA8764">
        <w:rPr>
          <w:kern w:val="22"/>
          <w:szCs w:val="22"/>
        </w:rPr>
        <w:t xml:space="preserve">interim budget </w:t>
      </w:r>
      <w:r w:rsidR="27EA2A88">
        <w:rPr>
          <w:kern w:val="22"/>
          <w:szCs w:val="22"/>
        </w:rPr>
        <w:t>(C</w:t>
      </w:r>
      <w:r w:rsidR="629A31A8" w:rsidRPr="00523460">
        <w:rPr>
          <w:kern w:val="22"/>
          <w:szCs w:val="22"/>
        </w:rPr>
        <w:t>OP</w:t>
      </w:r>
      <w:r w:rsidRPr="00523460">
        <w:rPr>
          <w:kern w:val="22"/>
          <w:szCs w:val="22"/>
        </w:rPr>
        <w:t xml:space="preserve"> decision </w:t>
      </w:r>
      <w:hyperlink r:id="rId14" w:history="1">
        <w:r w:rsidR="439BC24C" w:rsidRPr="00523460">
          <w:rPr>
            <w:rStyle w:val="Hyperlink"/>
            <w:color w:val="auto"/>
            <w:spacing w:val="-1"/>
            <w:kern w:val="22"/>
            <w:sz w:val="22"/>
            <w:szCs w:val="22"/>
            <w:u w:val="none"/>
          </w:rPr>
          <w:t>EM-2/1</w:t>
        </w:r>
      </w:hyperlink>
      <w:r w:rsidR="732B334E">
        <w:rPr>
          <w:rStyle w:val="Hyperlink"/>
          <w:color w:val="auto"/>
          <w:spacing w:val="-1"/>
          <w:kern w:val="22"/>
          <w:sz w:val="22"/>
          <w:szCs w:val="22"/>
          <w:u w:val="none"/>
        </w:rPr>
        <w:t>)</w:t>
      </w:r>
      <w:r w:rsidR="439BC24C" w:rsidRPr="00523460">
        <w:rPr>
          <w:rStyle w:val="Hyperlink"/>
          <w:color w:val="auto"/>
          <w:spacing w:val="-1"/>
          <w:kern w:val="22"/>
          <w:sz w:val="22"/>
          <w:szCs w:val="22"/>
          <w:u w:val="none"/>
        </w:rPr>
        <w:t>.</w:t>
      </w:r>
      <w:r w:rsidR="00098A10" w:rsidRPr="00523460">
        <w:rPr>
          <w:rStyle w:val="Hyperlink"/>
          <w:color w:val="auto"/>
          <w:spacing w:val="-1"/>
          <w:kern w:val="22"/>
          <w:sz w:val="22"/>
          <w:szCs w:val="22"/>
          <w:u w:val="none"/>
        </w:rPr>
        <w:t xml:space="preserve"> </w:t>
      </w:r>
      <w:r w:rsidR="27EA2A88">
        <w:rPr>
          <w:rStyle w:val="Hyperlink"/>
          <w:color w:val="auto"/>
          <w:spacing w:val="-1"/>
          <w:kern w:val="22"/>
          <w:sz w:val="22"/>
          <w:szCs w:val="22"/>
          <w:u w:val="none"/>
        </w:rPr>
        <w:t xml:space="preserve">During the period, </w:t>
      </w:r>
      <w:r w:rsidR="7CDF85DF">
        <w:rPr>
          <w:rStyle w:val="Hyperlink"/>
          <w:color w:val="auto"/>
          <w:spacing w:val="-1"/>
          <w:kern w:val="22"/>
          <w:sz w:val="22"/>
          <w:szCs w:val="22"/>
          <w:u w:val="none"/>
        </w:rPr>
        <w:t xml:space="preserve">expenditures amounting to </w:t>
      </w:r>
      <w:r w:rsidR="2F7CA00C" w:rsidRPr="00523460">
        <w:rPr>
          <w:kern w:val="22"/>
          <w:szCs w:val="22"/>
        </w:rPr>
        <w:t>$ 10,169,457 w</w:t>
      </w:r>
      <w:r w:rsidR="7CDF85DF">
        <w:rPr>
          <w:kern w:val="22"/>
          <w:szCs w:val="22"/>
        </w:rPr>
        <w:t>ere</w:t>
      </w:r>
      <w:r w:rsidR="2F7CA00C" w:rsidRPr="00523460">
        <w:rPr>
          <w:kern w:val="22"/>
          <w:szCs w:val="22"/>
        </w:rPr>
        <w:t xml:space="preserve"> incurred </w:t>
      </w:r>
      <w:r w:rsidR="27EA2A88">
        <w:rPr>
          <w:kern w:val="22"/>
          <w:szCs w:val="22"/>
        </w:rPr>
        <w:t xml:space="preserve">under this heading, resulting in </w:t>
      </w:r>
      <w:r w:rsidR="4F9B5B2D">
        <w:rPr>
          <w:kern w:val="22"/>
          <w:szCs w:val="22"/>
        </w:rPr>
        <w:t xml:space="preserve">an unencumbered </w:t>
      </w:r>
      <w:r w:rsidR="2F7CA00C" w:rsidRPr="00523460">
        <w:rPr>
          <w:kern w:val="22"/>
          <w:szCs w:val="22"/>
        </w:rPr>
        <w:t>balance of</w:t>
      </w:r>
      <w:r w:rsidRPr="00523460">
        <w:rPr>
          <w:kern w:val="22"/>
          <w:szCs w:val="22"/>
        </w:rPr>
        <w:t xml:space="preserve"> $</w:t>
      </w:r>
      <w:r w:rsidR="6734F20F" w:rsidRPr="00523460">
        <w:rPr>
          <w:kern w:val="22"/>
          <w:szCs w:val="22"/>
        </w:rPr>
        <w:t>1,767,343</w:t>
      </w:r>
      <w:r w:rsidR="7CDF85DF">
        <w:rPr>
          <w:kern w:val="22"/>
          <w:szCs w:val="22"/>
        </w:rPr>
        <w:t xml:space="preserve">.  This was primarily </w:t>
      </w:r>
      <w:r w:rsidR="009C05AA" w:rsidRPr="00523460">
        <w:rPr>
          <w:kern w:val="22"/>
          <w:szCs w:val="22"/>
        </w:rPr>
        <w:t xml:space="preserve">due to </w:t>
      </w:r>
      <w:r w:rsidR="6EC6B71F">
        <w:rPr>
          <w:kern w:val="22"/>
          <w:szCs w:val="22"/>
        </w:rPr>
        <w:t xml:space="preserve">the </w:t>
      </w:r>
      <w:r w:rsidR="70F5BE34">
        <w:rPr>
          <w:kern w:val="22"/>
          <w:szCs w:val="22"/>
        </w:rPr>
        <w:t xml:space="preserve">overall </w:t>
      </w:r>
      <w:r w:rsidR="0D12219F" w:rsidRPr="00523460">
        <w:rPr>
          <w:kern w:val="22"/>
          <w:szCs w:val="22"/>
        </w:rPr>
        <w:t xml:space="preserve">average </w:t>
      </w:r>
      <w:r w:rsidR="6EC6B71F">
        <w:rPr>
          <w:kern w:val="22"/>
          <w:szCs w:val="22"/>
        </w:rPr>
        <w:t xml:space="preserve">vacancy rate </w:t>
      </w:r>
      <w:r w:rsidR="6353E8E5">
        <w:rPr>
          <w:kern w:val="22"/>
          <w:szCs w:val="22"/>
        </w:rPr>
        <w:t xml:space="preserve">of </w:t>
      </w:r>
      <w:r w:rsidR="0D12219F" w:rsidRPr="00523460">
        <w:rPr>
          <w:kern w:val="22"/>
          <w:szCs w:val="22"/>
        </w:rPr>
        <w:t xml:space="preserve">12.8 percent </w:t>
      </w:r>
      <w:r w:rsidR="6353E8E5">
        <w:rPr>
          <w:kern w:val="22"/>
          <w:szCs w:val="22"/>
        </w:rPr>
        <w:t>for the year.</w:t>
      </w:r>
      <w:r w:rsidR="4BF55E96" w:rsidRPr="00523460">
        <w:rPr>
          <w:kern w:val="22"/>
          <w:szCs w:val="22"/>
        </w:rPr>
        <w:t xml:space="preserve">  </w:t>
      </w:r>
      <w:r w:rsidRPr="00523460">
        <w:rPr>
          <w:kern w:val="22"/>
          <w:szCs w:val="22"/>
        </w:rPr>
        <w:t xml:space="preserve">The </w:t>
      </w:r>
      <w:r w:rsidR="6353E8E5">
        <w:rPr>
          <w:kern w:val="22"/>
          <w:szCs w:val="22"/>
        </w:rPr>
        <w:t>detail</w:t>
      </w:r>
      <w:r w:rsidR="6EC6B71F">
        <w:rPr>
          <w:kern w:val="22"/>
          <w:szCs w:val="22"/>
        </w:rPr>
        <w:t xml:space="preserve">ed monthly post incumbency </w:t>
      </w:r>
      <w:r w:rsidR="6353E8E5">
        <w:rPr>
          <w:kern w:val="22"/>
          <w:szCs w:val="22"/>
        </w:rPr>
        <w:t xml:space="preserve">can </w:t>
      </w:r>
      <w:r w:rsidR="5E330319">
        <w:rPr>
          <w:kern w:val="22"/>
          <w:szCs w:val="22"/>
        </w:rPr>
        <w:t xml:space="preserve">be found </w:t>
      </w:r>
      <w:r w:rsidRPr="00523460">
        <w:rPr>
          <w:kern w:val="22"/>
          <w:szCs w:val="22"/>
        </w:rPr>
        <w:t xml:space="preserve">in annex </w:t>
      </w:r>
      <w:r w:rsidR="28599A4D" w:rsidRPr="00523460">
        <w:rPr>
          <w:kern w:val="22"/>
          <w:szCs w:val="22"/>
        </w:rPr>
        <w:t>III</w:t>
      </w:r>
      <w:r w:rsidR="395AB661">
        <w:rPr>
          <w:kern w:val="22"/>
          <w:szCs w:val="22"/>
        </w:rPr>
        <w:t xml:space="preserve"> below</w:t>
      </w:r>
      <w:r w:rsidRPr="00523460">
        <w:rPr>
          <w:kern w:val="22"/>
          <w:szCs w:val="22"/>
        </w:rPr>
        <w:t>.</w:t>
      </w:r>
    </w:p>
    <w:p w14:paraId="631003CA" w14:textId="77777777" w:rsidR="00C86EC6" w:rsidRPr="004E44C4" w:rsidRDefault="00C86EC6" w:rsidP="006B6E6D">
      <w:pPr>
        <w:spacing w:before="240"/>
        <w:jc w:val="left"/>
        <w:rPr>
          <w:i/>
          <w:iCs/>
          <w:kern w:val="22"/>
        </w:rPr>
      </w:pPr>
      <w:r w:rsidRPr="004E44C4">
        <w:rPr>
          <w:i/>
          <w:iCs/>
          <w:kern w:val="22"/>
        </w:rPr>
        <w:t>Travel on official business</w:t>
      </w:r>
    </w:p>
    <w:p w14:paraId="1BEB01CB" w14:textId="32156923" w:rsidR="7880F1B4" w:rsidRPr="006B6E6D" w:rsidRDefault="452A18F0" w:rsidP="008341BE">
      <w:pPr>
        <w:pStyle w:val="paragraph"/>
        <w:numPr>
          <w:ilvl w:val="0"/>
          <w:numId w:val="17"/>
        </w:numPr>
        <w:ind w:left="0" w:firstLine="0"/>
        <w:textAlignment w:val="baseline"/>
        <w:rPr>
          <w:kern w:val="22"/>
          <w:szCs w:val="22"/>
        </w:rPr>
      </w:pPr>
      <w:r w:rsidRPr="008341BE">
        <w:rPr>
          <w:kern w:val="22"/>
          <w:szCs w:val="22"/>
        </w:rPr>
        <w:t xml:space="preserve">With the </w:t>
      </w:r>
      <w:r w:rsidR="6E3FBF03" w:rsidRPr="0051487A">
        <w:rPr>
          <w:kern w:val="22"/>
          <w:szCs w:val="22"/>
        </w:rPr>
        <w:t>COVID-19 pandemic</w:t>
      </w:r>
      <w:r w:rsidRPr="00A34A67">
        <w:rPr>
          <w:kern w:val="22"/>
          <w:szCs w:val="22"/>
        </w:rPr>
        <w:t xml:space="preserve"> disrupting global travel</w:t>
      </w:r>
      <w:r w:rsidR="0EF6B5A8" w:rsidRPr="00D911C9">
        <w:rPr>
          <w:kern w:val="22"/>
          <w:szCs w:val="22"/>
        </w:rPr>
        <w:t xml:space="preserve">, </w:t>
      </w:r>
      <w:r w:rsidR="4417B02E" w:rsidRPr="006B6E6D">
        <w:rPr>
          <w:kern w:val="22"/>
          <w:szCs w:val="22"/>
        </w:rPr>
        <w:t xml:space="preserve">and </w:t>
      </w:r>
      <w:r w:rsidR="2B2A4F31" w:rsidRPr="006B6E6D">
        <w:rPr>
          <w:kern w:val="22"/>
          <w:szCs w:val="22"/>
        </w:rPr>
        <w:t>effort</w:t>
      </w:r>
      <w:r w:rsidRPr="006B6E6D">
        <w:rPr>
          <w:kern w:val="22"/>
          <w:szCs w:val="22"/>
        </w:rPr>
        <w:t>s</w:t>
      </w:r>
      <w:r w:rsidR="2B2A4F31" w:rsidRPr="006B6E6D">
        <w:rPr>
          <w:kern w:val="22"/>
          <w:szCs w:val="22"/>
        </w:rPr>
        <w:t xml:space="preserve"> to </w:t>
      </w:r>
      <w:r w:rsidR="69B11889" w:rsidRPr="006B6E6D">
        <w:rPr>
          <w:kern w:val="22"/>
          <w:szCs w:val="22"/>
        </w:rPr>
        <w:t xml:space="preserve">contain travel costs </w:t>
      </w:r>
      <w:r w:rsidRPr="006B6E6D">
        <w:rPr>
          <w:kern w:val="22"/>
          <w:szCs w:val="22"/>
        </w:rPr>
        <w:t>and thus</w:t>
      </w:r>
      <w:r w:rsidR="69B11889" w:rsidRPr="006B6E6D">
        <w:rPr>
          <w:kern w:val="22"/>
          <w:szCs w:val="22"/>
        </w:rPr>
        <w:t xml:space="preserve"> </w:t>
      </w:r>
      <w:r w:rsidR="2B2A4F31" w:rsidRPr="006B6E6D">
        <w:rPr>
          <w:kern w:val="22"/>
          <w:szCs w:val="22"/>
        </w:rPr>
        <w:t xml:space="preserve">reduce </w:t>
      </w:r>
      <w:r w:rsidR="00B509C1" w:rsidRPr="006B6E6D">
        <w:rPr>
          <w:kern w:val="22"/>
          <w:szCs w:val="22"/>
        </w:rPr>
        <w:t xml:space="preserve">the </w:t>
      </w:r>
      <w:r w:rsidR="74D69EB5" w:rsidRPr="006B6E6D">
        <w:rPr>
          <w:kern w:val="22"/>
          <w:szCs w:val="22"/>
        </w:rPr>
        <w:t xml:space="preserve">Secretariat’s </w:t>
      </w:r>
      <w:r w:rsidR="2B2A4F31" w:rsidRPr="006B6E6D">
        <w:rPr>
          <w:kern w:val="22"/>
          <w:szCs w:val="22"/>
        </w:rPr>
        <w:t>carbon dioxide emission</w:t>
      </w:r>
      <w:r w:rsidR="74D69EB5" w:rsidRPr="006B6E6D">
        <w:rPr>
          <w:kern w:val="22"/>
          <w:szCs w:val="22"/>
        </w:rPr>
        <w:t xml:space="preserve"> footprint, </w:t>
      </w:r>
      <w:r w:rsidR="0E755736" w:rsidRPr="006B6E6D">
        <w:rPr>
          <w:kern w:val="22"/>
          <w:szCs w:val="22"/>
        </w:rPr>
        <w:t xml:space="preserve">staff members were encouraged </w:t>
      </w:r>
      <w:r w:rsidR="3539F022" w:rsidRPr="006B6E6D">
        <w:rPr>
          <w:kern w:val="22"/>
          <w:szCs w:val="22"/>
        </w:rPr>
        <w:t xml:space="preserve">during the period </w:t>
      </w:r>
      <w:r w:rsidR="0E755736" w:rsidRPr="006B6E6D">
        <w:rPr>
          <w:kern w:val="22"/>
          <w:szCs w:val="22"/>
        </w:rPr>
        <w:t xml:space="preserve">to </w:t>
      </w:r>
      <w:r w:rsidR="39466954" w:rsidRPr="006B6E6D">
        <w:rPr>
          <w:kern w:val="22"/>
          <w:szCs w:val="22"/>
        </w:rPr>
        <w:t>us</w:t>
      </w:r>
      <w:r w:rsidR="5AF3F8B8" w:rsidRPr="006B6E6D">
        <w:rPr>
          <w:kern w:val="22"/>
          <w:szCs w:val="22"/>
        </w:rPr>
        <w:t>e</w:t>
      </w:r>
      <w:r w:rsidR="39466954" w:rsidRPr="006B6E6D">
        <w:rPr>
          <w:kern w:val="22"/>
          <w:szCs w:val="22"/>
        </w:rPr>
        <w:t xml:space="preserve"> </w:t>
      </w:r>
      <w:r w:rsidR="005F5B57" w:rsidRPr="006B6E6D">
        <w:rPr>
          <w:kern w:val="22"/>
          <w:szCs w:val="22"/>
        </w:rPr>
        <w:t>video teleconference</w:t>
      </w:r>
      <w:r w:rsidR="005F5B57" w:rsidRPr="006B6E6D">
        <w:rPr>
          <w:kern w:val="22"/>
          <w:szCs w:val="22"/>
        </w:rPr>
        <w:t xml:space="preserve"> </w:t>
      </w:r>
      <w:r w:rsidR="0E755736" w:rsidRPr="006B6E6D">
        <w:rPr>
          <w:kern w:val="22"/>
          <w:szCs w:val="22"/>
        </w:rPr>
        <w:t>or other online</w:t>
      </w:r>
      <w:r w:rsidR="6E3FBF03" w:rsidRPr="006B6E6D">
        <w:rPr>
          <w:kern w:val="22"/>
          <w:szCs w:val="22"/>
        </w:rPr>
        <w:t xml:space="preserve"> meeting platforms such as Teams and Zoom</w:t>
      </w:r>
      <w:r w:rsidR="0E755736" w:rsidRPr="006B6E6D">
        <w:rPr>
          <w:kern w:val="22"/>
          <w:szCs w:val="22"/>
        </w:rPr>
        <w:t xml:space="preserve"> </w:t>
      </w:r>
      <w:r w:rsidR="5AF3F8B8" w:rsidRPr="006B6E6D">
        <w:rPr>
          <w:kern w:val="22"/>
          <w:szCs w:val="22"/>
        </w:rPr>
        <w:t xml:space="preserve">for meetings </w:t>
      </w:r>
      <w:r w:rsidR="0E755736" w:rsidRPr="006B6E6D">
        <w:rPr>
          <w:kern w:val="22"/>
          <w:szCs w:val="22"/>
        </w:rPr>
        <w:t>to the extent possible</w:t>
      </w:r>
      <w:r w:rsidR="6E3FBF03" w:rsidRPr="006B6E6D">
        <w:rPr>
          <w:kern w:val="22"/>
          <w:szCs w:val="22"/>
        </w:rPr>
        <w:t>.</w:t>
      </w:r>
      <w:r w:rsidR="0458586C" w:rsidRPr="006B6E6D">
        <w:rPr>
          <w:kern w:val="22"/>
          <w:szCs w:val="22"/>
        </w:rPr>
        <w:t xml:space="preserve"> </w:t>
      </w:r>
      <w:r w:rsidR="15B90C14" w:rsidRPr="006B6E6D">
        <w:rPr>
          <w:kern w:val="22"/>
          <w:szCs w:val="22"/>
        </w:rPr>
        <w:t xml:space="preserve">The Executive Secretary also introduced a more rigorous policy </w:t>
      </w:r>
      <w:r w:rsidR="45C536F6" w:rsidRPr="006B6E6D">
        <w:rPr>
          <w:kern w:val="22"/>
          <w:szCs w:val="22"/>
        </w:rPr>
        <w:t xml:space="preserve">for </w:t>
      </w:r>
      <w:r w:rsidR="15B90C14" w:rsidRPr="006B6E6D">
        <w:rPr>
          <w:kern w:val="22"/>
          <w:szCs w:val="22"/>
        </w:rPr>
        <w:t>approving mission travel based on established priorities and quarterly travel planning</w:t>
      </w:r>
      <w:r w:rsidR="4EDF24A3" w:rsidRPr="006B6E6D">
        <w:rPr>
          <w:kern w:val="22"/>
          <w:szCs w:val="22"/>
        </w:rPr>
        <w:t xml:space="preserve">, </w:t>
      </w:r>
      <w:r w:rsidR="45C536F6" w:rsidRPr="006B6E6D">
        <w:rPr>
          <w:kern w:val="22"/>
          <w:szCs w:val="22"/>
        </w:rPr>
        <w:t>which also helped to reduce travel costs</w:t>
      </w:r>
      <w:r w:rsidR="4EDF24A3" w:rsidRPr="006B6E6D">
        <w:rPr>
          <w:kern w:val="22"/>
          <w:szCs w:val="22"/>
        </w:rPr>
        <w:t xml:space="preserve"> during the period</w:t>
      </w:r>
      <w:r w:rsidR="45C536F6" w:rsidRPr="006B6E6D">
        <w:rPr>
          <w:kern w:val="22"/>
          <w:szCs w:val="22"/>
        </w:rPr>
        <w:t xml:space="preserve">. </w:t>
      </w:r>
      <w:r w:rsidR="570CB1D1" w:rsidRPr="006B6E6D">
        <w:rPr>
          <w:kern w:val="22"/>
          <w:szCs w:val="22"/>
        </w:rPr>
        <w:t xml:space="preserve">As such, </w:t>
      </w:r>
      <w:r w:rsidR="4E2444B6" w:rsidRPr="006B6E6D">
        <w:rPr>
          <w:kern w:val="22"/>
          <w:szCs w:val="22"/>
        </w:rPr>
        <w:t>travel was reduced to a min</w:t>
      </w:r>
      <w:r w:rsidR="48BF2213" w:rsidRPr="006B6E6D">
        <w:rPr>
          <w:kern w:val="22"/>
          <w:szCs w:val="22"/>
        </w:rPr>
        <w:t xml:space="preserve">imum </w:t>
      </w:r>
      <w:r w:rsidR="570CB1D1" w:rsidRPr="006B6E6D">
        <w:rPr>
          <w:kern w:val="22"/>
          <w:szCs w:val="22"/>
        </w:rPr>
        <w:t>in 2021</w:t>
      </w:r>
      <w:r w:rsidR="48BF2213" w:rsidRPr="006B6E6D">
        <w:rPr>
          <w:kern w:val="22"/>
          <w:szCs w:val="22"/>
        </w:rPr>
        <w:t xml:space="preserve">, and </w:t>
      </w:r>
      <w:r w:rsidR="32B84FAB" w:rsidRPr="006B6E6D">
        <w:rPr>
          <w:kern w:val="22"/>
          <w:szCs w:val="22"/>
        </w:rPr>
        <w:t xml:space="preserve">merely </w:t>
      </w:r>
      <w:r w:rsidR="48BF2213" w:rsidRPr="006B6E6D">
        <w:rPr>
          <w:kern w:val="22"/>
          <w:szCs w:val="22"/>
        </w:rPr>
        <w:t>in</w:t>
      </w:r>
      <w:r w:rsidR="570CB1D1" w:rsidRPr="006B6E6D">
        <w:rPr>
          <w:kern w:val="22"/>
          <w:szCs w:val="22"/>
        </w:rPr>
        <w:t>clude</w:t>
      </w:r>
      <w:r w:rsidR="4A61F5C3" w:rsidRPr="006B6E6D">
        <w:rPr>
          <w:kern w:val="22"/>
          <w:szCs w:val="22"/>
        </w:rPr>
        <w:t>d</w:t>
      </w:r>
      <w:r w:rsidR="570CB1D1" w:rsidRPr="006B6E6D">
        <w:rPr>
          <w:kern w:val="22"/>
          <w:szCs w:val="22"/>
        </w:rPr>
        <w:t xml:space="preserve"> trips </w:t>
      </w:r>
      <w:r w:rsidR="32B84FAB" w:rsidRPr="006B6E6D">
        <w:rPr>
          <w:kern w:val="22"/>
          <w:szCs w:val="22"/>
        </w:rPr>
        <w:t>by</w:t>
      </w:r>
      <w:r w:rsidR="570CB1D1" w:rsidRPr="006B6E6D">
        <w:rPr>
          <w:kern w:val="22"/>
          <w:szCs w:val="22"/>
        </w:rPr>
        <w:t xml:space="preserve"> staff to </w:t>
      </w:r>
      <w:r w:rsidR="49F67125" w:rsidRPr="006B6E6D">
        <w:rPr>
          <w:kern w:val="22"/>
          <w:szCs w:val="22"/>
        </w:rPr>
        <w:t xml:space="preserve">organize and </w:t>
      </w:r>
      <w:r w:rsidR="570CB1D1" w:rsidRPr="006B6E6D">
        <w:rPr>
          <w:kern w:val="22"/>
          <w:szCs w:val="22"/>
        </w:rPr>
        <w:t xml:space="preserve">attend the </w:t>
      </w:r>
      <w:r w:rsidR="008F6506">
        <w:rPr>
          <w:kern w:val="22"/>
          <w:szCs w:val="22"/>
        </w:rPr>
        <w:t xml:space="preserve">first part of the </w:t>
      </w:r>
      <w:r w:rsidR="570CB1D1" w:rsidRPr="008341BE">
        <w:rPr>
          <w:kern w:val="22"/>
          <w:szCs w:val="22"/>
        </w:rPr>
        <w:t>fifteenth meeting of the Conference of the Parties,</w:t>
      </w:r>
      <w:r w:rsidR="570CB1D1" w:rsidRPr="006B6E6D">
        <w:rPr>
          <w:kern w:val="22"/>
          <w:szCs w:val="22"/>
        </w:rPr>
        <w:t xml:space="preserve"> in Kunming, China in October 2021</w:t>
      </w:r>
      <w:r w:rsidR="2B2A4F31" w:rsidRPr="006B6E6D">
        <w:rPr>
          <w:kern w:val="22"/>
          <w:szCs w:val="22"/>
        </w:rPr>
        <w:t>.</w:t>
      </w:r>
      <w:r w:rsidR="6849B191" w:rsidRPr="006B6E6D">
        <w:rPr>
          <w:kern w:val="22"/>
          <w:szCs w:val="22"/>
        </w:rPr>
        <w:t xml:space="preserve"> </w:t>
      </w:r>
    </w:p>
    <w:p w14:paraId="374E1871" w14:textId="77777777" w:rsidR="00C86EC6" w:rsidRPr="00CA2806" w:rsidRDefault="00C86EC6" w:rsidP="006B6E6D">
      <w:pPr>
        <w:spacing w:before="240"/>
        <w:jc w:val="left"/>
        <w:rPr>
          <w:i/>
          <w:iCs/>
          <w:kern w:val="22"/>
        </w:rPr>
      </w:pPr>
      <w:r w:rsidRPr="00CA2806">
        <w:rPr>
          <w:i/>
          <w:iCs/>
          <w:kern w:val="22"/>
        </w:rPr>
        <w:t>Consultancies/subcontractors</w:t>
      </w:r>
    </w:p>
    <w:p w14:paraId="1CAAB4EC" w14:textId="76F37797" w:rsidR="7880F1B4" w:rsidRDefault="20A127FB" w:rsidP="006B6E6D">
      <w:pPr>
        <w:pStyle w:val="paragraph"/>
        <w:numPr>
          <w:ilvl w:val="0"/>
          <w:numId w:val="17"/>
        </w:numPr>
        <w:ind w:left="0" w:firstLine="0"/>
        <w:textAlignment w:val="baseline"/>
      </w:pPr>
      <w:r w:rsidRPr="00610D5F">
        <w:rPr>
          <w:kern w:val="22"/>
        </w:rPr>
        <w:t xml:space="preserve">During the period under review, the Secretariat spent </w:t>
      </w:r>
      <w:r w:rsidR="1FEB0934">
        <w:rPr>
          <w:kern w:val="22"/>
        </w:rPr>
        <w:t xml:space="preserve">an amount of </w:t>
      </w:r>
      <w:r w:rsidRPr="00610D5F">
        <w:rPr>
          <w:kern w:val="22"/>
        </w:rPr>
        <w:t>$</w:t>
      </w:r>
      <w:r w:rsidR="48D214F1" w:rsidRPr="00610D5F">
        <w:rPr>
          <w:kern w:val="22"/>
        </w:rPr>
        <w:t>46</w:t>
      </w:r>
      <w:r w:rsidR="24096B48" w:rsidRPr="00610D5F">
        <w:rPr>
          <w:kern w:val="22"/>
        </w:rPr>
        <w:t>,700</w:t>
      </w:r>
      <w:r w:rsidRPr="00610D5F">
        <w:rPr>
          <w:kern w:val="22"/>
        </w:rPr>
        <w:t xml:space="preserve"> for consultancy services</w:t>
      </w:r>
      <w:r w:rsidR="1FEB0934">
        <w:rPr>
          <w:kern w:val="22"/>
        </w:rPr>
        <w:t xml:space="preserve">, covering </w:t>
      </w:r>
      <w:r w:rsidR="51E98087">
        <w:rPr>
          <w:kern w:val="22"/>
        </w:rPr>
        <w:t xml:space="preserve">the costs of 4 consultants </w:t>
      </w:r>
      <w:r w:rsidRPr="00610D5F">
        <w:rPr>
          <w:kern w:val="22"/>
        </w:rPr>
        <w:t xml:space="preserve">in the areas of </w:t>
      </w:r>
      <w:r w:rsidR="64C763C4" w:rsidRPr="00A10869">
        <w:rPr>
          <w:kern w:val="22"/>
        </w:rPr>
        <w:t>resource mobilization</w:t>
      </w:r>
      <w:r w:rsidR="0CF609F3" w:rsidRPr="00A10869">
        <w:rPr>
          <w:kern w:val="22"/>
        </w:rPr>
        <w:t xml:space="preserve">, </w:t>
      </w:r>
      <w:r w:rsidR="64C763C4" w:rsidRPr="00A10869">
        <w:rPr>
          <w:kern w:val="22"/>
        </w:rPr>
        <w:t>communication</w:t>
      </w:r>
      <w:r w:rsidRPr="00A10869">
        <w:rPr>
          <w:kern w:val="22"/>
        </w:rPr>
        <w:t xml:space="preserve"> and </w:t>
      </w:r>
      <w:r w:rsidR="64C763C4" w:rsidRPr="00A10869">
        <w:rPr>
          <w:kern w:val="22"/>
        </w:rPr>
        <w:t>outreach</w:t>
      </w:r>
      <w:r w:rsidR="1CE4D698" w:rsidRPr="00A10869">
        <w:rPr>
          <w:kern w:val="22"/>
        </w:rPr>
        <w:t>, and the decision</w:t>
      </w:r>
      <w:r w:rsidR="005E2A28">
        <w:rPr>
          <w:kern w:val="22"/>
        </w:rPr>
        <w:t>-</w:t>
      </w:r>
      <w:r w:rsidR="1CE4D698" w:rsidRPr="00A10869">
        <w:rPr>
          <w:kern w:val="22"/>
        </w:rPr>
        <w:t>tracking tool.</w:t>
      </w:r>
      <w:r w:rsidR="64C763C4" w:rsidRPr="00A10869">
        <w:rPr>
          <w:kern w:val="22"/>
        </w:rPr>
        <w:t xml:space="preserve"> </w:t>
      </w:r>
    </w:p>
    <w:p w14:paraId="592765A0" w14:textId="77777777" w:rsidR="00C86EC6" w:rsidRPr="00D06928" w:rsidRDefault="00C86EC6" w:rsidP="006B6E6D">
      <w:pPr>
        <w:pStyle w:val="paragraph"/>
        <w:spacing w:before="240"/>
        <w:textAlignment w:val="baseline"/>
        <w:rPr>
          <w:i/>
          <w:iCs/>
          <w:kern w:val="22"/>
        </w:rPr>
      </w:pPr>
      <w:r w:rsidRPr="519665D8">
        <w:rPr>
          <w:i/>
          <w:iCs/>
          <w:kern w:val="22"/>
        </w:rPr>
        <w:t>Public awareness materials</w:t>
      </w:r>
    </w:p>
    <w:p w14:paraId="109B7370" w14:textId="4838A676" w:rsidR="227A76EB" w:rsidRPr="00575506" w:rsidRDefault="0CF0E2AF" w:rsidP="7DB4DAC1">
      <w:pPr>
        <w:pStyle w:val="paragraph"/>
        <w:numPr>
          <w:ilvl w:val="0"/>
          <w:numId w:val="17"/>
        </w:numPr>
        <w:ind w:left="0" w:firstLine="0"/>
        <w:rPr>
          <w:szCs w:val="22"/>
        </w:rPr>
      </w:pPr>
      <w:r w:rsidRPr="413C8B09">
        <w:rPr>
          <w:szCs w:val="22"/>
        </w:rPr>
        <w:t xml:space="preserve">The Secretariat spent $50,000 in 2021 to cover the costs for information materials and dissemination </w:t>
      </w:r>
      <w:r w:rsidR="257A1FFB" w:rsidRPr="413C8B09">
        <w:rPr>
          <w:szCs w:val="22"/>
        </w:rPr>
        <w:t>in social media and television.</w:t>
      </w:r>
    </w:p>
    <w:p w14:paraId="3084A4D3" w14:textId="54FFECB3" w:rsidR="00C86EC6" w:rsidRPr="00A119FD" w:rsidRDefault="5A447D58" w:rsidP="006B6E6D">
      <w:pPr>
        <w:pStyle w:val="paragraph"/>
        <w:spacing w:before="240"/>
        <w:textAlignment w:val="baseline"/>
        <w:rPr>
          <w:i/>
          <w:iCs/>
          <w:kern w:val="22"/>
        </w:rPr>
      </w:pPr>
      <w:r w:rsidRPr="413C8B09">
        <w:rPr>
          <w:i/>
          <w:iCs/>
          <w:kern w:val="22"/>
        </w:rPr>
        <w:lastRenderedPageBreak/>
        <w:t>Translations of the website</w:t>
      </w:r>
    </w:p>
    <w:p w14:paraId="6BB40FE6" w14:textId="41B8D6E2" w:rsidR="00C86EC6" w:rsidRPr="00575506" w:rsidRDefault="6E8F7426" w:rsidP="2BE7DFC6">
      <w:pPr>
        <w:pStyle w:val="paragraph"/>
        <w:numPr>
          <w:ilvl w:val="0"/>
          <w:numId w:val="17"/>
        </w:numPr>
        <w:ind w:left="0" w:firstLine="0"/>
        <w:textAlignment w:val="baseline"/>
        <w:rPr>
          <w:kern w:val="22"/>
          <w:szCs w:val="22"/>
        </w:rPr>
      </w:pPr>
      <w:r w:rsidRPr="00575506">
        <w:rPr>
          <w:kern w:val="22"/>
          <w:szCs w:val="22"/>
        </w:rPr>
        <w:t>Some $28,165 was spent in 2021 to translate the content of the Secretariat’s website</w:t>
      </w:r>
      <w:r w:rsidR="7EC42586" w:rsidRPr="00575506">
        <w:rPr>
          <w:kern w:val="22"/>
          <w:szCs w:val="22"/>
        </w:rPr>
        <w:t xml:space="preserve">. The underspending </w:t>
      </w:r>
      <w:r w:rsidR="6D1F7789" w:rsidRPr="00575506">
        <w:rPr>
          <w:kern w:val="22"/>
          <w:szCs w:val="22"/>
        </w:rPr>
        <w:t>wa</w:t>
      </w:r>
      <w:r w:rsidR="7EC42586" w:rsidRPr="00575506">
        <w:rPr>
          <w:kern w:val="22"/>
          <w:szCs w:val="22"/>
        </w:rPr>
        <w:t xml:space="preserve">s due </w:t>
      </w:r>
      <w:r w:rsidR="7EC42586" w:rsidRPr="00BF556F">
        <w:rPr>
          <w:kern w:val="22"/>
          <w:szCs w:val="22"/>
        </w:rPr>
        <w:t xml:space="preserve">to </w:t>
      </w:r>
      <w:r w:rsidR="7384D80B">
        <w:rPr>
          <w:kern w:val="22"/>
          <w:szCs w:val="22"/>
        </w:rPr>
        <w:t xml:space="preserve">the </w:t>
      </w:r>
      <w:r w:rsidR="0DE2D736">
        <w:rPr>
          <w:kern w:val="22"/>
          <w:szCs w:val="22"/>
        </w:rPr>
        <w:t xml:space="preserve">interoperability </w:t>
      </w:r>
      <w:r w:rsidR="7384D80B">
        <w:rPr>
          <w:kern w:val="22"/>
          <w:szCs w:val="22"/>
        </w:rPr>
        <w:t xml:space="preserve">between the website and the </w:t>
      </w:r>
      <w:r w:rsidR="376FE277">
        <w:rPr>
          <w:kern w:val="22"/>
          <w:szCs w:val="22"/>
        </w:rPr>
        <w:t xml:space="preserve">Trados </w:t>
      </w:r>
      <w:r w:rsidR="7384D80B">
        <w:rPr>
          <w:kern w:val="22"/>
          <w:szCs w:val="22"/>
        </w:rPr>
        <w:t xml:space="preserve">translation system </w:t>
      </w:r>
      <w:r w:rsidR="59EAA9C2" w:rsidRPr="00575506">
        <w:rPr>
          <w:kern w:val="22"/>
          <w:szCs w:val="22"/>
        </w:rPr>
        <w:t xml:space="preserve">in 2021 that prevented the Secretariat </w:t>
      </w:r>
      <w:r w:rsidR="7E549498" w:rsidRPr="00575506">
        <w:rPr>
          <w:kern w:val="22"/>
          <w:szCs w:val="22"/>
        </w:rPr>
        <w:t>from carrying</w:t>
      </w:r>
      <w:r w:rsidR="59EAA9C2" w:rsidRPr="00575506">
        <w:rPr>
          <w:kern w:val="22"/>
          <w:szCs w:val="22"/>
        </w:rPr>
        <w:t xml:space="preserve"> out the translation work as planned.</w:t>
      </w:r>
    </w:p>
    <w:p w14:paraId="75D2D98F" w14:textId="77777777" w:rsidR="00C86EC6" w:rsidRPr="00A119FD" w:rsidRDefault="00C86EC6" w:rsidP="00CA2806">
      <w:pPr>
        <w:pStyle w:val="paragraph"/>
        <w:spacing w:before="240"/>
        <w:textAlignment w:val="baseline"/>
        <w:rPr>
          <w:i/>
          <w:iCs/>
          <w:kern w:val="22"/>
        </w:rPr>
      </w:pPr>
      <w:r w:rsidRPr="519665D8">
        <w:rPr>
          <w:i/>
          <w:iCs/>
          <w:kern w:val="22"/>
        </w:rPr>
        <w:t>Meetings</w:t>
      </w:r>
    </w:p>
    <w:p w14:paraId="13239FAC" w14:textId="6F304C8E" w:rsidR="76E3B013" w:rsidRPr="00EF7AE8" w:rsidRDefault="719432D9" w:rsidP="23B25D04">
      <w:pPr>
        <w:pStyle w:val="paragraph"/>
        <w:numPr>
          <w:ilvl w:val="0"/>
          <w:numId w:val="17"/>
        </w:numPr>
        <w:ind w:left="0" w:firstLine="0"/>
        <w:rPr>
          <w:szCs w:val="22"/>
        </w:rPr>
      </w:pPr>
      <w:r w:rsidRPr="413C8B09">
        <w:rPr>
          <w:szCs w:val="22"/>
        </w:rPr>
        <w:t xml:space="preserve">Due to the constraints arising from the COVID-19 pandemic, virtual sessions (formal and informal) of </w:t>
      </w:r>
      <w:r w:rsidR="008832C4">
        <w:rPr>
          <w:szCs w:val="22"/>
        </w:rPr>
        <w:t xml:space="preserve">the twenty-fourth meeting of </w:t>
      </w:r>
      <w:r w:rsidRPr="413C8B09">
        <w:rPr>
          <w:szCs w:val="22"/>
        </w:rPr>
        <w:t xml:space="preserve">SBSTTA and </w:t>
      </w:r>
      <w:r w:rsidR="008832C4">
        <w:rPr>
          <w:szCs w:val="22"/>
        </w:rPr>
        <w:t>of the third meeting</w:t>
      </w:r>
      <w:r w:rsidR="00EA6723">
        <w:rPr>
          <w:szCs w:val="22"/>
        </w:rPr>
        <w:t xml:space="preserve"> of </w:t>
      </w:r>
      <w:r w:rsidRPr="413C8B09">
        <w:rPr>
          <w:szCs w:val="22"/>
        </w:rPr>
        <w:t xml:space="preserve">SBI were </w:t>
      </w:r>
      <w:r w:rsidR="47A595BD" w:rsidRPr="413C8B09">
        <w:rPr>
          <w:szCs w:val="22"/>
        </w:rPr>
        <w:t>held</w:t>
      </w:r>
      <w:r w:rsidRPr="413C8B09">
        <w:rPr>
          <w:szCs w:val="22"/>
        </w:rPr>
        <w:t xml:space="preserve"> in 2020 </w:t>
      </w:r>
      <w:r w:rsidR="763636B7" w:rsidRPr="413C8B09">
        <w:rPr>
          <w:szCs w:val="22"/>
        </w:rPr>
        <w:t xml:space="preserve">(September and December) </w:t>
      </w:r>
      <w:r w:rsidR="74A76274" w:rsidRPr="413C8B09">
        <w:rPr>
          <w:szCs w:val="22"/>
        </w:rPr>
        <w:t>and 2021</w:t>
      </w:r>
      <w:r w:rsidR="62DC99A3" w:rsidRPr="413C8B09">
        <w:rPr>
          <w:szCs w:val="22"/>
        </w:rPr>
        <w:t xml:space="preserve"> (February, </w:t>
      </w:r>
      <w:proofErr w:type="gramStart"/>
      <w:r w:rsidR="62DC99A3" w:rsidRPr="413C8B09">
        <w:rPr>
          <w:szCs w:val="22"/>
        </w:rPr>
        <w:t>March</w:t>
      </w:r>
      <w:proofErr w:type="gramEnd"/>
      <w:r w:rsidR="6AE2F995" w:rsidRPr="413C8B09">
        <w:rPr>
          <w:szCs w:val="22"/>
        </w:rPr>
        <w:t xml:space="preserve"> and</w:t>
      </w:r>
      <w:r w:rsidR="62DC99A3" w:rsidRPr="413C8B09">
        <w:rPr>
          <w:szCs w:val="22"/>
        </w:rPr>
        <w:t xml:space="preserve"> May/June)</w:t>
      </w:r>
      <w:r w:rsidR="74A76274" w:rsidRPr="413C8B09">
        <w:rPr>
          <w:szCs w:val="22"/>
        </w:rPr>
        <w:t>.</w:t>
      </w:r>
      <w:r w:rsidRPr="413C8B09">
        <w:rPr>
          <w:szCs w:val="22"/>
        </w:rPr>
        <w:t xml:space="preserve"> As a result, the Conference of the Parties, in its </w:t>
      </w:r>
      <w:r w:rsidRPr="00D911C9">
        <w:rPr>
          <w:szCs w:val="22"/>
        </w:rPr>
        <w:t xml:space="preserve">decision </w:t>
      </w:r>
      <w:r w:rsidRPr="006B6E6D">
        <w:rPr>
          <w:szCs w:val="22"/>
        </w:rPr>
        <w:t>E</w:t>
      </w:r>
      <w:r w:rsidR="00B4729C" w:rsidRPr="006B6E6D">
        <w:rPr>
          <w:szCs w:val="22"/>
        </w:rPr>
        <w:t>M</w:t>
      </w:r>
      <w:r w:rsidR="00CA44D8" w:rsidRPr="006B6E6D">
        <w:rPr>
          <w:szCs w:val="22"/>
        </w:rPr>
        <w:t>-</w:t>
      </w:r>
      <w:r w:rsidR="00B4729C" w:rsidRPr="006B6E6D">
        <w:rPr>
          <w:szCs w:val="22"/>
        </w:rPr>
        <w:t>1</w:t>
      </w:r>
      <w:r w:rsidRPr="006B6E6D">
        <w:rPr>
          <w:szCs w:val="22"/>
        </w:rPr>
        <w:t>/2</w:t>
      </w:r>
      <w:r w:rsidRPr="413C8B09">
        <w:rPr>
          <w:szCs w:val="22"/>
        </w:rPr>
        <w:t xml:space="preserve"> approved an additional budget of $271,800 to cover the additional costs related to the virtual sessions and authorized to carry-over the remaining unspent budget approved for 2019-2020. Costs </w:t>
      </w:r>
      <w:r w:rsidR="29018029" w:rsidRPr="413C8B09">
        <w:rPr>
          <w:szCs w:val="22"/>
        </w:rPr>
        <w:t>totaling</w:t>
      </w:r>
      <w:r w:rsidRPr="413C8B09">
        <w:rPr>
          <w:szCs w:val="22"/>
        </w:rPr>
        <w:t xml:space="preserve"> $1,835,200 were spent to organize the formal and informal sessions of the twenty-fourth meeting of </w:t>
      </w:r>
      <w:r w:rsidR="00EA3AC9">
        <w:rPr>
          <w:szCs w:val="22"/>
        </w:rPr>
        <w:t>SBSTTA and</w:t>
      </w:r>
      <w:r w:rsidRPr="413C8B09">
        <w:rPr>
          <w:szCs w:val="22"/>
        </w:rPr>
        <w:t xml:space="preserve"> the third meeting of </w:t>
      </w:r>
      <w:r w:rsidR="00EA3AC9">
        <w:rPr>
          <w:szCs w:val="22"/>
        </w:rPr>
        <w:t>SBI</w:t>
      </w:r>
      <w:r w:rsidRPr="413C8B09">
        <w:rPr>
          <w:szCs w:val="22"/>
        </w:rPr>
        <w:t>.</w:t>
      </w:r>
    </w:p>
    <w:p w14:paraId="55F583E3" w14:textId="2AF5D8A0" w:rsidR="00C86EC6" w:rsidRPr="0097061B" w:rsidRDefault="00C86EC6" w:rsidP="00CA2806">
      <w:pPr>
        <w:pStyle w:val="paragraph"/>
        <w:spacing w:before="240"/>
        <w:textAlignment w:val="baseline"/>
        <w:rPr>
          <w:i/>
          <w:iCs/>
          <w:kern w:val="22"/>
        </w:rPr>
      </w:pPr>
      <w:r w:rsidRPr="519665D8">
        <w:rPr>
          <w:i/>
          <w:iCs/>
          <w:kern w:val="22"/>
        </w:rPr>
        <w:t xml:space="preserve">Extraordinary </w:t>
      </w:r>
      <w:r w:rsidRPr="23B25D04">
        <w:rPr>
          <w:i/>
          <w:iCs/>
          <w:kern w:val="22"/>
        </w:rPr>
        <w:t>meeting</w:t>
      </w:r>
      <w:r w:rsidR="55B1F08A" w:rsidRPr="23B25D04">
        <w:rPr>
          <w:i/>
          <w:iCs/>
          <w:kern w:val="22"/>
        </w:rPr>
        <w:t>s</w:t>
      </w:r>
      <w:r w:rsidRPr="519665D8">
        <w:rPr>
          <w:i/>
          <w:iCs/>
          <w:kern w:val="22"/>
        </w:rPr>
        <w:t xml:space="preserve"> on </w:t>
      </w:r>
      <w:r w:rsidR="002F2296">
        <w:rPr>
          <w:i/>
          <w:iCs/>
          <w:kern w:val="22"/>
        </w:rPr>
        <w:t xml:space="preserve">the </w:t>
      </w:r>
      <w:r w:rsidRPr="519665D8">
        <w:rPr>
          <w:i/>
          <w:iCs/>
          <w:kern w:val="22"/>
        </w:rPr>
        <w:t>post</w:t>
      </w:r>
      <w:r w:rsidR="002F2296">
        <w:rPr>
          <w:i/>
          <w:iCs/>
          <w:kern w:val="22"/>
        </w:rPr>
        <w:t>-</w:t>
      </w:r>
      <w:r w:rsidRPr="519665D8">
        <w:rPr>
          <w:i/>
          <w:iCs/>
          <w:kern w:val="22"/>
        </w:rPr>
        <w:t>2020</w:t>
      </w:r>
      <w:r w:rsidR="00CB6F6D">
        <w:rPr>
          <w:i/>
          <w:iCs/>
          <w:kern w:val="22"/>
        </w:rPr>
        <w:t xml:space="preserve"> global biodiversity framework</w:t>
      </w:r>
    </w:p>
    <w:p w14:paraId="0187D193" w14:textId="7F7B41CC" w:rsidR="00C86EC6" w:rsidRPr="006C0122" w:rsidRDefault="22169991" w:rsidP="23B25D04">
      <w:pPr>
        <w:pStyle w:val="paragraph"/>
        <w:numPr>
          <w:ilvl w:val="0"/>
          <w:numId w:val="17"/>
        </w:numPr>
        <w:ind w:left="0" w:firstLine="0"/>
        <w:textAlignment w:val="baseline"/>
        <w:rPr>
          <w:kern w:val="22"/>
          <w:szCs w:val="22"/>
        </w:rPr>
      </w:pPr>
      <w:r w:rsidRPr="413C8B09">
        <w:rPr>
          <w:szCs w:val="22"/>
        </w:rPr>
        <w:t>In 2021, the Secretariat spent $40</w:t>
      </w:r>
      <w:r w:rsidR="36056FCD" w:rsidRPr="413C8B09">
        <w:rPr>
          <w:szCs w:val="22"/>
        </w:rPr>
        <w:t>3</w:t>
      </w:r>
      <w:r w:rsidRPr="413C8B09">
        <w:rPr>
          <w:szCs w:val="22"/>
        </w:rPr>
        <w:t xml:space="preserve">,000 for the first part of the </w:t>
      </w:r>
      <w:r w:rsidR="004B4667">
        <w:rPr>
          <w:szCs w:val="22"/>
        </w:rPr>
        <w:t>t</w:t>
      </w:r>
      <w:r w:rsidRPr="413C8B09">
        <w:rPr>
          <w:szCs w:val="22"/>
        </w:rPr>
        <w:t>hird meeting of</w:t>
      </w:r>
      <w:r w:rsidRPr="413C8B09">
        <w:rPr>
          <w:i/>
          <w:iCs/>
          <w:szCs w:val="22"/>
        </w:rPr>
        <w:t xml:space="preserve"> </w:t>
      </w:r>
      <w:r w:rsidRPr="413C8B09">
        <w:rPr>
          <w:szCs w:val="22"/>
        </w:rPr>
        <w:t>the Open-</w:t>
      </w:r>
      <w:r w:rsidR="004B4667">
        <w:rPr>
          <w:szCs w:val="22"/>
        </w:rPr>
        <w:t>e</w:t>
      </w:r>
      <w:r w:rsidRPr="413C8B09">
        <w:rPr>
          <w:szCs w:val="22"/>
        </w:rPr>
        <w:t>nded Working Group on the Post</w:t>
      </w:r>
      <w:r w:rsidR="004B4667">
        <w:rPr>
          <w:szCs w:val="22"/>
        </w:rPr>
        <w:t>-</w:t>
      </w:r>
      <w:r w:rsidRPr="413C8B09">
        <w:rPr>
          <w:szCs w:val="22"/>
        </w:rPr>
        <w:t>2020 Global Biodiversity Fund</w:t>
      </w:r>
      <w:r w:rsidR="152FA42F" w:rsidRPr="413C8B09">
        <w:rPr>
          <w:szCs w:val="22"/>
        </w:rPr>
        <w:t>,</w:t>
      </w:r>
      <w:r w:rsidRPr="413C8B09">
        <w:rPr>
          <w:szCs w:val="22"/>
        </w:rPr>
        <w:t xml:space="preserve"> which was organized online in August/September 2021. Some $393,000 was incurred from the core budget and $10,000 from voluntary funds</w:t>
      </w:r>
      <w:r w:rsidR="03363C83" w:rsidRPr="413C8B09">
        <w:rPr>
          <w:szCs w:val="22"/>
        </w:rPr>
        <w:t xml:space="preserve"> to cover the costs of</w:t>
      </w:r>
      <w:r w:rsidR="2B7AB36E" w:rsidRPr="413C8B09">
        <w:rPr>
          <w:szCs w:val="22"/>
        </w:rPr>
        <w:t xml:space="preserve"> the virtual </w:t>
      </w:r>
      <w:r w:rsidR="5DF7A489" w:rsidRPr="413C8B09">
        <w:rPr>
          <w:szCs w:val="22"/>
        </w:rPr>
        <w:t xml:space="preserve">meeting </w:t>
      </w:r>
      <w:r w:rsidR="6F64453B" w:rsidRPr="413C8B09">
        <w:rPr>
          <w:szCs w:val="22"/>
        </w:rPr>
        <w:t>platform</w:t>
      </w:r>
      <w:r w:rsidR="5DF7A489" w:rsidRPr="413C8B09">
        <w:rPr>
          <w:szCs w:val="22"/>
        </w:rPr>
        <w:t xml:space="preserve"> (</w:t>
      </w:r>
      <w:proofErr w:type="spellStart"/>
      <w:r w:rsidR="5DF7A489" w:rsidRPr="413C8B09">
        <w:rPr>
          <w:szCs w:val="22"/>
        </w:rPr>
        <w:t>Inter</w:t>
      </w:r>
      <w:r w:rsidR="5CE0675E" w:rsidRPr="413C8B09">
        <w:rPr>
          <w:szCs w:val="22"/>
        </w:rPr>
        <w:t>a</w:t>
      </w:r>
      <w:r w:rsidR="5DF7A489" w:rsidRPr="413C8B09">
        <w:rPr>
          <w:szCs w:val="22"/>
        </w:rPr>
        <w:t>ctio</w:t>
      </w:r>
      <w:proofErr w:type="spellEnd"/>
      <w:r w:rsidR="5DF7A489" w:rsidRPr="413C8B09">
        <w:rPr>
          <w:szCs w:val="22"/>
        </w:rPr>
        <w:t>)</w:t>
      </w:r>
      <w:r w:rsidR="2B7AB36E" w:rsidRPr="413C8B09">
        <w:rPr>
          <w:szCs w:val="22"/>
        </w:rPr>
        <w:t>, translation and interpretation</w:t>
      </w:r>
      <w:r w:rsidR="00442E9E">
        <w:rPr>
          <w:szCs w:val="22"/>
        </w:rPr>
        <w:t>,</w:t>
      </w:r>
      <w:r w:rsidR="5DF7A489" w:rsidRPr="413C8B09">
        <w:rPr>
          <w:szCs w:val="22"/>
        </w:rPr>
        <w:t xml:space="preserve"> as well as report writers.</w:t>
      </w:r>
    </w:p>
    <w:p w14:paraId="6EAD6191" w14:textId="77777777" w:rsidR="00C86EC6" w:rsidRPr="0097061B" w:rsidRDefault="00C86EC6" w:rsidP="00CA2806">
      <w:pPr>
        <w:pStyle w:val="paragraph"/>
        <w:spacing w:before="240"/>
        <w:textAlignment w:val="baseline"/>
        <w:rPr>
          <w:i/>
          <w:iCs/>
          <w:kern w:val="22"/>
        </w:rPr>
      </w:pPr>
      <w:r w:rsidRPr="7DB4DAC1">
        <w:rPr>
          <w:i/>
          <w:iCs/>
          <w:kern w:val="22"/>
        </w:rPr>
        <w:t>Rent and associated costs</w:t>
      </w:r>
    </w:p>
    <w:p w14:paraId="4C548806" w14:textId="37AF4353" w:rsidR="090944A4" w:rsidRPr="008341BE" w:rsidRDefault="7338F637" w:rsidP="006B6E6D">
      <w:pPr>
        <w:pStyle w:val="paragraph"/>
        <w:numPr>
          <w:ilvl w:val="0"/>
          <w:numId w:val="17"/>
        </w:numPr>
        <w:ind w:left="0" w:firstLine="0"/>
        <w:textAlignment w:val="baseline"/>
        <w:rPr>
          <w:szCs w:val="22"/>
        </w:rPr>
      </w:pPr>
      <w:r w:rsidRPr="00CE735B">
        <w:rPr>
          <w:kern w:val="22"/>
          <w:szCs w:val="22"/>
        </w:rPr>
        <w:t xml:space="preserve">The </w:t>
      </w:r>
      <w:r w:rsidR="46BA2CA6" w:rsidRPr="00CE735B">
        <w:rPr>
          <w:kern w:val="22"/>
          <w:szCs w:val="22"/>
        </w:rPr>
        <w:t xml:space="preserve">2021 budget for </w:t>
      </w:r>
      <w:r w:rsidRPr="00CE735B">
        <w:rPr>
          <w:kern w:val="22"/>
          <w:szCs w:val="22"/>
        </w:rPr>
        <w:t xml:space="preserve">rent and associated costs of the Secretariat’s office space in Montreal </w:t>
      </w:r>
      <w:r w:rsidR="6F0BAC73" w:rsidRPr="00CE735B">
        <w:rPr>
          <w:kern w:val="22"/>
          <w:szCs w:val="22"/>
        </w:rPr>
        <w:t xml:space="preserve">was overspent due to the appreciation of the Canadian dollars against the United States dollars. A total </w:t>
      </w:r>
      <w:r w:rsidR="7B459B3C" w:rsidRPr="00CE735B">
        <w:rPr>
          <w:kern w:val="22"/>
          <w:szCs w:val="22"/>
        </w:rPr>
        <w:t xml:space="preserve">amount </w:t>
      </w:r>
      <w:r w:rsidR="0720E3E9" w:rsidRPr="00CE735B">
        <w:rPr>
          <w:kern w:val="22"/>
          <w:szCs w:val="22"/>
        </w:rPr>
        <w:t>of</w:t>
      </w:r>
      <w:r w:rsidR="7B459B3C" w:rsidRPr="00CE735B">
        <w:rPr>
          <w:kern w:val="22"/>
          <w:szCs w:val="22"/>
        </w:rPr>
        <w:t xml:space="preserve"> $1,477,082</w:t>
      </w:r>
      <w:r w:rsidR="17C79802" w:rsidRPr="00CE735B">
        <w:rPr>
          <w:kern w:val="22"/>
          <w:szCs w:val="22"/>
        </w:rPr>
        <w:t xml:space="preserve"> was spent in 2021</w:t>
      </w:r>
      <w:r w:rsidR="7B459B3C" w:rsidRPr="00CE735B">
        <w:rPr>
          <w:kern w:val="22"/>
          <w:szCs w:val="22"/>
        </w:rPr>
        <w:t xml:space="preserve">, thus exceeding the </w:t>
      </w:r>
      <w:r w:rsidR="100F3AF1" w:rsidRPr="00CE735B">
        <w:rPr>
          <w:kern w:val="22"/>
          <w:szCs w:val="22"/>
        </w:rPr>
        <w:t xml:space="preserve">budget by $118,882. </w:t>
      </w:r>
    </w:p>
    <w:p w14:paraId="10CE0E98" w14:textId="77777777" w:rsidR="00793EB2" w:rsidRPr="0097061B" w:rsidRDefault="00793EB2" w:rsidP="00CA2806">
      <w:pPr>
        <w:pStyle w:val="paragraph"/>
        <w:spacing w:before="240"/>
        <w:textAlignment w:val="baseline"/>
        <w:rPr>
          <w:i/>
          <w:iCs/>
          <w:kern w:val="22"/>
        </w:rPr>
      </w:pPr>
      <w:r w:rsidRPr="519665D8">
        <w:rPr>
          <w:i/>
          <w:iCs/>
          <w:kern w:val="22"/>
        </w:rPr>
        <w:t>General operating expenditures</w:t>
      </w:r>
    </w:p>
    <w:p w14:paraId="208D7F38" w14:textId="0A992CDA" w:rsidR="00066016" w:rsidRPr="006B6E6D" w:rsidRDefault="017F4D43" w:rsidP="006B6E6D">
      <w:pPr>
        <w:pStyle w:val="paragraph"/>
        <w:numPr>
          <w:ilvl w:val="0"/>
          <w:numId w:val="17"/>
        </w:numPr>
        <w:ind w:left="0" w:firstLine="0"/>
        <w:textAlignment w:val="baseline"/>
        <w:rPr>
          <w:kern w:val="22"/>
          <w:szCs w:val="22"/>
        </w:rPr>
      </w:pPr>
      <w:r w:rsidRPr="00B15E55">
        <w:rPr>
          <w:kern w:val="22"/>
          <w:szCs w:val="22"/>
        </w:rPr>
        <w:t>As t</w:t>
      </w:r>
      <w:r w:rsidR="1855198A" w:rsidRPr="00B15E55">
        <w:rPr>
          <w:kern w:val="22"/>
          <w:szCs w:val="22"/>
        </w:rPr>
        <w:t>he Secretariat continue</w:t>
      </w:r>
      <w:r w:rsidR="2C5586A5" w:rsidRPr="00B15E55">
        <w:rPr>
          <w:kern w:val="22"/>
          <w:szCs w:val="22"/>
        </w:rPr>
        <w:t>d</w:t>
      </w:r>
      <w:r w:rsidR="1855198A" w:rsidRPr="00B15E55">
        <w:rPr>
          <w:kern w:val="22"/>
          <w:szCs w:val="22"/>
        </w:rPr>
        <w:t xml:space="preserve"> its efforts</w:t>
      </w:r>
      <w:r w:rsidR="7338F637" w:rsidRPr="00B15E55">
        <w:rPr>
          <w:kern w:val="22"/>
          <w:szCs w:val="22"/>
        </w:rPr>
        <w:t xml:space="preserve"> to meet the increasing demand for virtual meetings</w:t>
      </w:r>
      <w:r w:rsidR="3579D8BD" w:rsidRPr="00B15E55">
        <w:rPr>
          <w:kern w:val="22"/>
          <w:szCs w:val="22"/>
        </w:rPr>
        <w:t xml:space="preserve"> due to the C</w:t>
      </w:r>
      <w:r w:rsidR="000609B8" w:rsidRPr="00B15E55">
        <w:rPr>
          <w:kern w:val="22"/>
          <w:szCs w:val="22"/>
        </w:rPr>
        <w:t>OVID</w:t>
      </w:r>
      <w:r w:rsidR="3579D8BD" w:rsidRPr="00B15E55">
        <w:rPr>
          <w:kern w:val="22"/>
          <w:szCs w:val="22"/>
        </w:rPr>
        <w:t>-19 pandemic</w:t>
      </w:r>
      <w:r w:rsidR="2A13DB13" w:rsidRPr="00B15E55">
        <w:rPr>
          <w:kern w:val="22"/>
          <w:szCs w:val="22"/>
        </w:rPr>
        <w:t>,</w:t>
      </w:r>
      <w:r w:rsidR="272997ED" w:rsidRPr="00B15E55">
        <w:rPr>
          <w:kern w:val="22"/>
          <w:szCs w:val="22"/>
        </w:rPr>
        <w:t xml:space="preserve"> </w:t>
      </w:r>
      <w:r w:rsidRPr="00B15E55">
        <w:rPr>
          <w:kern w:val="22"/>
          <w:szCs w:val="22"/>
        </w:rPr>
        <w:t xml:space="preserve">it was necessary to </w:t>
      </w:r>
      <w:r w:rsidR="4701116F" w:rsidRPr="00B15E55">
        <w:rPr>
          <w:kern w:val="22"/>
          <w:szCs w:val="22"/>
        </w:rPr>
        <w:t xml:space="preserve">enhance </w:t>
      </w:r>
      <w:r w:rsidR="61BFAD19" w:rsidRPr="00B15E55">
        <w:rPr>
          <w:kern w:val="22"/>
          <w:szCs w:val="22"/>
        </w:rPr>
        <w:t>the</w:t>
      </w:r>
      <w:r w:rsidRPr="00B15E55">
        <w:rPr>
          <w:kern w:val="22"/>
          <w:szCs w:val="22"/>
        </w:rPr>
        <w:t xml:space="preserve"> IT infrastructure and network</w:t>
      </w:r>
      <w:r w:rsidR="6387D9C5">
        <w:rPr>
          <w:kern w:val="22"/>
          <w:szCs w:val="22"/>
        </w:rPr>
        <w:t>s</w:t>
      </w:r>
      <w:r w:rsidR="4701116F" w:rsidRPr="00B15E55">
        <w:rPr>
          <w:kern w:val="22"/>
          <w:szCs w:val="22"/>
        </w:rPr>
        <w:t xml:space="preserve">. This included </w:t>
      </w:r>
      <w:r w:rsidR="40416D80" w:rsidRPr="00B15E55">
        <w:rPr>
          <w:kern w:val="22"/>
          <w:szCs w:val="22"/>
        </w:rPr>
        <w:t>prepar</w:t>
      </w:r>
      <w:r w:rsidR="114F3F9C" w:rsidRPr="00B15E55">
        <w:rPr>
          <w:kern w:val="22"/>
          <w:szCs w:val="22"/>
        </w:rPr>
        <w:t xml:space="preserve">ing </w:t>
      </w:r>
      <w:r w:rsidR="40416D80" w:rsidRPr="00B15E55">
        <w:rPr>
          <w:kern w:val="22"/>
          <w:szCs w:val="22"/>
        </w:rPr>
        <w:t>network diagrams</w:t>
      </w:r>
      <w:r w:rsidR="58CDA5E8">
        <w:rPr>
          <w:kern w:val="22"/>
          <w:szCs w:val="22"/>
        </w:rPr>
        <w:t xml:space="preserve"> and </w:t>
      </w:r>
      <w:r w:rsidR="40416D80" w:rsidRPr="00B15E55">
        <w:rPr>
          <w:kern w:val="22"/>
          <w:szCs w:val="22"/>
        </w:rPr>
        <w:t xml:space="preserve">heatmaps for improved </w:t>
      </w:r>
      <w:r w:rsidR="6387D9C5" w:rsidRPr="00B15E55">
        <w:rPr>
          <w:kern w:val="22"/>
          <w:szCs w:val="22"/>
        </w:rPr>
        <w:t>Wi-Fi</w:t>
      </w:r>
      <w:r w:rsidR="40416D80" w:rsidRPr="00B15E55">
        <w:rPr>
          <w:kern w:val="22"/>
          <w:szCs w:val="22"/>
        </w:rPr>
        <w:t xml:space="preserve"> coverage</w:t>
      </w:r>
      <w:r w:rsidR="58CDA5E8">
        <w:rPr>
          <w:kern w:val="22"/>
          <w:szCs w:val="22"/>
        </w:rPr>
        <w:t xml:space="preserve"> in the office space</w:t>
      </w:r>
      <w:r w:rsidR="4C0D612A">
        <w:rPr>
          <w:kern w:val="22"/>
          <w:szCs w:val="22"/>
        </w:rPr>
        <w:t xml:space="preserve"> as well as</w:t>
      </w:r>
      <w:r w:rsidR="58623E4B" w:rsidRPr="00B15E55">
        <w:rPr>
          <w:kern w:val="22"/>
          <w:szCs w:val="22"/>
        </w:rPr>
        <w:t xml:space="preserve"> technical </w:t>
      </w:r>
      <w:r w:rsidR="272997ED" w:rsidRPr="00B15E55">
        <w:rPr>
          <w:szCs w:val="22"/>
        </w:rPr>
        <w:t xml:space="preserve">drawings for </w:t>
      </w:r>
      <w:r w:rsidR="20A41BD4">
        <w:rPr>
          <w:szCs w:val="22"/>
        </w:rPr>
        <w:t xml:space="preserve">enhanced </w:t>
      </w:r>
      <w:r w:rsidR="00C54534">
        <w:rPr>
          <w:szCs w:val="22"/>
        </w:rPr>
        <w:t>video teleconference</w:t>
      </w:r>
      <w:r w:rsidR="00C54534" w:rsidRPr="00B15E55">
        <w:rPr>
          <w:szCs w:val="22"/>
        </w:rPr>
        <w:t xml:space="preserve"> </w:t>
      </w:r>
      <w:r w:rsidR="314F5BA5" w:rsidRPr="00B15E55">
        <w:rPr>
          <w:szCs w:val="22"/>
        </w:rPr>
        <w:t xml:space="preserve">infrastructure </w:t>
      </w:r>
      <w:r w:rsidR="272997ED" w:rsidRPr="00B15E55">
        <w:rPr>
          <w:szCs w:val="22"/>
        </w:rPr>
        <w:t xml:space="preserve">and </w:t>
      </w:r>
      <w:r w:rsidR="2B43A6BF" w:rsidRPr="00B15E55">
        <w:rPr>
          <w:szCs w:val="22"/>
        </w:rPr>
        <w:t xml:space="preserve">sophisticated </w:t>
      </w:r>
      <w:r w:rsidR="272997ED" w:rsidRPr="00B15E55">
        <w:rPr>
          <w:szCs w:val="22"/>
        </w:rPr>
        <w:t>audio-visual equipment</w:t>
      </w:r>
      <w:r w:rsidR="4C0D612A">
        <w:rPr>
          <w:szCs w:val="22"/>
        </w:rPr>
        <w:t xml:space="preserve"> </w:t>
      </w:r>
      <w:r w:rsidR="20A41BD4">
        <w:rPr>
          <w:szCs w:val="22"/>
        </w:rPr>
        <w:t>for</w:t>
      </w:r>
      <w:r w:rsidR="4C0D612A" w:rsidRPr="00B15E55">
        <w:rPr>
          <w:szCs w:val="22"/>
        </w:rPr>
        <w:t xml:space="preserve"> the conference rooms</w:t>
      </w:r>
      <w:r w:rsidR="272997ED" w:rsidRPr="00B15E55">
        <w:rPr>
          <w:szCs w:val="22"/>
        </w:rPr>
        <w:t xml:space="preserve">. </w:t>
      </w:r>
      <w:r w:rsidR="65F57B4D" w:rsidRPr="00B15E55">
        <w:rPr>
          <w:szCs w:val="22"/>
        </w:rPr>
        <w:t>C</w:t>
      </w:r>
      <w:r w:rsidR="7338F637" w:rsidRPr="00B15E55">
        <w:rPr>
          <w:kern w:val="22"/>
          <w:szCs w:val="22"/>
        </w:rPr>
        <w:t xml:space="preserve">onsiderable progress </w:t>
      </w:r>
      <w:r w:rsidR="65F57B4D" w:rsidRPr="00B15E55">
        <w:rPr>
          <w:kern w:val="22"/>
          <w:szCs w:val="22"/>
        </w:rPr>
        <w:t xml:space="preserve">was also </w:t>
      </w:r>
      <w:r w:rsidR="7338F637" w:rsidRPr="00B15E55">
        <w:rPr>
          <w:kern w:val="22"/>
          <w:szCs w:val="22"/>
        </w:rPr>
        <w:t xml:space="preserve">made to clean up </w:t>
      </w:r>
      <w:r w:rsidR="65F57B4D" w:rsidRPr="00B15E55">
        <w:rPr>
          <w:kern w:val="22"/>
          <w:szCs w:val="22"/>
        </w:rPr>
        <w:t xml:space="preserve">the </w:t>
      </w:r>
      <w:r w:rsidR="7338F637" w:rsidRPr="00B15E55">
        <w:rPr>
          <w:kern w:val="22"/>
          <w:szCs w:val="22"/>
        </w:rPr>
        <w:t>office space, write off and dispose of old and obsolete IT equipment</w:t>
      </w:r>
      <w:r w:rsidR="20A41BD4">
        <w:rPr>
          <w:kern w:val="22"/>
          <w:szCs w:val="22"/>
        </w:rPr>
        <w:t>,</w:t>
      </w:r>
      <w:r w:rsidR="392671B2" w:rsidRPr="00B15E55">
        <w:rPr>
          <w:kern w:val="22"/>
          <w:szCs w:val="22"/>
        </w:rPr>
        <w:t xml:space="preserve"> as well as </w:t>
      </w:r>
      <w:r w:rsidR="7338F637" w:rsidRPr="00B15E55">
        <w:rPr>
          <w:kern w:val="22"/>
          <w:szCs w:val="22"/>
        </w:rPr>
        <w:t>transition</w:t>
      </w:r>
      <w:r w:rsidR="392671B2" w:rsidRPr="00B15E55">
        <w:rPr>
          <w:kern w:val="22"/>
          <w:szCs w:val="22"/>
        </w:rPr>
        <w:t xml:space="preserve">ing off </w:t>
      </w:r>
      <w:r w:rsidR="7338F637" w:rsidRPr="00B15E55">
        <w:rPr>
          <w:kern w:val="22"/>
          <w:szCs w:val="22"/>
        </w:rPr>
        <w:t xml:space="preserve">from desktop computers </w:t>
      </w:r>
      <w:r w:rsidR="392671B2" w:rsidRPr="00B15E55">
        <w:rPr>
          <w:kern w:val="22"/>
          <w:szCs w:val="22"/>
        </w:rPr>
        <w:t xml:space="preserve">to </w:t>
      </w:r>
      <w:r w:rsidR="7338F637" w:rsidRPr="00B15E55">
        <w:rPr>
          <w:kern w:val="22"/>
          <w:szCs w:val="22"/>
        </w:rPr>
        <w:t>laptops for all staff</w:t>
      </w:r>
      <w:r w:rsidR="28E8005E" w:rsidRPr="00B15E55">
        <w:rPr>
          <w:kern w:val="22"/>
          <w:szCs w:val="22"/>
        </w:rPr>
        <w:t>,</w:t>
      </w:r>
      <w:r w:rsidR="7338F637" w:rsidRPr="00B15E55">
        <w:rPr>
          <w:kern w:val="22"/>
          <w:szCs w:val="22"/>
        </w:rPr>
        <w:t xml:space="preserve"> which when the pandemic hit, made it possible for all staff to work remotely effectively and efficiently. The over-expenditure</w:t>
      </w:r>
      <w:r w:rsidR="20A41BD4">
        <w:rPr>
          <w:kern w:val="22"/>
          <w:szCs w:val="22"/>
        </w:rPr>
        <w:t xml:space="preserve"> </w:t>
      </w:r>
      <w:r w:rsidR="7338F637" w:rsidRPr="00B15E55">
        <w:rPr>
          <w:kern w:val="22"/>
          <w:szCs w:val="22"/>
        </w:rPr>
        <w:t xml:space="preserve">under this heading is </w:t>
      </w:r>
      <w:r w:rsidR="42B0CA33" w:rsidRPr="00B15E55">
        <w:rPr>
          <w:kern w:val="22"/>
          <w:szCs w:val="22"/>
        </w:rPr>
        <w:t xml:space="preserve">mainly </w:t>
      </w:r>
      <w:r w:rsidR="7338F637" w:rsidRPr="00B15E55">
        <w:rPr>
          <w:kern w:val="22"/>
          <w:szCs w:val="22"/>
        </w:rPr>
        <w:t xml:space="preserve">due to the </w:t>
      </w:r>
      <w:r w:rsidR="56F09A25" w:rsidRPr="00B15E55">
        <w:rPr>
          <w:kern w:val="22"/>
          <w:szCs w:val="22"/>
        </w:rPr>
        <w:t>office renovation</w:t>
      </w:r>
      <w:r w:rsidR="07B53269" w:rsidRPr="00B15E55">
        <w:rPr>
          <w:kern w:val="22"/>
          <w:szCs w:val="22"/>
        </w:rPr>
        <w:t xml:space="preserve">, </w:t>
      </w:r>
      <w:r w:rsidR="56F09A25" w:rsidRPr="008341BE">
        <w:rPr>
          <w:kern w:val="22"/>
          <w:szCs w:val="22"/>
        </w:rPr>
        <w:t>which started in 2020</w:t>
      </w:r>
      <w:r w:rsidR="09BAA62C" w:rsidRPr="0051487A">
        <w:rPr>
          <w:kern w:val="22"/>
          <w:szCs w:val="22"/>
        </w:rPr>
        <w:t xml:space="preserve">, </w:t>
      </w:r>
      <w:r w:rsidR="79FF6C8C" w:rsidRPr="00A34A67">
        <w:rPr>
          <w:kern w:val="22"/>
          <w:szCs w:val="22"/>
        </w:rPr>
        <w:t xml:space="preserve">and </w:t>
      </w:r>
      <w:r w:rsidR="7C4CD8CE" w:rsidRPr="00D911C9">
        <w:rPr>
          <w:kern w:val="22"/>
          <w:szCs w:val="22"/>
        </w:rPr>
        <w:t>includes</w:t>
      </w:r>
      <w:r w:rsidR="79FF6C8C" w:rsidRPr="006B6E6D">
        <w:rPr>
          <w:kern w:val="22"/>
          <w:szCs w:val="22"/>
        </w:rPr>
        <w:t xml:space="preserve"> the purchase of new </w:t>
      </w:r>
      <w:r w:rsidR="09BAA62C" w:rsidRPr="006B6E6D">
        <w:rPr>
          <w:kern w:val="22"/>
          <w:szCs w:val="22"/>
        </w:rPr>
        <w:t>office furniture</w:t>
      </w:r>
      <w:r w:rsidR="6387D9C5" w:rsidRPr="006B6E6D">
        <w:rPr>
          <w:kern w:val="22"/>
          <w:szCs w:val="22"/>
        </w:rPr>
        <w:t>.</w:t>
      </w:r>
    </w:p>
    <w:p w14:paraId="1E4DF313" w14:textId="18EA2EDD" w:rsidR="146DB236" w:rsidRPr="006B6E6D" w:rsidRDefault="11C298E7" w:rsidP="005D4DB5">
      <w:pPr>
        <w:keepNext/>
        <w:spacing w:before="240"/>
        <w:ind w:left="1077" w:hanging="510"/>
        <w:jc w:val="left"/>
        <w:outlineLvl w:val="1"/>
        <w:rPr>
          <w:color w:val="000000" w:themeColor="text1"/>
        </w:rPr>
      </w:pPr>
      <w:r w:rsidRPr="006B6E6D">
        <w:rPr>
          <w:b/>
          <w:bCs/>
          <w:color w:val="000000" w:themeColor="text1"/>
        </w:rPr>
        <w:t>C.</w:t>
      </w:r>
      <w:r w:rsidR="00BF3192" w:rsidRPr="006B6E6D">
        <w:rPr>
          <w:b/>
          <w:bCs/>
          <w:color w:val="000000" w:themeColor="text1"/>
        </w:rPr>
        <w:tab/>
      </w:r>
      <w:r w:rsidR="14C09865" w:rsidRPr="006B6E6D">
        <w:rPr>
          <w:b/>
          <w:bCs/>
          <w:color w:val="000000" w:themeColor="text1"/>
        </w:rPr>
        <w:t>Special Voluntary Trust Fund for Additional Voluntary Contributions in Support of Approved Activities under the Convention on Biological Diversity (BE Trust Fund)</w:t>
      </w:r>
    </w:p>
    <w:p w14:paraId="1766EEFC" w14:textId="74CF1160" w:rsidR="146DB236" w:rsidRPr="006B6E6D" w:rsidRDefault="7F2B2EEA" w:rsidP="006B6E6D">
      <w:pPr>
        <w:pStyle w:val="paragraph"/>
        <w:numPr>
          <w:ilvl w:val="0"/>
          <w:numId w:val="17"/>
        </w:numPr>
        <w:ind w:left="0" w:firstLine="0"/>
        <w:rPr>
          <w:color w:val="000000" w:themeColor="text1"/>
        </w:rPr>
      </w:pPr>
      <w:r w:rsidRPr="006B6E6D">
        <w:rPr>
          <w:color w:val="000000" w:themeColor="text1"/>
          <w:szCs w:val="22"/>
        </w:rPr>
        <w:t xml:space="preserve">In 2021, additional contributions amounting to </w:t>
      </w:r>
      <w:r w:rsidR="21E3BE28" w:rsidRPr="006B6E6D">
        <w:rPr>
          <w:color w:val="000000" w:themeColor="text1"/>
          <w:szCs w:val="22"/>
        </w:rPr>
        <w:t>$</w:t>
      </w:r>
      <w:r w:rsidR="26654AE3" w:rsidRPr="006B6E6D">
        <w:rPr>
          <w:color w:val="000000" w:themeColor="text1"/>
          <w:szCs w:val="22"/>
        </w:rPr>
        <w:t>4,250,000</w:t>
      </w:r>
      <w:r w:rsidR="21E3BE28" w:rsidRPr="006B6E6D">
        <w:rPr>
          <w:color w:val="000000" w:themeColor="text1"/>
          <w:szCs w:val="22"/>
        </w:rPr>
        <w:t xml:space="preserve"> was </w:t>
      </w:r>
      <w:r w:rsidR="04792B98" w:rsidRPr="006B6E6D">
        <w:rPr>
          <w:color w:val="000000" w:themeColor="text1"/>
          <w:szCs w:val="22"/>
        </w:rPr>
        <w:t>received by the Secretariat for additional approved activities</w:t>
      </w:r>
      <w:r w:rsidR="129D3BF9" w:rsidRPr="006B6E6D">
        <w:rPr>
          <w:color w:val="000000" w:themeColor="text1"/>
          <w:szCs w:val="22"/>
        </w:rPr>
        <w:t xml:space="preserve"> </w:t>
      </w:r>
      <w:r w:rsidR="304EFE8E" w:rsidRPr="006B6E6D">
        <w:rPr>
          <w:color w:val="000000" w:themeColor="text1"/>
          <w:szCs w:val="22"/>
        </w:rPr>
        <w:t xml:space="preserve">in the BE Trust Fund </w:t>
      </w:r>
      <w:r w:rsidR="129D3BF9" w:rsidRPr="006B6E6D">
        <w:rPr>
          <w:color w:val="000000" w:themeColor="text1"/>
          <w:szCs w:val="22"/>
        </w:rPr>
        <w:t xml:space="preserve">and some </w:t>
      </w:r>
      <w:r w:rsidR="21E3BE28" w:rsidRPr="006B6E6D">
        <w:rPr>
          <w:szCs w:val="22"/>
        </w:rPr>
        <w:t>$</w:t>
      </w:r>
      <w:r w:rsidR="422311C0" w:rsidRPr="006B6E6D">
        <w:rPr>
          <w:szCs w:val="22"/>
        </w:rPr>
        <w:t>3,908,000</w:t>
      </w:r>
      <w:r w:rsidR="21E3BE28" w:rsidRPr="006B6E6D">
        <w:rPr>
          <w:color w:val="000000" w:themeColor="text1"/>
          <w:szCs w:val="22"/>
        </w:rPr>
        <w:t xml:space="preserve"> was </w:t>
      </w:r>
      <w:r w:rsidR="6E4559A7" w:rsidRPr="006B6E6D">
        <w:rPr>
          <w:color w:val="000000" w:themeColor="text1"/>
          <w:szCs w:val="22"/>
        </w:rPr>
        <w:t xml:space="preserve">spent during that year. </w:t>
      </w:r>
      <w:r w:rsidR="21E3BE28" w:rsidRPr="006B6E6D">
        <w:rPr>
          <w:szCs w:val="22"/>
        </w:rPr>
        <w:t xml:space="preserve">The activities carried out by the Secretariat during this period are reported in the quarterly reports which are available </w:t>
      </w:r>
      <w:r w:rsidR="7014E596" w:rsidRPr="006B6E6D">
        <w:rPr>
          <w:szCs w:val="22"/>
        </w:rPr>
        <w:t>on</w:t>
      </w:r>
      <w:r w:rsidR="21E3BE28" w:rsidRPr="006B6E6D">
        <w:rPr>
          <w:szCs w:val="22"/>
        </w:rPr>
        <w:t xml:space="preserve"> the Secretariat website.</w:t>
      </w:r>
    </w:p>
    <w:p w14:paraId="3B9007BC" w14:textId="15EBB6F0" w:rsidR="146DB236" w:rsidRPr="0021048A" w:rsidRDefault="1E18604C" w:rsidP="0021048A">
      <w:pPr>
        <w:keepNext/>
        <w:spacing w:before="240"/>
        <w:ind w:left="1077" w:hanging="510"/>
        <w:jc w:val="left"/>
        <w:outlineLvl w:val="1"/>
        <w:rPr>
          <w:b/>
          <w:bCs/>
          <w:color w:val="000000" w:themeColor="text1"/>
        </w:rPr>
      </w:pPr>
      <w:r w:rsidRPr="008341BE">
        <w:rPr>
          <w:b/>
          <w:bCs/>
          <w:color w:val="000000" w:themeColor="text1"/>
        </w:rPr>
        <w:t>D</w:t>
      </w:r>
      <w:r w:rsidRPr="0051487A">
        <w:rPr>
          <w:b/>
          <w:bCs/>
          <w:color w:val="000000" w:themeColor="text1"/>
        </w:rPr>
        <w:t xml:space="preserve">. </w:t>
      </w:r>
      <w:r w:rsidR="00BF3192" w:rsidRPr="006B6E6D">
        <w:rPr>
          <w:b/>
          <w:bCs/>
          <w:color w:val="000000" w:themeColor="text1"/>
        </w:rPr>
        <w:tab/>
      </w:r>
      <w:r w:rsidR="14C09865" w:rsidRPr="006B6E6D">
        <w:rPr>
          <w:b/>
          <w:bCs/>
          <w:color w:val="000000" w:themeColor="text1"/>
        </w:rPr>
        <w:t>Trust Fund for Additional Voluntary Contributions to Facilitate the Participation of Parties in the Process of the Convention on Biological Diversity (BZ Trust Fund)</w:t>
      </w:r>
    </w:p>
    <w:p w14:paraId="44554F7C" w14:textId="1FDB266C" w:rsidR="006D4F68" w:rsidRPr="006B6E6D" w:rsidRDefault="2F507C33" w:rsidP="006B6E6D">
      <w:pPr>
        <w:pStyle w:val="ListParagraph"/>
        <w:numPr>
          <w:ilvl w:val="0"/>
          <w:numId w:val="17"/>
        </w:numPr>
        <w:ind w:left="0" w:firstLine="0"/>
      </w:pPr>
      <w:r w:rsidRPr="006B6E6D">
        <w:rPr>
          <w:color w:val="000000" w:themeColor="text1"/>
        </w:rPr>
        <w:t>The Secretariat received total contributions of $</w:t>
      </w:r>
      <w:r w:rsidR="49E0B012" w:rsidRPr="006B6E6D">
        <w:rPr>
          <w:color w:val="000000" w:themeColor="text1"/>
        </w:rPr>
        <w:t>1,073,311</w:t>
      </w:r>
      <w:r w:rsidRPr="006B6E6D">
        <w:rPr>
          <w:color w:val="000000" w:themeColor="text1"/>
        </w:rPr>
        <w:t xml:space="preserve"> in 2021 to finance the participation of the developing countries in the Convent</w:t>
      </w:r>
      <w:r w:rsidR="3F2D89B7" w:rsidRPr="006B6E6D">
        <w:rPr>
          <w:color w:val="000000" w:themeColor="text1"/>
        </w:rPr>
        <w:t xml:space="preserve">ion and its Protocols meetings. </w:t>
      </w:r>
      <w:r w:rsidR="38C8BE90" w:rsidRPr="006B6E6D">
        <w:rPr>
          <w:color w:val="000000" w:themeColor="text1"/>
        </w:rPr>
        <w:t>However, due to the restriction imposed on travel during the COVID-19 pandemic, no in-person meeting was held in 2021, and as such the balance was carried over to 2022.</w:t>
      </w:r>
    </w:p>
    <w:p w14:paraId="5D54D153" w14:textId="34E816BE" w:rsidR="146DB236" w:rsidRPr="0021048A" w:rsidRDefault="146DB236" w:rsidP="0021048A">
      <w:pPr>
        <w:keepNext/>
        <w:spacing w:before="240"/>
        <w:ind w:left="1077" w:hanging="510"/>
        <w:jc w:val="left"/>
        <w:outlineLvl w:val="1"/>
        <w:rPr>
          <w:b/>
          <w:bCs/>
          <w:color w:val="000000" w:themeColor="text1"/>
        </w:rPr>
      </w:pPr>
      <w:r w:rsidRPr="006B6E6D">
        <w:rPr>
          <w:b/>
          <w:bCs/>
          <w:color w:val="000000" w:themeColor="text1"/>
        </w:rPr>
        <w:lastRenderedPageBreak/>
        <w:t>E.</w:t>
      </w:r>
      <w:r w:rsidR="00BD209D" w:rsidRPr="006B6E6D">
        <w:rPr>
          <w:b/>
          <w:bCs/>
          <w:color w:val="000000" w:themeColor="text1"/>
        </w:rPr>
        <w:tab/>
      </w:r>
      <w:r w:rsidR="14C09865" w:rsidRPr="006B6E6D">
        <w:rPr>
          <w:b/>
          <w:bCs/>
          <w:color w:val="000000" w:themeColor="text1"/>
        </w:rPr>
        <w:t>Special Voluntary Trust Fund for Contributions to Facilitate the Participation of Indigenous Peoples and Local Communities (VB Trust Fund)</w:t>
      </w:r>
    </w:p>
    <w:p w14:paraId="5201A79E" w14:textId="3C337502" w:rsidR="146DB236" w:rsidRPr="008341BE" w:rsidRDefault="43B961A8" w:rsidP="006B6E6D">
      <w:pPr>
        <w:pStyle w:val="ListParagraph"/>
        <w:numPr>
          <w:ilvl w:val="0"/>
          <w:numId w:val="17"/>
        </w:numPr>
        <w:ind w:left="0" w:firstLine="0"/>
      </w:pPr>
      <w:r w:rsidRPr="413C8B09">
        <w:rPr>
          <w:color w:val="000000" w:themeColor="text1"/>
        </w:rPr>
        <w:t xml:space="preserve">Contributions </w:t>
      </w:r>
      <w:r w:rsidR="62006EB9" w:rsidRPr="413C8B09">
        <w:rPr>
          <w:color w:val="000000" w:themeColor="text1"/>
        </w:rPr>
        <w:t>totaling</w:t>
      </w:r>
      <w:r w:rsidRPr="413C8B09">
        <w:rPr>
          <w:color w:val="000000" w:themeColor="text1"/>
        </w:rPr>
        <w:t xml:space="preserve"> $156,823 were received in 2021 to facilitate the participation of the </w:t>
      </w:r>
      <w:r w:rsidR="00EA0858">
        <w:rPr>
          <w:color w:val="000000" w:themeColor="text1"/>
        </w:rPr>
        <w:t>i</w:t>
      </w:r>
      <w:r w:rsidRPr="413C8B09">
        <w:rPr>
          <w:color w:val="000000" w:themeColor="text1"/>
        </w:rPr>
        <w:t xml:space="preserve">ndigenous </w:t>
      </w:r>
      <w:r w:rsidR="00EA0858">
        <w:rPr>
          <w:color w:val="000000" w:themeColor="text1"/>
        </w:rPr>
        <w:t>p</w:t>
      </w:r>
      <w:r w:rsidRPr="413C8B09">
        <w:rPr>
          <w:color w:val="000000" w:themeColor="text1"/>
        </w:rPr>
        <w:t xml:space="preserve">eoples and </w:t>
      </w:r>
      <w:r w:rsidR="00EA0858">
        <w:rPr>
          <w:color w:val="000000" w:themeColor="text1"/>
        </w:rPr>
        <w:t>l</w:t>
      </w:r>
      <w:r w:rsidRPr="413C8B09">
        <w:rPr>
          <w:color w:val="000000" w:themeColor="text1"/>
        </w:rPr>
        <w:t xml:space="preserve">ocal </w:t>
      </w:r>
      <w:r w:rsidR="00EA0858">
        <w:rPr>
          <w:color w:val="000000" w:themeColor="text1"/>
        </w:rPr>
        <w:t>c</w:t>
      </w:r>
      <w:r w:rsidRPr="413C8B09">
        <w:rPr>
          <w:color w:val="000000" w:themeColor="text1"/>
        </w:rPr>
        <w:t>ommu</w:t>
      </w:r>
      <w:r w:rsidR="4056EC77" w:rsidRPr="413C8B09">
        <w:rPr>
          <w:color w:val="000000" w:themeColor="text1"/>
        </w:rPr>
        <w:t xml:space="preserve">nities in </w:t>
      </w:r>
      <w:r w:rsidR="00B9087F" w:rsidRPr="413C8B09">
        <w:rPr>
          <w:color w:val="000000" w:themeColor="text1"/>
        </w:rPr>
        <w:t>meetings</w:t>
      </w:r>
      <w:r w:rsidR="00B9087F" w:rsidRPr="413C8B09">
        <w:rPr>
          <w:color w:val="000000" w:themeColor="text1"/>
        </w:rPr>
        <w:t xml:space="preserve"> </w:t>
      </w:r>
      <w:r w:rsidR="00B9087F">
        <w:rPr>
          <w:color w:val="000000" w:themeColor="text1"/>
        </w:rPr>
        <w:t xml:space="preserve">under the </w:t>
      </w:r>
      <w:r w:rsidR="4056EC77" w:rsidRPr="413C8B09">
        <w:rPr>
          <w:color w:val="000000" w:themeColor="text1"/>
        </w:rPr>
        <w:t xml:space="preserve">Convention. However, due to the restriction imposed on travel during the COVID-19 pandemic, no </w:t>
      </w:r>
      <w:r w:rsidR="527D9607" w:rsidRPr="413C8B09">
        <w:rPr>
          <w:color w:val="000000" w:themeColor="text1"/>
        </w:rPr>
        <w:t>in-person</w:t>
      </w:r>
      <w:r w:rsidR="4056EC77" w:rsidRPr="413C8B09">
        <w:rPr>
          <w:color w:val="000000" w:themeColor="text1"/>
        </w:rPr>
        <w:t xml:space="preserve"> meeting was held in 2021</w:t>
      </w:r>
      <w:r w:rsidR="54EE36AE" w:rsidRPr="413C8B09">
        <w:rPr>
          <w:color w:val="000000" w:themeColor="text1"/>
        </w:rPr>
        <w:t>, and as such</w:t>
      </w:r>
      <w:r w:rsidR="71E6FCE6" w:rsidRPr="413C8B09">
        <w:rPr>
          <w:color w:val="000000" w:themeColor="text1"/>
        </w:rPr>
        <w:t xml:space="preserve"> the balance was carried over to 2022.</w:t>
      </w:r>
    </w:p>
    <w:p w14:paraId="1C0C0C1C" w14:textId="2FD3D111" w:rsidR="579B9F71" w:rsidRDefault="00B6276D" w:rsidP="000C1524">
      <w:pPr>
        <w:pStyle w:val="Heading1"/>
        <w:numPr>
          <w:ilvl w:val="0"/>
          <w:numId w:val="16"/>
        </w:numPr>
        <w:tabs>
          <w:tab w:val="clear" w:pos="720"/>
          <w:tab w:val="left" w:pos="567"/>
        </w:tabs>
        <w:ind w:left="0" w:firstLine="0"/>
      </w:pPr>
      <w:r>
        <w:t xml:space="preserve"> </w:t>
      </w:r>
      <w:r w:rsidR="000C1524">
        <w:tab/>
      </w:r>
      <w:r w:rsidR="587D9A29" w:rsidRPr="0495002C">
        <w:t>Income and financial performance for the year 2022</w:t>
      </w:r>
    </w:p>
    <w:p w14:paraId="3099FBCC" w14:textId="690E37D9" w:rsidR="579B9F71" w:rsidRPr="008C6390" w:rsidRDefault="000342A6" w:rsidP="006B6E6D">
      <w:pPr>
        <w:pStyle w:val="Heading2"/>
      </w:pPr>
      <w:r>
        <w:t>A.</w:t>
      </w:r>
      <w:r>
        <w:tab/>
      </w:r>
      <w:r w:rsidR="587D9A29" w:rsidRPr="0495002C">
        <w:t>Status on Assessed Contributions for 2022</w:t>
      </w:r>
    </w:p>
    <w:p w14:paraId="6A093F74" w14:textId="22695809" w:rsidR="00405ECD" w:rsidRPr="008341BE" w:rsidRDefault="52AD0D85" w:rsidP="006B6E6D">
      <w:pPr>
        <w:pStyle w:val="paragraph"/>
        <w:numPr>
          <w:ilvl w:val="0"/>
          <w:numId w:val="17"/>
        </w:numPr>
        <w:ind w:left="0" w:firstLine="0"/>
        <w:rPr>
          <w:szCs w:val="22"/>
        </w:rPr>
      </w:pPr>
      <w:r w:rsidRPr="413C8B09">
        <w:rPr>
          <w:szCs w:val="22"/>
        </w:rPr>
        <w:t xml:space="preserve">In its decision </w:t>
      </w:r>
      <w:r w:rsidR="11EA435F" w:rsidRPr="413C8B09">
        <w:rPr>
          <w:szCs w:val="22"/>
        </w:rPr>
        <w:t>15</w:t>
      </w:r>
      <w:r w:rsidRPr="413C8B09">
        <w:rPr>
          <w:szCs w:val="22"/>
        </w:rPr>
        <w:t>/1, the Conference of the Parties approved</w:t>
      </w:r>
      <w:r w:rsidR="170206F0" w:rsidRPr="413C8B09">
        <w:rPr>
          <w:szCs w:val="22"/>
        </w:rPr>
        <w:t>,</w:t>
      </w:r>
      <w:r w:rsidRPr="413C8B09">
        <w:rPr>
          <w:szCs w:val="22"/>
        </w:rPr>
        <w:t xml:space="preserve"> on an exceptional basis, an integrated interim core budget of $1</w:t>
      </w:r>
      <w:r w:rsidR="156AD101" w:rsidRPr="413C8B09">
        <w:rPr>
          <w:szCs w:val="22"/>
        </w:rPr>
        <w:t>8,439,546</w:t>
      </w:r>
      <w:r w:rsidRPr="413C8B09">
        <w:rPr>
          <w:szCs w:val="22"/>
        </w:rPr>
        <w:t xml:space="preserve"> for the year 202</w:t>
      </w:r>
      <w:r w:rsidR="43C805B4" w:rsidRPr="413C8B09">
        <w:rPr>
          <w:szCs w:val="22"/>
        </w:rPr>
        <w:t>2</w:t>
      </w:r>
      <w:r w:rsidR="15501FEF" w:rsidRPr="413C8B09">
        <w:rPr>
          <w:szCs w:val="22"/>
        </w:rPr>
        <w:t xml:space="preserve"> as follows:</w:t>
      </w:r>
    </w:p>
    <w:p w14:paraId="450781B6" w14:textId="7AB72006" w:rsidR="579B9F71" w:rsidRPr="008C6390" w:rsidRDefault="5DD809EF" w:rsidP="0021048A">
      <w:pPr>
        <w:pStyle w:val="Style1"/>
        <w:tabs>
          <w:tab w:val="clear" w:pos="720"/>
        </w:tabs>
        <w:jc w:val="left"/>
        <w:outlineLvl w:val="2"/>
        <w:rPr>
          <w:i w:val="0"/>
          <w:iCs w:val="0"/>
          <w:lang w:eastAsia="en-CA"/>
        </w:rPr>
      </w:pPr>
      <w:r w:rsidRPr="008C6390">
        <w:rPr>
          <w:i w:val="0"/>
          <w:iCs w:val="0"/>
          <w:lang w:eastAsia="en-CA"/>
        </w:rPr>
        <w:t xml:space="preserve">Table </w:t>
      </w:r>
      <w:r w:rsidR="03C83E88" w:rsidRPr="008C6390">
        <w:rPr>
          <w:i w:val="0"/>
          <w:iCs w:val="0"/>
          <w:lang w:eastAsia="en-CA"/>
        </w:rPr>
        <w:t>1</w:t>
      </w:r>
      <w:r w:rsidR="00E06A98">
        <w:rPr>
          <w:i w:val="0"/>
          <w:iCs w:val="0"/>
          <w:lang w:eastAsia="en-CA"/>
        </w:rPr>
        <w:t>1</w:t>
      </w:r>
      <w:r w:rsidRPr="008C6390">
        <w:rPr>
          <w:i w:val="0"/>
          <w:iCs w:val="0"/>
          <w:lang w:eastAsia="en-CA"/>
        </w:rPr>
        <w:t xml:space="preserve">. Summary of </w:t>
      </w:r>
      <w:r w:rsidR="6008092E" w:rsidRPr="008C6390">
        <w:rPr>
          <w:i w:val="0"/>
          <w:iCs w:val="0"/>
          <w:lang w:eastAsia="en-CA"/>
        </w:rPr>
        <w:t>R</w:t>
      </w:r>
      <w:r w:rsidRPr="008C6390">
        <w:rPr>
          <w:i w:val="0"/>
          <w:iCs w:val="0"/>
          <w:lang w:eastAsia="en-CA"/>
        </w:rPr>
        <w:t xml:space="preserve">esources </w:t>
      </w:r>
      <w:r w:rsidR="6C8C12A7" w:rsidRPr="008C6390">
        <w:rPr>
          <w:i w:val="0"/>
          <w:iCs w:val="0"/>
          <w:lang w:eastAsia="en-CA"/>
        </w:rPr>
        <w:t>A</w:t>
      </w:r>
      <w:r w:rsidRPr="008C6390">
        <w:rPr>
          <w:i w:val="0"/>
          <w:iCs w:val="0"/>
          <w:lang w:eastAsia="en-CA"/>
        </w:rPr>
        <w:t>pproved</w:t>
      </w:r>
      <w:r w:rsidR="0004644D">
        <w:rPr>
          <w:i w:val="0"/>
          <w:iCs w:val="0"/>
          <w:lang w:eastAsia="en-CA"/>
        </w:rPr>
        <w:t xml:space="preserve"> for 2022</w:t>
      </w:r>
      <w:r w:rsidRPr="008C6390">
        <w:rPr>
          <w:i w:val="0"/>
          <w:iCs w:val="0"/>
          <w:lang w:eastAsia="en-CA"/>
        </w:rPr>
        <w:t xml:space="preserve"> by </w:t>
      </w:r>
      <w:r w:rsidR="3CB33A3B" w:rsidRPr="008C6390">
        <w:rPr>
          <w:i w:val="0"/>
          <w:iCs w:val="0"/>
          <w:lang w:eastAsia="en-CA"/>
        </w:rPr>
        <w:t>T</w:t>
      </w:r>
      <w:r w:rsidRPr="008C6390">
        <w:rPr>
          <w:i w:val="0"/>
          <w:iCs w:val="0"/>
          <w:lang w:eastAsia="en-CA"/>
        </w:rPr>
        <w:t xml:space="preserve">rust </w:t>
      </w:r>
      <w:r w:rsidR="086501DF" w:rsidRPr="008C6390">
        <w:rPr>
          <w:i w:val="0"/>
          <w:iCs w:val="0"/>
          <w:lang w:eastAsia="en-CA"/>
        </w:rPr>
        <w:t>F</w:t>
      </w:r>
      <w:r w:rsidRPr="008C6390">
        <w:rPr>
          <w:i w:val="0"/>
          <w:iCs w:val="0"/>
          <w:lang w:eastAsia="en-CA"/>
        </w:rPr>
        <w:t>und</w:t>
      </w:r>
    </w:p>
    <w:tbl>
      <w:tblPr>
        <w:tblW w:w="7290" w:type="dxa"/>
        <w:jc w:val="center"/>
        <w:tblLook w:val="04A0" w:firstRow="1" w:lastRow="0" w:firstColumn="1" w:lastColumn="0" w:noHBand="0" w:noVBand="1"/>
      </w:tblPr>
      <w:tblGrid>
        <w:gridCol w:w="5490"/>
        <w:gridCol w:w="1800"/>
      </w:tblGrid>
      <w:tr w:rsidR="00405ECD" w:rsidRPr="008C6390" w14:paraId="4C9704BE" w14:textId="77777777" w:rsidTr="0004644D">
        <w:trPr>
          <w:trHeight w:val="290"/>
          <w:jc w:val="center"/>
        </w:trPr>
        <w:tc>
          <w:tcPr>
            <w:tcW w:w="5490" w:type="dxa"/>
            <w:tcBorders>
              <w:top w:val="nil"/>
              <w:left w:val="nil"/>
              <w:bottom w:val="single" w:sz="4" w:space="0" w:color="auto"/>
              <w:right w:val="nil"/>
            </w:tcBorders>
            <w:shd w:val="clear" w:color="auto" w:fill="auto"/>
            <w:noWrap/>
            <w:vAlign w:val="bottom"/>
            <w:hideMark/>
          </w:tcPr>
          <w:p w14:paraId="66AF2A1E" w14:textId="77777777" w:rsidR="00405ECD" w:rsidRPr="008C6390" w:rsidRDefault="00405ECD" w:rsidP="00405ECD">
            <w:pPr>
              <w:jc w:val="left"/>
              <w:rPr>
                <w:i/>
                <w:iCs/>
                <w:color w:val="000000"/>
                <w:sz w:val="20"/>
                <w:szCs w:val="20"/>
                <w:lang w:eastAsia="zh-CN"/>
              </w:rPr>
            </w:pPr>
            <w:r w:rsidRPr="008C6390">
              <w:rPr>
                <w:i/>
                <w:iCs/>
                <w:color w:val="000000" w:themeColor="text1"/>
                <w:sz w:val="20"/>
                <w:szCs w:val="20"/>
                <w:lang w:eastAsia="zh-CN"/>
              </w:rPr>
              <w:t>(United States Dollars)</w:t>
            </w:r>
          </w:p>
        </w:tc>
        <w:tc>
          <w:tcPr>
            <w:tcW w:w="1800" w:type="dxa"/>
            <w:tcBorders>
              <w:top w:val="nil"/>
              <w:left w:val="nil"/>
              <w:bottom w:val="single" w:sz="4" w:space="0" w:color="auto"/>
              <w:right w:val="nil"/>
            </w:tcBorders>
            <w:shd w:val="clear" w:color="auto" w:fill="auto"/>
            <w:noWrap/>
            <w:vAlign w:val="bottom"/>
            <w:hideMark/>
          </w:tcPr>
          <w:p w14:paraId="68EFA4ED" w14:textId="77777777" w:rsidR="00405ECD" w:rsidRPr="008C6390" w:rsidRDefault="00405ECD" w:rsidP="00405ECD">
            <w:pPr>
              <w:jc w:val="left"/>
              <w:rPr>
                <w:rFonts w:ascii="Calibri" w:hAnsi="Calibri" w:cs="Calibri"/>
                <w:color w:val="000000"/>
                <w:lang w:eastAsia="zh-CN"/>
              </w:rPr>
            </w:pPr>
            <w:r w:rsidRPr="008C6390">
              <w:rPr>
                <w:rFonts w:ascii="Calibri" w:hAnsi="Calibri" w:cs="Calibri"/>
                <w:color w:val="000000" w:themeColor="text1"/>
                <w:lang w:eastAsia="zh-CN"/>
              </w:rPr>
              <w:t> </w:t>
            </w:r>
          </w:p>
        </w:tc>
      </w:tr>
      <w:tr w:rsidR="00405ECD" w:rsidRPr="008C6390" w14:paraId="26C6182F" w14:textId="77777777" w:rsidTr="0004644D">
        <w:trPr>
          <w:trHeight w:val="433"/>
          <w:jc w:val="center"/>
        </w:trPr>
        <w:tc>
          <w:tcPr>
            <w:tcW w:w="5490" w:type="dxa"/>
            <w:vMerge w:val="restart"/>
            <w:tcBorders>
              <w:top w:val="single" w:sz="4" w:space="0" w:color="auto"/>
              <w:left w:val="nil"/>
              <w:bottom w:val="single" w:sz="4" w:space="0" w:color="000000" w:themeColor="text1"/>
              <w:right w:val="nil"/>
            </w:tcBorders>
            <w:shd w:val="clear" w:color="auto" w:fill="auto"/>
            <w:noWrap/>
            <w:vAlign w:val="center"/>
            <w:hideMark/>
          </w:tcPr>
          <w:p w14:paraId="589DD566" w14:textId="77777777" w:rsidR="00405ECD" w:rsidRPr="008C6390" w:rsidRDefault="00405ECD" w:rsidP="00405ECD">
            <w:pPr>
              <w:jc w:val="left"/>
              <w:rPr>
                <w:b/>
                <w:bCs/>
                <w:color w:val="000000"/>
                <w:sz w:val="20"/>
                <w:szCs w:val="20"/>
                <w:lang w:eastAsia="zh-CN"/>
              </w:rPr>
            </w:pPr>
            <w:r w:rsidRPr="008C6390">
              <w:rPr>
                <w:b/>
                <w:bCs/>
                <w:color w:val="000000" w:themeColor="text1"/>
                <w:sz w:val="20"/>
                <w:szCs w:val="20"/>
                <w:lang w:eastAsia="zh-CN"/>
              </w:rPr>
              <w:t>Trust Fund</w:t>
            </w:r>
          </w:p>
        </w:tc>
        <w:tc>
          <w:tcPr>
            <w:tcW w:w="1800" w:type="dxa"/>
            <w:vMerge w:val="restart"/>
            <w:tcBorders>
              <w:top w:val="single" w:sz="4" w:space="0" w:color="auto"/>
              <w:left w:val="nil"/>
              <w:bottom w:val="single" w:sz="4" w:space="0" w:color="000000" w:themeColor="text1"/>
              <w:right w:val="nil"/>
            </w:tcBorders>
            <w:shd w:val="clear" w:color="auto" w:fill="auto"/>
            <w:vAlign w:val="center"/>
            <w:hideMark/>
          </w:tcPr>
          <w:p w14:paraId="3A1084DE" w14:textId="51816956" w:rsidR="00405ECD" w:rsidRPr="008C6390" w:rsidRDefault="00405ECD" w:rsidP="00405ECD">
            <w:pPr>
              <w:jc w:val="right"/>
              <w:rPr>
                <w:b/>
                <w:bCs/>
                <w:color w:val="000000"/>
                <w:sz w:val="20"/>
                <w:szCs w:val="20"/>
                <w:lang w:eastAsia="zh-CN"/>
              </w:rPr>
            </w:pPr>
            <w:r w:rsidRPr="008C6390">
              <w:rPr>
                <w:b/>
                <w:bCs/>
                <w:color w:val="000000" w:themeColor="text1"/>
                <w:sz w:val="20"/>
                <w:szCs w:val="20"/>
                <w:lang w:eastAsia="zh-CN"/>
              </w:rPr>
              <w:t xml:space="preserve">Approved </w:t>
            </w:r>
          </w:p>
        </w:tc>
      </w:tr>
      <w:tr w:rsidR="00405ECD" w:rsidRPr="008C6390" w14:paraId="6A2C0F73" w14:textId="77777777" w:rsidTr="0004644D">
        <w:trPr>
          <w:trHeight w:val="433"/>
          <w:jc w:val="center"/>
        </w:trPr>
        <w:tc>
          <w:tcPr>
            <w:tcW w:w="5490" w:type="dxa"/>
            <w:vMerge/>
            <w:tcBorders>
              <w:top w:val="single" w:sz="4" w:space="0" w:color="000000" w:themeColor="text1"/>
              <w:bottom w:val="single" w:sz="4" w:space="0" w:color="auto"/>
            </w:tcBorders>
            <w:vAlign w:val="center"/>
            <w:hideMark/>
          </w:tcPr>
          <w:p w14:paraId="189A8D42" w14:textId="77777777" w:rsidR="00405ECD" w:rsidRPr="008C6390" w:rsidRDefault="00405ECD" w:rsidP="00405ECD">
            <w:pPr>
              <w:jc w:val="left"/>
              <w:rPr>
                <w:b/>
                <w:bCs/>
                <w:color w:val="000000"/>
                <w:sz w:val="20"/>
                <w:szCs w:val="20"/>
                <w:lang w:eastAsia="zh-CN"/>
              </w:rPr>
            </w:pPr>
          </w:p>
        </w:tc>
        <w:tc>
          <w:tcPr>
            <w:tcW w:w="1800" w:type="dxa"/>
            <w:vMerge/>
            <w:tcBorders>
              <w:top w:val="single" w:sz="4" w:space="0" w:color="000000" w:themeColor="text1"/>
              <w:bottom w:val="single" w:sz="4" w:space="0" w:color="auto"/>
            </w:tcBorders>
            <w:vAlign w:val="center"/>
            <w:hideMark/>
          </w:tcPr>
          <w:p w14:paraId="7C29C9B5" w14:textId="77777777" w:rsidR="00405ECD" w:rsidRPr="008C6390" w:rsidRDefault="00405ECD" w:rsidP="00405ECD">
            <w:pPr>
              <w:jc w:val="left"/>
              <w:rPr>
                <w:b/>
                <w:bCs/>
                <w:color w:val="000000"/>
                <w:sz w:val="20"/>
                <w:szCs w:val="20"/>
                <w:lang w:eastAsia="zh-CN"/>
              </w:rPr>
            </w:pPr>
          </w:p>
        </w:tc>
      </w:tr>
      <w:tr w:rsidR="00405ECD" w:rsidRPr="008C6390" w14:paraId="254A7231" w14:textId="77777777" w:rsidTr="0004644D">
        <w:trPr>
          <w:trHeight w:val="290"/>
          <w:jc w:val="center"/>
        </w:trPr>
        <w:tc>
          <w:tcPr>
            <w:tcW w:w="5490" w:type="dxa"/>
            <w:tcBorders>
              <w:top w:val="single" w:sz="4" w:space="0" w:color="auto"/>
              <w:left w:val="nil"/>
              <w:bottom w:val="nil"/>
              <w:right w:val="nil"/>
            </w:tcBorders>
            <w:shd w:val="clear" w:color="auto" w:fill="auto"/>
            <w:noWrap/>
            <w:vAlign w:val="bottom"/>
            <w:hideMark/>
          </w:tcPr>
          <w:p w14:paraId="3759A1CB" w14:textId="77777777" w:rsidR="00405ECD" w:rsidRPr="008C6390" w:rsidRDefault="00405ECD" w:rsidP="00405ECD">
            <w:pPr>
              <w:jc w:val="left"/>
              <w:rPr>
                <w:color w:val="000000"/>
                <w:sz w:val="20"/>
                <w:szCs w:val="20"/>
                <w:lang w:eastAsia="zh-CN"/>
              </w:rPr>
            </w:pPr>
            <w:r w:rsidRPr="008C6390">
              <w:rPr>
                <w:color w:val="000000" w:themeColor="text1"/>
                <w:sz w:val="20"/>
                <w:szCs w:val="20"/>
                <w:lang w:eastAsia="zh-CN"/>
              </w:rPr>
              <w:t>Convention on Biological Diversity (BY Trust Fund)</w:t>
            </w:r>
          </w:p>
        </w:tc>
        <w:tc>
          <w:tcPr>
            <w:tcW w:w="1800" w:type="dxa"/>
            <w:tcBorders>
              <w:top w:val="single" w:sz="4" w:space="0" w:color="auto"/>
              <w:left w:val="nil"/>
              <w:bottom w:val="nil"/>
              <w:right w:val="nil"/>
            </w:tcBorders>
            <w:shd w:val="clear" w:color="auto" w:fill="auto"/>
            <w:noWrap/>
            <w:vAlign w:val="bottom"/>
            <w:hideMark/>
          </w:tcPr>
          <w:p w14:paraId="04A0BB9F" w14:textId="77777777" w:rsidR="00405ECD" w:rsidRPr="008C6390" w:rsidRDefault="00405ECD" w:rsidP="00405ECD">
            <w:pPr>
              <w:jc w:val="right"/>
              <w:rPr>
                <w:color w:val="000000"/>
                <w:sz w:val="20"/>
                <w:szCs w:val="20"/>
                <w:lang w:eastAsia="zh-CN"/>
              </w:rPr>
            </w:pPr>
            <w:r w:rsidRPr="008C6390">
              <w:rPr>
                <w:color w:val="000000" w:themeColor="text1"/>
                <w:sz w:val="20"/>
                <w:szCs w:val="20"/>
                <w:lang w:eastAsia="zh-CN"/>
              </w:rPr>
              <w:t>13,645,264</w:t>
            </w:r>
          </w:p>
        </w:tc>
      </w:tr>
      <w:tr w:rsidR="00405ECD" w:rsidRPr="008C6390" w14:paraId="5B2F47D7" w14:textId="77777777" w:rsidTr="0004644D">
        <w:trPr>
          <w:trHeight w:val="290"/>
          <w:jc w:val="center"/>
        </w:trPr>
        <w:tc>
          <w:tcPr>
            <w:tcW w:w="5490" w:type="dxa"/>
            <w:tcBorders>
              <w:top w:val="nil"/>
              <w:left w:val="nil"/>
              <w:bottom w:val="nil"/>
              <w:right w:val="nil"/>
            </w:tcBorders>
            <w:shd w:val="clear" w:color="auto" w:fill="auto"/>
            <w:noWrap/>
            <w:vAlign w:val="bottom"/>
            <w:hideMark/>
          </w:tcPr>
          <w:p w14:paraId="340B9AD1" w14:textId="77777777" w:rsidR="00405ECD" w:rsidRPr="008C6390" w:rsidRDefault="00405ECD" w:rsidP="00405ECD">
            <w:pPr>
              <w:jc w:val="left"/>
              <w:rPr>
                <w:color w:val="000000"/>
                <w:sz w:val="20"/>
                <w:szCs w:val="20"/>
                <w:lang w:eastAsia="zh-CN"/>
              </w:rPr>
            </w:pPr>
            <w:r w:rsidRPr="008C6390">
              <w:rPr>
                <w:color w:val="000000" w:themeColor="text1"/>
                <w:sz w:val="20"/>
                <w:szCs w:val="20"/>
                <w:lang w:eastAsia="zh-CN"/>
              </w:rPr>
              <w:t>Cartagena Protocol on Biosafety (BG Trust Fund)</w:t>
            </w:r>
          </w:p>
        </w:tc>
        <w:tc>
          <w:tcPr>
            <w:tcW w:w="1800" w:type="dxa"/>
            <w:tcBorders>
              <w:top w:val="nil"/>
              <w:left w:val="nil"/>
              <w:bottom w:val="nil"/>
              <w:right w:val="nil"/>
            </w:tcBorders>
            <w:shd w:val="clear" w:color="auto" w:fill="auto"/>
            <w:noWrap/>
            <w:vAlign w:val="bottom"/>
            <w:hideMark/>
          </w:tcPr>
          <w:p w14:paraId="3C3F15AC" w14:textId="77777777" w:rsidR="00405ECD" w:rsidRPr="008C6390" w:rsidRDefault="00405ECD" w:rsidP="00405ECD">
            <w:pPr>
              <w:jc w:val="right"/>
              <w:rPr>
                <w:color w:val="000000"/>
                <w:sz w:val="20"/>
                <w:szCs w:val="20"/>
                <w:lang w:eastAsia="zh-CN"/>
              </w:rPr>
            </w:pPr>
            <w:r w:rsidRPr="008C6390">
              <w:rPr>
                <w:color w:val="000000" w:themeColor="text1"/>
                <w:sz w:val="20"/>
                <w:szCs w:val="20"/>
                <w:lang w:eastAsia="zh-CN"/>
              </w:rPr>
              <w:t>2,765,932</w:t>
            </w:r>
          </w:p>
        </w:tc>
      </w:tr>
      <w:tr w:rsidR="00405ECD" w:rsidRPr="008C6390" w14:paraId="637A9BDC" w14:textId="77777777" w:rsidTr="0004644D">
        <w:trPr>
          <w:trHeight w:val="290"/>
          <w:jc w:val="center"/>
        </w:trPr>
        <w:tc>
          <w:tcPr>
            <w:tcW w:w="5490" w:type="dxa"/>
            <w:tcBorders>
              <w:top w:val="nil"/>
              <w:left w:val="nil"/>
              <w:bottom w:val="single" w:sz="4" w:space="0" w:color="auto"/>
              <w:right w:val="nil"/>
            </w:tcBorders>
            <w:shd w:val="clear" w:color="auto" w:fill="auto"/>
            <w:noWrap/>
            <w:vAlign w:val="bottom"/>
            <w:hideMark/>
          </w:tcPr>
          <w:p w14:paraId="3FE3F393" w14:textId="77777777" w:rsidR="00405ECD" w:rsidRPr="008C6390" w:rsidRDefault="00405ECD" w:rsidP="00405ECD">
            <w:pPr>
              <w:jc w:val="left"/>
              <w:rPr>
                <w:color w:val="000000"/>
                <w:sz w:val="20"/>
                <w:szCs w:val="20"/>
                <w:lang w:eastAsia="zh-CN"/>
              </w:rPr>
            </w:pPr>
            <w:r w:rsidRPr="008C6390">
              <w:rPr>
                <w:color w:val="000000" w:themeColor="text1"/>
                <w:sz w:val="20"/>
                <w:szCs w:val="20"/>
                <w:lang w:eastAsia="zh-CN"/>
              </w:rPr>
              <w:t>Nagoya Protocol on Access and Benefit Sharing (BB Trust Fund)</w:t>
            </w:r>
          </w:p>
        </w:tc>
        <w:tc>
          <w:tcPr>
            <w:tcW w:w="1800" w:type="dxa"/>
            <w:tcBorders>
              <w:top w:val="nil"/>
              <w:left w:val="nil"/>
              <w:bottom w:val="single" w:sz="4" w:space="0" w:color="auto"/>
              <w:right w:val="nil"/>
            </w:tcBorders>
            <w:shd w:val="clear" w:color="auto" w:fill="auto"/>
            <w:noWrap/>
            <w:vAlign w:val="bottom"/>
            <w:hideMark/>
          </w:tcPr>
          <w:p w14:paraId="27041A88" w14:textId="77777777" w:rsidR="00405ECD" w:rsidRPr="008C6390" w:rsidRDefault="00405ECD" w:rsidP="00405ECD">
            <w:pPr>
              <w:jc w:val="right"/>
              <w:rPr>
                <w:color w:val="000000"/>
                <w:sz w:val="20"/>
                <w:szCs w:val="20"/>
                <w:lang w:eastAsia="zh-CN"/>
              </w:rPr>
            </w:pPr>
            <w:r w:rsidRPr="008C6390">
              <w:rPr>
                <w:color w:val="000000" w:themeColor="text1"/>
                <w:sz w:val="20"/>
                <w:szCs w:val="20"/>
                <w:lang w:eastAsia="zh-CN"/>
              </w:rPr>
              <w:t>2,028,350</w:t>
            </w:r>
          </w:p>
        </w:tc>
      </w:tr>
      <w:tr w:rsidR="00405ECD" w:rsidRPr="00405ECD" w14:paraId="60B026DD" w14:textId="77777777" w:rsidTr="0004644D">
        <w:trPr>
          <w:trHeight w:val="290"/>
          <w:jc w:val="center"/>
        </w:trPr>
        <w:tc>
          <w:tcPr>
            <w:tcW w:w="5490" w:type="dxa"/>
            <w:tcBorders>
              <w:top w:val="nil"/>
              <w:left w:val="nil"/>
              <w:bottom w:val="single" w:sz="4" w:space="0" w:color="auto"/>
              <w:right w:val="nil"/>
            </w:tcBorders>
            <w:shd w:val="clear" w:color="auto" w:fill="auto"/>
            <w:noWrap/>
            <w:vAlign w:val="bottom"/>
            <w:hideMark/>
          </w:tcPr>
          <w:p w14:paraId="71BA398F" w14:textId="77777777" w:rsidR="00405ECD" w:rsidRPr="008C6390" w:rsidRDefault="00405ECD" w:rsidP="00405ECD">
            <w:pPr>
              <w:jc w:val="left"/>
              <w:rPr>
                <w:b/>
                <w:bCs/>
                <w:color w:val="000000"/>
                <w:sz w:val="20"/>
                <w:szCs w:val="20"/>
                <w:lang w:eastAsia="zh-CN"/>
              </w:rPr>
            </w:pPr>
            <w:r w:rsidRPr="008C6390">
              <w:rPr>
                <w:b/>
                <w:bCs/>
                <w:color w:val="000000" w:themeColor="text1"/>
                <w:sz w:val="20"/>
                <w:szCs w:val="20"/>
                <w:lang w:eastAsia="zh-CN"/>
              </w:rPr>
              <w:t>Total</w:t>
            </w:r>
          </w:p>
        </w:tc>
        <w:tc>
          <w:tcPr>
            <w:tcW w:w="1800" w:type="dxa"/>
            <w:tcBorders>
              <w:top w:val="nil"/>
              <w:left w:val="nil"/>
              <w:bottom w:val="single" w:sz="4" w:space="0" w:color="auto"/>
              <w:right w:val="nil"/>
            </w:tcBorders>
            <w:shd w:val="clear" w:color="auto" w:fill="auto"/>
            <w:noWrap/>
            <w:vAlign w:val="bottom"/>
            <w:hideMark/>
          </w:tcPr>
          <w:p w14:paraId="103F1FB5" w14:textId="77777777" w:rsidR="00405ECD" w:rsidRPr="008C6390" w:rsidRDefault="00405ECD" w:rsidP="00405ECD">
            <w:pPr>
              <w:jc w:val="right"/>
              <w:rPr>
                <w:b/>
                <w:bCs/>
                <w:color w:val="000000"/>
                <w:sz w:val="20"/>
                <w:szCs w:val="20"/>
                <w:lang w:eastAsia="zh-CN"/>
              </w:rPr>
            </w:pPr>
            <w:r w:rsidRPr="008C6390">
              <w:rPr>
                <w:b/>
                <w:bCs/>
                <w:color w:val="000000" w:themeColor="text1"/>
                <w:sz w:val="20"/>
                <w:szCs w:val="20"/>
                <w:lang w:eastAsia="zh-CN"/>
              </w:rPr>
              <w:t>18,439,546</w:t>
            </w:r>
          </w:p>
        </w:tc>
      </w:tr>
    </w:tbl>
    <w:p w14:paraId="2495066F" w14:textId="701E1BDA" w:rsidR="579B9F71" w:rsidRPr="00D911C9" w:rsidRDefault="52AD0D85" w:rsidP="006B6E6D">
      <w:pPr>
        <w:pStyle w:val="paragraph"/>
        <w:numPr>
          <w:ilvl w:val="0"/>
          <w:numId w:val="17"/>
        </w:numPr>
        <w:spacing w:before="240"/>
        <w:ind w:left="0" w:firstLine="0"/>
        <w:rPr>
          <w:rFonts w:eastAsia="Malgun Gothic"/>
          <w:szCs w:val="22"/>
        </w:rPr>
      </w:pPr>
      <w:r w:rsidRPr="413C8B09">
        <w:rPr>
          <w:szCs w:val="22"/>
        </w:rPr>
        <w:t xml:space="preserve">As </w:t>
      </w:r>
      <w:r w:rsidR="4DFA7236" w:rsidRPr="413C8B09">
        <w:rPr>
          <w:szCs w:val="22"/>
        </w:rPr>
        <w:t>shown in</w:t>
      </w:r>
      <w:r w:rsidRPr="413C8B09">
        <w:rPr>
          <w:szCs w:val="22"/>
        </w:rPr>
        <w:t xml:space="preserve"> table </w:t>
      </w:r>
      <w:r w:rsidR="6EDF97A3" w:rsidRPr="413C8B09">
        <w:rPr>
          <w:szCs w:val="22"/>
        </w:rPr>
        <w:t>1</w:t>
      </w:r>
      <w:r w:rsidR="6A5D5ACB" w:rsidRPr="413C8B09">
        <w:rPr>
          <w:szCs w:val="22"/>
        </w:rPr>
        <w:t>2</w:t>
      </w:r>
      <w:r w:rsidRPr="413C8B09">
        <w:rPr>
          <w:szCs w:val="22"/>
        </w:rPr>
        <w:t xml:space="preserve"> below, after the deduction of savings from prior periods </w:t>
      </w:r>
      <w:r w:rsidR="4D5E70BD" w:rsidRPr="413C8B09">
        <w:rPr>
          <w:szCs w:val="22"/>
        </w:rPr>
        <w:t>of $1,050,000</w:t>
      </w:r>
      <w:r w:rsidRPr="413C8B09">
        <w:rPr>
          <w:szCs w:val="22"/>
        </w:rPr>
        <w:t xml:space="preserve"> and the contribution by the host country </w:t>
      </w:r>
      <w:r w:rsidR="109FE721" w:rsidRPr="413C8B09">
        <w:rPr>
          <w:szCs w:val="22"/>
        </w:rPr>
        <w:t>of $1,673,800</w:t>
      </w:r>
      <w:r w:rsidRPr="413C8B09">
        <w:rPr>
          <w:szCs w:val="22"/>
        </w:rPr>
        <w:t xml:space="preserve"> and adding the contributions </w:t>
      </w:r>
      <w:r w:rsidR="3B7A6C30" w:rsidRPr="413C8B09">
        <w:rPr>
          <w:szCs w:val="22"/>
        </w:rPr>
        <w:t xml:space="preserve">of </w:t>
      </w:r>
      <w:r w:rsidR="27FE6902" w:rsidRPr="413C8B09">
        <w:rPr>
          <w:szCs w:val="22"/>
        </w:rPr>
        <w:t xml:space="preserve">$4,300 for </w:t>
      </w:r>
      <w:r w:rsidR="251D5347" w:rsidRPr="413C8B09">
        <w:rPr>
          <w:szCs w:val="22"/>
        </w:rPr>
        <w:t>six</w:t>
      </w:r>
      <w:r w:rsidRPr="413C8B09">
        <w:rPr>
          <w:szCs w:val="22"/>
        </w:rPr>
        <w:t xml:space="preserve"> new Parties to the Nagoya Protocol, the amount assessed on the Parties to the Convention in line with the scale of assessments amounted to $</w:t>
      </w:r>
      <w:r w:rsidR="3B5A6236" w:rsidRPr="413C8B09">
        <w:rPr>
          <w:szCs w:val="22"/>
        </w:rPr>
        <w:t>15,720,000</w:t>
      </w:r>
      <w:r w:rsidRPr="413C8B09">
        <w:rPr>
          <w:szCs w:val="22"/>
        </w:rPr>
        <w:t xml:space="preserve"> for </w:t>
      </w:r>
      <w:r w:rsidR="5F0EAE2D" w:rsidRPr="413C8B09">
        <w:rPr>
          <w:szCs w:val="22"/>
        </w:rPr>
        <w:t>2022</w:t>
      </w:r>
      <w:r w:rsidRPr="413C8B09">
        <w:rPr>
          <w:szCs w:val="22"/>
        </w:rPr>
        <w:t xml:space="preserve">.  As </w:t>
      </w:r>
      <w:proofErr w:type="gramStart"/>
      <w:r w:rsidR="2DA43187" w:rsidRPr="413C8B09">
        <w:rPr>
          <w:szCs w:val="22"/>
        </w:rPr>
        <w:t>at</w:t>
      </w:r>
      <w:proofErr w:type="gramEnd"/>
      <w:r w:rsidRPr="413C8B09">
        <w:rPr>
          <w:szCs w:val="22"/>
        </w:rPr>
        <w:t xml:space="preserve"> 31 </w:t>
      </w:r>
      <w:r w:rsidR="6100410D" w:rsidRPr="413C8B09">
        <w:rPr>
          <w:szCs w:val="22"/>
        </w:rPr>
        <w:t>October</w:t>
      </w:r>
      <w:r w:rsidRPr="413C8B09">
        <w:rPr>
          <w:szCs w:val="22"/>
        </w:rPr>
        <w:t xml:space="preserve"> 202</w:t>
      </w:r>
      <w:r w:rsidR="16AA9428" w:rsidRPr="413C8B09">
        <w:rPr>
          <w:szCs w:val="22"/>
        </w:rPr>
        <w:t>2</w:t>
      </w:r>
      <w:r w:rsidRPr="413C8B09">
        <w:rPr>
          <w:szCs w:val="22"/>
        </w:rPr>
        <w:t>, $</w:t>
      </w:r>
      <w:r w:rsidR="684D58B4" w:rsidRPr="413C8B09">
        <w:rPr>
          <w:szCs w:val="22"/>
        </w:rPr>
        <w:t>3,870,700</w:t>
      </w:r>
      <w:r w:rsidRPr="413C8B09">
        <w:rPr>
          <w:szCs w:val="22"/>
        </w:rPr>
        <w:t xml:space="preserve"> remains unpaid.</w:t>
      </w:r>
    </w:p>
    <w:p w14:paraId="1AAA819A" w14:textId="6A723DD5" w:rsidR="579B9F71" w:rsidRPr="00AA51DF" w:rsidRDefault="587D9A29" w:rsidP="000C1524">
      <w:pPr>
        <w:pStyle w:val="Style1"/>
        <w:tabs>
          <w:tab w:val="clear" w:pos="720"/>
        </w:tabs>
        <w:jc w:val="left"/>
        <w:outlineLvl w:val="2"/>
        <w:rPr>
          <w:i w:val="0"/>
          <w:iCs w:val="0"/>
        </w:rPr>
      </w:pPr>
      <w:r w:rsidRPr="00AA51DF">
        <w:rPr>
          <w:i w:val="0"/>
          <w:iCs w:val="0"/>
          <w:lang w:eastAsia="en-CA"/>
        </w:rPr>
        <w:t xml:space="preserve">Table </w:t>
      </w:r>
      <w:r w:rsidR="0BE3D6A3" w:rsidRPr="00AA51DF">
        <w:rPr>
          <w:i w:val="0"/>
          <w:iCs w:val="0"/>
          <w:lang w:eastAsia="en-CA"/>
        </w:rPr>
        <w:t>1</w:t>
      </w:r>
      <w:r w:rsidR="00E06A98">
        <w:rPr>
          <w:i w:val="0"/>
          <w:iCs w:val="0"/>
          <w:lang w:eastAsia="en-CA"/>
        </w:rPr>
        <w:t>2</w:t>
      </w:r>
      <w:r w:rsidR="3346166B" w:rsidRPr="00AA51DF">
        <w:rPr>
          <w:i w:val="0"/>
          <w:iCs w:val="0"/>
          <w:lang w:eastAsia="en-CA"/>
        </w:rPr>
        <w:t xml:space="preserve">. </w:t>
      </w:r>
      <w:r w:rsidRPr="00AA51DF">
        <w:rPr>
          <w:i w:val="0"/>
          <w:iCs w:val="0"/>
          <w:lang w:eastAsia="en-CA"/>
        </w:rPr>
        <w:t xml:space="preserve"> Overall </w:t>
      </w:r>
      <w:r w:rsidR="6B846538" w:rsidRPr="00AA51DF">
        <w:rPr>
          <w:i w:val="0"/>
          <w:iCs w:val="0"/>
          <w:lang w:eastAsia="en-CA"/>
        </w:rPr>
        <w:t>S</w:t>
      </w:r>
      <w:r w:rsidRPr="00AA51DF">
        <w:rPr>
          <w:i w:val="0"/>
          <w:iCs w:val="0"/>
          <w:lang w:eastAsia="en-CA"/>
        </w:rPr>
        <w:t xml:space="preserve">tatus of </w:t>
      </w:r>
      <w:r w:rsidR="1B9C92CE" w:rsidRPr="00AA51DF">
        <w:rPr>
          <w:i w:val="0"/>
          <w:iCs w:val="0"/>
          <w:lang w:eastAsia="en-CA"/>
        </w:rPr>
        <w:t>A</w:t>
      </w:r>
      <w:r w:rsidRPr="00AA51DF">
        <w:rPr>
          <w:i w:val="0"/>
          <w:iCs w:val="0"/>
          <w:lang w:eastAsia="en-CA"/>
        </w:rPr>
        <w:t xml:space="preserve">ssessed </w:t>
      </w:r>
      <w:r w:rsidR="75A677C0" w:rsidRPr="00AA51DF">
        <w:rPr>
          <w:i w:val="0"/>
          <w:iCs w:val="0"/>
          <w:lang w:eastAsia="en-CA"/>
        </w:rPr>
        <w:t>C</w:t>
      </w:r>
      <w:r w:rsidRPr="00AA51DF">
        <w:rPr>
          <w:i w:val="0"/>
          <w:iCs w:val="0"/>
          <w:lang w:eastAsia="en-CA"/>
        </w:rPr>
        <w:t>ontributions for 2022</w:t>
      </w:r>
    </w:p>
    <w:tbl>
      <w:tblPr>
        <w:tblW w:w="7040" w:type="dxa"/>
        <w:jc w:val="center"/>
        <w:tblLook w:val="04A0" w:firstRow="1" w:lastRow="0" w:firstColumn="1" w:lastColumn="0" w:noHBand="0" w:noVBand="1"/>
      </w:tblPr>
      <w:tblGrid>
        <w:gridCol w:w="4260"/>
        <w:gridCol w:w="2780"/>
      </w:tblGrid>
      <w:tr w:rsidR="00405ECD" w:rsidRPr="00BF1DBC" w14:paraId="6C46E739" w14:textId="77777777" w:rsidTr="00BF1DBC">
        <w:trPr>
          <w:trHeight w:val="290"/>
          <w:jc w:val="center"/>
        </w:trPr>
        <w:tc>
          <w:tcPr>
            <w:tcW w:w="4260" w:type="dxa"/>
            <w:tcBorders>
              <w:top w:val="nil"/>
              <w:left w:val="nil"/>
              <w:bottom w:val="nil"/>
              <w:right w:val="nil"/>
            </w:tcBorders>
            <w:shd w:val="clear" w:color="auto" w:fill="auto"/>
            <w:noWrap/>
            <w:vAlign w:val="bottom"/>
            <w:hideMark/>
          </w:tcPr>
          <w:p w14:paraId="1651B615" w14:textId="77777777" w:rsidR="00405ECD" w:rsidRPr="00BF1DBC" w:rsidRDefault="00405ECD" w:rsidP="00405ECD">
            <w:pPr>
              <w:jc w:val="left"/>
              <w:rPr>
                <w:i/>
                <w:iCs/>
                <w:color w:val="000000"/>
                <w:sz w:val="20"/>
                <w:szCs w:val="20"/>
                <w:lang w:eastAsia="zh-CN"/>
              </w:rPr>
            </w:pPr>
            <w:r w:rsidRPr="00BF1DBC">
              <w:rPr>
                <w:i/>
                <w:iCs/>
                <w:color w:val="000000" w:themeColor="text1"/>
                <w:sz w:val="20"/>
                <w:szCs w:val="20"/>
                <w:lang w:eastAsia="zh-CN"/>
              </w:rPr>
              <w:t>(Thousands of United States Dollars)</w:t>
            </w:r>
          </w:p>
        </w:tc>
        <w:tc>
          <w:tcPr>
            <w:tcW w:w="2780" w:type="dxa"/>
            <w:tcBorders>
              <w:top w:val="nil"/>
              <w:left w:val="nil"/>
              <w:bottom w:val="nil"/>
              <w:right w:val="nil"/>
            </w:tcBorders>
            <w:shd w:val="clear" w:color="auto" w:fill="auto"/>
            <w:noWrap/>
            <w:vAlign w:val="bottom"/>
            <w:hideMark/>
          </w:tcPr>
          <w:p w14:paraId="57C2EE90" w14:textId="77777777" w:rsidR="00405ECD" w:rsidRPr="00BF1DBC" w:rsidRDefault="00405ECD" w:rsidP="00405ECD">
            <w:pPr>
              <w:jc w:val="left"/>
              <w:rPr>
                <w:i/>
                <w:iCs/>
                <w:color w:val="000000"/>
                <w:sz w:val="20"/>
                <w:szCs w:val="20"/>
                <w:lang w:eastAsia="zh-CN"/>
              </w:rPr>
            </w:pPr>
          </w:p>
        </w:tc>
      </w:tr>
      <w:tr w:rsidR="00405ECD" w:rsidRPr="00BF1DBC" w14:paraId="3D2EE09F" w14:textId="77777777" w:rsidTr="00BF1DBC">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77215889" w14:textId="77777777" w:rsidR="00405ECD" w:rsidRPr="00BF1DBC" w:rsidRDefault="00405ECD" w:rsidP="00405ECD">
            <w:pPr>
              <w:jc w:val="left"/>
              <w:rPr>
                <w:b/>
                <w:bCs/>
                <w:color w:val="000000"/>
                <w:sz w:val="20"/>
                <w:szCs w:val="20"/>
                <w:lang w:eastAsia="zh-CN"/>
              </w:rPr>
            </w:pPr>
            <w:r w:rsidRPr="00BF1DBC">
              <w:rPr>
                <w:b/>
                <w:bCs/>
                <w:color w:val="000000" w:themeColor="text1"/>
                <w:sz w:val="20"/>
                <w:szCs w:val="20"/>
                <w:lang w:eastAsia="zh-CN"/>
              </w:rPr>
              <w:t>2022 Funding Sources</w:t>
            </w:r>
          </w:p>
        </w:tc>
        <w:tc>
          <w:tcPr>
            <w:tcW w:w="2780" w:type="dxa"/>
            <w:tcBorders>
              <w:top w:val="single" w:sz="4" w:space="0" w:color="auto"/>
              <w:left w:val="nil"/>
              <w:bottom w:val="single" w:sz="4" w:space="0" w:color="auto"/>
              <w:right w:val="nil"/>
            </w:tcBorders>
            <w:shd w:val="clear" w:color="auto" w:fill="auto"/>
            <w:vAlign w:val="center"/>
            <w:hideMark/>
          </w:tcPr>
          <w:p w14:paraId="554E7016" w14:textId="77777777" w:rsidR="00405ECD" w:rsidRPr="00BF1DBC" w:rsidRDefault="00405ECD" w:rsidP="00405ECD">
            <w:pPr>
              <w:jc w:val="right"/>
              <w:rPr>
                <w:b/>
                <w:bCs/>
                <w:color w:val="000000"/>
                <w:sz w:val="20"/>
                <w:szCs w:val="20"/>
                <w:lang w:eastAsia="zh-CN"/>
              </w:rPr>
            </w:pPr>
            <w:r w:rsidRPr="00BF1DBC">
              <w:rPr>
                <w:b/>
                <w:bCs/>
                <w:color w:val="000000" w:themeColor="text1"/>
                <w:sz w:val="20"/>
                <w:szCs w:val="20"/>
                <w:lang w:eastAsia="zh-CN"/>
              </w:rPr>
              <w:t xml:space="preserve">Amount </w:t>
            </w:r>
          </w:p>
        </w:tc>
      </w:tr>
      <w:tr w:rsidR="00405ECD" w:rsidRPr="00BF1DBC" w14:paraId="34A1EDF6" w14:textId="77777777" w:rsidTr="00BF1DBC">
        <w:trPr>
          <w:trHeight w:val="290"/>
          <w:jc w:val="center"/>
        </w:trPr>
        <w:tc>
          <w:tcPr>
            <w:tcW w:w="4260" w:type="dxa"/>
            <w:tcBorders>
              <w:top w:val="nil"/>
              <w:left w:val="nil"/>
              <w:bottom w:val="nil"/>
              <w:right w:val="nil"/>
            </w:tcBorders>
            <w:shd w:val="clear" w:color="auto" w:fill="auto"/>
            <w:vAlign w:val="center"/>
            <w:hideMark/>
          </w:tcPr>
          <w:p w14:paraId="4A6C0B6D" w14:textId="77777777" w:rsidR="00405ECD" w:rsidRPr="00BF1DBC" w:rsidRDefault="00405ECD" w:rsidP="00405ECD">
            <w:pPr>
              <w:jc w:val="left"/>
              <w:rPr>
                <w:color w:val="000000"/>
                <w:sz w:val="18"/>
                <w:szCs w:val="18"/>
                <w:lang w:eastAsia="zh-CN"/>
              </w:rPr>
            </w:pPr>
            <w:r w:rsidRPr="00BF1DBC">
              <w:rPr>
                <w:color w:val="000000" w:themeColor="text1"/>
                <w:sz w:val="18"/>
                <w:szCs w:val="18"/>
                <w:lang w:eastAsia="zh-CN"/>
              </w:rPr>
              <w:t>Approved budget</w:t>
            </w:r>
          </w:p>
        </w:tc>
        <w:tc>
          <w:tcPr>
            <w:tcW w:w="2780" w:type="dxa"/>
            <w:tcBorders>
              <w:top w:val="nil"/>
              <w:left w:val="nil"/>
              <w:bottom w:val="nil"/>
              <w:right w:val="nil"/>
            </w:tcBorders>
            <w:shd w:val="clear" w:color="auto" w:fill="auto"/>
            <w:vAlign w:val="center"/>
            <w:hideMark/>
          </w:tcPr>
          <w:p w14:paraId="2DFF425E" w14:textId="77777777" w:rsidR="00405ECD" w:rsidRPr="00BF1DBC" w:rsidRDefault="00405ECD" w:rsidP="00405ECD">
            <w:pPr>
              <w:jc w:val="right"/>
              <w:rPr>
                <w:color w:val="000000"/>
                <w:sz w:val="18"/>
                <w:szCs w:val="18"/>
                <w:lang w:eastAsia="zh-CN"/>
              </w:rPr>
            </w:pPr>
            <w:r w:rsidRPr="00BF1DBC">
              <w:rPr>
                <w:color w:val="000000" w:themeColor="text1"/>
                <w:sz w:val="18"/>
                <w:szCs w:val="18"/>
                <w:lang w:eastAsia="zh-CN"/>
              </w:rPr>
              <w:t>18,439.5</w:t>
            </w:r>
          </w:p>
        </w:tc>
      </w:tr>
      <w:tr w:rsidR="00405ECD" w:rsidRPr="00BF1DBC" w14:paraId="4278104A" w14:textId="77777777" w:rsidTr="00BF1DBC">
        <w:trPr>
          <w:trHeight w:val="290"/>
          <w:jc w:val="center"/>
        </w:trPr>
        <w:tc>
          <w:tcPr>
            <w:tcW w:w="4260" w:type="dxa"/>
            <w:tcBorders>
              <w:top w:val="nil"/>
              <w:left w:val="nil"/>
              <w:bottom w:val="nil"/>
              <w:right w:val="nil"/>
            </w:tcBorders>
            <w:shd w:val="clear" w:color="auto" w:fill="auto"/>
            <w:vAlign w:val="center"/>
            <w:hideMark/>
          </w:tcPr>
          <w:p w14:paraId="4332B9BA" w14:textId="77777777" w:rsidR="00405ECD" w:rsidRPr="00BF1DBC" w:rsidRDefault="00405ECD" w:rsidP="00405ECD">
            <w:pPr>
              <w:jc w:val="left"/>
              <w:rPr>
                <w:color w:val="000000"/>
                <w:sz w:val="18"/>
                <w:szCs w:val="18"/>
                <w:lang w:eastAsia="zh-CN"/>
              </w:rPr>
            </w:pPr>
            <w:r w:rsidRPr="00BF1DBC">
              <w:rPr>
                <w:color w:val="000000" w:themeColor="text1"/>
                <w:sz w:val="18"/>
                <w:szCs w:val="18"/>
                <w:lang w:eastAsia="zh-CN"/>
              </w:rPr>
              <w:t>Host country</w:t>
            </w:r>
          </w:p>
        </w:tc>
        <w:tc>
          <w:tcPr>
            <w:tcW w:w="2780" w:type="dxa"/>
            <w:tcBorders>
              <w:top w:val="nil"/>
              <w:left w:val="nil"/>
              <w:bottom w:val="nil"/>
              <w:right w:val="nil"/>
            </w:tcBorders>
            <w:shd w:val="clear" w:color="auto" w:fill="auto"/>
            <w:vAlign w:val="center"/>
            <w:hideMark/>
          </w:tcPr>
          <w:p w14:paraId="0C0BF9BA" w14:textId="77777777" w:rsidR="00405ECD" w:rsidRPr="00BF1DBC" w:rsidRDefault="00405ECD" w:rsidP="00405ECD">
            <w:pPr>
              <w:jc w:val="right"/>
              <w:rPr>
                <w:color w:val="000000"/>
                <w:sz w:val="18"/>
                <w:szCs w:val="18"/>
                <w:lang w:eastAsia="zh-CN"/>
              </w:rPr>
            </w:pPr>
            <w:r w:rsidRPr="00BF1DBC">
              <w:rPr>
                <w:color w:val="000000" w:themeColor="text1"/>
                <w:sz w:val="18"/>
                <w:szCs w:val="18"/>
                <w:lang w:eastAsia="zh-CN"/>
              </w:rPr>
              <w:t>(1,673.8)</w:t>
            </w:r>
          </w:p>
        </w:tc>
      </w:tr>
      <w:tr w:rsidR="00405ECD" w:rsidRPr="00BF1DBC" w14:paraId="057D3A25" w14:textId="77777777" w:rsidTr="00BF1DBC">
        <w:trPr>
          <w:trHeight w:val="315"/>
          <w:jc w:val="center"/>
        </w:trPr>
        <w:tc>
          <w:tcPr>
            <w:tcW w:w="4260" w:type="dxa"/>
            <w:tcBorders>
              <w:top w:val="nil"/>
              <w:left w:val="nil"/>
              <w:bottom w:val="nil"/>
              <w:right w:val="nil"/>
            </w:tcBorders>
            <w:shd w:val="clear" w:color="auto" w:fill="auto"/>
            <w:vAlign w:val="center"/>
            <w:hideMark/>
          </w:tcPr>
          <w:p w14:paraId="1315B7CF" w14:textId="77777777" w:rsidR="00405ECD" w:rsidRPr="00BF1DBC" w:rsidRDefault="00405ECD" w:rsidP="00405ECD">
            <w:pPr>
              <w:jc w:val="left"/>
              <w:rPr>
                <w:color w:val="000000"/>
                <w:sz w:val="18"/>
                <w:szCs w:val="18"/>
                <w:lang w:eastAsia="zh-CN"/>
              </w:rPr>
            </w:pPr>
            <w:r w:rsidRPr="00BF1DBC">
              <w:rPr>
                <w:color w:val="000000" w:themeColor="text1"/>
                <w:sz w:val="18"/>
                <w:szCs w:val="18"/>
                <w:lang w:eastAsia="zh-CN"/>
              </w:rPr>
              <w:t>Savings from prior year</w:t>
            </w:r>
          </w:p>
        </w:tc>
        <w:tc>
          <w:tcPr>
            <w:tcW w:w="2780" w:type="dxa"/>
            <w:tcBorders>
              <w:top w:val="nil"/>
              <w:left w:val="nil"/>
              <w:bottom w:val="nil"/>
              <w:right w:val="nil"/>
            </w:tcBorders>
            <w:shd w:val="clear" w:color="auto" w:fill="auto"/>
            <w:vAlign w:val="center"/>
            <w:hideMark/>
          </w:tcPr>
          <w:p w14:paraId="43393A45" w14:textId="77777777" w:rsidR="00405ECD" w:rsidRPr="00BF1DBC" w:rsidRDefault="00405ECD" w:rsidP="00405ECD">
            <w:pPr>
              <w:jc w:val="right"/>
              <w:rPr>
                <w:color w:val="000000"/>
                <w:sz w:val="18"/>
                <w:szCs w:val="18"/>
                <w:lang w:eastAsia="zh-CN"/>
              </w:rPr>
            </w:pPr>
            <w:r w:rsidRPr="00BF1DBC">
              <w:rPr>
                <w:color w:val="000000" w:themeColor="text1"/>
                <w:sz w:val="18"/>
                <w:szCs w:val="18"/>
                <w:lang w:eastAsia="zh-CN"/>
              </w:rPr>
              <w:t>(1,050.0)</w:t>
            </w:r>
          </w:p>
        </w:tc>
      </w:tr>
      <w:tr w:rsidR="00405ECD" w:rsidRPr="00BF1DBC" w14:paraId="513C2268" w14:textId="77777777" w:rsidTr="00BF1DBC">
        <w:trPr>
          <w:trHeight w:val="290"/>
          <w:jc w:val="center"/>
        </w:trPr>
        <w:tc>
          <w:tcPr>
            <w:tcW w:w="4260" w:type="dxa"/>
            <w:tcBorders>
              <w:top w:val="nil"/>
              <w:left w:val="nil"/>
              <w:bottom w:val="single" w:sz="4" w:space="0" w:color="auto"/>
              <w:right w:val="nil"/>
            </w:tcBorders>
            <w:shd w:val="clear" w:color="auto" w:fill="auto"/>
            <w:vAlign w:val="center"/>
            <w:hideMark/>
          </w:tcPr>
          <w:p w14:paraId="302C3F16" w14:textId="77777777" w:rsidR="00405ECD" w:rsidRPr="00BF1DBC" w:rsidRDefault="00405ECD" w:rsidP="00405ECD">
            <w:pPr>
              <w:jc w:val="left"/>
              <w:rPr>
                <w:color w:val="000000"/>
                <w:sz w:val="18"/>
                <w:szCs w:val="18"/>
                <w:lang w:eastAsia="zh-CN"/>
              </w:rPr>
            </w:pPr>
            <w:r w:rsidRPr="00BF1DBC">
              <w:rPr>
                <w:color w:val="000000" w:themeColor="text1"/>
                <w:sz w:val="18"/>
                <w:szCs w:val="18"/>
                <w:lang w:eastAsia="zh-CN"/>
              </w:rPr>
              <w:t>Additional Parties to the Nagoya Protocol</w:t>
            </w:r>
          </w:p>
        </w:tc>
        <w:tc>
          <w:tcPr>
            <w:tcW w:w="2780" w:type="dxa"/>
            <w:tcBorders>
              <w:top w:val="nil"/>
              <w:left w:val="nil"/>
              <w:bottom w:val="nil"/>
              <w:right w:val="nil"/>
            </w:tcBorders>
            <w:shd w:val="clear" w:color="auto" w:fill="auto"/>
            <w:vAlign w:val="center"/>
            <w:hideMark/>
          </w:tcPr>
          <w:p w14:paraId="2C7CF7D3" w14:textId="77777777" w:rsidR="00405ECD" w:rsidRPr="00BF1DBC" w:rsidRDefault="00405ECD" w:rsidP="00405ECD">
            <w:pPr>
              <w:jc w:val="right"/>
              <w:rPr>
                <w:color w:val="000000"/>
                <w:sz w:val="18"/>
                <w:szCs w:val="18"/>
                <w:lang w:eastAsia="zh-CN"/>
              </w:rPr>
            </w:pPr>
            <w:r w:rsidRPr="00BF1DBC">
              <w:rPr>
                <w:color w:val="000000" w:themeColor="text1"/>
                <w:sz w:val="18"/>
                <w:szCs w:val="18"/>
                <w:lang w:eastAsia="zh-CN"/>
              </w:rPr>
              <w:t>4.3</w:t>
            </w:r>
          </w:p>
        </w:tc>
      </w:tr>
      <w:tr w:rsidR="00405ECD" w:rsidRPr="00BF1DBC" w14:paraId="5D773ED4" w14:textId="77777777" w:rsidTr="00BF1DBC">
        <w:trPr>
          <w:trHeight w:val="290"/>
          <w:jc w:val="center"/>
        </w:trPr>
        <w:tc>
          <w:tcPr>
            <w:tcW w:w="4260" w:type="dxa"/>
            <w:tcBorders>
              <w:top w:val="nil"/>
              <w:left w:val="nil"/>
              <w:bottom w:val="single" w:sz="4" w:space="0" w:color="auto"/>
              <w:right w:val="nil"/>
            </w:tcBorders>
            <w:shd w:val="clear" w:color="auto" w:fill="auto"/>
            <w:vAlign w:val="center"/>
            <w:hideMark/>
          </w:tcPr>
          <w:p w14:paraId="0B00D7EF" w14:textId="77777777" w:rsidR="00405ECD" w:rsidRPr="00BF1DBC" w:rsidRDefault="00405ECD" w:rsidP="00405ECD">
            <w:pPr>
              <w:rPr>
                <w:b/>
                <w:bCs/>
                <w:color w:val="000000"/>
                <w:sz w:val="18"/>
                <w:szCs w:val="18"/>
                <w:lang w:eastAsia="zh-CN"/>
              </w:rPr>
            </w:pPr>
            <w:r w:rsidRPr="00BF1DBC">
              <w:rPr>
                <w:b/>
                <w:bCs/>
                <w:color w:val="000000" w:themeColor="text1"/>
                <w:sz w:val="18"/>
                <w:szCs w:val="18"/>
                <w:lang w:eastAsia="zh-CN"/>
              </w:rPr>
              <w:t>Total assessment</w:t>
            </w:r>
          </w:p>
        </w:tc>
        <w:tc>
          <w:tcPr>
            <w:tcW w:w="2780" w:type="dxa"/>
            <w:tcBorders>
              <w:top w:val="single" w:sz="4" w:space="0" w:color="auto"/>
              <w:left w:val="nil"/>
              <w:bottom w:val="single" w:sz="4" w:space="0" w:color="auto"/>
              <w:right w:val="nil"/>
            </w:tcBorders>
            <w:shd w:val="clear" w:color="auto" w:fill="auto"/>
            <w:vAlign w:val="center"/>
            <w:hideMark/>
          </w:tcPr>
          <w:p w14:paraId="3A68B1BC" w14:textId="77777777" w:rsidR="00405ECD" w:rsidRPr="00BF1DBC" w:rsidRDefault="00405ECD" w:rsidP="00405ECD">
            <w:pPr>
              <w:jc w:val="right"/>
              <w:rPr>
                <w:b/>
                <w:bCs/>
                <w:color w:val="000000"/>
                <w:sz w:val="18"/>
                <w:szCs w:val="18"/>
                <w:lang w:eastAsia="zh-CN"/>
              </w:rPr>
            </w:pPr>
            <w:r w:rsidRPr="00BF1DBC">
              <w:rPr>
                <w:b/>
                <w:bCs/>
                <w:color w:val="000000" w:themeColor="text1"/>
                <w:sz w:val="18"/>
                <w:szCs w:val="18"/>
                <w:lang w:eastAsia="zh-CN"/>
              </w:rPr>
              <w:t>15,720.0</w:t>
            </w:r>
          </w:p>
        </w:tc>
      </w:tr>
      <w:tr w:rsidR="00405ECD" w:rsidRPr="00BF1DBC" w14:paraId="0E854C56" w14:textId="77777777" w:rsidTr="00BF1DBC">
        <w:trPr>
          <w:trHeight w:val="290"/>
          <w:jc w:val="center"/>
        </w:trPr>
        <w:tc>
          <w:tcPr>
            <w:tcW w:w="4260" w:type="dxa"/>
            <w:tcBorders>
              <w:top w:val="nil"/>
              <w:left w:val="nil"/>
              <w:bottom w:val="nil"/>
              <w:right w:val="nil"/>
            </w:tcBorders>
            <w:shd w:val="clear" w:color="auto" w:fill="auto"/>
            <w:vAlign w:val="center"/>
            <w:hideMark/>
          </w:tcPr>
          <w:p w14:paraId="42B23A6F" w14:textId="1537F31F" w:rsidR="00405ECD" w:rsidRPr="00BF1DBC" w:rsidRDefault="00405ECD" w:rsidP="00405ECD">
            <w:pPr>
              <w:jc w:val="left"/>
              <w:rPr>
                <w:color w:val="000000"/>
                <w:sz w:val="18"/>
                <w:szCs w:val="18"/>
                <w:lang w:eastAsia="zh-CN"/>
              </w:rPr>
            </w:pPr>
            <w:r w:rsidRPr="00BF1DBC">
              <w:rPr>
                <w:color w:val="000000" w:themeColor="text1"/>
                <w:sz w:val="18"/>
                <w:szCs w:val="18"/>
                <w:lang w:eastAsia="zh-CN"/>
              </w:rPr>
              <w:t xml:space="preserve">Amount received as </w:t>
            </w:r>
            <w:proofErr w:type="gramStart"/>
            <w:r w:rsidRPr="00BF1DBC">
              <w:rPr>
                <w:color w:val="000000" w:themeColor="text1"/>
                <w:sz w:val="18"/>
                <w:szCs w:val="18"/>
                <w:lang w:eastAsia="zh-CN"/>
              </w:rPr>
              <w:t>at</w:t>
            </w:r>
            <w:proofErr w:type="gramEnd"/>
            <w:r w:rsidRPr="00BF1DBC">
              <w:rPr>
                <w:color w:val="000000" w:themeColor="text1"/>
                <w:sz w:val="18"/>
                <w:szCs w:val="18"/>
                <w:lang w:eastAsia="zh-CN"/>
              </w:rPr>
              <w:t xml:space="preserve"> 31st October 2022</w:t>
            </w:r>
          </w:p>
        </w:tc>
        <w:tc>
          <w:tcPr>
            <w:tcW w:w="2780" w:type="dxa"/>
            <w:tcBorders>
              <w:top w:val="nil"/>
              <w:left w:val="nil"/>
              <w:bottom w:val="nil"/>
              <w:right w:val="nil"/>
            </w:tcBorders>
            <w:shd w:val="clear" w:color="auto" w:fill="auto"/>
            <w:vAlign w:val="center"/>
            <w:hideMark/>
          </w:tcPr>
          <w:p w14:paraId="4A7891FC" w14:textId="77777777" w:rsidR="00405ECD" w:rsidRPr="00BF1DBC" w:rsidRDefault="00405ECD" w:rsidP="00405ECD">
            <w:pPr>
              <w:jc w:val="right"/>
              <w:rPr>
                <w:color w:val="000000"/>
                <w:sz w:val="18"/>
                <w:szCs w:val="18"/>
                <w:lang w:eastAsia="zh-CN"/>
              </w:rPr>
            </w:pPr>
            <w:r w:rsidRPr="00BF1DBC">
              <w:rPr>
                <w:color w:val="000000" w:themeColor="text1"/>
                <w:sz w:val="18"/>
                <w:szCs w:val="18"/>
                <w:lang w:eastAsia="zh-CN"/>
              </w:rPr>
              <w:t>11,849.3</w:t>
            </w:r>
          </w:p>
        </w:tc>
      </w:tr>
      <w:tr w:rsidR="00405ECD" w:rsidRPr="00BF1DBC" w14:paraId="0A3E2CCF" w14:textId="77777777" w:rsidTr="00BF1DBC">
        <w:trPr>
          <w:trHeight w:val="290"/>
          <w:jc w:val="center"/>
        </w:trPr>
        <w:tc>
          <w:tcPr>
            <w:tcW w:w="4260" w:type="dxa"/>
            <w:tcBorders>
              <w:top w:val="single" w:sz="4" w:space="0" w:color="auto"/>
              <w:left w:val="nil"/>
              <w:bottom w:val="single" w:sz="4" w:space="0" w:color="auto"/>
              <w:right w:val="nil"/>
            </w:tcBorders>
            <w:shd w:val="clear" w:color="auto" w:fill="auto"/>
            <w:vAlign w:val="center"/>
            <w:hideMark/>
          </w:tcPr>
          <w:p w14:paraId="2ACE4647" w14:textId="77777777" w:rsidR="00405ECD" w:rsidRPr="00BF1DBC" w:rsidRDefault="00405ECD" w:rsidP="00405ECD">
            <w:pPr>
              <w:jc w:val="left"/>
              <w:rPr>
                <w:b/>
                <w:bCs/>
                <w:color w:val="000000"/>
                <w:sz w:val="18"/>
                <w:szCs w:val="18"/>
                <w:lang w:eastAsia="zh-CN"/>
              </w:rPr>
            </w:pPr>
            <w:r w:rsidRPr="00BF1DBC">
              <w:rPr>
                <w:b/>
                <w:bCs/>
                <w:color w:val="000000" w:themeColor="text1"/>
                <w:sz w:val="18"/>
                <w:szCs w:val="18"/>
                <w:lang w:eastAsia="zh-CN"/>
              </w:rPr>
              <w:t>Unpaid balance</w:t>
            </w:r>
          </w:p>
        </w:tc>
        <w:tc>
          <w:tcPr>
            <w:tcW w:w="2780" w:type="dxa"/>
            <w:tcBorders>
              <w:top w:val="single" w:sz="4" w:space="0" w:color="auto"/>
              <w:left w:val="nil"/>
              <w:bottom w:val="single" w:sz="4" w:space="0" w:color="auto"/>
              <w:right w:val="nil"/>
            </w:tcBorders>
            <w:shd w:val="clear" w:color="auto" w:fill="auto"/>
            <w:vAlign w:val="center"/>
            <w:hideMark/>
          </w:tcPr>
          <w:p w14:paraId="466ACCC3" w14:textId="77777777" w:rsidR="00405ECD" w:rsidRPr="00BF1DBC" w:rsidRDefault="00405ECD" w:rsidP="00405ECD">
            <w:pPr>
              <w:jc w:val="right"/>
              <w:rPr>
                <w:b/>
                <w:bCs/>
                <w:color w:val="000000"/>
                <w:sz w:val="18"/>
                <w:szCs w:val="18"/>
                <w:lang w:eastAsia="zh-CN"/>
              </w:rPr>
            </w:pPr>
            <w:r w:rsidRPr="00BF1DBC">
              <w:rPr>
                <w:b/>
                <w:bCs/>
                <w:color w:val="000000" w:themeColor="text1"/>
                <w:sz w:val="18"/>
                <w:szCs w:val="18"/>
                <w:lang w:eastAsia="zh-CN"/>
              </w:rPr>
              <w:t>3,870.7</w:t>
            </w:r>
          </w:p>
        </w:tc>
      </w:tr>
    </w:tbl>
    <w:p w14:paraId="172F632E" w14:textId="0E79BEB3" w:rsidR="579B9F71" w:rsidRPr="00626B00" w:rsidRDefault="587D9A29" w:rsidP="006150CF">
      <w:pPr>
        <w:pStyle w:val="Style1"/>
        <w:tabs>
          <w:tab w:val="clear" w:pos="720"/>
        </w:tabs>
        <w:jc w:val="left"/>
        <w:outlineLvl w:val="2"/>
        <w:rPr>
          <w:i w:val="0"/>
          <w:iCs w:val="0"/>
          <w:lang w:eastAsia="en-CA"/>
        </w:rPr>
      </w:pPr>
      <w:r w:rsidRPr="00626B00">
        <w:rPr>
          <w:i w:val="0"/>
          <w:iCs w:val="0"/>
          <w:lang w:eastAsia="en-CA"/>
        </w:rPr>
        <w:lastRenderedPageBreak/>
        <w:t xml:space="preserve">Table </w:t>
      </w:r>
      <w:r w:rsidR="409E837B" w:rsidRPr="00626B00">
        <w:rPr>
          <w:i w:val="0"/>
          <w:iCs w:val="0"/>
          <w:lang w:eastAsia="en-CA"/>
        </w:rPr>
        <w:t>1</w:t>
      </w:r>
      <w:r w:rsidR="00E06A98">
        <w:rPr>
          <w:i w:val="0"/>
          <w:iCs w:val="0"/>
          <w:lang w:eastAsia="en-CA"/>
        </w:rPr>
        <w:t>3</w:t>
      </w:r>
      <w:r w:rsidR="78519200" w:rsidRPr="00626B00">
        <w:rPr>
          <w:i w:val="0"/>
          <w:iCs w:val="0"/>
          <w:lang w:eastAsia="en-CA"/>
        </w:rPr>
        <w:t xml:space="preserve">. </w:t>
      </w:r>
      <w:r w:rsidRPr="00626B00">
        <w:rPr>
          <w:i w:val="0"/>
          <w:iCs w:val="0"/>
          <w:lang w:eastAsia="en-CA"/>
        </w:rPr>
        <w:t xml:space="preserve"> Status of </w:t>
      </w:r>
      <w:r w:rsidR="4B9E31B9" w:rsidRPr="00626B00">
        <w:rPr>
          <w:i w:val="0"/>
          <w:iCs w:val="0"/>
          <w:lang w:eastAsia="en-CA"/>
        </w:rPr>
        <w:t>C</w:t>
      </w:r>
      <w:r w:rsidRPr="00626B00">
        <w:rPr>
          <w:i w:val="0"/>
          <w:iCs w:val="0"/>
          <w:lang w:eastAsia="en-CA"/>
        </w:rPr>
        <w:t>ontributions to the Convention and the Protocols for 2022</w:t>
      </w:r>
      <w:r w:rsidR="64B6E238" w:rsidRPr="00626B00">
        <w:rPr>
          <w:i w:val="0"/>
          <w:iCs w:val="0"/>
          <w:lang w:eastAsia="en-CA"/>
        </w:rPr>
        <w:t xml:space="preserve"> </w:t>
      </w:r>
    </w:p>
    <w:p w14:paraId="08909535" w14:textId="4608D4EB" w:rsidR="00405ECD" w:rsidRPr="00D911C9" w:rsidRDefault="00626B00" w:rsidP="0079780B">
      <w:pPr>
        <w:pStyle w:val="Style1"/>
        <w:tabs>
          <w:tab w:val="clear" w:pos="720"/>
        </w:tabs>
        <w:spacing w:before="120"/>
        <w:jc w:val="left"/>
        <w:outlineLvl w:val="9"/>
        <w:rPr>
          <w:b w:val="0"/>
          <w:bCs w:val="0"/>
          <w:i w:val="0"/>
          <w:iCs w:val="0"/>
          <w:lang w:eastAsia="en-CA"/>
        </w:rPr>
      </w:pPr>
      <w:r w:rsidRPr="00D911C9">
        <w:rPr>
          <w:b w:val="0"/>
          <w:bCs w:val="0"/>
          <w:i w:val="0"/>
          <w:iCs w:val="0"/>
          <w:color w:val="000000" w:themeColor="text1"/>
          <w:sz w:val="16"/>
          <w:szCs w:val="16"/>
          <w:lang w:eastAsia="zh-CN"/>
        </w:rPr>
        <w:t>(</w:t>
      </w:r>
      <w:r w:rsidRPr="006B6E6D">
        <w:rPr>
          <w:b w:val="0"/>
          <w:bCs w:val="0"/>
          <w:color w:val="000000" w:themeColor="text1"/>
          <w:sz w:val="16"/>
          <w:szCs w:val="16"/>
          <w:lang w:eastAsia="zh-CN"/>
        </w:rPr>
        <w:t>Thousands of United States Dollars</w:t>
      </w:r>
    </w:p>
    <w:tbl>
      <w:tblPr>
        <w:tblW w:w="8275" w:type="dxa"/>
        <w:jc w:val="center"/>
        <w:tblLook w:val="04A0" w:firstRow="1" w:lastRow="0" w:firstColumn="1" w:lastColumn="0" w:noHBand="0" w:noVBand="1"/>
      </w:tblPr>
      <w:tblGrid>
        <w:gridCol w:w="3914"/>
        <w:gridCol w:w="812"/>
        <w:gridCol w:w="963"/>
        <w:gridCol w:w="973"/>
        <w:gridCol w:w="815"/>
        <w:gridCol w:w="972"/>
      </w:tblGrid>
      <w:tr w:rsidR="00405ECD" w:rsidRPr="00626B00" w14:paraId="2E30A9E9" w14:textId="77777777" w:rsidTr="00626B00">
        <w:trPr>
          <w:trHeight w:val="274"/>
          <w:jc w:val="center"/>
        </w:trPr>
        <w:tc>
          <w:tcPr>
            <w:tcW w:w="3914" w:type="dxa"/>
            <w:tcBorders>
              <w:top w:val="single" w:sz="4" w:space="0" w:color="auto"/>
              <w:left w:val="nil"/>
              <w:bottom w:val="single" w:sz="4" w:space="0" w:color="auto"/>
            </w:tcBorders>
            <w:shd w:val="clear" w:color="auto" w:fill="auto"/>
            <w:noWrap/>
            <w:vAlign w:val="bottom"/>
            <w:hideMark/>
          </w:tcPr>
          <w:p w14:paraId="63AA4FDB" w14:textId="77777777" w:rsidR="00405ECD" w:rsidRPr="00626B00" w:rsidRDefault="00405ECD" w:rsidP="00405ECD">
            <w:pPr>
              <w:jc w:val="left"/>
              <w:rPr>
                <w:b/>
                <w:bCs/>
                <w:color w:val="000000"/>
                <w:sz w:val="16"/>
                <w:szCs w:val="16"/>
                <w:lang w:eastAsia="zh-CN"/>
              </w:rPr>
            </w:pPr>
            <w:r w:rsidRPr="00626B00">
              <w:rPr>
                <w:b/>
                <w:bCs/>
                <w:color w:val="000000" w:themeColor="text1"/>
                <w:sz w:val="16"/>
                <w:szCs w:val="16"/>
                <w:lang w:eastAsia="zh-CN"/>
              </w:rPr>
              <w:t>Trust Fund</w:t>
            </w:r>
          </w:p>
        </w:tc>
        <w:tc>
          <w:tcPr>
            <w:tcW w:w="751" w:type="dxa"/>
            <w:tcBorders>
              <w:top w:val="single" w:sz="4" w:space="0" w:color="auto"/>
              <w:bottom w:val="single" w:sz="4" w:space="0" w:color="auto"/>
              <w:right w:val="nil"/>
            </w:tcBorders>
            <w:shd w:val="clear" w:color="auto" w:fill="auto"/>
            <w:noWrap/>
            <w:vAlign w:val="bottom"/>
            <w:hideMark/>
          </w:tcPr>
          <w:p w14:paraId="17C667B1" w14:textId="77777777" w:rsidR="00405ECD" w:rsidRPr="00626B00" w:rsidRDefault="00405ECD" w:rsidP="00405ECD">
            <w:pPr>
              <w:jc w:val="right"/>
              <w:rPr>
                <w:b/>
                <w:bCs/>
                <w:color w:val="000000"/>
                <w:sz w:val="16"/>
                <w:szCs w:val="16"/>
                <w:lang w:eastAsia="zh-CN"/>
              </w:rPr>
            </w:pPr>
            <w:r w:rsidRPr="00626B00">
              <w:rPr>
                <w:b/>
                <w:bCs/>
                <w:color w:val="000000" w:themeColor="text1"/>
                <w:sz w:val="16"/>
                <w:szCs w:val="16"/>
                <w:lang w:eastAsia="zh-CN"/>
              </w:rPr>
              <w:t>Amount Assessed</w:t>
            </w:r>
          </w:p>
        </w:tc>
        <w:tc>
          <w:tcPr>
            <w:tcW w:w="963" w:type="dxa"/>
            <w:tcBorders>
              <w:top w:val="single" w:sz="4" w:space="0" w:color="auto"/>
              <w:left w:val="nil"/>
              <w:bottom w:val="single" w:sz="4" w:space="0" w:color="auto"/>
              <w:right w:val="nil"/>
            </w:tcBorders>
            <w:shd w:val="clear" w:color="auto" w:fill="auto"/>
            <w:noWrap/>
            <w:vAlign w:val="bottom"/>
            <w:hideMark/>
          </w:tcPr>
          <w:p w14:paraId="3184B0B1" w14:textId="77777777" w:rsidR="00405ECD" w:rsidRPr="00626B00" w:rsidRDefault="00405ECD" w:rsidP="00405ECD">
            <w:pPr>
              <w:jc w:val="right"/>
              <w:rPr>
                <w:b/>
                <w:bCs/>
                <w:color w:val="000000"/>
                <w:sz w:val="16"/>
                <w:szCs w:val="16"/>
                <w:lang w:eastAsia="zh-CN"/>
              </w:rPr>
            </w:pPr>
            <w:r w:rsidRPr="00626B00">
              <w:rPr>
                <w:b/>
                <w:bCs/>
                <w:color w:val="000000" w:themeColor="text1"/>
                <w:sz w:val="16"/>
                <w:szCs w:val="16"/>
                <w:lang w:eastAsia="zh-CN"/>
              </w:rPr>
              <w:t xml:space="preserve">Amount Received </w:t>
            </w:r>
          </w:p>
        </w:tc>
        <w:tc>
          <w:tcPr>
            <w:tcW w:w="973" w:type="dxa"/>
            <w:tcBorders>
              <w:top w:val="single" w:sz="4" w:space="0" w:color="auto"/>
              <w:left w:val="nil"/>
              <w:bottom w:val="single" w:sz="4" w:space="0" w:color="auto"/>
              <w:right w:val="nil"/>
            </w:tcBorders>
            <w:shd w:val="clear" w:color="auto" w:fill="auto"/>
            <w:noWrap/>
            <w:vAlign w:val="bottom"/>
            <w:hideMark/>
          </w:tcPr>
          <w:p w14:paraId="4A7B4367" w14:textId="77777777" w:rsidR="00405ECD" w:rsidRPr="00626B00" w:rsidRDefault="00405ECD" w:rsidP="00405ECD">
            <w:pPr>
              <w:jc w:val="right"/>
              <w:rPr>
                <w:b/>
                <w:bCs/>
                <w:color w:val="000000"/>
                <w:sz w:val="16"/>
                <w:szCs w:val="16"/>
                <w:lang w:eastAsia="zh-CN"/>
              </w:rPr>
            </w:pPr>
            <w:r w:rsidRPr="00626B00">
              <w:rPr>
                <w:b/>
                <w:bCs/>
                <w:color w:val="000000" w:themeColor="text1"/>
                <w:sz w:val="16"/>
                <w:szCs w:val="16"/>
                <w:lang w:eastAsia="zh-CN"/>
              </w:rPr>
              <w:t>Percentage</w:t>
            </w:r>
          </w:p>
        </w:tc>
        <w:tc>
          <w:tcPr>
            <w:tcW w:w="815" w:type="dxa"/>
            <w:tcBorders>
              <w:top w:val="single" w:sz="4" w:space="0" w:color="auto"/>
              <w:left w:val="nil"/>
              <w:bottom w:val="single" w:sz="4" w:space="0" w:color="auto"/>
              <w:right w:val="nil"/>
            </w:tcBorders>
            <w:shd w:val="clear" w:color="auto" w:fill="auto"/>
            <w:noWrap/>
            <w:vAlign w:val="bottom"/>
            <w:hideMark/>
          </w:tcPr>
          <w:p w14:paraId="75D59CBB" w14:textId="77777777" w:rsidR="00405ECD" w:rsidRPr="00626B00" w:rsidRDefault="00405ECD" w:rsidP="00405ECD">
            <w:pPr>
              <w:jc w:val="right"/>
              <w:rPr>
                <w:b/>
                <w:bCs/>
                <w:color w:val="000000"/>
                <w:sz w:val="16"/>
                <w:szCs w:val="16"/>
                <w:lang w:eastAsia="zh-CN"/>
              </w:rPr>
            </w:pPr>
            <w:r w:rsidRPr="00626B00">
              <w:rPr>
                <w:b/>
                <w:bCs/>
                <w:color w:val="000000" w:themeColor="text1"/>
                <w:sz w:val="16"/>
                <w:szCs w:val="16"/>
                <w:lang w:eastAsia="zh-CN"/>
              </w:rPr>
              <w:t xml:space="preserve">Amount Unpaid </w:t>
            </w:r>
          </w:p>
        </w:tc>
        <w:tc>
          <w:tcPr>
            <w:tcW w:w="859" w:type="dxa"/>
            <w:tcBorders>
              <w:top w:val="single" w:sz="4" w:space="0" w:color="auto"/>
              <w:left w:val="nil"/>
              <w:bottom w:val="single" w:sz="4" w:space="0" w:color="auto"/>
              <w:right w:val="nil"/>
            </w:tcBorders>
            <w:shd w:val="clear" w:color="auto" w:fill="auto"/>
            <w:noWrap/>
            <w:vAlign w:val="bottom"/>
            <w:hideMark/>
          </w:tcPr>
          <w:p w14:paraId="1EEABBBB" w14:textId="77777777" w:rsidR="00405ECD" w:rsidRPr="00626B00" w:rsidRDefault="00405ECD" w:rsidP="00405ECD">
            <w:pPr>
              <w:jc w:val="right"/>
              <w:rPr>
                <w:b/>
                <w:bCs/>
                <w:color w:val="000000"/>
                <w:sz w:val="16"/>
                <w:szCs w:val="16"/>
                <w:lang w:eastAsia="zh-CN"/>
              </w:rPr>
            </w:pPr>
            <w:r w:rsidRPr="00626B00">
              <w:rPr>
                <w:b/>
                <w:bCs/>
                <w:color w:val="000000" w:themeColor="text1"/>
                <w:sz w:val="16"/>
                <w:szCs w:val="16"/>
                <w:lang w:eastAsia="zh-CN"/>
              </w:rPr>
              <w:t>Percentage</w:t>
            </w:r>
          </w:p>
        </w:tc>
      </w:tr>
      <w:tr w:rsidR="00405ECD" w:rsidRPr="00626B00" w14:paraId="0A9FE77C" w14:textId="77777777" w:rsidTr="00626B00">
        <w:trPr>
          <w:trHeight w:val="252"/>
          <w:jc w:val="center"/>
        </w:trPr>
        <w:tc>
          <w:tcPr>
            <w:tcW w:w="3914" w:type="dxa"/>
            <w:tcBorders>
              <w:top w:val="nil"/>
              <w:left w:val="nil"/>
              <w:bottom w:val="nil"/>
            </w:tcBorders>
            <w:shd w:val="clear" w:color="auto" w:fill="auto"/>
            <w:noWrap/>
            <w:vAlign w:val="bottom"/>
            <w:hideMark/>
          </w:tcPr>
          <w:p w14:paraId="1BF3133B" w14:textId="77777777" w:rsidR="00405ECD" w:rsidRPr="00626B00" w:rsidRDefault="00405ECD" w:rsidP="00405ECD">
            <w:pPr>
              <w:jc w:val="left"/>
              <w:rPr>
                <w:color w:val="000000"/>
                <w:sz w:val="16"/>
                <w:szCs w:val="16"/>
                <w:lang w:eastAsia="zh-CN"/>
              </w:rPr>
            </w:pPr>
            <w:r w:rsidRPr="00626B00">
              <w:rPr>
                <w:color w:val="000000" w:themeColor="text1"/>
                <w:sz w:val="16"/>
                <w:szCs w:val="16"/>
                <w:lang w:eastAsia="zh-CN"/>
              </w:rPr>
              <w:t>Convention on Biological Diversity (BY Trust Fund)</w:t>
            </w:r>
          </w:p>
        </w:tc>
        <w:tc>
          <w:tcPr>
            <w:tcW w:w="751" w:type="dxa"/>
            <w:tcBorders>
              <w:top w:val="single" w:sz="4" w:space="0" w:color="auto"/>
              <w:bottom w:val="nil"/>
              <w:right w:val="nil"/>
            </w:tcBorders>
            <w:shd w:val="clear" w:color="auto" w:fill="auto"/>
            <w:noWrap/>
            <w:vAlign w:val="bottom"/>
            <w:hideMark/>
          </w:tcPr>
          <w:p w14:paraId="57359221"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11,629.6</w:t>
            </w:r>
          </w:p>
        </w:tc>
        <w:tc>
          <w:tcPr>
            <w:tcW w:w="963" w:type="dxa"/>
            <w:tcBorders>
              <w:top w:val="single" w:sz="4" w:space="0" w:color="auto"/>
              <w:left w:val="nil"/>
              <w:bottom w:val="nil"/>
              <w:right w:val="nil"/>
            </w:tcBorders>
            <w:shd w:val="clear" w:color="auto" w:fill="auto"/>
            <w:noWrap/>
            <w:vAlign w:val="bottom"/>
            <w:hideMark/>
          </w:tcPr>
          <w:p w14:paraId="3D33D1B5"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9,188.7</w:t>
            </w:r>
          </w:p>
        </w:tc>
        <w:tc>
          <w:tcPr>
            <w:tcW w:w="973" w:type="dxa"/>
            <w:tcBorders>
              <w:top w:val="nil"/>
              <w:left w:val="nil"/>
              <w:bottom w:val="nil"/>
              <w:right w:val="nil"/>
            </w:tcBorders>
            <w:shd w:val="clear" w:color="auto" w:fill="auto"/>
            <w:noWrap/>
            <w:vAlign w:val="bottom"/>
            <w:hideMark/>
          </w:tcPr>
          <w:p w14:paraId="0800DECE"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79.01%</w:t>
            </w:r>
          </w:p>
        </w:tc>
        <w:tc>
          <w:tcPr>
            <w:tcW w:w="815" w:type="dxa"/>
            <w:tcBorders>
              <w:top w:val="nil"/>
              <w:left w:val="nil"/>
              <w:bottom w:val="nil"/>
              <w:right w:val="nil"/>
            </w:tcBorders>
            <w:shd w:val="clear" w:color="auto" w:fill="auto"/>
            <w:noWrap/>
            <w:vAlign w:val="bottom"/>
            <w:hideMark/>
          </w:tcPr>
          <w:p w14:paraId="24703458"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2,440.9</w:t>
            </w:r>
          </w:p>
        </w:tc>
        <w:tc>
          <w:tcPr>
            <w:tcW w:w="859" w:type="dxa"/>
            <w:tcBorders>
              <w:top w:val="nil"/>
              <w:left w:val="nil"/>
              <w:bottom w:val="nil"/>
              <w:right w:val="nil"/>
            </w:tcBorders>
            <w:shd w:val="clear" w:color="auto" w:fill="auto"/>
            <w:noWrap/>
            <w:vAlign w:val="bottom"/>
            <w:hideMark/>
          </w:tcPr>
          <w:p w14:paraId="7F94CD96"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20.99%</w:t>
            </w:r>
          </w:p>
        </w:tc>
      </w:tr>
      <w:tr w:rsidR="00405ECD" w:rsidRPr="00626B00" w14:paraId="254ADE6A" w14:textId="77777777" w:rsidTr="00626B00">
        <w:trPr>
          <w:trHeight w:val="252"/>
          <w:jc w:val="center"/>
        </w:trPr>
        <w:tc>
          <w:tcPr>
            <w:tcW w:w="3914" w:type="dxa"/>
            <w:tcBorders>
              <w:top w:val="nil"/>
              <w:left w:val="nil"/>
              <w:bottom w:val="nil"/>
            </w:tcBorders>
            <w:shd w:val="clear" w:color="auto" w:fill="auto"/>
            <w:noWrap/>
            <w:vAlign w:val="bottom"/>
            <w:hideMark/>
          </w:tcPr>
          <w:p w14:paraId="33803A6B" w14:textId="77777777" w:rsidR="00405ECD" w:rsidRPr="00626B00" w:rsidRDefault="00405ECD" w:rsidP="00405ECD">
            <w:pPr>
              <w:jc w:val="left"/>
              <w:rPr>
                <w:color w:val="000000"/>
                <w:sz w:val="16"/>
                <w:szCs w:val="16"/>
                <w:lang w:eastAsia="zh-CN"/>
              </w:rPr>
            </w:pPr>
            <w:r w:rsidRPr="00626B00">
              <w:rPr>
                <w:color w:val="000000" w:themeColor="text1"/>
                <w:sz w:val="16"/>
                <w:szCs w:val="16"/>
                <w:lang w:eastAsia="zh-CN"/>
              </w:rPr>
              <w:t>Cartagena Protocol on Biosafety (BG Trust Fund)</w:t>
            </w:r>
          </w:p>
        </w:tc>
        <w:tc>
          <w:tcPr>
            <w:tcW w:w="751" w:type="dxa"/>
            <w:tcBorders>
              <w:top w:val="nil"/>
              <w:right w:val="nil"/>
            </w:tcBorders>
            <w:shd w:val="clear" w:color="auto" w:fill="auto"/>
            <w:noWrap/>
            <w:vAlign w:val="bottom"/>
            <w:hideMark/>
          </w:tcPr>
          <w:p w14:paraId="594DE174"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2,357.4</w:t>
            </w:r>
          </w:p>
        </w:tc>
        <w:tc>
          <w:tcPr>
            <w:tcW w:w="963" w:type="dxa"/>
            <w:tcBorders>
              <w:top w:val="nil"/>
              <w:left w:val="nil"/>
              <w:right w:val="nil"/>
            </w:tcBorders>
            <w:shd w:val="clear" w:color="auto" w:fill="auto"/>
            <w:noWrap/>
            <w:vAlign w:val="bottom"/>
            <w:hideMark/>
          </w:tcPr>
          <w:p w14:paraId="1BCEFD07"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1,692.7</w:t>
            </w:r>
          </w:p>
        </w:tc>
        <w:tc>
          <w:tcPr>
            <w:tcW w:w="973" w:type="dxa"/>
            <w:tcBorders>
              <w:top w:val="nil"/>
              <w:left w:val="nil"/>
              <w:bottom w:val="nil"/>
              <w:right w:val="nil"/>
            </w:tcBorders>
            <w:shd w:val="clear" w:color="auto" w:fill="auto"/>
            <w:noWrap/>
            <w:vAlign w:val="bottom"/>
            <w:hideMark/>
          </w:tcPr>
          <w:p w14:paraId="6ECDBFDF"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71.80%</w:t>
            </w:r>
          </w:p>
        </w:tc>
        <w:tc>
          <w:tcPr>
            <w:tcW w:w="815" w:type="dxa"/>
            <w:tcBorders>
              <w:top w:val="nil"/>
              <w:left w:val="nil"/>
              <w:bottom w:val="nil"/>
              <w:right w:val="nil"/>
            </w:tcBorders>
            <w:shd w:val="clear" w:color="auto" w:fill="auto"/>
            <w:noWrap/>
            <w:vAlign w:val="bottom"/>
            <w:hideMark/>
          </w:tcPr>
          <w:p w14:paraId="6646AF0B"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664.7</w:t>
            </w:r>
          </w:p>
        </w:tc>
        <w:tc>
          <w:tcPr>
            <w:tcW w:w="859" w:type="dxa"/>
            <w:tcBorders>
              <w:top w:val="nil"/>
              <w:left w:val="nil"/>
              <w:bottom w:val="nil"/>
              <w:right w:val="nil"/>
            </w:tcBorders>
            <w:shd w:val="clear" w:color="auto" w:fill="auto"/>
            <w:noWrap/>
            <w:vAlign w:val="bottom"/>
            <w:hideMark/>
          </w:tcPr>
          <w:p w14:paraId="40B61B87"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28.20%</w:t>
            </w:r>
          </w:p>
        </w:tc>
      </w:tr>
      <w:tr w:rsidR="00405ECD" w:rsidRPr="00626B00" w14:paraId="40F22D6E" w14:textId="77777777" w:rsidTr="00626B00">
        <w:trPr>
          <w:trHeight w:val="252"/>
          <w:jc w:val="center"/>
        </w:trPr>
        <w:tc>
          <w:tcPr>
            <w:tcW w:w="3914" w:type="dxa"/>
            <w:tcBorders>
              <w:top w:val="nil"/>
              <w:left w:val="nil"/>
              <w:bottom w:val="nil"/>
            </w:tcBorders>
            <w:shd w:val="clear" w:color="auto" w:fill="auto"/>
            <w:noWrap/>
            <w:vAlign w:val="bottom"/>
            <w:hideMark/>
          </w:tcPr>
          <w:p w14:paraId="44435037" w14:textId="77777777" w:rsidR="00405ECD" w:rsidRPr="00626B00" w:rsidRDefault="00405ECD" w:rsidP="00405ECD">
            <w:pPr>
              <w:jc w:val="left"/>
              <w:rPr>
                <w:color w:val="000000"/>
                <w:sz w:val="16"/>
                <w:szCs w:val="16"/>
                <w:lang w:eastAsia="zh-CN"/>
              </w:rPr>
            </w:pPr>
            <w:r w:rsidRPr="00626B00">
              <w:rPr>
                <w:color w:val="000000" w:themeColor="text1"/>
                <w:sz w:val="16"/>
                <w:szCs w:val="16"/>
                <w:lang w:eastAsia="zh-CN"/>
              </w:rPr>
              <w:t>Nagoya Protocol on Access and Benefit Sharing (BB Trust Fund)</w:t>
            </w:r>
          </w:p>
        </w:tc>
        <w:tc>
          <w:tcPr>
            <w:tcW w:w="751" w:type="dxa"/>
            <w:tcBorders>
              <w:top w:val="nil"/>
              <w:bottom w:val="single" w:sz="4" w:space="0" w:color="auto"/>
              <w:right w:val="nil"/>
            </w:tcBorders>
            <w:shd w:val="clear" w:color="auto" w:fill="auto"/>
            <w:noWrap/>
            <w:vAlign w:val="bottom"/>
            <w:hideMark/>
          </w:tcPr>
          <w:p w14:paraId="6569214C"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1,733.0</w:t>
            </w:r>
          </w:p>
        </w:tc>
        <w:tc>
          <w:tcPr>
            <w:tcW w:w="963" w:type="dxa"/>
            <w:tcBorders>
              <w:top w:val="nil"/>
              <w:left w:val="nil"/>
              <w:bottom w:val="single" w:sz="4" w:space="0" w:color="auto"/>
              <w:right w:val="nil"/>
            </w:tcBorders>
            <w:shd w:val="clear" w:color="auto" w:fill="auto"/>
            <w:noWrap/>
            <w:vAlign w:val="bottom"/>
            <w:hideMark/>
          </w:tcPr>
          <w:p w14:paraId="0D2F6037"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967.9</w:t>
            </w:r>
          </w:p>
        </w:tc>
        <w:tc>
          <w:tcPr>
            <w:tcW w:w="973" w:type="dxa"/>
            <w:tcBorders>
              <w:top w:val="nil"/>
              <w:left w:val="nil"/>
              <w:bottom w:val="nil"/>
              <w:right w:val="nil"/>
            </w:tcBorders>
            <w:shd w:val="clear" w:color="auto" w:fill="auto"/>
            <w:noWrap/>
            <w:vAlign w:val="bottom"/>
            <w:hideMark/>
          </w:tcPr>
          <w:p w14:paraId="6D8ADE44"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55.85%</w:t>
            </w:r>
          </w:p>
        </w:tc>
        <w:tc>
          <w:tcPr>
            <w:tcW w:w="815" w:type="dxa"/>
            <w:tcBorders>
              <w:top w:val="nil"/>
              <w:left w:val="nil"/>
              <w:bottom w:val="nil"/>
              <w:right w:val="nil"/>
            </w:tcBorders>
            <w:shd w:val="clear" w:color="auto" w:fill="auto"/>
            <w:noWrap/>
            <w:vAlign w:val="bottom"/>
            <w:hideMark/>
          </w:tcPr>
          <w:p w14:paraId="037DD111"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765.1</w:t>
            </w:r>
          </w:p>
        </w:tc>
        <w:tc>
          <w:tcPr>
            <w:tcW w:w="859" w:type="dxa"/>
            <w:tcBorders>
              <w:top w:val="nil"/>
              <w:left w:val="nil"/>
              <w:bottom w:val="nil"/>
              <w:right w:val="nil"/>
            </w:tcBorders>
            <w:shd w:val="clear" w:color="auto" w:fill="auto"/>
            <w:noWrap/>
            <w:vAlign w:val="bottom"/>
            <w:hideMark/>
          </w:tcPr>
          <w:p w14:paraId="0CCA1E1E" w14:textId="77777777" w:rsidR="00405ECD" w:rsidRPr="00626B00" w:rsidRDefault="00405ECD" w:rsidP="00405ECD">
            <w:pPr>
              <w:jc w:val="right"/>
              <w:rPr>
                <w:color w:val="000000"/>
                <w:sz w:val="16"/>
                <w:szCs w:val="16"/>
                <w:lang w:eastAsia="zh-CN"/>
              </w:rPr>
            </w:pPr>
            <w:r w:rsidRPr="00626B00">
              <w:rPr>
                <w:color w:val="000000" w:themeColor="text1"/>
                <w:sz w:val="16"/>
                <w:szCs w:val="16"/>
                <w:lang w:eastAsia="zh-CN"/>
              </w:rPr>
              <w:t>44.15%</w:t>
            </w:r>
          </w:p>
        </w:tc>
      </w:tr>
      <w:tr w:rsidR="00405ECD" w:rsidRPr="00405ECD" w14:paraId="57869CAC" w14:textId="77777777" w:rsidTr="00626B00">
        <w:trPr>
          <w:trHeight w:val="252"/>
          <w:jc w:val="center"/>
        </w:trPr>
        <w:tc>
          <w:tcPr>
            <w:tcW w:w="3914" w:type="dxa"/>
            <w:tcBorders>
              <w:top w:val="single" w:sz="4" w:space="0" w:color="auto"/>
              <w:left w:val="nil"/>
              <w:bottom w:val="single" w:sz="4" w:space="0" w:color="auto"/>
            </w:tcBorders>
            <w:shd w:val="clear" w:color="auto" w:fill="auto"/>
            <w:noWrap/>
            <w:vAlign w:val="bottom"/>
            <w:hideMark/>
          </w:tcPr>
          <w:p w14:paraId="25C5A835" w14:textId="77777777" w:rsidR="00405ECD" w:rsidRPr="00626B00" w:rsidRDefault="00405ECD" w:rsidP="00405ECD">
            <w:pPr>
              <w:jc w:val="left"/>
              <w:rPr>
                <w:b/>
                <w:bCs/>
                <w:color w:val="000000"/>
                <w:sz w:val="16"/>
                <w:szCs w:val="16"/>
                <w:lang w:eastAsia="zh-CN"/>
              </w:rPr>
            </w:pPr>
            <w:r w:rsidRPr="00626B00">
              <w:rPr>
                <w:b/>
                <w:bCs/>
                <w:color w:val="000000" w:themeColor="text1"/>
                <w:sz w:val="16"/>
                <w:szCs w:val="16"/>
                <w:lang w:eastAsia="zh-CN"/>
              </w:rPr>
              <w:t xml:space="preserve">Total </w:t>
            </w:r>
          </w:p>
        </w:tc>
        <w:tc>
          <w:tcPr>
            <w:tcW w:w="751" w:type="dxa"/>
            <w:tcBorders>
              <w:top w:val="single" w:sz="4" w:space="0" w:color="auto"/>
              <w:bottom w:val="single" w:sz="4" w:space="0" w:color="auto"/>
              <w:right w:val="nil"/>
            </w:tcBorders>
            <w:shd w:val="clear" w:color="auto" w:fill="auto"/>
            <w:noWrap/>
            <w:vAlign w:val="bottom"/>
            <w:hideMark/>
          </w:tcPr>
          <w:p w14:paraId="2AD2CB87" w14:textId="77777777" w:rsidR="00405ECD" w:rsidRPr="00626B00" w:rsidRDefault="00405ECD" w:rsidP="00405ECD">
            <w:pPr>
              <w:jc w:val="right"/>
              <w:rPr>
                <w:b/>
                <w:bCs/>
                <w:color w:val="000000"/>
                <w:sz w:val="16"/>
                <w:szCs w:val="16"/>
                <w:lang w:eastAsia="zh-CN"/>
              </w:rPr>
            </w:pPr>
            <w:r w:rsidRPr="00626B00">
              <w:rPr>
                <w:b/>
                <w:bCs/>
                <w:color w:val="000000" w:themeColor="text1"/>
                <w:sz w:val="16"/>
                <w:szCs w:val="16"/>
                <w:lang w:eastAsia="zh-CN"/>
              </w:rPr>
              <w:t>15,720.0</w:t>
            </w:r>
          </w:p>
        </w:tc>
        <w:tc>
          <w:tcPr>
            <w:tcW w:w="963" w:type="dxa"/>
            <w:tcBorders>
              <w:top w:val="single" w:sz="4" w:space="0" w:color="auto"/>
              <w:left w:val="nil"/>
              <w:bottom w:val="single" w:sz="4" w:space="0" w:color="auto"/>
              <w:right w:val="nil"/>
            </w:tcBorders>
            <w:shd w:val="clear" w:color="auto" w:fill="auto"/>
            <w:noWrap/>
            <w:vAlign w:val="bottom"/>
            <w:hideMark/>
          </w:tcPr>
          <w:p w14:paraId="73D6BE73" w14:textId="77777777" w:rsidR="00405ECD" w:rsidRPr="00626B00" w:rsidRDefault="00405ECD" w:rsidP="00405ECD">
            <w:pPr>
              <w:jc w:val="right"/>
              <w:rPr>
                <w:b/>
                <w:bCs/>
                <w:color w:val="000000"/>
                <w:sz w:val="16"/>
                <w:szCs w:val="16"/>
                <w:lang w:eastAsia="zh-CN"/>
              </w:rPr>
            </w:pPr>
            <w:r w:rsidRPr="00626B00">
              <w:rPr>
                <w:b/>
                <w:bCs/>
                <w:color w:val="000000" w:themeColor="text1"/>
                <w:sz w:val="16"/>
                <w:szCs w:val="16"/>
                <w:lang w:eastAsia="zh-CN"/>
              </w:rPr>
              <w:t>11,849.3</w:t>
            </w:r>
          </w:p>
        </w:tc>
        <w:tc>
          <w:tcPr>
            <w:tcW w:w="973" w:type="dxa"/>
            <w:tcBorders>
              <w:top w:val="single" w:sz="4" w:space="0" w:color="auto"/>
              <w:left w:val="nil"/>
              <w:bottom w:val="single" w:sz="4" w:space="0" w:color="auto"/>
              <w:right w:val="nil"/>
            </w:tcBorders>
            <w:shd w:val="clear" w:color="auto" w:fill="auto"/>
            <w:noWrap/>
            <w:vAlign w:val="bottom"/>
            <w:hideMark/>
          </w:tcPr>
          <w:p w14:paraId="10553BC4" w14:textId="77777777" w:rsidR="00405ECD" w:rsidRPr="00626B00" w:rsidRDefault="00405ECD" w:rsidP="00405ECD">
            <w:pPr>
              <w:jc w:val="right"/>
              <w:rPr>
                <w:b/>
                <w:bCs/>
                <w:color w:val="000000"/>
                <w:sz w:val="16"/>
                <w:szCs w:val="16"/>
                <w:lang w:eastAsia="zh-CN"/>
              </w:rPr>
            </w:pPr>
            <w:r w:rsidRPr="00626B00">
              <w:rPr>
                <w:b/>
                <w:bCs/>
                <w:color w:val="000000" w:themeColor="text1"/>
                <w:sz w:val="16"/>
                <w:szCs w:val="16"/>
                <w:lang w:eastAsia="zh-CN"/>
              </w:rPr>
              <w:t>75.38%</w:t>
            </w:r>
          </w:p>
        </w:tc>
        <w:tc>
          <w:tcPr>
            <w:tcW w:w="815" w:type="dxa"/>
            <w:tcBorders>
              <w:top w:val="single" w:sz="4" w:space="0" w:color="auto"/>
              <w:left w:val="nil"/>
              <w:bottom w:val="single" w:sz="4" w:space="0" w:color="auto"/>
              <w:right w:val="nil"/>
            </w:tcBorders>
            <w:shd w:val="clear" w:color="auto" w:fill="auto"/>
            <w:noWrap/>
            <w:vAlign w:val="bottom"/>
            <w:hideMark/>
          </w:tcPr>
          <w:p w14:paraId="30E27697" w14:textId="77777777" w:rsidR="00405ECD" w:rsidRPr="00626B00" w:rsidRDefault="00405ECD" w:rsidP="00405ECD">
            <w:pPr>
              <w:jc w:val="right"/>
              <w:rPr>
                <w:b/>
                <w:bCs/>
                <w:color w:val="000000"/>
                <w:sz w:val="16"/>
                <w:szCs w:val="16"/>
                <w:lang w:eastAsia="zh-CN"/>
              </w:rPr>
            </w:pPr>
            <w:r w:rsidRPr="00626B00">
              <w:rPr>
                <w:b/>
                <w:bCs/>
                <w:color w:val="000000" w:themeColor="text1"/>
                <w:sz w:val="16"/>
                <w:szCs w:val="16"/>
                <w:lang w:eastAsia="zh-CN"/>
              </w:rPr>
              <w:t>3,870.7</w:t>
            </w:r>
          </w:p>
        </w:tc>
        <w:tc>
          <w:tcPr>
            <w:tcW w:w="859" w:type="dxa"/>
            <w:tcBorders>
              <w:top w:val="single" w:sz="4" w:space="0" w:color="auto"/>
              <w:left w:val="nil"/>
              <w:bottom w:val="single" w:sz="4" w:space="0" w:color="auto"/>
              <w:right w:val="nil"/>
            </w:tcBorders>
            <w:shd w:val="clear" w:color="auto" w:fill="auto"/>
            <w:noWrap/>
            <w:vAlign w:val="bottom"/>
            <w:hideMark/>
          </w:tcPr>
          <w:p w14:paraId="7AEC5505" w14:textId="77777777" w:rsidR="00405ECD" w:rsidRPr="00626B00" w:rsidRDefault="00405ECD" w:rsidP="00405ECD">
            <w:pPr>
              <w:jc w:val="right"/>
              <w:rPr>
                <w:b/>
                <w:bCs/>
                <w:color w:val="000000"/>
                <w:sz w:val="16"/>
                <w:szCs w:val="16"/>
                <w:lang w:eastAsia="zh-CN"/>
              </w:rPr>
            </w:pPr>
            <w:r w:rsidRPr="00626B00">
              <w:rPr>
                <w:b/>
                <w:bCs/>
                <w:color w:val="000000" w:themeColor="text1"/>
                <w:sz w:val="16"/>
                <w:szCs w:val="16"/>
                <w:lang w:eastAsia="zh-CN"/>
              </w:rPr>
              <w:t>24.62%</w:t>
            </w:r>
          </w:p>
        </w:tc>
      </w:tr>
    </w:tbl>
    <w:p w14:paraId="1178DF41" w14:textId="43EF9001" w:rsidR="579B9F71" w:rsidRPr="008341BE" w:rsidRDefault="52AD0D85" w:rsidP="006150CF">
      <w:pPr>
        <w:pStyle w:val="paragraph"/>
        <w:numPr>
          <w:ilvl w:val="0"/>
          <w:numId w:val="17"/>
        </w:numPr>
        <w:spacing w:before="360"/>
        <w:ind w:left="0" w:firstLine="0"/>
        <w:rPr>
          <w:rFonts w:eastAsia="Malgun Gothic"/>
          <w:szCs w:val="22"/>
        </w:rPr>
      </w:pPr>
      <w:r w:rsidRPr="413C8B09">
        <w:rPr>
          <w:szCs w:val="22"/>
        </w:rPr>
        <w:t xml:space="preserve">As shown in table </w:t>
      </w:r>
      <w:r w:rsidR="71539FA0" w:rsidRPr="413C8B09">
        <w:rPr>
          <w:szCs w:val="22"/>
        </w:rPr>
        <w:t>1</w:t>
      </w:r>
      <w:r w:rsidR="0127358E" w:rsidRPr="413C8B09">
        <w:rPr>
          <w:szCs w:val="22"/>
        </w:rPr>
        <w:t>3</w:t>
      </w:r>
      <w:r w:rsidR="676EAB92" w:rsidRPr="413C8B09">
        <w:rPr>
          <w:color w:val="FF0000"/>
          <w:szCs w:val="22"/>
        </w:rPr>
        <w:t xml:space="preserve"> </w:t>
      </w:r>
      <w:r w:rsidR="676EAB92" w:rsidRPr="413C8B09">
        <w:rPr>
          <w:szCs w:val="22"/>
        </w:rPr>
        <w:t>above</w:t>
      </w:r>
      <w:r w:rsidRPr="413C8B09">
        <w:rPr>
          <w:szCs w:val="22"/>
        </w:rPr>
        <w:t xml:space="preserve">, as </w:t>
      </w:r>
      <w:proofErr w:type="gramStart"/>
      <w:r w:rsidR="6C161D07" w:rsidRPr="413C8B09">
        <w:rPr>
          <w:szCs w:val="22"/>
        </w:rPr>
        <w:t>at</w:t>
      </w:r>
      <w:proofErr w:type="gramEnd"/>
      <w:r w:rsidRPr="413C8B09">
        <w:rPr>
          <w:szCs w:val="22"/>
        </w:rPr>
        <w:t xml:space="preserve"> 31 </w:t>
      </w:r>
      <w:r w:rsidR="2D2CBCBD" w:rsidRPr="413C8B09">
        <w:rPr>
          <w:szCs w:val="22"/>
        </w:rPr>
        <w:t>October</w:t>
      </w:r>
      <w:r w:rsidRPr="413C8B09">
        <w:rPr>
          <w:szCs w:val="22"/>
        </w:rPr>
        <w:t xml:space="preserve"> 202</w:t>
      </w:r>
      <w:r w:rsidR="756D1009" w:rsidRPr="413C8B09">
        <w:rPr>
          <w:szCs w:val="22"/>
        </w:rPr>
        <w:t>2</w:t>
      </w:r>
      <w:r w:rsidRPr="413C8B09">
        <w:rPr>
          <w:szCs w:val="22"/>
        </w:rPr>
        <w:t xml:space="preserve">, </w:t>
      </w:r>
      <w:r w:rsidR="46E791A4" w:rsidRPr="413C8B09">
        <w:rPr>
          <w:szCs w:val="22"/>
        </w:rPr>
        <w:t>75.38</w:t>
      </w:r>
      <w:r w:rsidRPr="413C8B09">
        <w:rPr>
          <w:szCs w:val="22"/>
        </w:rPr>
        <w:t xml:space="preserve"> per cent of total assessed contributions for </w:t>
      </w:r>
      <w:r w:rsidR="0259DDBC" w:rsidRPr="413C8B09">
        <w:rPr>
          <w:szCs w:val="22"/>
        </w:rPr>
        <w:t>2022</w:t>
      </w:r>
      <w:r w:rsidRPr="413C8B09">
        <w:rPr>
          <w:szCs w:val="22"/>
        </w:rPr>
        <w:t xml:space="preserve"> were paid by the Parties. </w:t>
      </w:r>
      <w:r w:rsidR="0473041E" w:rsidRPr="413C8B09">
        <w:rPr>
          <w:szCs w:val="22"/>
        </w:rPr>
        <w:t xml:space="preserve">As shown in table </w:t>
      </w:r>
      <w:r w:rsidR="32C6FBBA" w:rsidRPr="413C8B09">
        <w:rPr>
          <w:szCs w:val="22"/>
        </w:rPr>
        <w:t>1</w:t>
      </w:r>
      <w:r w:rsidR="77FC36BC" w:rsidRPr="413C8B09">
        <w:rPr>
          <w:szCs w:val="22"/>
        </w:rPr>
        <w:t>4</w:t>
      </w:r>
      <w:r w:rsidR="0473041E" w:rsidRPr="413C8B09">
        <w:rPr>
          <w:szCs w:val="22"/>
        </w:rPr>
        <w:t xml:space="preserve"> below, 67</w:t>
      </w:r>
      <w:r w:rsidRPr="413C8B09">
        <w:rPr>
          <w:szCs w:val="22"/>
        </w:rPr>
        <w:t xml:space="preserve"> Parties to the Convention</w:t>
      </w:r>
      <w:r w:rsidR="17D3A945" w:rsidRPr="413C8B09">
        <w:rPr>
          <w:szCs w:val="22"/>
        </w:rPr>
        <w:t>,</w:t>
      </w:r>
      <w:r w:rsidRPr="413C8B09">
        <w:rPr>
          <w:szCs w:val="22"/>
        </w:rPr>
        <w:t xml:space="preserve"> </w:t>
      </w:r>
      <w:r w:rsidR="27525F07" w:rsidRPr="413C8B09">
        <w:rPr>
          <w:szCs w:val="22"/>
        </w:rPr>
        <w:t xml:space="preserve">57 </w:t>
      </w:r>
      <w:r w:rsidRPr="413C8B09">
        <w:rPr>
          <w:szCs w:val="22"/>
        </w:rPr>
        <w:t xml:space="preserve">Parties to the Cartagena Protocol and </w:t>
      </w:r>
      <w:r w:rsidR="6A62956F" w:rsidRPr="413C8B09">
        <w:rPr>
          <w:szCs w:val="22"/>
        </w:rPr>
        <w:t>36</w:t>
      </w:r>
      <w:r w:rsidRPr="413C8B09">
        <w:rPr>
          <w:szCs w:val="22"/>
        </w:rPr>
        <w:t xml:space="preserve"> Parties to the Nagoya Protocol </w:t>
      </w:r>
      <w:r w:rsidR="682927FA" w:rsidRPr="413C8B09">
        <w:rPr>
          <w:szCs w:val="22"/>
        </w:rPr>
        <w:t xml:space="preserve">paid in full their 2022 assessed pledges. </w:t>
      </w:r>
    </w:p>
    <w:p w14:paraId="3382AD89" w14:textId="47159822" w:rsidR="587D9A29" w:rsidRPr="005222E3" w:rsidRDefault="587D9A29" w:rsidP="006150CF">
      <w:pPr>
        <w:pStyle w:val="Style1"/>
        <w:tabs>
          <w:tab w:val="clear" w:pos="720"/>
        </w:tabs>
        <w:spacing w:before="360"/>
        <w:jc w:val="left"/>
        <w:outlineLvl w:val="2"/>
        <w:rPr>
          <w:i w:val="0"/>
          <w:iCs w:val="0"/>
          <w:lang w:eastAsia="en-CA"/>
        </w:rPr>
      </w:pPr>
      <w:r w:rsidRPr="005222E3">
        <w:rPr>
          <w:i w:val="0"/>
          <w:iCs w:val="0"/>
          <w:lang w:eastAsia="en-CA"/>
        </w:rPr>
        <w:t xml:space="preserve">Table </w:t>
      </w:r>
      <w:r w:rsidR="7E1BA283" w:rsidRPr="005222E3">
        <w:rPr>
          <w:i w:val="0"/>
          <w:iCs w:val="0"/>
          <w:lang w:eastAsia="en-CA"/>
        </w:rPr>
        <w:t>1</w:t>
      </w:r>
      <w:r w:rsidR="00E06A98">
        <w:rPr>
          <w:i w:val="0"/>
          <w:iCs w:val="0"/>
          <w:lang w:eastAsia="en-CA"/>
        </w:rPr>
        <w:t>4</w:t>
      </w:r>
      <w:r w:rsidR="00E52840">
        <w:rPr>
          <w:i w:val="0"/>
          <w:iCs w:val="0"/>
          <w:lang w:eastAsia="en-CA"/>
        </w:rPr>
        <w:t>.</w:t>
      </w:r>
      <w:r w:rsidRPr="005222E3">
        <w:rPr>
          <w:i w:val="0"/>
          <w:iCs w:val="0"/>
          <w:lang w:eastAsia="en-CA"/>
        </w:rPr>
        <w:t xml:space="preserve"> </w:t>
      </w:r>
      <w:r w:rsidR="6D30B992" w:rsidRPr="005222E3">
        <w:rPr>
          <w:i w:val="0"/>
          <w:iCs w:val="0"/>
          <w:lang w:eastAsia="en-CA"/>
        </w:rPr>
        <w:t>Number of Parties that have Paid in Full their Pledges for 202</w:t>
      </w:r>
      <w:r w:rsidR="7260F4A4" w:rsidRPr="005222E3">
        <w:rPr>
          <w:i w:val="0"/>
          <w:iCs w:val="0"/>
          <w:lang w:eastAsia="en-CA"/>
        </w:rPr>
        <w:t>2</w:t>
      </w:r>
      <w:r w:rsidR="35FD1F5A" w:rsidRPr="005222E3">
        <w:rPr>
          <w:i w:val="0"/>
          <w:iCs w:val="0"/>
          <w:lang w:eastAsia="en-CA"/>
        </w:rPr>
        <w:t xml:space="preserve"> </w:t>
      </w:r>
    </w:p>
    <w:tbl>
      <w:tblPr>
        <w:tblW w:w="7906" w:type="dxa"/>
        <w:jc w:val="center"/>
        <w:tblLook w:val="04A0" w:firstRow="1" w:lastRow="0" w:firstColumn="1" w:lastColumn="0" w:noHBand="0" w:noVBand="1"/>
      </w:tblPr>
      <w:tblGrid>
        <w:gridCol w:w="4179"/>
        <w:gridCol w:w="1180"/>
        <w:gridCol w:w="1647"/>
        <w:gridCol w:w="1066"/>
      </w:tblGrid>
      <w:tr w:rsidR="00405ECD" w:rsidRPr="00EF223D" w14:paraId="3B7486A7" w14:textId="77777777" w:rsidTr="00EF223D">
        <w:trPr>
          <w:trHeight w:val="433"/>
          <w:jc w:val="center"/>
        </w:trPr>
        <w:tc>
          <w:tcPr>
            <w:tcW w:w="4179" w:type="dxa"/>
            <w:vMerge w:val="restart"/>
            <w:tcBorders>
              <w:top w:val="single" w:sz="4" w:space="0" w:color="auto"/>
              <w:left w:val="nil"/>
              <w:bottom w:val="single" w:sz="4" w:space="0" w:color="auto"/>
              <w:right w:val="nil"/>
            </w:tcBorders>
            <w:shd w:val="clear" w:color="auto" w:fill="auto"/>
            <w:noWrap/>
            <w:vAlign w:val="center"/>
            <w:hideMark/>
          </w:tcPr>
          <w:p w14:paraId="4C855D83" w14:textId="77777777" w:rsidR="00405ECD" w:rsidRPr="00EF223D" w:rsidRDefault="00405ECD" w:rsidP="00405ECD">
            <w:pPr>
              <w:jc w:val="left"/>
              <w:rPr>
                <w:b/>
                <w:bCs/>
                <w:color w:val="000000"/>
                <w:sz w:val="18"/>
                <w:szCs w:val="18"/>
                <w:lang w:eastAsia="zh-CN"/>
              </w:rPr>
            </w:pPr>
            <w:r w:rsidRPr="00EF223D">
              <w:rPr>
                <w:b/>
                <w:bCs/>
                <w:color w:val="000000" w:themeColor="text1"/>
                <w:sz w:val="18"/>
                <w:szCs w:val="18"/>
                <w:lang w:eastAsia="zh-CN"/>
              </w:rPr>
              <w:t>Trust Fund</w:t>
            </w:r>
          </w:p>
        </w:tc>
        <w:tc>
          <w:tcPr>
            <w:tcW w:w="1180" w:type="dxa"/>
            <w:vMerge w:val="restart"/>
            <w:tcBorders>
              <w:top w:val="single" w:sz="4" w:space="0" w:color="auto"/>
              <w:left w:val="nil"/>
              <w:bottom w:val="single" w:sz="4" w:space="0" w:color="auto"/>
              <w:right w:val="nil"/>
            </w:tcBorders>
            <w:shd w:val="clear" w:color="auto" w:fill="auto"/>
            <w:noWrap/>
            <w:vAlign w:val="center"/>
            <w:hideMark/>
          </w:tcPr>
          <w:p w14:paraId="33615211" w14:textId="77777777" w:rsidR="00405ECD" w:rsidRPr="00EF223D" w:rsidRDefault="00405ECD" w:rsidP="00405ECD">
            <w:pPr>
              <w:jc w:val="center"/>
              <w:rPr>
                <w:b/>
                <w:bCs/>
                <w:color w:val="000000"/>
                <w:sz w:val="18"/>
                <w:szCs w:val="18"/>
                <w:lang w:eastAsia="zh-CN"/>
              </w:rPr>
            </w:pPr>
            <w:r w:rsidRPr="00EF223D">
              <w:rPr>
                <w:b/>
                <w:bCs/>
                <w:color w:val="000000" w:themeColor="text1"/>
                <w:sz w:val="18"/>
                <w:szCs w:val="18"/>
                <w:lang w:eastAsia="zh-CN"/>
              </w:rPr>
              <w:t>Number of Parties</w:t>
            </w:r>
          </w:p>
        </w:tc>
        <w:tc>
          <w:tcPr>
            <w:tcW w:w="1647" w:type="dxa"/>
            <w:vMerge w:val="restart"/>
            <w:tcBorders>
              <w:top w:val="single" w:sz="4" w:space="0" w:color="auto"/>
              <w:left w:val="nil"/>
              <w:bottom w:val="single" w:sz="4" w:space="0" w:color="auto"/>
              <w:right w:val="nil"/>
            </w:tcBorders>
            <w:shd w:val="clear" w:color="auto" w:fill="auto"/>
            <w:vAlign w:val="center"/>
            <w:hideMark/>
          </w:tcPr>
          <w:p w14:paraId="37962A19" w14:textId="77777777" w:rsidR="00405ECD" w:rsidRPr="00EF223D" w:rsidRDefault="00405ECD" w:rsidP="00405ECD">
            <w:pPr>
              <w:jc w:val="center"/>
              <w:rPr>
                <w:b/>
                <w:bCs/>
                <w:color w:val="000000"/>
                <w:sz w:val="18"/>
                <w:szCs w:val="18"/>
                <w:lang w:eastAsia="zh-CN"/>
              </w:rPr>
            </w:pPr>
            <w:r w:rsidRPr="00EF223D">
              <w:rPr>
                <w:b/>
                <w:bCs/>
                <w:color w:val="000000" w:themeColor="text1"/>
                <w:sz w:val="18"/>
                <w:szCs w:val="18"/>
                <w:lang w:eastAsia="zh-CN"/>
              </w:rPr>
              <w:t>Number of Parties that have Paid 2022 Pledges in Full</w:t>
            </w:r>
          </w:p>
        </w:tc>
        <w:tc>
          <w:tcPr>
            <w:tcW w:w="900" w:type="dxa"/>
            <w:vMerge w:val="restart"/>
            <w:tcBorders>
              <w:top w:val="single" w:sz="4" w:space="0" w:color="auto"/>
              <w:left w:val="nil"/>
              <w:bottom w:val="single" w:sz="4" w:space="0" w:color="auto"/>
              <w:right w:val="nil"/>
            </w:tcBorders>
            <w:shd w:val="clear" w:color="auto" w:fill="auto"/>
            <w:noWrap/>
            <w:vAlign w:val="center"/>
            <w:hideMark/>
          </w:tcPr>
          <w:p w14:paraId="16D9C558" w14:textId="77777777" w:rsidR="00405ECD" w:rsidRPr="00EF223D" w:rsidRDefault="00405ECD" w:rsidP="00405ECD">
            <w:pPr>
              <w:jc w:val="center"/>
              <w:rPr>
                <w:b/>
                <w:bCs/>
                <w:color w:val="000000"/>
                <w:sz w:val="18"/>
                <w:szCs w:val="18"/>
                <w:lang w:eastAsia="zh-CN"/>
              </w:rPr>
            </w:pPr>
            <w:r w:rsidRPr="00EF223D">
              <w:rPr>
                <w:b/>
                <w:bCs/>
                <w:color w:val="000000" w:themeColor="text1"/>
                <w:sz w:val="18"/>
                <w:szCs w:val="18"/>
                <w:lang w:eastAsia="zh-CN"/>
              </w:rPr>
              <w:t>Percentage</w:t>
            </w:r>
          </w:p>
        </w:tc>
      </w:tr>
      <w:tr w:rsidR="00405ECD" w:rsidRPr="00EF223D" w14:paraId="4064E421" w14:textId="77777777" w:rsidTr="00EF223D">
        <w:trPr>
          <w:trHeight w:val="433"/>
          <w:jc w:val="center"/>
        </w:trPr>
        <w:tc>
          <w:tcPr>
            <w:tcW w:w="4179" w:type="dxa"/>
            <w:vMerge/>
            <w:tcBorders>
              <w:bottom w:val="single" w:sz="4" w:space="0" w:color="auto"/>
            </w:tcBorders>
            <w:vAlign w:val="center"/>
            <w:hideMark/>
          </w:tcPr>
          <w:p w14:paraId="005E8BAA" w14:textId="77777777" w:rsidR="00405ECD" w:rsidRPr="00EF223D" w:rsidRDefault="00405ECD" w:rsidP="00405ECD">
            <w:pPr>
              <w:jc w:val="left"/>
              <w:rPr>
                <w:b/>
                <w:bCs/>
                <w:color w:val="000000"/>
                <w:sz w:val="18"/>
                <w:szCs w:val="18"/>
                <w:lang w:eastAsia="zh-CN"/>
              </w:rPr>
            </w:pPr>
          </w:p>
        </w:tc>
        <w:tc>
          <w:tcPr>
            <w:tcW w:w="1180" w:type="dxa"/>
            <w:vMerge/>
            <w:tcBorders>
              <w:bottom w:val="single" w:sz="4" w:space="0" w:color="auto"/>
            </w:tcBorders>
            <w:vAlign w:val="center"/>
            <w:hideMark/>
          </w:tcPr>
          <w:p w14:paraId="4620A7D0" w14:textId="77777777" w:rsidR="00405ECD" w:rsidRPr="00EF223D" w:rsidRDefault="00405ECD" w:rsidP="00405ECD">
            <w:pPr>
              <w:jc w:val="left"/>
              <w:rPr>
                <w:b/>
                <w:bCs/>
                <w:color w:val="000000"/>
                <w:sz w:val="18"/>
                <w:szCs w:val="18"/>
                <w:lang w:eastAsia="zh-CN"/>
              </w:rPr>
            </w:pPr>
          </w:p>
        </w:tc>
        <w:tc>
          <w:tcPr>
            <w:tcW w:w="1647" w:type="dxa"/>
            <w:vMerge/>
            <w:tcBorders>
              <w:bottom w:val="single" w:sz="4" w:space="0" w:color="auto"/>
            </w:tcBorders>
            <w:vAlign w:val="center"/>
            <w:hideMark/>
          </w:tcPr>
          <w:p w14:paraId="6DD2B319" w14:textId="77777777" w:rsidR="00405ECD" w:rsidRPr="00EF223D" w:rsidRDefault="00405ECD" w:rsidP="00405ECD">
            <w:pPr>
              <w:jc w:val="left"/>
              <w:rPr>
                <w:b/>
                <w:bCs/>
                <w:color w:val="000000"/>
                <w:sz w:val="18"/>
                <w:szCs w:val="18"/>
                <w:lang w:eastAsia="zh-CN"/>
              </w:rPr>
            </w:pPr>
          </w:p>
        </w:tc>
        <w:tc>
          <w:tcPr>
            <w:tcW w:w="900" w:type="dxa"/>
            <w:vMerge/>
            <w:tcBorders>
              <w:bottom w:val="single" w:sz="4" w:space="0" w:color="auto"/>
            </w:tcBorders>
            <w:vAlign w:val="center"/>
            <w:hideMark/>
          </w:tcPr>
          <w:p w14:paraId="472DBAD2" w14:textId="77777777" w:rsidR="00405ECD" w:rsidRPr="00EF223D" w:rsidRDefault="00405ECD" w:rsidP="00405ECD">
            <w:pPr>
              <w:jc w:val="left"/>
              <w:rPr>
                <w:b/>
                <w:bCs/>
                <w:color w:val="000000"/>
                <w:sz w:val="18"/>
                <w:szCs w:val="18"/>
                <w:lang w:eastAsia="zh-CN"/>
              </w:rPr>
            </w:pPr>
          </w:p>
        </w:tc>
      </w:tr>
      <w:tr w:rsidR="00405ECD" w:rsidRPr="00EF223D" w14:paraId="6FFFCD72" w14:textId="77777777" w:rsidTr="00EF223D">
        <w:trPr>
          <w:trHeight w:val="247"/>
          <w:jc w:val="center"/>
        </w:trPr>
        <w:tc>
          <w:tcPr>
            <w:tcW w:w="4179" w:type="dxa"/>
            <w:tcBorders>
              <w:top w:val="single" w:sz="4" w:space="0" w:color="auto"/>
              <w:left w:val="nil"/>
              <w:bottom w:val="nil"/>
              <w:right w:val="nil"/>
            </w:tcBorders>
            <w:shd w:val="clear" w:color="auto" w:fill="auto"/>
            <w:noWrap/>
            <w:vAlign w:val="bottom"/>
            <w:hideMark/>
          </w:tcPr>
          <w:p w14:paraId="799097A8" w14:textId="77777777" w:rsidR="00405ECD" w:rsidRPr="00EF223D" w:rsidRDefault="00405ECD" w:rsidP="00405ECD">
            <w:pPr>
              <w:jc w:val="left"/>
              <w:rPr>
                <w:color w:val="000000"/>
                <w:sz w:val="18"/>
                <w:szCs w:val="18"/>
                <w:lang w:eastAsia="zh-CN"/>
              </w:rPr>
            </w:pPr>
            <w:r w:rsidRPr="00EF223D">
              <w:rPr>
                <w:color w:val="000000" w:themeColor="text1"/>
                <w:sz w:val="18"/>
                <w:szCs w:val="18"/>
                <w:lang w:eastAsia="zh-CN"/>
              </w:rPr>
              <w:t>Convention on Biological Diversity (BY Trust Fund)</w:t>
            </w:r>
          </w:p>
        </w:tc>
        <w:tc>
          <w:tcPr>
            <w:tcW w:w="1180" w:type="dxa"/>
            <w:tcBorders>
              <w:top w:val="single" w:sz="4" w:space="0" w:color="auto"/>
              <w:left w:val="nil"/>
              <w:bottom w:val="nil"/>
              <w:right w:val="nil"/>
            </w:tcBorders>
            <w:shd w:val="clear" w:color="auto" w:fill="auto"/>
            <w:noWrap/>
            <w:vAlign w:val="bottom"/>
            <w:hideMark/>
          </w:tcPr>
          <w:p w14:paraId="3B1707C9" w14:textId="77777777" w:rsidR="00405ECD" w:rsidRPr="00EF223D" w:rsidRDefault="00405ECD" w:rsidP="00405ECD">
            <w:pPr>
              <w:jc w:val="center"/>
              <w:rPr>
                <w:color w:val="000000"/>
                <w:sz w:val="18"/>
                <w:szCs w:val="18"/>
                <w:lang w:eastAsia="zh-CN"/>
              </w:rPr>
            </w:pPr>
            <w:r w:rsidRPr="00EF223D">
              <w:rPr>
                <w:color w:val="000000" w:themeColor="text1"/>
                <w:sz w:val="18"/>
                <w:szCs w:val="18"/>
                <w:lang w:eastAsia="zh-CN"/>
              </w:rPr>
              <w:t>196</w:t>
            </w:r>
          </w:p>
        </w:tc>
        <w:tc>
          <w:tcPr>
            <w:tcW w:w="1647" w:type="dxa"/>
            <w:tcBorders>
              <w:top w:val="single" w:sz="4" w:space="0" w:color="auto"/>
              <w:left w:val="nil"/>
              <w:bottom w:val="nil"/>
              <w:right w:val="nil"/>
            </w:tcBorders>
            <w:shd w:val="clear" w:color="auto" w:fill="auto"/>
            <w:noWrap/>
            <w:vAlign w:val="bottom"/>
            <w:hideMark/>
          </w:tcPr>
          <w:p w14:paraId="7D927851" w14:textId="77777777" w:rsidR="00405ECD" w:rsidRPr="00EF223D" w:rsidRDefault="00405ECD" w:rsidP="00405ECD">
            <w:pPr>
              <w:jc w:val="center"/>
              <w:rPr>
                <w:color w:val="000000"/>
                <w:sz w:val="18"/>
                <w:szCs w:val="18"/>
                <w:lang w:eastAsia="zh-CN"/>
              </w:rPr>
            </w:pPr>
            <w:r w:rsidRPr="00EF223D">
              <w:rPr>
                <w:color w:val="000000" w:themeColor="text1"/>
                <w:sz w:val="18"/>
                <w:szCs w:val="18"/>
                <w:lang w:eastAsia="zh-CN"/>
              </w:rPr>
              <w:t>67</w:t>
            </w:r>
          </w:p>
        </w:tc>
        <w:tc>
          <w:tcPr>
            <w:tcW w:w="900" w:type="dxa"/>
            <w:tcBorders>
              <w:top w:val="single" w:sz="4" w:space="0" w:color="auto"/>
              <w:left w:val="nil"/>
              <w:bottom w:val="nil"/>
              <w:right w:val="nil"/>
            </w:tcBorders>
            <w:shd w:val="clear" w:color="auto" w:fill="auto"/>
            <w:noWrap/>
            <w:vAlign w:val="bottom"/>
            <w:hideMark/>
          </w:tcPr>
          <w:p w14:paraId="771EB482" w14:textId="77777777" w:rsidR="00405ECD" w:rsidRPr="00EF223D" w:rsidRDefault="00405ECD" w:rsidP="00405ECD">
            <w:pPr>
              <w:jc w:val="center"/>
              <w:rPr>
                <w:color w:val="000000"/>
                <w:sz w:val="18"/>
                <w:szCs w:val="18"/>
                <w:lang w:eastAsia="zh-CN"/>
              </w:rPr>
            </w:pPr>
            <w:r w:rsidRPr="00EF223D">
              <w:rPr>
                <w:color w:val="000000" w:themeColor="text1"/>
                <w:sz w:val="18"/>
                <w:szCs w:val="18"/>
                <w:lang w:eastAsia="zh-CN"/>
              </w:rPr>
              <w:t>34.18%</w:t>
            </w:r>
          </w:p>
        </w:tc>
      </w:tr>
      <w:tr w:rsidR="00405ECD" w:rsidRPr="00EF223D" w14:paraId="6A2503DD" w14:textId="77777777" w:rsidTr="00EF223D">
        <w:trPr>
          <w:trHeight w:val="247"/>
          <w:jc w:val="center"/>
        </w:trPr>
        <w:tc>
          <w:tcPr>
            <w:tcW w:w="4179" w:type="dxa"/>
            <w:tcBorders>
              <w:top w:val="nil"/>
              <w:left w:val="nil"/>
              <w:bottom w:val="nil"/>
              <w:right w:val="nil"/>
            </w:tcBorders>
            <w:shd w:val="clear" w:color="auto" w:fill="auto"/>
            <w:noWrap/>
            <w:vAlign w:val="bottom"/>
            <w:hideMark/>
          </w:tcPr>
          <w:p w14:paraId="43796FBF" w14:textId="77777777" w:rsidR="00405ECD" w:rsidRPr="00EF223D" w:rsidRDefault="00405ECD" w:rsidP="00405ECD">
            <w:pPr>
              <w:jc w:val="left"/>
              <w:rPr>
                <w:color w:val="000000"/>
                <w:sz w:val="18"/>
                <w:szCs w:val="18"/>
                <w:lang w:eastAsia="zh-CN"/>
              </w:rPr>
            </w:pPr>
            <w:r w:rsidRPr="00EF223D">
              <w:rPr>
                <w:color w:val="000000" w:themeColor="text1"/>
                <w:sz w:val="18"/>
                <w:szCs w:val="18"/>
                <w:lang w:eastAsia="zh-CN"/>
              </w:rPr>
              <w:t>Cartagena Protocol on Biosafety (BG Trust Fund)</w:t>
            </w:r>
          </w:p>
        </w:tc>
        <w:tc>
          <w:tcPr>
            <w:tcW w:w="1180" w:type="dxa"/>
            <w:tcBorders>
              <w:top w:val="nil"/>
              <w:left w:val="nil"/>
              <w:bottom w:val="nil"/>
              <w:right w:val="nil"/>
            </w:tcBorders>
            <w:shd w:val="clear" w:color="auto" w:fill="auto"/>
            <w:noWrap/>
            <w:vAlign w:val="bottom"/>
            <w:hideMark/>
          </w:tcPr>
          <w:p w14:paraId="24C0CA6E" w14:textId="77777777" w:rsidR="00405ECD" w:rsidRPr="00EF223D" w:rsidRDefault="00405ECD" w:rsidP="00405ECD">
            <w:pPr>
              <w:jc w:val="center"/>
              <w:rPr>
                <w:color w:val="000000"/>
                <w:sz w:val="18"/>
                <w:szCs w:val="18"/>
                <w:lang w:eastAsia="zh-CN"/>
              </w:rPr>
            </w:pPr>
            <w:r w:rsidRPr="00EF223D">
              <w:rPr>
                <w:color w:val="000000" w:themeColor="text1"/>
                <w:sz w:val="18"/>
                <w:szCs w:val="18"/>
                <w:lang w:eastAsia="zh-CN"/>
              </w:rPr>
              <w:t>173</w:t>
            </w:r>
          </w:p>
        </w:tc>
        <w:tc>
          <w:tcPr>
            <w:tcW w:w="1647" w:type="dxa"/>
            <w:tcBorders>
              <w:top w:val="nil"/>
              <w:left w:val="nil"/>
              <w:bottom w:val="nil"/>
              <w:right w:val="nil"/>
            </w:tcBorders>
            <w:shd w:val="clear" w:color="auto" w:fill="auto"/>
            <w:noWrap/>
            <w:vAlign w:val="bottom"/>
            <w:hideMark/>
          </w:tcPr>
          <w:p w14:paraId="1322A1D9" w14:textId="77777777" w:rsidR="00405ECD" w:rsidRPr="00EF223D" w:rsidRDefault="00405ECD" w:rsidP="00405ECD">
            <w:pPr>
              <w:jc w:val="center"/>
              <w:rPr>
                <w:color w:val="000000"/>
                <w:sz w:val="18"/>
                <w:szCs w:val="18"/>
                <w:lang w:eastAsia="zh-CN"/>
              </w:rPr>
            </w:pPr>
            <w:r w:rsidRPr="00EF223D">
              <w:rPr>
                <w:color w:val="000000" w:themeColor="text1"/>
                <w:sz w:val="18"/>
                <w:szCs w:val="18"/>
                <w:lang w:eastAsia="zh-CN"/>
              </w:rPr>
              <w:t>57</w:t>
            </w:r>
          </w:p>
        </w:tc>
        <w:tc>
          <w:tcPr>
            <w:tcW w:w="900" w:type="dxa"/>
            <w:tcBorders>
              <w:top w:val="nil"/>
              <w:left w:val="nil"/>
              <w:bottom w:val="nil"/>
              <w:right w:val="nil"/>
            </w:tcBorders>
            <w:shd w:val="clear" w:color="auto" w:fill="auto"/>
            <w:noWrap/>
            <w:vAlign w:val="bottom"/>
            <w:hideMark/>
          </w:tcPr>
          <w:p w14:paraId="32A7CB0A" w14:textId="77777777" w:rsidR="00405ECD" w:rsidRPr="00EF223D" w:rsidRDefault="00405ECD" w:rsidP="00405ECD">
            <w:pPr>
              <w:jc w:val="center"/>
              <w:rPr>
                <w:color w:val="000000"/>
                <w:sz w:val="18"/>
                <w:szCs w:val="18"/>
                <w:lang w:eastAsia="zh-CN"/>
              </w:rPr>
            </w:pPr>
            <w:r w:rsidRPr="00EF223D">
              <w:rPr>
                <w:color w:val="000000" w:themeColor="text1"/>
                <w:sz w:val="18"/>
                <w:szCs w:val="18"/>
                <w:lang w:eastAsia="zh-CN"/>
              </w:rPr>
              <w:t>32.95%</w:t>
            </w:r>
          </w:p>
        </w:tc>
      </w:tr>
      <w:tr w:rsidR="00405ECD" w:rsidRPr="00405ECD" w14:paraId="751099C0" w14:textId="77777777" w:rsidTr="00EF223D">
        <w:trPr>
          <w:trHeight w:val="247"/>
          <w:jc w:val="center"/>
        </w:trPr>
        <w:tc>
          <w:tcPr>
            <w:tcW w:w="4179" w:type="dxa"/>
            <w:tcBorders>
              <w:top w:val="nil"/>
              <w:left w:val="nil"/>
              <w:bottom w:val="single" w:sz="4" w:space="0" w:color="auto"/>
              <w:right w:val="nil"/>
            </w:tcBorders>
            <w:shd w:val="clear" w:color="auto" w:fill="auto"/>
            <w:noWrap/>
            <w:vAlign w:val="bottom"/>
            <w:hideMark/>
          </w:tcPr>
          <w:p w14:paraId="29122F32" w14:textId="7BE2292C" w:rsidR="00405ECD" w:rsidRPr="00EF223D" w:rsidRDefault="00405ECD" w:rsidP="00405ECD">
            <w:pPr>
              <w:jc w:val="left"/>
              <w:rPr>
                <w:color w:val="000000"/>
                <w:sz w:val="18"/>
                <w:szCs w:val="18"/>
                <w:lang w:eastAsia="zh-CN"/>
              </w:rPr>
            </w:pPr>
            <w:r w:rsidRPr="00EF223D">
              <w:rPr>
                <w:color w:val="000000" w:themeColor="text1"/>
                <w:sz w:val="18"/>
                <w:szCs w:val="18"/>
                <w:lang w:eastAsia="zh-CN"/>
              </w:rPr>
              <w:t xml:space="preserve">Nagoya Protocol on </w:t>
            </w:r>
            <w:r w:rsidR="005940CB" w:rsidRPr="00EF223D">
              <w:rPr>
                <w:color w:val="000000" w:themeColor="text1"/>
                <w:sz w:val="18"/>
                <w:szCs w:val="18"/>
                <w:lang w:eastAsia="zh-CN"/>
              </w:rPr>
              <w:t>Access</w:t>
            </w:r>
            <w:r w:rsidRPr="00EF223D">
              <w:rPr>
                <w:color w:val="000000" w:themeColor="text1"/>
                <w:sz w:val="18"/>
                <w:szCs w:val="18"/>
                <w:lang w:eastAsia="zh-CN"/>
              </w:rPr>
              <w:t xml:space="preserve"> and Benefit Sharing (BB Trust Fund)</w:t>
            </w:r>
          </w:p>
        </w:tc>
        <w:tc>
          <w:tcPr>
            <w:tcW w:w="1180" w:type="dxa"/>
            <w:tcBorders>
              <w:top w:val="nil"/>
              <w:left w:val="nil"/>
              <w:bottom w:val="single" w:sz="4" w:space="0" w:color="auto"/>
              <w:right w:val="nil"/>
            </w:tcBorders>
            <w:shd w:val="clear" w:color="auto" w:fill="auto"/>
            <w:noWrap/>
            <w:vAlign w:val="bottom"/>
            <w:hideMark/>
          </w:tcPr>
          <w:p w14:paraId="39A958F2" w14:textId="77777777" w:rsidR="00405ECD" w:rsidRPr="00EF223D" w:rsidRDefault="00405ECD" w:rsidP="00405ECD">
            <w:pPr>
              <w:jc w:val="center"/>
              <w:rPr>
                <w:color w:val="000000"/>
                <w:sz w:val="18"/>
                <w:szCs w:val="18"/>
                <w:lang w:eastAsia="zh-CN"/>
              </w:rPr>
            </w:pPr>
            <w:r w:rsidRPr="00EF223D">
              <w:rPr>
                <w:color w:val="000000" w:themeColor="text1"/>
                <w:sz w:val="18"/>
                <w:szCs w:val="18"/>
                <w:lang w:eastAsia="zh-CN"/>
              </w:rPr>
              <w:t>138</w:t>
            </w:r>
          </w:p>
        </w:tc>
        <w:tc>
          <w:tcPr>
            <w:tcW w:w="1647" w:type="dxa"/>
            <w:tcBorders>
              <w:top w:val="nil"/>
              <w:left w:val="nil"/>
              <w:bottom w:val="single" w:sz="4" w:space="0" w:color="auto"/>
              <w:right w:val="nil"/>
            </w:tcBorders>
            <w:shd w:val="clear" w:color="auto" w:fill="auto"/>
            <w:noWrap/>
            <w:vAlign w:val="bottom"/>
            <w:hideMark/>
          </w:tcPr>
          <w:p w14:paraId="30C61634" w14:textId="77777777" w:rsidR="00405ECD" w:rsidRPr="00EF223D" w:rsidRDefault="00405ECD" w:rsidP="00405ECD">
            <w:pPr>
              <w:jc w:val="center"/>
              <w:rPr>
                <w:color w:val="000000"/>
                <w:sz w:val="18"/>
                <w:szCs w:val="18"/>
                <w:lang w:eastAsia="zh-CN"/>
              </w:rPr>
            </w:pPr>
            <w:r w:rsidRPr="00EF223D">
              <w:rPr>
                <w:color w:val="000000" w:themeColor="text1"/>
                <w:sz w:val="18"/>
                <w:szCs w:val="18"/>
                <w:lang w:eastAsia="zh-CN"/>
              </w:rPr>
              <w:t>36</w:t>
            </w:r>
          </w:p>
        </w:tc>
        <w:tc>
          <w:tcPr>
            <w:tcW w:w="900" w:type="dxa"/>
            <w:tcBorders>
              <w:top w:val="nil"/>
              <w:left w:val="nil"/>
              <w:bottom w:val="single" w:sz="4" w:space="0" w:color="auto"/>
              <w:right w:val="nil"/>
            </w:tcBorders>
            <w:shd w:val="clear" w:color="auto" w:fill="auto"/>
            <w:noWrap/>
            <w:vAlign w:val="bottom"/>
            <w:hideMark/>
          </w:tcPr>
          <w:p w14:paraId="3A4E9E03" w14:textId="77777777" w:rsidR="00405ECD" w:rsidRPr="00EF223D" w:rsidRDefault="00405ECD" w:rsidP="00405ECD">
            <w:pPr>
              <w:jc w:val="center"/>
              <w:rPr>
                <w:color w:val="000000"/>
                <w:sz w:val="18"/>
                <w:szCs w:val="18"/>
                <w:lang w:eastAsia="zh-CN"/>
              </w:rPr>
            </w:pPr>
            <w:r w:rsidRPr="00EF223D">
              <w:rPr>
                <w:color w:val="000000" w:themeColor="text1"/>
                <w:sz w:val="18"/>
                <w:szCs w:val="18"/>
                <w:lang w:eastAsia="zh-CN"/>
              </w:rPr>
              <w:t>26.09%</w:t>
            </w:r>
          </w:p>
        </w:tc>
      </w:tr>
    </w:tbl>
    <w:p w14:paraId="73A4932D" w14:textId="77777777" w:rsidR="00405ECD" w:rsidRDefault="00405ECD" w:rsidP="3ED91DA4">
      <w:pPr>
        <w:pStyle w:val="paragraph"/>
        <w:rPr>
          <w:rFonts w:eastAsia="Malgun Gothic"/>
          <w:highlight w:val="yellow"/>
        </w:rPr>
      </w:pPr>
    </w:p>
    <w:p w14:paraId="484A47BE" w14:textId="78D4A355" w:rsidR="00EF223D" w:rsidRPr="008341BE" w:rsidRDefault="52AD0D85" w:rsidP="006B6E6D">
      <w:pPr>
        <w:pStyle w:val="paragraph"/>
        <w:numPr>
          <w:ilvl w:val="0"/>
          <w:numId w:val="17"/>
        </w:numPr>
        <w:ind w:left="0" w:firstLine="0"/>
        <w:rPr>
          <w:szCs w:val="22"/>
        </w:rPr>
      </w:pPr>
      <w:r w:rsidRPr="413C8B09">
        <w:rPr>
          <w:szCs w:val="22"/>
        </w:rPr>
        <w:t xml:space="preserve">As </w:t>
      </w:r>
      <w:proofErr w:type="gramStart"/>
      <w:r w:rsidR="65A7729D" w:rsidRPr="413C8B09">
        <w:rPr>
          <w:szCs w:val="22"/>
        </w:rPr>
        <w:t>at</w:t>
      </w:r>
      <w:proofErr w:type="gramEnd"/>
      <w:r w:rsidRPr="413C8B09">
        <w:rPr>
          <w:szCs w:val="22"/>
        </w:rPr>
        <w:t xml:space="preserve"> 31 </w:t>
      </w:r>
      <w:r w:rsidR="10FA79E2" w:rsidRPr="413C8B09">
        <w:rPr>
          <w:szCs w:val="22"/>
        </w:rPr>
        <w:t>October</w:t>
      </w:r>
      <w:r w:rsidRPr="413C8B09">
        <w:rPr>
          <w:szCs w:val="22"/>
        </w:rPr>
        <w:t xml:space="preserve"> 202</w:t>
      </w:r>
      <w:r w:rsidR="40B125E3" w:rsidRPr="413C8B09">
        <w:rPr>
          <w:szCs w:val="22"/>
        </w:rPr>
        <w:t>2</w:t>
      </w:r>
      <w:r w:rsidRPr="413C8B09">
        <w:rPr>
          <w:szCs w:val="22"/>
        </w:rPr>
        <w:t xml:space="preserve">, advance payments for future years amounted to </w:t>
      </w:r>
      <w:r w:rsidR="7D4D1C09" w:rsidRPr="413C8B09">
        <w:rPr>
          <w:szCs w:val="22"/>
        </w:rPr>
        <w:t xml:space="preserve">$235,018 for the Convention, </w:t>
      </w:r>
      <w:r w:rsidR="62548C57" w:rsidRPr="413C8B09">
        <w:rPr>
          <w:szCs w:val="22"/>
        </w:rPr>
        <w:t xml:space="preserve">$13,352 for Cartagena Protocol and </w:t>
      </w:r>
      <w:r w:rsidRPr="413C8B09">
        <w:rPr>
          <w:szCs w:val="22"/>
        </w:rPr>
        <w:t>$</w:t>
      </w:r>
      <w:r w:rsidR="53437A1C" w:rsidRPr="413C8B09">
        <w:rPr>
          <w:szCs w:val="22"/>
        </w:rPr>
        <w:t>23,8</w:t>
      </w:r>
      <w:r w:rsidR="20E6E8EA" w:rsidRPr="413C8B09">
        <w:rPr>
          <w:szCs w:val="22"/>
        </w:rPr>
        <w:t>10</w:t>
      </w:r>
      <w:r w:rsidR="53437A1C" w:rsidRPr="413C8B09">
        <w:rPr>
          <w:szCs w:val="22"/>
        </w:rPr>
        <w:t xml:space="preserve"> for Nagoya Protocol</w:t>
      </w:r>
      <w:r w:rsidRPr="413C8B09">
        <w:rPr>
          <w:szCs w:val="22"/>
        </w:rPr>
        <w:t>.</w:t>
      </w:r>
    </w:p>
    <w:p w14:paraId="3E71BA2D" w14:textId="01B99C22" w:rsidR="579B9F71" w:rsidRDefault="52AD0D85" w:rsidP="006B6E6D">
      <w:pPr>
        <w:pStyle w:val="paragraph"/>
        <w:numPr>
          <w:ilvl w:val="0"/>
          <w:numId w:val="17"/>
        </w:numPr>
        <w:ind w:left="0" w:firstLine="0"/>
      </w:pPr>
      <w:r w:rsidRPr="413C8B09">
        <w:rPr>
          <w:szCs w:val="22"/>
        </w:rPr>
        <w:t xml:space="preserve">With the introduction of the International Public Sector Accounting Standard (IPSAS) in January 2014, provision for doubtful debt is being made for </w:t>
      </w:r>
      <w:r w:rsidR="45863279" w:rsidRPr="413C8B09">
        <w:rPr>
          <w:szCs w:val="22"/>
        </w:rPr>
        <w:t>pledges</w:t>
      </w:r>
      <w:r w:rsidRPr="413C8B09">
        <w:rPr>
          <w:szCs w:val="22"/>
        </w:rPr>
        <w:t xml:space="preserve"> that are overdue for 12 months or more, thus reducing the trust fund balances and the amount available for the use </w:t>
      </w:r>
      <w:r w:rsidR="1EB09512" w:rsidRPr="413C8B09">
        <w:rPr>
          <w:szCs w:val="22"/>
        </w:rPr>
        <w:t>by</w:t>
      </w:r>
      <w:r w:rsidRPr="413C8B09">
        <w:rPr>
          <w:szCs w:val="22"/>
        </w:rPr>
        <w:t xml:space="preserve"> the Parties.  As </w:t>
      </w:r>
      <w:proofErr w:type="gramStart"/>
      <w:r w:rsidR="2745CF99" w:rsidRPr="413C8B09">
        <w:rPr>
          <w:szCs w:val="22"/>
        </w:rPr>
        <w:t>at</w:t>
      </w:r>
      <w:proofErr w:type="gramEnd"/>
      <w:r w:rsidRPr="413C8B09">
        <w:rPr>
          <w:szCs w:val="22"/>
        </w:rPr>
        <w:t xml:space="preserve"> 31 </w:t>
      </w:r>
      <w:r w:rsidR="03B31D87" w:rsidRPr="413C8B09">
        <w:rPr>
          <w:szCs w:val="22"/>
        </w:rPr>
        <w:t>October</w:t>
      </w:r>
      <w:r w:rsidRPr="413C8B09">
        <w:rPr>
          <w:szCs w:val="22"/>
        </w:rPr>
        <w:t xml:space="preserve"> 202</w:t>
      </w:r>
      <w:r w:rsidR="0B01BC4C" w:rsidRPr="413C8B09">
        <w:rPr>
          <w:szCs w:val="22"/>
        </w:rPr>
        <w:t>2</w:t>
      </w:r>
      <w:r w:rsidRPr="413C8B09">
        <w:rPr>
          <w:szCs w:val="22"/>
        </w:rPr>
        <w:t xml:space="preserve">, </w:t>
      </w:r>
      <w:r w:rsidR="1BBAF8A6" w:rsidRPr="413C8B09">
        <w:rPr>
          <w:szCs w:val="22"/>
        </w:rPr>
        <w:t>7</w:t>
      </w:r>
      <w:r w:rsidRPr="413C8B09">
        <w:rPr>
          <w:szCs w:val="22"/>
        </w:rPr>
        <w:t xml:space="preserve"> Parties have never paid their assessed </w:t>
      </w:r>
      <w:r w:rsidR="3CE31B72" w:rsidRPr="413C8B09">
        <w:rPr>
          <w:szCs w:val="22"/>
        </w:rPr>
        <w:t>pledges</w:t>
      </w:r>
      <w:r w:rsidRPr="413C8B09">
        <w:rPr>
          <w:szCs w:val="22"/>
        </w:rPr>
        <w:t xml:space="preserve"> to the Convention, </w:t>
      </w:r>
      <w:r w:rsidR="04FC8A41" w:rsidRPr="413C8B09">
        <w:rPr>
          <w:szCs w:val="22"/>
        </w:rPr>
        <w:t>12</w:t>
      </w:r>
      <w:r w:rsidRPr="413C8B09">
        <w:rPr>
          <w:szCs w:val="22"/>
        </w:rPr>
        <w:t xml:space="preserve"> Parties have never paid their assessed pledges to the Cartagena Protocol and </w:t>
      </w:r>
      <w:r w:rsidR="736EE7D9" w:rsidRPr="413C8B09">
        <w:rPr>
          <w:szCs w:val="22"/>
        </w:rPr>
        <w:t>46</w:t>
      </w:r>
      <w:r w:rsidRPr="413C8B09">
        <w:rPr>
          <w:szCs w:val="22"/>
        </w:rPr>
        <w:t xml:space="preserve"> Parties have never paid their assessed contribution to the Nagoya Protocol, since becoming Parties.  As </w:t>
      </w:r>
      <w:r w:rsidR="274A0527" w:rsidRPr="413C8B09">
        <w:rPr>
          <w:szCs w:val="22"/>
        </w:rPr>
        <w:t>of</w:t>
      </w:r>
      <w:r w:rsidRPr="413C8B09">
        <w:rPr>
          <w:szCs w:val="22"/>
        </w:rPr>
        <w:t xml:space="preserve"> 31 </w:t>
      </w:r>
      <w:r w:rsidR="10E6BBD9" w:rsidRPr="413C8B09">
        <w:rPr>
          <w:szCs w:val="22"/>
        </w:rPr>
        <w:t>October</w:t>
      </w:r>
      <w:r w:rsidRPr="413C8B09">
        <w:rPr>
          <w:szCs w:val="22"/>
        </w:rPr>
        <w:t xml:space="preserve"> 202</w:t>
      </w:r>
      <w:r w:rsidR="3C02795D" w:rsidRPr="413C8B09">
        <w:rPr>
          <w:szCs w:val="22"/>
        </w:rPr>
        <w:t>2</w:t>
      </w:r>
      <w:r w:rsidRPr="413C8B09">
        <w:rPr>
          <w:szCs w:val="22"/>
        </w:rPr>
        <w:t xml:space="preserve">, the outstanding arrears for the Parties that have never paid </w:t>
      </w:r>
      <w:r w:rsidR="34223BDC" w:rsidRPr="413C8B09">
        <w:rPr>
          <w:szCs w:val="22"/>
        </w:rPr>
        <w:t xml:space="preserve">is </w:t>
      </w:r>
      <w:r w:rsidRPr="413C8B09">
        <w:rPr>
          <w:szCs w:val="22"/>
        </w:rPr>
        <w:t>as follows: $</w:t>
      </w:r>
      <w:r w:rsidR="2EB4AE3B" w:rsidRPr="413C8B09">
        <w:rPr>
          <w:szCs w:val="22"/>
        </w:rPr>
        <w:t xml:space="preserve">35,553 </w:t>
      </w:r>
      <w:r w:rsidRPr="413C8B09">
        <w:rPr>
          <w:szCs w:val="22"/>
        </w:rPr>
        <w:t>for the Convention, $</w:t>
      </w:r>
      <w:r w:rsidR="4AE8ABE9" w:rsidRPr="413C8B09">
        <w:rPr>
          <w:szCs w:val="22"/>
        </w:rPr>
        <w:t>47,679</w:t>
      </w:r>
      <w:r w:rsidRPr="413C8B09">
        <w:rPr>
          <w:szCs w:val="22"/>
        </w:rPr>
        <w:t xml:space="preserve"> for the Cartagena Protocol and $</w:t>
      </w:r>
      <w:r w:rsidR="2DFC256E" w:rsidRPr="413C8B09">
        <w:rPr>
          <w:szCs w:val="22"/>
        </w:rPr>
        <w:t>215,412</w:t>
      </w:r>
      <w:r w:rsidRPr="413C8B09">
        <w:rPr>
          <w:szCs w:val="22"/>
        </w:rPr>
        <w:t xml:space="preserve"> for the Nagoya Protocol.</w:t>
      </w:r>
    </w:p>
    <w:p w14:paraId="1F0B9D1A" w14:textId="1BC6096F" w:rsidR="579B9F71" w:rsidRDefault="00D563D4" w:rsidP="006B6E6D">
      <w:pPr>
        <w:pStyle w:val="Heading2"/>
      </w:pPr>
      <w:r>
        <w:t>B.</w:t>
      </w:r>
      <w:r>
        <w:tab/>
      </w:r>
      <w:r w:rsidR="587D9A29" w:rsidRPr="0495002C">
        <w:t>Budget performance for 202</w:t>
      </w:r>
      <w:r w:rsidR="7A86E3D3" w:rsidRPr="0495002C">
        <w:t>2</w:t>
      </w:r>
    </w:p>
    <w:p w14:paraId="5F347675" w14:textId="38B0FD1E" w:rsidR="00D030CB" w:rsidRDefault="57B1E8AC" w:rsidP="413C8B09">
      <w:pPr>
        <w:pStyle w:val="paragraph"/>
        <w:numPr>
          <w:ilvl w:val="0"/>
          <w:numId w:val="17"/>
        </w:numPr>
        <w:ind w:left="0" w:firstLine="0"/>
        <w:rPr>
          <w:szCs w:val="22"/>
        </w:rPr>
      </w:pPr>
      <w:r w:rsidRPr="413C8B09">
        <w:rPr>
          <w:szCs w:val="22"/>
        </w:rPr>
        <w:t>As shown in table</w:t>
      </w:r>
      <w:r w:rsidR="582E62B9" w:rsidRPr="413C8B09">
        <w:rPr>
          <w:szCs w:val="22"/>
        </w:rPr>
        <w:t xml:space="preserve"> 15</w:t>
      </w:r>
      <w:r w:rsidRPr="413C8B09">
        <w:rPr>
          <w:szCs w:val="22"/>
        </w:rPr>
        <w:t xml:space="preserve"> below (column 3), a total amount of $</w:t>
      </w:r>
      <w:r w:rsidR="4B049301" w:rsidRPr="413C8B09">
        <w:rPr>
          <w:szCs w:val="22"/>
        </w:rPr>
        <w:t>18,</w:t>
      </w:r>
      <w:r w:rsidR="261BAEFF" w:rsidRPr="413C8B09">
        <w:rPr>
          <w:szCs w:val="22"/>
        </w:rPr>
        <w:t>0</w:t>
      </w:r>
      <w:r w:rsidR="5DD8EB66" w:rsidRPr="413C8B09">
        <w:rPr>
          <w:szCs w:val="22"/>
        </w:rPr>
        <w:t>68,593</w:t>
      </w:r>
      <w:r w:rsidRPr="413C8B09">
        <w:rPr>
          <w:color w:val="FF0000"/>
          <w:szCs w:val="22"/>
        </w:rPr>
        <w:t xml:space="preserve"> </w:t>
      </w:r>
      <w:r w:rsidRPr="413C8B09">
        <w:rPr>
          <w:szCs w:val="22"/>
        </w:rPr>
        <w:t>was spent in 2021</w:t>
      </w:r>
      <w:r w:rsidR="0AC73734" w:rsidRPr="413C8B09">
        <w:rPr>
          <w:szCs w:val="22"/>
        </w:rPr>
        <w:t>, thus leaving an unspent amount of $</w:t>
      </w:r>
      <w:r w:rsidR="14280D29" w:rsidRPr="413C8B09">
        <w:rPr>
          <w:szCs w:val="22"/>
        </w:rPr>
        <w:t>204</w:t>
      </w:r>
      <w:r w:rsidR="0AC73734" w:rsidRPr="413C8B09">
        <w:rPr>
          <w:szCs w:val="22"/>
        </w:rPr>
        <w:t>,000</w:t>
      </w:r>
      <w:r w:rsidR="43646CD4" w:rsidRPr="413C8B09">
        <w:rPr>
          <w:szCs w:val="22"/>
        </w:rPr>
        <w:t>.</w:t>
      </w:r>
    </w:p>
    <w:p w14:paraId="30FC486F" w14:textId="779A1A2B" w:rsidR="579B9F71" w:rsidRPr="00E06A98" w:rsidRDefault="587D9A29" w:rsidP="001A244E">
      <w:pPr>
        <w:pStyle w:val="Style1"/>
        <w:keepLines/>
        <w:tabs>
          <w:tab w:val="clear" w:pos="720"/>
        </w:tabs>
        <w:spacing w:before="120"/>
        <w:jc w:val="left"/>
        <w:outlineLvl w:val="2"/>
        <w:rPr>
          <w:i w:val="0"/>
          <w:iCs w:val="0"/>
          <w:lang w:eastAsia="en-CA"/>
        </w:rPr>
      </w:pPr>
      <w:r w:rsidRPr="00E06A98">
        <w:rPr>
          <w:i w:val="0"/>
          <w:iCs w:val="0"/>
          <w:lang w:eastAsia="en-CA"/>
        </w:rPr>
        <w:lastRenderedPageBreak/>
        <w:t>Table 1</w:t>
      </w:r>
      <w:r w:rsidR="00E06A98" w:rsidRPr="00E06A98">
        <w:rPr>
          <w:i w:val="0"/>
          <w:iCs w:val="0"/>
          <w:lang w:eastAsia="en-CA"/>
        </w:rPr>
        <w:t>5</w:t>
      </w:r>
      <w:r w:rsidR="00036ACD">
        <w:rPr>
          <w:i w:val="0"/>
          <w:iCs w:val="0"/>
          <w:lang w:eastAsia="en-CA"/>
        </w:rPr>
        <w:t>.</w:t>
      </w:r>
      <w:r w:rsidRPr="00E06A98">
        <w:rPr>
          <w:i w:val="0"/>
          <w:iCs w:val="0"/>
          <w:lang w:eastAsia="en-CA"/>
        </w:rPr>
        <w:t xml:space="preserve"> Expenditures in 202</w:t>
      </w:r>
      <w:r w:rsidR="543223E4" w:rsidRPr="00E06A98">
        <w:rPr>
          <w:i w:val="0"/>
          <w:iCs w:val="0"/>
          <w:lang w:eastAsia="en-CA"/>
        </w:rPr>
        <w:t>2</w:t>
      </w:r>
      <w:r w:rsidRPr="00E06A98">
        <w:rPr>
          <w:i w:val="0"/>
          <w:iCs w:val="0"/>
          <w:lang w:eastAsia="en-CA"/>
        </w:rPr>
        <w:t xml:space="preserve"> by object of expenditure</w:t>
      </w:r>
    </w:p>
    <w:p w14:paraId="76E80396" w14:textId="06186041" w:rsidR="579B9F71" w:rsidRPr="001A244E" w:rsidRDefault="587D9A29" w:rsidP="001A244E">
      <w:pPr>
        <w:pStyle w:val="Style1"/>
        <w:keepLines/>
        <w:tabs>
          <w:tab w:val="clear" w:pos="720"/>
        </w:tabs>
        <w:spacing w:before="0"/>
        <w:jc w:val="left"/>
        <w:outlineLvl w:val="9"/>
        <w:rPr>
          <w:b w:val="0"/>
          <w:bCs w:val="0"/>
          <w:i w:val="0"/>
          <w:iCs w:val="0"/>
          <w:color w:val="000000" w:themeColor="text1"/>
          <w:sz w:val="18"/>
          <w:szCs w:val="18"/>
          <w:highlight w:val="yellow"/>
          <w:lang w:eastAsia="en-CA"/>
        </w:rPr>
      </w:pPr>
      <w:r w:rsidRPr="001A244E">
        <w:rPr>
          <w:b w:val="0"/>
          <w:bCs w:val="0"/>
          <w:sz w:val="18"/>
          <w:szCs w:val="18"/>
        </w:rPr>
        <w:t>(Thousands of United States dollars)</w:t>
      </w:r>
    </w:p>
    <w:tbl>
      <w:tblPr>
        <w:tblW w:w="7300" w:type="dxa"/>
        <w:jc w:val="center"/>
        <w:tblLook w:val="04A0" w:firstRow="1" w:lastRow="0" w:firstColumn="1" w:lastColumn="0" w:noHBand="0" w:noVBand="1"/>
      </w:tblPr>
      <w:tblGrid>
        <w:gridCol w:w="3318"/>
        <w:gridCol w:w="1289"/>
        <w:gridCol w:w="1672"/>
        <w:gridCol w:w="799"/>
        <w:gridCol w:w="222"/>
      </w:tblGrid>
      <w:tr w:rsidR="001C164E" w:rsidRPr="001C164E" w14:paraId="155BEB8D" w14:textId="77777777" w:rsidTr="413C8B09">
        <w:trPr>
          <w:gridAfter w:val="1"/>
          <w:wAfter w:w="36" w:type="dxa"/>
          <w:trHeight w:val="433"/>
          <w:jc w:val="center"/>
        </w:trPr>
        <w:tc>
          <w:tcPr>
            <w:tcW w:w="3422" w:type="dxa"/>
            <w:vMerge w:val="restart"/>
            <w:tcBorders>
              <w:top w:val="single" w:sz="4" w:space="0" w:color="auto"/>
              <w:left w:val="nil"/>
              <w:bottom w:val="single" w:sz="8" w:space="0" w:color="000000" w:themeColor="text1"/>
              <w:right w:val="nil"/>
            </w:tcBorders>
            <w:shd w:val="clear" w:color="auto" w:fill="auto"/>
            <w:vAlign w:val="center"/>
            <w:hideMark/>
          </w:tcPr>
          <w:p w14:paraId="576E2C4C" w14:textId="77777777" w:rsidR="001C164E" w:rsidRPr="001C164E" w:rsidRDefault="001C164E" w:rsidP="006B6E6D">
            <w:pPr>
              <w:keepNext/>
              <w:keepLines/>
              <w:jc w:val="center"/>
              <w:rPr>
                <w:b/>
                <w:bCs/>
                <w:i/>
                <w:iCs/>
                <w:color w:val="000000"/>
                <w:sz w:val="14"/>
                <w:szCs w:val="14"/>
                <w:lang w:eastAsia="zh-CN"/>
              </w:rPr>
            </w:pPr>
            <w:r w:rsidRPr="001C164E">
              <w:rPr>
                <w:b/>
                <w:bCs/>
                <w:i/>
                <w:iCs/>
                <w:color w:val="000000"/>
                <w:sz w:val="14"/>
                <w:szCs w:val="14"/>
                <w:lang w:eastAsia="zh-CN"/>
              </w:rPr>
              <w:t>Object of expenditure</w:t>
            </w:r>
          </w:p>
        </w:tc>
        <w:tc>
          <w:tcPr>
            <w:tcW w:w="1314" w:type="dxa"/>
            <w:vMerge w:val="restart"/>
            <w:tcBorders>
              <w:top w:val="single" w:sz="4" w:space="0" w:color="auto"/>
              <w:left w:val="nil"/>
              <w:bottom w:val="single" w:sz="8" w:space="0" w:color="000000" w:themeColor="text1"/>
              <w:right w:val="nil"/>
            </w:tcBorders>
            <w:shd w:val="clear" w:color="auto" w:fill="auto"/>
            <w:vAlign w:val="center"/>
            <w:hideMark/>
          </w:tcPr>
          <w:p w14:paraId="38A636C0" w14:textId="77777777" w:rsidR="001C164E" w:rsidRPr="001C164E" w:rsidRDefault="001C164E" w:rsidP="006B6E6D">
            <w:pPr>
              <w:keepNext/>
              <w:keepLines/>
              <w:jc w:val="center"/>
              <w:rPr>
                <w:b/>
                <w:bCs/>
                <w:i/>
                <w:iCs/>
                <w:color w:val="000000"/>
                <w:sz w:val="14"/>
                <w:szCs w:val="14"/>
                <w:lang w:eastAsia="zh-CN"/>
              </w:rPr>
            </w:pPr>
            <w:r w:rsidRPr="001C164E">
              <w:rPr>
                <w:b/>
                <w:bCs/>
                <w:i/>
                <w:iCs/>
                <w:color w:val="000000"/>
                <w:sz w:val="14"/>
                <w:szCs w:val="14"/>
                <w:lang w:eastAsia="zh-CN"/>
              </w:rPr>
              <w:t>2022 Interim budget</w:t>
            </w:r>
          </w:p>
        </w:tc>
        <w:tc>
          <w:tcPr>
            <w:tcW w:w="1729" w:type="dxa"/>
            <w:vMerge w:val="restart"/>
            <w:tcBorders>
              <w:top w:val="single" w:sz="4" w:space="0" w:color="auto"/>
              <w:left w:val="nil"/>
              <w:bottom w:val="single" w:sz="8" w:space="0" w:color="000000" w:themeColor="text1"/>
              <w:right w:val="nil"/>
            </w:tcBorders>
            <w:shd w:val="clear" w:color="auto" w:fill="auto"/>
            <w:vAlign w:val="center"/>
            <w:hideMark/>
          </w:tcPr>
          <w:p w14:paraId="5B8F471B" w14:textId="77777777" w:rsidR="001C164E" w:rsidRPr="001C164E" w:rsidRDefault="001C164E" w:rsidP="006B6E6D">
            <w:pPr>
              <w:keepNext/>
              <w:keepLines/>
              <w:jc w:val="center"/>
              <w:rPr>
                <w:b/>
                <w:bCs/>
                <w:i/>
                <w:iCs/>
                <w:color w:val="000000"/>
                <w:sz w:val="14"/>
                <w:szCs w:val="14"/>
                <w:lang w:eastAsia="zh-CN"/>
              </w:rPr>
            </w:pPr>
            <w:r w:rsidRPr="001C164E">
              <w:rPr>
                <w:b/>
                <w:bCs/>
                <w:i/>
                <w:iCs/>
                <w:color w:val="000000"/>
                <w:sz w:val="14"/>
                <w:szCs w:val="14"/>
                <w:lang w:eastAsia="zh-CN"/>
              </w:rPr>
              <w:t xml:space="preserve">Actual and Projected Expenditure </w:t>
            </w:r>
          </w:p>
        </w:tc>
        <w:tc>
          <w:tcPr>
            <w:tcW w:w="799" w:type="dxa"/>
            <w:vMerge w:val="restart"/>
            <w:tcBorders>
              <w:top w:val="single" w:sz="4" w:space="0" w:color="auto"/>
              <w:left w:val="nil"/>
              <w:bottom w:val="single" w:sz="8" w:space="0" w:color="000000" w:themeColor="text1"/>
              <w:right w:val="nil"/>
            </w:tcBorders>
            <w:shd w:val="clear" w:color="auto" w:fill="auto"/>
            <w:vAlign w:val="center"/>
            <w:hideMark/>
          </w:tcPr>
          <w:p w14:paraId="22A7AB1B" w14:textId="77777777" w:rsidR="001C164E" w:rsidRPr="001C164E" w:rsidRDefault="001C164E" w:rsidP="006B6E6D">
            <w:pPr>
              <w:keepNext/>
              <w:keepLines/>
              <w:jc w:val="center"/>
              <w:rPr>
                <w:b/>
                <w:bCs/>
                <w:i/>
                <w:iCs/>
                <w:color w:val="000000"/>
                <w:sz w:val="14"/>
                <w:szCs w:val="14"/>
                <w:lang w:eastAsia="zh-CN"/>
              </w:rPr>
            </w:pPr>
            <w:r w:rsidRPr="001C164E">
              <w:rPr>
                <w:b/>
                <w:bCs/>
                <w:i/>
                <w:iCs/>
                <w:color w:val="000000"/>
                <w:sz w:val="14"/>
                <w:szCs w:val="14"/>
                <w:lang w:eastAsia="zh-CN"/>
              </w:rPr>
              <w:t>Variance</w:t>
            </w:r>
          </w:p>
        </w:tc>
      </w:tr>
      <w:tr w:rsidR="001C164E" w:rsidRPr="001C164E" w14:paraId="6620C504" w14:textId="77777777" w:rsidTr="413C8B09">
        <w:trPr>
          <w:trHeight w:val="290"/>
          <w:jc w:val="center"/>
        </w:trPr>
        <w:tc>
          <w:tcPr>
            <w:tcW w:w="3422" w:type="dxa"/>
            <w:vMerge/>
            <w:vAlign w:val="center"/>
            <w:hideMark/>
          </w:tcPr>
          <w:p w14:paraId="0268314E" w14:textId="77777777" w:rsidR="001C164E" w:rsidRPr="001C164E" w:rsidRDefault="001C164E" w:rsidP="006B6E6D">
            <w:pPr>
              <w:keepNext/>
              <w:keepLines/>
              <w:jc w:val="left"/>
              <w:rPr>
                <w:b/>
                <w:bCs/>
                <w:i/>
                <w:iCs/>
                <w:color w:val="000000"/>
                <w:sz w:val="14"/>
                <w:szCs w:val="14"/>
                <w:lang w:eastAsia="zh-CN"/>
              </w:rPr>
            </w:pPr>
          </w:p>
        </w:tc>
        <w:tc>
          <w:tcPr>
            <w:tcW w:w="1314" w:type="dxa"/>
            <w:vMerge/>
            <w:vAlign w:val="center"/>
            <w:hideMark/>
          </w:tcPr>
          <w:p w14:paraId="72382FD6" w14:textId="77777777" w:rsidR="001C164E" w:rsidRPr="001C164E" w:rsidRDefault="001C164E" w:rsidP="006B6E6D">
            <w:pPr>
              <w:keepNext/>
              <w:keepLines/>
              <w:jc w:val="left"/>
              <w:rPr>
                <w:b/>
                <w:bCs/>
                <w:i/>
                <w:iCs/>
                <w:color w:val="000000"/>
                <w:sz w:val="14"/>
                <w:szCs w:val="14"/>
                <w:lang w:eastAsia="zh-CN"/>
              </w:rPr>
            </w:pPr>
          </w:p>
        </w:tc>
        <w:tc>
          <w:tcPr>
            <w:tcW w:w="1729" w:type="dxa"/>
            <w:vMerge/>
            <w:vAlign w:val="center"/>
            <w:hideMark/>
          </w:tcPr>
          <w:p w14:paraId="70900EEA" w14:textId="77777777" w:rsidR="001C164E" w:rsidRPr="001C164E" w:rsidRDefault="001C164E" w:rsidP="006B6E6D">
            <w:pPr>
              <w:keepNext/>
              <w:keepLines/>
              <w:jc w:val="left"/>
              <w:rPr>
                <w:b/>
                <w:bCs/>
                <w:i/>
                <w:iCs/>
                <w:color w:val="000000"/>
                <w:sz w:val="14"/>
                <w:szCs w:val="14"/>
                <w:lang w:eastAsia="zh-CN"/>
              </w:rPr>
            </w:pPr>
          </w:p>
        </w:tc>
        <w:tc>
          <w:tcPr>
            <w:tcW w:w="799" w:type="dxa"/>
            <w:vMerge/>
            <w:vAlign w:val="center"/>
            <w:hideMark/>
          </w:tcPr>
          <w:p w14:paraId="6199269C" w14:textId="77777777" w:rsidR="001C164E" w:rsidRPr="001C164E" w:rsidRDefault="001C164E" w:rsidP="006B6E6D">
            <w:pPr>
              <w:keepNext/>
              <w:keepLines/>
              <w:jc w:val="left"/>
              <w:rPr>
                <w:b/>
                <w:bCs/>
                <w:i/>
                <w:iCs/>
                <w:color w:val="000000"/>
                <w:sz w:val="14"/>
                <w:szCs w:val="14"/>
                <w:lang w:eastAsia="zh-CN"/>
              </w:rPr>
            </w:pPr>
          </w:p>
        </w:tc>
        <w:tc>
          <w:tcPr>
            <w:tcW w:w="36" w:type="dxa"/>
            <w:tcBorders>
              <w:top w:val="nil"/>
              <w:left w:val="nil"/>
              <w:bottom w:val="nil"/>
              <w:right w:val="nil"/>
            </w:tcBorders>
            <w:shd w:val="clear" w:color="auto" w:fill="auto"/>
            <w:noWrap/>
            <w:vAlign w:val="bottom"/>
            <w:hideMark/>
          </w:tcPr>
          <w:p w14:paraId="4B6B1566" w14:textId="77777777" w:rsidR="001C164E" w:rsidRPr="001C164E" w:rsidRDefault="001C164E" w:rsidP="006B6E6D">
            <w:pPr>
              <w:keepNext/>
              <w:keepLines/>
              <w:jc w:val="center"/>
              <w:rPr>
                <w:b/>
                <w:bCs/>
                <w:i/>
                <w:iCs/>
                <w:color w:val="000000"/>
                <w:sz w:val="14"/>
                <w:szCs w:val="14"/>
                <w:lang w:eastAsia="zh-CN"/>
              </w:rPr>
            </w:pPr>
          </w:p>
        </w:tc>
      </w:tr>
      <w:tr w:rsidR="001C164E" w:rsidRPr="001C164E" w14:paraId="3C607C00" w14:textId="77777777" w:rsidTr="413C8B09">
        <w:trPr>
          <w:trHeight w:val="300"/>
          <w:jc w:val="center"/>
        </w:trPr>
        <w:tc>
          <w:tcPr>
            <w:tcW w:w="3422" w:type="dxa"/>
            <w:vMerge/>
            <w:vAlign w:val="center"/>
            <w:hideMark/>
          </w:tcPr>
          <w:p w14:paraId="123317ED" w14:textId="77777777" w:rsidR="001C164E" w:rsidRPr="001C164E" w:rsidRDefault="001C164E" w:rsidP="006B6E6D">
            <w:pPr>
              <w:keepNext/>
              <w:keepLines/>
              <w:jc w:val="left"/>
              <w:rPr>
                <w:b/>
                <w:bCs/>
                <w:i/>
                <w:iCs/>
                <w:color w:val="000000"/>
                <w:sz w:val="14"/>
                <w:szCs w:val="14"/>
                <w:lang w:eastAsia="zh-CN"/>
              </w:rPr>
            </w:pPr>
          </w:p>
        </w:tc>
        <w:tc>
          <w:tcPr>
            <w:tcW w:w="1314" w:type="dxa"/>
            <w:vMerge/>
            <w:vAlign w:val="center"/>
            <w:hideMark/>
          </w:tcPr>
          <w:p w14:paraId="4D29A109" w14:textId="77777777" w:rsidR="001C164E" w:rsidRPr="001C164E" w:rsidRDefault="001C164E" w:rsidP="006B6E6D">
            <w:pPr>
              <w:keepNext/>
              <w:keepLines/>
              <w:jc w:val="left"/>
              <w:rPr>
                <w:b/>
                <w:bCs/>
                <w:i/>
                <w:iCs/>
                <w:color w:val="000000"/>
                <w:sz w:val="14"/>
                <w:szCs w:val="14"/>
                <w:lang w:eastAsia="zh-CN"/>
              </w:rPr>
            </w:pPr>
          </w:p>
        </w:tc>
        <w:tc>
          <w:tcPr>
            <w:tcW w:w="1729" w:type="dxa"/>
            <w:vMerge/>
            <w:vAlign w:val="center"/>
            <w:hideMark/>
          </w:tcPr>
          <w:p w14:paraId="5113AA1D" w14:textId="77777777" w:rsidR="001C164E" w:rsidRPr="001C164E" w:rsidRDefault="001C164E" w:rsidP="006B6E6D">
            <w:pPr>
              <w:keepNext/>
              <w:keepLines/>
              <w:jc w:val="left"/>
              <w:rPr>
                <w:b/>
                <w:bCs/>
                <w:i/>
                <w:iCs/>
                <w:color w:val="000000"/>
                <w:sz w:val="14"/>
                <w:szCs w:val="14"/>
                <w:lang w:eastAsia="zh-CN"/>
              </w:rPr>
            </w:pPr>
          </w:p>
        </w:tc>
        <w:tc>
          <w:tcPr>
            <w:tcW w:w="799" w:type="dxa"/>
            <w:vMerge/>
            <w:vAlign w:val="center"/>
            <w:hideMark/>
          </w:tcPr>
          <w:p w14:paraId="7A71FE30" w14:textId="77777777" w:rsidR="001C164E" w:rsidRPr="001C164E" w:rsidRDefault="001C164E" w:rsidP="006B6E6D">
            <w:pPr>
              <w:keepNext/>
              <w:keepLines/>
              <w:jc w:val="left"/>
              <w:rPr>
                <w:b/>
                <w:bCs/>
                <w:i/>
                <w:iCs/>
                <w:color w:val="000000"/>
                <w:sz w:val="14"/>
                <w:szCs w:val="14"/>
                <w:lang w:eastAsia="zh-CN"/>
              </w:rPr>
            </w:pPr>
          </w:p>
        </w:tc>
        <w:tc>
          <w:tcPr>
            <w:tcW w:w="36" w:type="dxa"/>
            <w:tcBorders>
              <w:top w:val="nil"/>
              <w:left w:val="nil"/>
              <w:bottom w:val="nil"/>
              <w:right w:val="nil"/>
            </w:tcBorders>
            <w:shd w:val="clear" w:color="auto" w:fill="auto"/>
            <w:noWrap/>
            <w:vAlign w:val="bottom"/>
            <w:hideMark/>
          </w:tcPr>
          <w:p w14:paraId="0231679C" w14:textId="77777777" w:rsidR="001C164E" w:rsidRPr="001C164E" w:rsidRDefault="001C164E" w:rsidP="006B6E6D">
            <w:pPr>
              <w:keepNext/>
              <w:keepLines/>
              <w:jc w:val="left"/>
              <w:rPr>
                <w:sz w:val="20"/>
                <w:szCs w:val="20"/>
                <w:lang w:eastAsia="zh-CN"/>
              </w:rPr>
            </w:pPr>
          </w:p>
        </w:tc>
      </w:tr>
      <w:tr w:rsidR="001C164E" w:rsidRPr="001C164E" w14:paraId="7F105C95" w14:textId="77777777" w:rsidTr="413C8B09">
        <w:trPr>
          <w:trHeight w:val="290"/>
          <w:jc w:val="center"/>
        </w:trPr>
        <w:tc>
          <w:tcPr>
            <w:tcW w:w="3422" w:type="dxa"/>
            <w:tcBorders>
              <w:top w:val="nil"/>
              <w:left w:val="nil"/>
              <w:bottom w:val="nil"/>
              <w:right w:val="nil"/>
            </w:tcBorders>
            <w:shd w:val="clear" w:color="auto" w:fill="auto"/>
            <w:vAlign w:val="center"/>
            <w:hideMark/>
          </w:tcPr>
          <w:p w14:paraId="5C81EBE9" w14:textId="77777777" w:rsidR="001C164E" w:rsidRPr="001C164E" w:rsidRDefault="001C164E" w:rsidP="006B6E6D">
            <w:pPr>
              <w:keepNext/>
              <w:keepLines/>
              <w:jc w:val="left"/>
              <w:rPr>
                <w:color w:val="000000"/>
                <w:sz w:val="17"/>
                <w:szCs w:val="17"/>
                <w:lang w:eastAsia="zh-CN"/>
              </w:rPr>
            </w:pPr>
            <w:r w:rsidRPr="001C164E">
              <w:rPr>
                <w:color w:val="000000"/>
                <w:sz w:val="17"/>
                <w:szCs w:val="17"/>
                <w:lang w:eastAsia="zh-CN"/>
              </w:rPr>
              <w:t>A. Staff costs</w:t>
            </w:r>
          </w:p>
        </w:tc>
        <w:tc>
          <w:tcPr>
            <w:tcW w:w="1314" w:type="dxa"/>
            <w:tcBorders>
              <w:top w:val="nil"/>
              <w:left w:val="nil"/>
              <w:bottom w:val="nil"/>
              <w:right w:val="nil"/>
            </w:tcBorders>
            <w:shd w:val="clear" w:color="auto" w:fill="auto"/>
            <w:vAlign w:val="center"/>
            <w:hideMark/>
          </w:tcPr>
          <w:p w14:paraId="7F44274D"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12,220,000 </w:t>
            </w:r>
          </w:p>
        </w:tc>
        <w:tc>
          <w:tcPr>
            <w:tcW w:w="1729" w:type="dxa"/>
            <w:tcBorders>
              <w:top w:val="nil"/>
              <w:left w:val="nil"/>
              <w:bottom w:val="nil"/>
              <w:right w:val="nil"/>
            </w:tcBorders>
            <w:shd w:val="clear" w:color="auto" w:fill="auto"/>
            <w:vAlign w:val="center"/>
            <w:hideMark/>
          </w:tcPr>
          <w:p w14:paraId="74A4B71F"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11,281,230 </w:t>
            </w:r>
          </w:p>
        </w:tc>
        <w:tc>
          <w:tcPr>
            <w:tcW w:w="799" w:type="dxa"/>
            <w:tcBorders>
              <w:top w:val="nil"/>
              <w:left w:val="nil"/>
              <w:bottom w:val="nil"/>
              <w:right w:val="nil"/>
            </w:tcBorders>
            <w:shd w:val="clear" w:color="auto" w:fill="auto"/>
            <w:vAlign w:val="center"/>
            <w:hideMark/>
          </w:tcPr>
          <w:p w14:paraId="6E120DBB"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938,770 </w:t>
            </w:r>
          </w:p>
        </w:tc>
        <w:tc>
          <w:tcPr>
            <w:tcW w:w="36" w:type="dxa"/>
            <w:vAlign w:val="center"/>
            <w:hideMark/>
          </w:tcPr>
          <w:p w14:paraId="45A5A74F" w14:textId="77777777" w:rsidR="001C164E" w:rsidRPr="001C164E" w:rsidRDefault="001C164E" w:rsidP="006B6E6D">
            <w:pPr>
              <w:keepNext/>
              <w:keepLines/>
              <w:jc w:val="left"/>
              <w:rPr>
                <w:sz w:val="20"/>
                <w:szCs w:val="20"/>
                <w:lang w:eastAsia="zh-CN"/>
              </w:rPr>
            </w:pPr>
          </w:p>
        </w:tc>
      </w:tr>
      <w:tr w:rsidR="001C164E" w:rsidRPr="001C164E" w14:paraId="20A09AE3" w14:textId="77777777" w:rsidTr="413C8B09">
        <w:trPr>
          <w:trHeight w:val="290"/>
          <w:jc w:val="center"/>
        </w:trPr>
        <w:tc>
          <w:tcPr>
            <w:tcW w:w="3422" w:type="dxa"/>
            <w:tcBorders>
              <w:top w:val="nil"/>
              <w:left w:val="nil"/>
              <w:bottom w:val="nil"/>
              <w:right w:val="nil"/>
            </w:tcBorders>
            <w:shd w:val="clear" w:color="auto" w:fill="auto"/>
            <w:vAlign w:val="center"/>
            <w:hideMark/>
          </w:tcPr>
          <w:p w14:paraId="31BCCCFF" w14:textId="77777777" w:rsidR="001C164E" w:rsidRPr="001C164E" w:rsidRDefault="001C164E" w:rsidP="006B6E6D">
            <w:pPr>
              <w:keepNext/>
              <w:keepLines/>
              <w:jc w:val="left"/>
              <w:rPr>
                <w:color w:val="000000"/>
                <w:sz w:val="17"/>
                <w:szCs w:val="17"/>
                <w:lang w:eastAsia="zh-CN"/>
              </w:rPr>
            </w:pPr>
            <w:r w:rsidRPr="001C164E">
              <w:rPr>
                <w:color w:val="000000"/>
                <w:sz w:val="17"/>
                <w:szCs w:val="17"/>
                <w:lang w:eastAsia="zh-CN"/>
              </w:rPr>
              <w:t>B. Bureau meetings</w:t>
            </w:r>
          </w:p>
        </w:tc>
        <w:tc>
          <w:tcPr>
            <w:tcW w:w="1314" w:type="dxa"/>
            <w:tcBorders>
              <w:top w:val="nil"/>
              <w:left w:val="nil"/>
              <w:bottom w:val="nil"/>
              <w:right w:val="nil"/>
            </w:tcBorders>
            <w:shd w:val="clear" w:color="auto" w:fill="auto"/>
            <w:vAlign w:val="center"/>
            <w:hideMark/>
          </w:tcPr>
          <w:p w14:paraId="331118B2"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0 </w:t>
            </w:r>
          </w:p>
        </w:tc>
        <w:tc>
          <w:tcPr>
            <w:tcW w:w="1729" w:type="dxa"/>
            <w:tcBorders>
              <w:top w:val="nil"/>
              <w:left w:val="nil"/>
              <w:bottom w:val="nil"/>
              <w:right w:val="nil"/>
            </w:tcBorders>
            <w:shd w:val="clear" w:color="auto" w:fill="auto"/>
            <w:vAlign w:val="center"/>
            <w:hideMark/>
          </w:tcPr>
          <w:p w14:paraId="31ED3823"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0 </w:t>
            </w:r>
          </w:p>
        </w:tc>
        <w:tc>
          <w:tcPr>
            <w:tcW w:w="799" w:type="dxa"/>
            <w:tcBorders>
              <w:top w:val="nil"/>
              <w:left w:val="nil"/>
              <w:bottom w:val="nil"/>
              <w:right w:val="nil"/>
            </w:tcBorders>
            <w:shd w:val="clear" w:color="auto" w:fill="auto"/>
            <w:vAlign w:val="center"/>
            <w:hideMark/>
          </w:tcPr>
          <w:p w14:paraId="748F5786"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0 </w:t>
            </w:r>
          </w:p>
        </w:tc>
        <w:tc>
          <w:tcPr>
            <w:tcW w:w="36" w:type="dxa"/>
            <w:vAlign w:val="center"/>
            <w:hideMark/>
          </w:tcPr>
          <w:p w14:paraId="3A1DB474" w14:textId="77777777" w:rsidR="001C164E" w:rsidRPr="001C164E" w:rsidRDefault="001C164E" w:rsidP="006B6E6D">
            <w:pPr>
              <w:keepNext/>
              <w:keepLines/>
              <w:jc w:val="left"/>
              <w:rPr>
                <w:sz w:val="20"/>
                <w:szCs w:val="20"/>
                <w:lang w:eastAsia="zh-CN"/>
              </w:rPr>
            </w:pPr>
          </w:p>
        </w:tc>
      </w:tr>
      <w:tr w:rsidR="001C164E" w:rsidRPr="001C164E" w14:paraId="50D5058D" w14:textId="77777777" w:rsidTr="413C8B09">
        <w:trPr>
          <w:trHeight w:val="290"/>
          <w:jc w:val="center"/>
        </w:trPr>
        <w:tc>
          <w:tcPr>
            <w:tcW w:w="3422" w:type="dxa"/>
            <w:tcBorders>
              <w:top w:val="nil"/>
              <w:left w:val="nil"/>
              <w:bottom w:val="nil"/>
              <w:right w:val="nil"/>
            </w:tcBorders>
            <w:shd w:val="clear" w:color="auto" w:fill="auto"/>
            <w:vAlign w:val="center"/>
            <w:hideMark/>
          </w:tcPr>
          <w:p w14:paraId="4C62BAA6" w14:textId="77777777" w:rsidR="001C164E" w:rsidRPr="001C164E" w:rsidRDefault="001C164E" w:rsidP="006B6E6D">
            <w:pPr>
              <w:keepNext/>
              <w:keepLines/>
              <w:jc w:val="left"/>
              <w:rPr>
                <w:color w:val="000000"/>
                <w:sz w:val="17"/>
                <w:szCs w:val="17"/>
                <w:lang w:eastAsia="zh-CN"/>
              </w:rPr>
            </w:pPr>
            <w:r w:rsidRPr="001C164E">
              <w:rPr>
                <w:color w:val="000000"/>
                <w:sz w:val="17"/>
                <w:szCs w:val="17"/>
                <w:lang w:eastAsia="zh-CN"/>
              </w:rPr>
              <w:t>C. Travel on official business</w:t>
            </w:r>
          </w:p>
        </w:tc>
        <w:tc>
          <w:tcPr>
            <w:tcW w:w="1314" w:type="dxa"/>
            <w:tcBorders>
              <w:top w:val="nil"/>
              <w:left w:val="nil"/>
              <w:bottom w:val="nil"/>
              <w:right w:val="nil"/>
            </w:tcBorders>
            <w:shd w:val="clear" w:color="auto" w:fill="auto"/>
            <w:vAlign w:val="center"/>
            <w:hideMark/>
          </w:tcPr>
          <w:p w14:paraId="029F5763"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275,000 </w:t>
            </w:r>
          </w:p>
        </w:tc>
        <w:tc>
          <w:tcPr>
            <w:tcW w:w="1729" w:type="dxa"/>
            <w:tcBorders>
              <w:top w:val="nil"/>
              <w:left w:val="nil"/>
              <w:bottom w:val="nil"/>
              <w:right w:val="nil"/>
            </w:tcBorders>
            <w:shd w:val="clear" w:color="auto" w:fill="auto"/>
            <w:vAlign w:val="center"/>
            <w:hideMark/>
          </w:tcPr>
          <w:p w14:paraId="35E825B7"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213,538 </w:t>
            </w:r>
          </w:p>
        </w:tc>
        <w:tc>
          <w:tcPr>
            <w:tcW w:w="799" w:type="dxa"/>
            <w:tcBorders>
              <w:top w:val="nil"/>
              <w:left w:val="nil"/>
              <w:bottom w:val="nil"/>
              <w:right w:val="nil"/>
            </w:tcBorders>
            <w:shd w:val="clear" w:color="auto" w:fill="auto"/>
            <w:vAlign w:val="center"/>
            <w:hideMark/>
          </w:tcPr>
          <w:p w14:paraId="25FBB287"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61,462 </w:t>
            </w:r>
          </w:p>
        </w:tc>
        <w:tc>
          <w:tcPr>
            <w:tcW w:w="36" w:type="dxa"/>
            <w:vAlign w:val="center"/>
            <w:hideMark/>
          </w:tcPr>
          <w:p w14:paraId="43FCB5BE" w14:textId="77777777" w:rsidR="001C164E" w:rsidRPr="001C164E" w:rsidRDefault="001C164E" w:rsidP="006B6E6D">
            <w:pPr>
              <w:keepNext/>
              <w:keepLines/>
              <w:jc w:val="left"/>
              <w:rPr>
                <w:sz w:val="20"/>
                <w:szCs w:val="20"/>
                <w:lang w:eastAsia="zh-CN"/>
              </w:rPr>
            </w:pPr>
          </w:p>
        </w:tc>
      </w:tr>
      <w:tr w:rsidR="001C164E" w:rsidRPr="001C164E" w14:paraId="38619538" w14:textId="77777777" w:rsidTr="413C8B09">
        <w:trPr>
          <w:trHeight w:val="290"/>
          <w:jc w:val="center"/>
        </w:trPr>
        <w:tc>
          <w:tcPr>
            <w:tcW w:w="3422" w:type="dxa"/>
            <w:tcBorders>
              <w:top w:val="nil"/>
              <w:left w:val="nil"/>
              <w:bottom w:val="nil"/>
              <w:right w:val="nil"/>
            </w:tcBorders>
            <w:shd w:val="clear" w:color="auto" w:fill="auto"/>
            <w:vAlign w:val="center"/>
            <w:hideMark/>
          </w:tcPr>
          <w:p w14:paraId="1742CFA9" w14:textId="77777777" w:rsidR="001C164E" w:rsidRPr="001C164E" w:rsidRDefault="001C164E" w:rsidP="006B6E6D">
            <w:pPr>
              <w:keepNext/>
              <w:keepLines/>
              <w:jc w:val="left"/>
              <w:rPr>
                <w:color w:val="000000"/>
                <w:sz w:val="17"/>
                <w:szCs w:val="17"/>
                <w:lang w:eastAsia="zh-CN"/>
              </w:rPr>
            </w:pPr>
            <w:r w:rsidRPr="001C164E">
              <w:rPr>
                <w:color w:val="000000"/>
                <w:sz w:val="17"/>
                <w:szCs w:val="17"/>
                <w:lang w:eastAsia="zh-CN"/>
              </w:rPr>
              <w:t>D. Consultants/subcontractors</w:t>
            </w:r>
          </w:p>
        </w:tc>
        <w:tc>
          <w:tcPr>
            <w:tcW w:w="1314" w:type="dxa"/>
            <w:tcBorders>
              <w:top w:val="nil"/>
              <w:left w:val="nil"/>
              <w:bottom w:val="nil"/>
              <w:right w:val="nil"/>
            </w:tcBorders>
            <w:shd w:val="clear" w:color="auto" w:fill="auto"/>
            <w:vAlign w:val="center"/>
            <w:hideMark/>
          </w:tcPr>
          <w:p w14:paraId="79254D46"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50,000 </w:t>
            </w:r>
          </w:p>
        </w:tc>
        <w:tc>
          <w:tcPr>
            <w:tcW w:w="1729" w:type="dxa"/>
            <w:tcBorders>
              <w:top w:val="nil"/>
              <w:left w:val="nil"/>
              <w:bottom w:val="nil"/>
              <w:right w:val="nil"/>
            </w:tcBorders>
            <w:shd w:val="clear" w:color="auto" w:fill="auto"/>
            <w:vAlign w:val="center"/>
            <w:hideMark/>
          </w:tcPr>
          <w:p w14:paraId="27127031"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51,234 </w:t>
            </w:r>
          </w:p>
        </w:tc>
        <w:tc>
          <w:tcPr>
            <w:tcW w:w="799" w:type="dxa"/>
            <w:tcBorders>
              <w:top w:val="nil"/>
              <w:left w:val="nil"/>
              <w:bottom w:val="nil"/>
              <w:right w:val="nil"/>
            </w:tcBorders>
            <w:shd w:val="clear" w:color="auto" w:fill="auto"/>
            <w:vAlign w:val="center"/>
            <w:hideMark/>
          </w:tcPr>
          <w:p w14:paraId="0966C1B9"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(1,234)</w:t>
            </w:r>
          </w:p>
        </w:tc>
        <w:tc>
          <w:tcPr>
            <w:tcW w:w="36" w:type="dxa"/>
            <w:vAlign w:val="center"/>
            <w:hideMark/>
          </w:tcPr>
          <w:p w14:paraId="46229958" w14:textId="77777777" w:rsidR="001C164E" w:rsidRPr="001C164E" w:rsidRDefault="001C164E" w:rsidP="006B6E6D">
            <w:pPr>
              <w:keepNext/>
              <w:keepLines/>
              <w:jc w:val="left"/>
              <w:rPr>
                <w:sz w:val="20"/>
                <w:szCs w:val="20"/>
                <w:lang w:eastAsia="zh-CN"/>
              </w:rPr>
            </w:pPr>
          </w:p>
        </w:tc>
      </w:tr>
      <w:tr w:rsidR="001C164E" w:rsidRPr="001C164E" w14:paraId="698EA6B0" w14:textId="77777777" w:rsidTr="413C8B09">
        <w:trPr>
          <w:trHeight w:val="290"/>
          <w:jc w:val="center"/>
        </w:trPr>
        <w:tc>
          <w:tcPr>
            <w:tcW w:w="3422" w:type="dxa"/>
            <w:tcBorders>
              <w:top w:val="nil"/>
              <w:left w:val="nil"/>
              <w:bottom w:val="nil"/>
              <w:right w:val="nil"/>
            </w:tcBorders>
            <w:shd w:val="clear" w:color="auto" w:fill="auto"/>
            <w:vAlign w:val="center"/>
            <w:hideMark/>
          </w:tcPr>
          <w:p w14:paraId="12A64D6E" w14:textId="77777777" w:rsidR="001C164E" w:rsidRPr="001C164E" w:rsidRDefault="001C164E" w:rsidP="006B6E6D">
            <w:pPr>
              <w:keepNext/>
              <w:keepLines/>
              <w:jc w:val="left"/>
              <w:rPr>
                <w:color w:val="000000"/>
                <w:sz w:val="17"/>
                <w:szCs w:val="17"/>
                <w:lang w:eastAsia="zh-CN"/>
              </w:rPr>
            </w:pPr>
            <w:r w:rsidRPr="001C164E">
              <w:rPr>
                <w:color w:val="000000"/>
                <w:sz w:val="17"/>
                <w:szCs w:val="17"/>
                <w:lang w:eastAsia="zh-CN"/>
              </w:rPr>
              <w:t>E. Public awareness material/communications</w:t>
            </w:r>
          </w:p>
        </w:tc>
        <w:tc>
          <w:tcPr>
            <w:tcW w:w="1314" w:type="dxa"/>
            <w:tcBorders>
              <w:top w:val="nil"/>
              <w:left w:val="nil"/>
              <w:bottom w:val="nil"/>
              <w:right w:val="nil"/>
            </w:tcBorders>
            <w:shd w:val="clear" w:color="auto" w:fill="auto"/>
            <w:vAlign w:val="center"/>
            <w:hideMark/>
          </w:tcPr>
          <w:p w14:paraId="10F51E66"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50,000 </w:t>
            </w:r>
          </w:p>
        </w:tc>
        <w:tc>
          <w:tcPr>
            <w:tcW w:w="1729" w:type="dxa"/>
            <w:tcBorders>
              <w:top w:val="nil"/>
              <w:left w:val="nil"/>
              <w:bottom w:val="nil"/>
              <w:right w:val="nil"/>
            </w:tcBorders>
            <w:shd w:val="clear" w:color="auto" w:fill="auto"/>
            <w:vAlign w:val="center"/>
            <w:hideMark/>
          </w:tcPr>
          <w:p w14:paraId="269BF3B1"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52,939 </w:t>
            </w:r>
          </w:p>
        </w:tc>
        <w:tc>
          <w:tcPr>
            <w:tcW w:w="799" w:type="dxa"/>
            <w:tcBorders>
              <w:top w:val="nil"/>
              <w:left w:val="nil"/>
              <w:bottom w:val="nil"/>
              <w:right w:val="nil"/>
            </w:tcBorders>
            <w:shd w:val="clear" w:color="auto" w:fill="auto"/>
            <w:vAlign w:val="center"/>
            <w:hideMark/>
          </w:tcPr>
          <w:p w14:paraId="47E08F76"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(2,939)</w:t>
            </w:r>
          </w:p>
        </w:tc>
        <w:tc>
          <w:tcPr>
            <w:tcW w:w="36" w:type="dxa"/>
            <w:vAlign w:val="center"/>
            <w:hideMark/>
          </w:tcPr>
          <w:p w14:paraId="0CEC8A9F" w14:textId="77777777" w:rsidR="001C164E" w:rsidRPr="001C164E" w:rsidRDefault="001C164E" w:rsidP="006B6E6D">
            <w:pPr>
              <w:keepNext/>
              <w:keepLines/>
              <w:jc w:val="left"/>
              <w:rPr>
                <w:sz w:val="20"/>
                <w:szCs w:val="20"/>
                <w:lang w:eastAsia="zh-CN"/>
              </w:rPr>
            </w:pPr>
          </w:p>
        </w:tc>
      </w:tr>
      <w:tr w:rsidR="001C164E" w:rsidRPr="001C164E" w14:paraId="143299F4" w14:textId="77777777" w:rsidTr="413C8B09">
        <w:trPr>
          <w:trHeight w:val="290"/>
          <w:jc w:val="center"/>
        </w:trPr>
        <w:tc>
          <w:tcPr>
            <w:tcW w:w="3422" w:type="dxa"/>
            <w:tcBorders>
              <w:top w:val="nil"/>
              <w:left w:val="nil"/>
              <w:bottom w:val="nil"/>
              <w:right w:val="nil"/>
            </w:tcBorders>
            <w:shd w:val="clear" w:color="auto" w:fill="auto"/>
            <w:vAlign w:val="center"/>
            <w:hideMark/>
          </w:tcPr>
          <w:p w14:paraId="209D9F3B" w14:textId="77777777" w:rsidR="001C164E" w:rsidRPr="001C164E" w:rsidRDefault="001C164E" w:rsidP="006B6E6D">
            <w:pPr>
              <w:keepNext/>
              <w:keepLines/>
              <w:jc w:val="left"/>
              <w:rPr>
                <w:color w:val="000000"/>
                <w:sz w:val="17"/>
                <w:szCs w:val="17"/>
                <w:lang w:eastAsia="zh-CN"/>
              </w:rPr>
            </w:pPr>
            <w:r w:rsidRPr="001C164E">
              <w:rPr>
                <w:color w:val="000000"/>
                <w:sz w:val="17"/>
                <w:szCs w:val="17"/>
                <w:lang w:eastAsia="zh-CN"/>
              </w:rPr>
              <w:t>F. Temporary assistance/overtime</w:t>
            </w:r>
          </w:p>
        </w:tc>
        <w:tc>
          <w:tcPr>
            <w:tcW w:w="1314" w:type="dxa"/>
            <w:tcBorders>
              <w:top w:val="nil"/>
              <w:left w:val="nil"/>
              <w:bottom w:val="nil"/>
              <w:right w:val="nil"/>
            </w:tcBorders>
            <w:shd w:val="clear" w:color="auto" w:fill="auto"/>
            <w:vAlign w:val="center"/>
            <w:hideMark/>
          </w:tcPr>
          <w:p w14:paraId="59F2667C"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100,000 </w:t>
            </w:r>
          </w:p>
        </w:tc>
        <w:tc>
          <w:tcPr>
            <w:tcW w:w="1729" w:type="dxa"/>
            <w:tcBorders>
              <w:top w:val="nil"/>
              <w:left w:val="nil"/>
              <w:bottom w:val="nil"/>
              <w:right w:val="nil"/>
            </w:tcBorders>
            <w:shd w:val="clear" w:color="auto" w:fill="auto"/>
            <w:vAlign w:val="center"/>
            <w:hideMark/>
          </w:tcPr>
          <w:p w14:paraId="43528AE6"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80,879 </w:t>
            </w:r>
          </w:p>
        </w:tc>
        <w:tc>
          <w:tcPr>
            <w:tcW w:w="799" w:type="dxa"/>
            <w:tcBorders>
              <w:top w:val="nil"/>
              <w:left w:val="nil"/>
              <w:bottom w:val="nil"/>
              <w:right w:val="nil"/>
            </w:tcBorders>
            <w:shd w:val="clear" w:color="auto" w:fill="auto"/>
            <w:vAlign w:val="center"/>
            <w:hideMark/>
          </w:tcPr>
          <w:p w14:paraId="50A769F4"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19,121 </w:t>
            </w:r>
          </w:p>
        </w:tc>
        <w:tc>
          <w:tcPr>
            <w:tcW w:w="36" w:type="dxa"/>
            <w:vAlign w:val="center"/>
            <w:hideMark/>
          </w:tcPr>
          <w:p w14:paraId="41988BA9" w14:textId="77777777" w:rsidR="001C164E" w:rsidRPr="001C164E" w:rsidRDefault="001C164E" w:rsidP="006B6E6D">
            <w:pPr>
              <w:keepNext/>
              <w:keepLines/>
              <w:jc w:val="left"/>
              <w:rPr>
                <w:sz w:val="20"/>
                <w:szCs w:val="20"/>
                <w:lang w:eastAsia="zh-CN"/>
              </w:rPr>
            </w:pPr>
          </w:p>
        </w:tc>
      </w:tr>
      <w:tr w:rsidR="001C164E" w:rsidRPr="001C164E" w14:paraId="4F67C4B2" w14:textId="77777777" w:rsidTr="413C8B09">
        <w:trPr>
          <w:trHeight w:val="290"/>
          <w:jc w:val="center"/>
        </w:trPr>
        <w:tc>
          <w:tcPr>
            <w:tcW w:w="3422" w:type="dxa"/>
            <w:tcBorders>
              <w:top w:val="nil"/>
              <w:left w:val="nil"/>
              <w:bottom w:val="nil"/>
              <w:right w:val="nil"/>
            </w:tcBorders>
            <w:shd w:val="clear" w:color="auto" w:fill="auto"/>
            <w:vAlign w:val="center"/>
            <w:hideMark/>
          </w:tcPr>
          <w:p w14:paraId="7448EB05" w14:textId="77777777" w:rsidR="001C164E" w:rsidRPr="001C164E" w:rsidRDefault="001C164E" w:rsidP="006B6E6D">
            <w:pPr>
              <w:keepNext/>
              <w:keepLines/>
              <w:jc w:val="left"/>
              <w:rPr>
                <w:color w:val="000000"/>
                <w:sz w:val="17"/>
                <w:szCs w:val="17"/>
                <w:lang w:eastAsia="zh-CN"/>
              </w:rPr>
            </w:pPr>
            <w:r w:rsidRPr="001C164E">
              <w:rPr>
                <w:color w:val="000000"/>
                <w:sz w:val="17"/>
                <w:szCs w:val="17"/>
                <w:lang w:eastAsia="zh-CN"/>
              </w:rPr>
              <w:t>G. Training</w:t>
            </w:r>
          </w:p>
        </w:tc>
        <w:tc>
          <w:tcPr>
            <w:tcW w:w="1314" w:type="dxa"/>
            <w:tcBorders>
              <w:top w:val="nil"/>
              <w:left w:val="nil"/>
              <w:bottom w:val="nil"/>
              <w:right w:val="nil"/>
            </w:tcBorders>
            <w:shd w:val="clear" w:color="auto" w:fill="auto"/>
            <w:vAlign w:val="center"/>
            <w:hideMark/>
          </w:tcPr>
          <w:p w14:paraId="2C6D26AA"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5,000 </w:t>
            </w:r>
          </w:p>
        </w:tc>
        <w:tc>
          <w:tcPr>
            <w:tcW w:w="1729" w:type="dxa"/>
            <w:tcBorders>
              <w:top w:val="nil"/>
              <w:left w:val="nil"/>
              <w:bottom w:val="nil"/>
              <w:right w:val="nil"/>
            </w:tcBorders>
            <w:shd w:val="clear" w:color="auto" w:fill="auto"/>
            <w:vAlign w:val="center"/>
            <w:hideMark/>
          </w:tcPr>
          <w:p w14:paraId="7271075F"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3,766 </w:t>
            </w:r>
          </w:p>
        </w:tc>
        <w:tc>
          <w:tcPr>
            <w:tcW w:w="799" w:type="dxa"/>
            <w:tcBorders>
              <w:top w:val="nil"/>
              <w:left w:val="nil"/>
              <w:bottom w:val="nil"/>
              <w:right w:val="nil"/>
            </w:tcBorders>
            <w:shd w:val="clear" w:color="auto" w:fill="auto"/>
            <w:vAlign w:val="center"/>
            <w:hideMark/>
          </w:tcPr>
          <w:p w14:paraId="7534A984"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1,234 </w:t>
            </w:r>
          </w:p>
        </w:tc>
        <w:tc>
          <w:tcPr>
            <w:tcW w:w="36" w:type="dxa"/>
            <w:vAlign w:val="center"/>
            <w:hideMark/>
          </w:tcPr>
          <w:p w14:paraId="00581D46" w14:textId="77777777" w:rsidR="001C164E" w:rsidRPr="001C164E" w:rsidRDefault="001C164E" w:rsidP="006B6E6D">
            <w:pPr>
              <w:keepNext/>
              <w:keepLines/>
              <w:jc w:val="left"/>
              <w:rPr>
                <w:sz w:val="20"/>
                <w:szCs w:val="20"/>
                <w:lang w:eastAsia="zh-CN"/>
              </w:rPr>
            </w:pPr>
          </w:p>
        </w:tc>
      </w:tr>
      <w:tr w:rsidR="001C164E" w:rsidRPr="001C164E" w14:paraId="5DD64CFD" w14:textId="77777777" w:rsidTr="413C8B09">
        <w:trPr>
          <w:trHeight w:val="290"/>
          <w:jc w:val="center"/>
        </w:trPr>
        <w:tc>
          <w:tcPr>
            <w:tcW w:w="3422" w:type="dxa"/>
            <w:tcBorders>
              <w:top w:val="nil"/>
              <w:left w:val="nil"/>
              <w:bottom w:val="nil"/>
              <w:right w:val="nil"/>
            </w:tcBorders>
            <w:shd w:val="clear" w:color="auto" w:fill="auto"/>
            <w:vAlign w:val="center"/>
            <w:hideMark/>
          </w:tcPr>
          <w:p w14:paraId="5AF1B855" w14:textId="77777777" w:rsidR="001C164E" w:rsidRPr="001C164E" w:rsidRDefault="001C164E" w:rsidP="006B6E6D">
            <w:pPr>
              <w:keepNext/>
              <w:keepLines/>
              <w:jc w:val="left"/>
              <w:rPr>
                <w:color w:val="000000"/>
                <w:sz w:val="17"/>
                <w:szCs w:val="17"/>
                <w:lang w:eastAsia="zh-CN"/>
              </w:rPr>
            </w:pPr>
            <w:r w:rsidRPr="001C164E">
              <w:rPr>
                <w:color w:val="000000"/>
                <w:sz w:val="17"/>
                <w:szCs w:val="17"/>
                <w:lang w:eastAsia="zh-CN"/>
              </w:rPr>
              <w:t>H. Translation of CHM website/website projects</w:t>
            </w:r>
          </w:p>
        </w:tc>
        <w:tc>
          <w:tcPr>
            <w:tcW w:w="1314" w:type="dxa"/>
            <w:tcBorders>
              <w:top w:val="nil"/>
              <w:left w:val="nil"/>
              <w:bottom w:val="nil"/>
              <w:right w:val="nil"/>
            </w:tcBorders>
            <w:shd w:val="clear" w:color="auto" w:fill="auto"/>
            <w:vAlign w:val="center"/>
            <w:hideMark/>
          </w:tcPr>
          <w:p w14:paraId="06396AAD"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65,000 </w:t>
            </w:r>
          </w:p>
        </w:tc>
        <w:tc>
          <w:tcPr>
            <w:tcW w:w="1729" w:type="dxa"/>
            <w:tcBorders>
              <w:top w:val="nil"/>
              <w:left w:val="nil"/>
              <w:bottom w:val="nil"/>
              <w:right w:val="nil"/>
            </w:tcBorders>
            <w:shd w:val="clear" w:color="auto" w:fill="auto"/>
            <w:vAlign w:val="center"/>
            <w:hideMark/>
          </w:tcPr>
          <w:p w14:paraId="63BE217F"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62,430 </w:t>
            </w:r>
          </w:p>
        </w:tc>
        <w:tc>
          <w:tcPr>
            <w:tcW w:w="799" w:type="dxa"/>
            <w:tcBorders>
              <w:top w:val="nil"/>
              <w:left w:val="nil"/>
              <w:bottom w:val="nil"/>
              <w:right w:val="nil"/>
            </w:tcBorders>
            <w:shd w:val="clear" w:color="auto" w:fill="auto"/>
            <w:vAlign w:val="center"/>
            <w:hideMark/>
          </w:tcPr>
          <w:p w14:paraId="1017FD40"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2,570 </w:t>
            </w:r>
          </w:p>
        </w:tc>
        <w:tc>
          <w:tcPr>
            <w:tcW w:w="36" w:type="dxa"/>
            <w:vAlign w:val="center"/>
            <w:hideMark/>
          </w:tcPr>
          <w:p w14:paraId="035B3A40" w14:textId="77777777" w:rsidR="001C164E" w:rsidRPr="001C164E" w:rsidRDefault="001C164E" w:rsidP="006B6E6D">
            <w:pPr>
              <w:keepNext/>
              <w:keepLines/>
              <w:jc w:val="left"/>
              <w:rPr>
                <w:sz w:val="20"/>
                <w:szCs w:val="20"/>
                <w:lang w:eastAsia="zh-CN"/>
              </w:rPr>
            </w:pPr>
          </w:p>
        </w:tc>
      </w:tr>
      <w:tr w:rsidR="001C164E" w:rsidRPr="001C164E" w14:paraId="0DEE143B" w14:textId="77777777" w:rsidTr="413C8B09">
        <w:trPr>
          <w:trHeight w:val="290"/>
          <w:jc w:val="center"/>
        </w:trPr>
        <w:tc>
          <w:tcPr>
            <w:tcW w:w="3422" w:type="dxa"/>
            <w:tcBorders>
              <w:top w:val="nil"/>
              <w:left w:val="nil"/>
              <w:bottom w:val="nil"/>
              <w:right w:val="nil"/>
            </w:tcBorders>
            <w:shd w:val="clear" w:color="auto" w:fill="auto"/>
            <w:vAlign w:val="center"/>
            <w:hideMark/>
          </w:tcPr>
          <w:p w14:paraId="01547868" w14:textId="728A9A13" w:rsidR="001C164E" w:rsidRPr="001C164E" w:rsidRDefault="3FD54107" w:rsidP="006B6E6D">
            <w:pPr>
              <w:keepNext/>
              <w:keepLines/>
              <w:jc w:val="left"/>
              <w:rPr>
                <w:color w:val="000000"/>
                <w:sz w:val="17"/>
                <w:szCs w:val="17"/>
                <w:vertAlign w:val="superscript"/>
                <w:lang w:eastAsia="zh-CN"/>
              </w:rPr>
            </w:pPr>
            <w:r w:rsidRPr="413C8B09">
              <w:rPr>
                <w:color w:val="000000" w:themeColor="text1"/>
                <w:sz w:val="17"/>
                <w:szCs w:val="17"/>
                <w:lang w:eastAsia="zh-CN"/>
              </w:rPr>
              <w:t>I. Meetings</w:t>
            </w:r>
          </w:p>
        </w:tc>
        <w:tc>
          <w:tcPr>
            <w:tcW w:w="1314" w:type="dxa"/>
            <w:tcBorders>
              <w:top w:val="nil"/>
              <w:left w:val="nil"/>
              <w:bottom w:val="nil"/>
              <w:right w:val="nil"/>
            </w:tcBorders>
            <w:shd w:val="clear" w:color="auto" w:fill="auto"/>
            <w:vAlign w:val="center"/>
            <w:hideMark/>
          </w:tcPr>
          <w:p w14:paraId="209BCFE0"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1,198,000 </w:t>
            </w:r>
          </w:p>
        </w:tc>
        <w:tc>
          <w:tcPr>
            <w:tcW w:w="1729" w:type="dxa"/>
            <w:tcBorders>
              <w:top w:val="nil"/>
              <w:left w:val="nil"/>
              <w:bottom w:val="nil"/>
              <w:right w:val="nil"/>
            </w:tcBorders>
            <w:shd w:val="clear" w:color="auto" w:fill="auto"/>
            <w:vAlign w:val="center"/>
            <w:hideMark/>
          </w:tcPr>
          <w:p w14:paraId="148290A8"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2,068,617 </w:t>
            </w:r>
          </w:p>
        </w:tc>
        <w:tc>
          <w:tcPr>
            <w:tcW w:w="799" w:type="dxa"/>
            <w:tcBorders>
              <w:top w:val="nil"/>
              <w:left w:val="nil"/>
              <w:bottom w:val="nil"/>
              <w:right w:val="nil"/>
            </w:tcBorders>
            <w:shd w:val="clear" w:color="auto" w:fill="auto"/>
            <w:vAlign w:val="center"/>
            <w:hideMark/>
          </w:tcPr>
          <w:p w14:paraId="6FF4388F" w14:textId="64A40C84" w:rsidR="001C164E" w:rsidRPr="001C164E" w:rsidRDefault="3FD54107" w:rsidP="006B6E6D">
            <w:pPr>
              <w:keepNext/>
              <w:keepLines/>
              <w:jc w:val="right"/>
              <w:rPr>
                <w:color w:val="000000"/>
                <w:sz w:val="17"/>
                <w:szCs w:val="17"/>
                <w:lang w:eastAsia="zh-CN"/>
              </w:rPr>
            </w:pPr>
            <w:r w:rsidRPr="413C8B09">
              <w:rPr>
                <w:color w:val="000000" w:themeColor="text1"/>
                <w:sz w:val="17"/>
                <w:szCs w:val="17"/>
                <w:lang w:eastAsia="zh-CN"/>
              </w:rPr>
              <w:t>(870,61)</w:t>
            </w:r>
          </w:p>
        </w:tc>
        <w:tc>
          <w:tcPr>
            <w:tcW w:w="36" w:type="dxa"/>
            <w:vAlign w:val="center"/>
            <w:hideMark/>
          </w:tcPr>
          <w:p w14:paraId="072ABF00" w14:textId="77777777" w:rsidR="001C164E" w:rsidRPr="001C164E" w:rsidRDefault="001C164E" w:rsidP="006B6E6D">
            <w:pPr>
              <w:keepNext/>
              <w:keepLines/>
              <w:jc w:val="left"/>
              <w:rPr>
                <w:sz w:val="20"/>
                <w:szCs w:val="20"/>
                <w:lang w:eastAsia="zh-CN"/>
              </w:rPr>
            </w:pPr>
          </w:p>
        </w:tc>
      </w:tr>
      <w:tr w:rsidR="001C164E" w:rsidRPr="001C164E" w14:paraId="5B64DE8A" w14:textId="77777777" w:rsidTr="413C8B09">
        <w:trPr>
          <w:trHeight w:val="290"/>
          <w:jc w:val="center"/>
        </w:trPr>
        <w:tc>
          <w:tcPr>
            <w:tcW w:w="3422" w:type="dxa"/>
            <w:tcBorders>
              <w:top w:val="nil"/>
              <w:left w:val="nil"/>
              <w:bottom w:val="nil"/>
              <w:right w:val="nil"/>
            </w:tcBorders>
            <w:shd w:val="clear" w:color="auto" w:fill="auto"/>
            <w:vAlign w:val="center"/>
            <w:hideMark/>
          </w:tcPr>
          <w:p w14:paraId="018ADBE0" w14:textId="77777777" w:rsidR="001C164E" w:rsidRPr="001C164E" w:rsidRDefault="001C164E" w:rsidP="006B6E6D">
            <w:pPr>
              <w:keepNext/>
              <w:keepLines/>
              <w:jc w:val="left"/>
              <w:rPr>
                <w:color w:val="000000"/>
                <w:sz w:val="17"/>
                <w:szCs w:val="17"/>
                <w:lang w:eastAsia="zh-CN"/>
              </w:rPr>
            </w:pPr>
            <w:r w:rsidRPr="001C164E">
              <w:rPr>
                <w:color w:val="000000"/>
                <w:sz w:val="17"/>
                <w:szCs w:val="17"/>
                <w:lang w:eastAsia="zh-CN"/>
              </w:rPr>
              <w:t>J. Expert meetings</w:t>
            </w:r>
          </w:p>
        </w:tc>
        <w:tc>
          <w:tcPr>
            <w:tcW w:w="1314" w:type="dxa"/>
            <w:tcBorders>
              <w:top w:val="nil"/>
              <w:left w:val="nil"/>
              <w:bottom w:val="nil"/>
              <w:right w:val="nil"/>
            </w:tcBorders>
            <w:shd w:val="clear" w:color="auto" w:fill="auto"/>
            <w:vAlign w:val="center"/>
            <w:hideMark/>
          </w:tcPr>
          <w:p w14:paraId="4721DBF1"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0 </w:t>
            </w:r>
          </w:p>
        </w:tc>
        <w:tc>
          <w:tcPr>
            <w:tcW w:w="1729" w:type="dxa"/>
            <w:tcBorders>
              <w:top w:val="nil"/>
              <w:left w:val="nil"/>
              <w:bottom w:val="nil"/>
              <w:right w:val="nil"/>
            </w:tcBorders>
            <w:shd w:val="clear" w:color="auto" w:fill="auto"/>
            <w:vAlign w:val="center"/>
            <w:hideMark/>
          </w:tcPr>
          <w:p w14:paraId="78FF95E6"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0 </w:t>
            </w:r>
          </w:p>
        </w:tc>
        <w:tc>
          <w:tcPr>
            <w:tcW w:w="799" w:type="dxa"/>
            <w:tcBorders>
              <w:top w:val="nil"/>
              <w:left w:val="nil"/>
              <w:bottom w:val="nil"/>
              <w:right w:val="nil"/>
            </w:tcBorders>
            <w:shd w:val="clear" w:color="auto" w:fill="auto"/>
            <w:vAlign w:val="center"/>
            <w:hideMark/>
          </w:tcPr>
          <w:p w14:paraId="00268CB3"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0 </w:t>
            </w:r>
          </w:p>
        </w:tc>
        <w:tc>
          <w:tcPr>
            <w:tcW w:w="36" w:type="dxa"/>
            <w:vAlign w:val="center"/>
            <w:hideMark/>
          </w:tcPr>
          <w:p w14:paraId="61F0511E" w14:textId="77777777" w:rsidR="001C164E" w:rsidRPr="001C164E" w:rsidRDefault="001C164E" w:rsidP="006B6E6D">
            <w:pPr>
              <w:keepNext/>
              <w:keepLines/>
              <w:jc w:val="left"/>
              <w:rPr>
                <w:sz w:val="20"/>
                <w:szCs w:val="20"/>
                <w:lang w:eastAsia="zh-CN"/>
              </w:rPr>
            </w:pPr>
          </w:p>
        </w:tc>
      </w:tr>
      <w:tr w:rsidR="001C164E" w:rsidRPr="001C164E" w14:paraId="410B88DD" w14:textId="77777777" w:rsidTr="413C8B09">
        <w:trPr>
          <w:trHeight w:val="290"/>
          <w:jc w:val="center"/>
        </w:trPr>
        <w:tc>
          <w:tcPr>
            <w:tcW w:w="3422" w:type="dxa"/>
            <w:tcBorders>
              <w:top w:val="nil"/>
              <w:left w:val="nil"/>
              <w:bottom w:val="nil"/>
              <w:right w:val="nil"/>
            </w:tcBorders>
            <w:shd w:val="clear" w:color="auto" w:fill="auto"/>
            <w:vAlign w:val="center"/>
            <w:hideMark/>
          </w:tcPr>
          <w:p w14:paraId="47BA38E9" w14:textId="4359FDDC" w:rsidR="001C164E" w:rsidRPr="001C164E" w:rsidRDefault="3FD54107" w:rsidP="006B6E6D">
            <w:pPr>
              <w:keepNext/>
              <w:keepLines/>
              <w:jc w:val="left"/>
              <w:rPr>
                <w:color w:val="000000"/>
                <w:sz w:val="17"/>
                <w:szCs w:val="17"/>
                <w:vertAlign w:val="superscript"/>
                <w:lang w:eastAsia="zh-CN"/>
              </w:rPr>
            </w:pPr>
            <w:r w:rsidRPr="413C8B09">
              <w:rPr>
                <w:color w:val="000000" w:themeColor="text1"/>
                <w:sz w:val="17"/>
                <w:szCs w:val="17"/>
                <w:lang w:eastAsia="zh-CN"/>
              </w:rPr>
              <w:t>K. Extraordinary meetings on post-2020</w:t>
            </w:r>
          </w:p>
        </w:tc>
        <w:tc>
          <w:tcPr>
            <w:tcW w:w="1314" w:type="dxa"/>
            <w:tcBorders>
              <w:top w:val="nil"/>
              <w:left w:val="nil"/>
              <w:bottom w:val="nil"/>
              <w:right w:val="nil"/>
            </w:tcBorders>
            <w:shd w:val="clear" w:color="auto" w:fill="auto"/>
            <w:vAlign w:val="center"/>
            <w:hideMark/>
          </w:tcPr>
          <w:p w14:paraId="4E26283F" w14:textId="77777777" w:rsidR="001C164E" w:rsidRPr="001C164E" w:rsidRDefault="001C164E" w:rsidP="006B6E6D">
            <w:pPr>
              <w:keepNext/>
              <w:keepLines/>
              <w:jc w:val="left"/>
              <w:rPr>
                <w:color w:val="000000"/>
                <w:sz w:val="17"/>
                <w:szCs w:val="17"/>
                <w:lang w:eastAsia="zh-CN"/>
              </w:rPr>
            </w:pPr>
          </w:p>
        </w:tc>
        <w:tc>
          <w:tcPr>
            <w:tcW w:w="1729" w:type="dxa"/>
            <w:tcBorders>
              <w:top w:val="nil"/>
              <w:left w:val="nil"/>
              <w:bottom w:val="nil"/>
              <w:right w:val="nil"/>
            </w:tcBorders>
            <w:shd w:val="clear" w:color="auto" w:fill="auto"/>
            <w:vAlign w:val="center"/>
            <w:hideMark/>
          </w:tcPr>
          <w:p w14:paraId="28E2DE6B" w14:textId="77777777" w:rsidR="001C164E" w:rsidRPr="001C164E" w:rsidRDefault="001C164E" w:rsidP="006B6E6D">
            <w:pPr>
              <w:keepNext/>
              <w:keepLines/>
              <w:jc w:val="right"/>
              <w:rPr>
                <w:sz w:val="20"/>
                <w:szCs w:val="20"/>
                <w:lang w:eastAsia="zh-CN"/>
              </w:rPr>
            </w:pPr>
          </w:p>
        </w:tc>
        <w:tc>
          <w:tcPr>
            <w:tcW w:w="799" w:type="dxa"/>
            <w:tcBorders>
              <w:top w:val="nil"/>
              <w:left w:val="nil"/>
              <w:bottom w:val="nil"/>
              <w:right w:val="nil"/>
            </w:tcBorders>
            <w:shd w:val="clear" w:color="auto" w:fill="auto"/>
            <w:vAlign w:val="center"/>
            <w:hideMark/>
          </w:tcPr>
          <w:p w14:paraId="227B6712"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0 </w:t>
            </w:r>
          </w:p>
        </w:tc>
        <w:tc>
          <w:tcPr>
            <w:tcW w:w="36" w:type="dxa"/>
            <w:vAlign w:val="center"/>
            <w:hideMark/>
          </w:tcPr>
          <w:p w14:paraId="732DD9DB" w14:textId="77777777" w:rsidR="001C164E" w:rsidRPr="001C164E" w:rsidRDefault="001C164E" w:rsidP="006B6E6D">
            <w:pPr>
              <w:keepNext/>
              <w:keepLines/>
              <w:jc w:val="left"/>
              <w:rPr>
                <w:sz w:val="20"/>
                <w:szCs w:val="20"/>
                <w:lang w:eastAsia="zh-CN"/>
              </w:rPr>
            </w:pPr>
          </w:p>
        </w:tc>
      </w:tr>
      <w:tr w:rsidR="001C164E" w:rsidRPr="001C164E" w14:paraId="3604E411" w14:textId="77777777" w:rsidTr="413C8B09">
        <w:trPr>
          <w:trHeight w:val="290"/>
          <w:jc w:val="center"/>
        </w:trPr>
        <w:tc>
          <w:tcPr>
            <w:tcW w:w="3422" w:type="dxa"/>
            <w:tcBorders>
              <w:top w:val="nil"/>
              <w:left w:val="nil"/>
              <w:bottom w:val="nil"/>
              <w:right w:val="nil"/>
            </w:tcBorders>
            <w:shd w:val="clear" w:color="auto" w:fill="auto"/>
            <w:vAlign w:val="center"/>
            <w:hideMark/>
          </w:tcPr>
          <w:p w14:paraId="728E6C1C" w14:textId="2F4E7B2B" w:rsidR="001C164E" w:rsidRPr="001C164E" w:rsidRDefault="3FD54107" w:rsidP="006B6E6D">
            <w:pPr>
              <w:keepNext/>
              <w:keepLines/>
              <w:jc w:val="left"/>
              <w:rPr>
                <w:color w:val="000000"/>
                <w:sz w:val="17"/>
                <w:szCs w:val="17"/>
                <w:vertAlign w:val="superscript"/>
                <w:lang w:eastAsia="zh-CN"/>
              </w:rPr>
            </w:pPr>
            <w:r w:rsidRPr="413C8B09">
              <w:rPr>
                <w:color w:val="000000" w:themeColor="text1"/>
                <w:sz w:val="17"/>
                <w:szCs w:val="17"/>
                <w:lang w:eastAsia="zh-CN"/>
              </w:rPr>
              <w:t>L. Rent and associated costs</w:t>
            </w:r>
          </w:p>
        </w:tc>
        <w:tc>
          <w:tcPr>
            <w:tcW w:w="1314" w:type="dxa"/>
            <w:tcBorders>
              <w:top w:val="nil"/>
              <w:left w:val="nil"/>
              <w:bottom w:val="nil"/>
              <w:right w:val="nil"/>
            </w:tcBorders>
            <w:shd w:val="clear" w:color="auto" w:fill="auto"/>
            <w:vAlign w:val="center"/>
            <w:hideMark/>
          </w:tcPr>
          <w:p w14:paraId="5CD6689A"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1,481,220 </w:t>
            </w:r>
          </w:p>
        </w:tc>
        <w:tc>
          <w:tcPr>
            <w:tcW w:w="1729" w:type="dxa"/>
            <w:tcBorders>
              <w:top w:val="nil"/>
              <w:left w:val="nil"/>
              <w:bottom w:val="nil"/>
              <w:right w:val="nil"/>
            </w:tcBorders>
            <w:shd w:val="clear" w:color="auto" w:fill="auto"/>
            <w:vAlign w:val="center"/>
            <w:hideMark/>
          </w:tcPr>
          <w:p w14:paraId="2877D4A8"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1,395,595 </w:t>
            </w:r>
          </w:p>
        </w:tc>
        <w:tc>
          <w:tcPr>
            <w:tcW w:w="799" w:type="dxa"/>
            <w:tcBorders>
              <w:top w:val="nil"/>
              <w:left w:val="nil"/>
              <w:bottom w:val="nil"/>
              <w:right w:val="nil"/>
            </w:tcBorders>
            <w:shd w:val="clear" w:color="auto" w:fill="auto"/>
            <w:vAlign w:val="center"/>
            <w:hideMark/>
          </w:tcPr>
          <w:p w14:paraId="1825FC69"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85,625 </w:t>
            </w:r>
          </w:p>
        </w:tc>
        <w:tc>
          <w:tcPr>
            <w:tcW w:w="36" w:type="dxa"/>
            <w:vAlign w:val="center"/>
            <w:hideMark/>
          </w:tcPr>
          <w:p w14:paraId="045117A6" w14:textId="77777777" w:rsidR="001C164E" w:rsidRPr="001C164E" w:rsidRDefault="001C164E" w:rsidP="006B6E6D">
            <w:pPr>
              <w:keepNext/>
              <w:keepLines/>
              <w:jc w:val="left"/>
              <w:rPr>
                <w:sz w:val="20"/>
                <w:szCs w:val="20"/>
                <w:lang w:eastAsia="zh-CN"/>
              </w:rPr>
            </w:pPr>
          </w:p>
        </w:tc>
      </w:tr>
      <w:tr w:rsidR="001C164E" w:rsidRPr="001C164E" w14:paraId="283A242C" w14:textId="77777777" w:rsidTr="413C8B09">
        <w:trPr>
          <w:trHeight w:val="290"/>
          <w:jc w:val="center"/>
        </w:trPr>
        <w:tc>
          <w:tcPr>
            <w:tcW w:w="3422" w:type="dxa"/>
            <w:tcBorders>
              <w:top w:val="nil"/>
              <w:left w:val="nil"/>
              <w:bottom w:val="nil"/>
              <w:right w:val="nil"/>
            </w:tcBorders>
            <w:shd w:val="clear" w:color="auto" w:fill="auto"/>
            <w:vAlign w:val="center"/>
            <w:hideMark/>
          </w:tcPr>
          <w:p w14:paraId="74AE32D2" w14:textId="77777777" w:rsidR="001C164E" w:rsidRPr="001C164E" w:rsidRDefault="001C164E" w:rsidP="006B6E6D">
            <w:pPr>
              <w:keepNext/>
              <w:keepLines/>
              <w:jc w:val="left"/>
              <w:rPr>
                <w:color w:val="000000"/>
                <w:sz w:val="17"/>
                <w:szCs w:val="17"/>
                <w:lang w:eastAsia="zh-CN"/>
              </w:rPr>
            </w:pPr>
            <w:r w:rsidRPr="001C164E">
              <w:rPr>
                <w:color w:val="000000"/>
                <w:sz w:val="17"/>
                <w:szCs w:val="17"/>
                <w:lang w:eastAsia="zh-CN"/>
              </w:rPr>
              <w:t>M. General operating expenses</w:t>
            </w:r>
          </w:p>
        </w:tc>
        <w:tc>
          <w:tcPr>
            <w:tcW w:w="1314" w:type="dxa"/>
            <w:tcBorders>
              <w:top w:val="nil"/>
              <w:left w:val="nil"/>
              <w:bottom w:val="nil"/>
              <w:right w:val="nil"/>
            </w:tcBorders>
            <w:shd w:val="clear" w:color="auto" w:fill="auto"/>
            <w:vAlign w:val="center"/>
            <w:hideMark/>
          </w:tcPr>
          <w:p w14:paraId="59E0898A"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726,600 </w:t>
            </w:r>
          </w:p>
        </w:tc>
        <w:tc>
          <w:tcPr>
            <w:tcW w:w="1729" w:type="dxa"/>
            <w:tcBorders>
              <w:top w:val="nil"/>
              <w:left w:val="nil"/>
              <w:bottom w:val="nil"/>
              <w:right w:val="nil"/>
            </w:tcBorders>
            <w:shd w:val="clear" w:color="auto" w:fill="auto"/>
            <w:vAlign w:val="center"/>
            <w:hideMark/>
          </w:tcPr>
          <w:p w14:paraId="160958AA"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779,677 </w:t>
            </w:r>
          </w:p>
        </w:tc>
        <w:tc>
          <w:tcPr>
            <w:tcW w:w="799" w:type="dxa"/>
            <w:tcBorders>
              <w:top w:val="nil"/>
              <w:left w:val="nil"/>
              <w:bottom w:val="nil"/>
              <w:right w:val="nil"/>
            </w:tcBorders>
            <w:shd w:val="clear" w:color="auto" w:fill="auto"/>
            <w:vAlign w:val="center"/>
            <w:hideMark/>
          </w:tcPr>
          <w:p w14:paraId="7F9B29F3"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(53,077)</w:t>
            </w:r>
          </w:p>
        </w:tc>
        <w:tc>
          <w:tcPr>
            <w:tcW w:w="36" w:type="dxa"/>
            <w:vAlign w:val="center"/>
            <w:hideMark/>
          </w:tcPr>
          <w:p w14:paraId="7EA55851" w14:textId="77777777" w:rsidR="001C164E" w:rsidRPr="001C164E" w:rsidRDefault="001C164E" w:rsidP="006B6E6D">
            <w:pPr>
              <w:keepNext/>
              <w:keepLines/>
              <w:jc w:val="left"/>
              <w:rPr>
                <w:sz w:val="20"/>
                <w:szCs w:val="20"/>
                <w:lang w:eastAsia="zh-CN"/>
              </w:rPr>
            </w:pPr>
          </w:p>
        </w:tc>
      </w:tr>
      <w:tr w:rsidR="001C164E" w:rsidRPr="001C164E" w14:paraId="0E3B5F7C" w14:textId="77777777" w:rsidTr="413C8B09">
        <w:trPr>
          <w:trHeight w:val="290"/>
          <w:jc w:val="center"/>
        </w:trPr>
        <w:tc>
          <w:tcPr>
            <w:tcW w:w="3422" w:type="dxa"/>
            <w:tcBorders>
              <w:top w:val="single" w:sz="4" w:space="0" w:color="auto"/>
              <w:left w:val="nil"/>
              <w:bottom w:val="single" w:sz="4" w:space="0" w:color="auto"/>
              <w:right w:val="nil"/>
            </w:tcBorders>
            <w:shd w:val="clear" w:color="auto" w:fill="auto"/>
            <w:vAlign w:val="center"/>
            <w:hideMark/>
          </w:tcPr>
          <w:p w14:paraId="598A727E" w14:textId="77777777" w:rsidR="001C164E" w:rsidRPr="001C164E" w:rsidRDefault="001C164E" w:rsidP="006B6E6D">
            <w:pPr>
              <w:keepNext/>
              <w:keepLines/>
              <w:jc w:val="left"/>
              <w:rPr>
                <w:b/>
                <w:bCs/>
                <w:color w:val="000000"/>
                <w:sz w:val="17"/>
                <w:szCs w:val="17"/>
                <w:lang w:eastAsia="zh-CN"/>
              </w:rPr>
            </w:pPr>
            <w:r w:rsidRPr="001C164E">
              <w:rPr>
                <w:b/>
                <w:bCs/>
                <w:color w:val="000000"/>
                <w:sz w:val="17"/>
                <w:szCs w:val="17"/>
                <w:lang w:eastAsia="zh-CN"/>
              </w:rPr>
              <w:t>Sub-total (I)</w:t>
            </w:r>
          </w:p>
        </w:tc>
        <w:tc>
          <w:tcPr>
            <w:tcW w:w="1314" w:type="dxa"/>
            <w:tcBorders>
              <w:top w:val="single" w:sz="4" w:space="0" w:color="auto"/>
              <w:left w:val="nil"/>
              <w:bottom w:val="single" w:sz="4" w:space="0" w:color="auto"/>
              <w:right w:val="nil"/>
            </w:tcBorders>
            <w:shd w:val="clear" w:color="auto" w:fill="auto"/>
            <w:vAlign w:val="center"/>
            <w:hideMark/>
          </w:tcPr>
          <w:p w14:paraId="2F5722B1" w14:textId="77777777" w:rsidR="001C164E" w:rsidRPr="001C164E" w:rsidRDefault="001C164E" w:rsidP="006B6E6D">
            <w:pPr>
              <w:keepNext/>
              <w:keepLines/>
              <w:jc w:val="right"/>
              <w:rPr>
                <w:b/>
                <w:bCs/>
                <w:color w:val="000000"/>
                <w:sz w:val="17"/>
                <w:szCs w:val="17"/>
                <w:lang w:eastAsia="zh-CN"/>
              </w:rPr>
            </w:pPr>
            <w:r w:rsidRPr="001C164E">
              <w:rPr>
                <w:b/>
                <w:bCs/>
                <w:color w:val="000000"/>
                <w:sz w:val="17"/>
                <w:szCs w:val="17"/>
                <w:lang w:eastAsia="zh-CN"/>
              </w:rPr>
              <w:t xml:space="preserve">16,170,820 </w:t>
            </w:r>
          </w:p>
        </w:tc>
        <w:tc>
          <w:tcPr>
            <w:tcW w:w="1729" w:type="dxa"/>
            <w:tcBorders>
              <w:top w:val="single" w:sz="4" w:space="0" w:color="auto"/>
              <w:left w:val="nil"/>
              <w:bottom w:val="single" w:sz="4" w:space="0" w:color="auto"/>
              <w:right w:val="nil"/>
            </w:tcBorders>
            <w:shd w:val="clear" w:color="auto" w:fill="auto"/>
            <w:vAlign w:val="center"/>
            <w:hideMark/>
          </w:tcPr>
          <w:p w14:paraId="3CDAAEC0" w14:textId="77777777" w:rsidR="001C164E" w:rsidRPr="001C164E" w:rsidRDefault="001C164E" w:rsidP="006B6E6D">
            <w:pPr>
              <w:keepNext/>
              <w:keepLines/>
              <w:jc w:val="right"/>
              <w:rPr>
                <w:b/>
                <w:bCs/>
                <w:color w:val="000000"/>
                <w:sz w:val="17"/>
                <w:szCs w:val="17"/>
                <w:lang w:eastAsia="zh-CN"/>
              </w:rPr>
            </w:pPr>
            <w:r w:rsidRPr="001C164E">
              <w:rPr>
                <w:b/>
                <w:bCs/>
                <w:color w:val="000000"/>
                <w:sz w:val="17"/>
                <w:szCs w:val="17"/>
                <w:lang w:eastAsia="zh-CN"/>
              </w:rPr>
              <w:t xml:space="preserve">15,989,905 </w:t>
            </w:r>
          </w:p>
        </w:tc>
        <w:tc>
          <w:tcPr>
            <w:tcW w:w="799" w:type="dxa"/>
            <w:tcBorders>
              <w:top w:val="single" w:sz="4" w:space="0" w:color="auto"/>
              <w:left w:val="nil"/>
              <w:bottom w:val="single" w:sz="4" w:space="0" w:color="auto"/>
              <w:right w:val="nil"/>
            </w:tcBorders>
            <w:shd w:val="clear" w:color="auto" w:fill="auto"/>
            <w:vAlign w:val="center"/>
            <w:hideMark/>
          </w:tcPr>
          <w:p w14:paraId="2C6EDC69" w14:textId="77777777" w:rsidR="001C164E" w:rsidRPr="001C164E" w:rsidRDefault="001C164E" w:rsidP="006B6E6D">
            <w:pPr>
              <w:keepNext/>
              <w:keepLines/>
              <w:jc w:val="right"/>
              <w:rPr>
                <w:b/>
                <w:bCs/>
                <w:color w:val="000000"/>
                <w:sz w:val="17"/>
                <w:szCs w:val="17"/>
                <w:lang w:eastAsia="zh-CN"/>
              </w:rPr>
            </w:pPr>
            <w:r w:rsidRPr="001C164E">
              <w:rPr>
                <w:b/>
                <w:bCs/>
                <w:color w:val="000000"/>
                <w:sz w:val="17"/>
                <w:szCs w:val="17"/>
                <w:lang w:eastAsia="zh-CN"/>
              </w:rPr>
              <w:t xml:space="preserve">180,915 </w:t>
            </w:r>
          </w:p>
        </w:tc>
        <w:tc>
          <w:tcPr>
            <w:tcW w:w="36" w:type="dxa"/>
            <w:vAlign w:val="center"/>
            <w:hideMark/>
          </w:tcPr>
          <w:p w14:paraId="340A67C2" w14:textId="77777777" w:rsidR="001C164E" w:rsidRPr="001C164E" w:rsidRDefault="001C164E" w:rsidP="006B6E6D">
            <w:pPr>
              <w:keepNext/>
              <w:keepLines/>
              <w:jc w:val="left"/>
              <w:rPr>
                <w:sz w:val="20"/>
                <w:szCs w:val="20"/>
                <w:lang w:eastAsia="zh-CN"/>
              </w:rPr>
            </w:pPr>
          </w:p>
        </w:tc>
      </w:tr>
      <w:tr w:rsidR="001C164E" w:rsidRPr="001C164E" w14:paraId="19A3172A" w14:textId="77777777" w:rsidTr="413C8B09">
        <w:trPr>
          <w:trHeight w:val="290"/>
          <w:jc w:val="center"/>
        </w:trPr>
        <w:tc>
          <w:tcPr>
            <w:tcW w:w="3422" w:type="dxa"/>
            <w:tcBorders>
              <w:top w:val="nil"/>
              <w:left w:val="nil"/>
              <w:bottom w:val="single" w:sz="4" w:space="0" w:color="auto"/>
              <w:right w:val="nil"/>
            </w:tcBorders>
            <w:shd w:val="clear" w:color="auto" w:fill="auto"/>
            <w:vAlign w:val="center"/>
            <w:hideMark/>
          </w:tcPr>
          <w:p w14:paraId="16CAE201" w14:textId="77777777" w:rsidR="001C164E" w:rsidRPr="001C164E" w:rsidRDefault="001C164E" w:rsidP="006B6E6D">
            <w:pPr>
              <w:keepNext/>
              <w:keepLines/>
              <w:jc w:val="left"/>
              <w:rPr>
                <w:b/>
                <w:bCs/>
                <w:color w:val="000000"/>
                <w:sz w:val="17"/>
                <w:szCs w:val="17"/>
                <w:lang w:eastAsia="zh-CN"/>
              </w:rPr>
            </w:pPr>
            <w:r w:rsidRPr="001C164E">
              <w:rPr>
                <w:b/>
                <w:bCs/>
                <w:color w:val="000000"/>
                <w:sz w:val="17"/>
                <w:szCs w:val="17"/>
                <w:lang w:eastAsia="zh-CN"/>
              </w:rPr>
              <w:t xml:space="preserve">II. </w:t>
            </w:r>
            <w:proofErr w:type="spellStart"/>
            <w:r w:rsidRPr="001C164E">
              <w:rPr>
                <w:b/>
                <w:bCs/>
                <w:color w:val="000000"/>
                <w:sz w:val="17"/>
                <w:szCs w:val="17"/>
                <w:lang w:eastAsia="zh-CN"/>
              </w:rPr>
              <w:t>Programme</w:t>
            </w:r>
            <w:proofErr w:type="spellEnd"/>
            <w:r w:rsidRPr="001C164E">
              <w:rPr>
                <w:b/>
                <w:bCs/>
                <w:color w:val="000000"/>
                <w:sz w:val="17"/>
                <w:szCs w:val="17"/>
                <w:lang w:eastAsia="zh-CN"/>
              </w:rPr>
              <w:t xml:space="preserve"> support costs (13%)</w:t>
            </w:r>
          </w:p>
        </w:tc>
        <w:tc>
          <w:tcPr>
            <w:tcW w:w="1314" w:type="dxa"/>
            <w:tcBorders>
              <w:top w:val="nil"/>
              <w:left w:val="nil"/>
              <w:bottom w:val="single" w:sz="4" w:space="0" w:color="auto"/>
              <w:right w:val="nil"/>
            </w:tcBorders>
            <w:shd w:val="clear" w:color="auto" w:fill="auto"/>
            <w:vAlign w:val="center"/>
            <w:hideMark/>
          </w:tcPr>
          <w:p w14:paraId="004CFE8F"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2,102,207 </w:t>
            </w:r>
          </w:p>
        </w:tc>
        <w:tc>
          <w:tcPr>
            <w:tcW w:w="1729" w:type="dxa"/>
            <w:tcBorders>
              <w:top w:val="nil"/>
              <w:left w:val="nil"/>
              <w:bottom w:val="single" w:sz="4" w:space="0" w:color="auto"/>
              <w:right w:val="nil"/>
            </w:tcBorders>
            <w:shd w:val="clear" w:color="auto" w:fill="auto"/>
            <w:vAlign w:val="center"/>
            <w:hideMark/>
          </w:tcPr>
          <w:p w14:paraId="24CE5E49"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2,078,688 </w:t>
            </w:r>
          </w:p>
        </w:tc>
        <w:tc>
          <w:tcPr>
            <w:tcW w:w="799" w:type="dxa"/>
            <w:tcBorders>
              <w:top w:val="nil"/>
              <w:left w:val="nil"/>
              <w:bottom w:val="single" w:sz="4" w:space="0" w:color="auto"/>
              <w:right w:val="nil"/>
            </w:tcBorders>
            <w:shd w:val="clear" w:color="auto" w:fill="auto"/>
            <w:vAlign w:val="center"/>
            <w:hideMark/>
          </w:tcPr>
          <w:p w14:paraId="1C03E20D" w14:textId="77777777" w:rsidR="001C164E" w:rsidRPr="001C164E" w:rsidRDefault="001C164E" w:rsidP="006B6E6D">
            <w:pPr>
              <w:keepNext/>
              <w:keepLines/>
              <w:jc w:val="right"/>
              <w:rPr>
                <w:color w:val="000000"/>
                <w:sz w:val="17"/>
                <w:szCs w:val="17"/>
                <w:lang w:eastAsia="zh-CN"/>
              </w:rPr>
            </w:pPr>
            <w:r w:rsidRPr="001C164E">
              <w:rPr>
                <w:color w:val="000000"/>
                <w:sz w:val="17"/>
                <w:szCs w:val="17"/>
                <w:lang w:eastAsia="zh-CN"/>
              </w:rPr>
              <w:t xml:space="preserve">23,519 </w:t>
            </w:r>
          </w:p>
        </w:tc>
        <w:tc>
          <w:tcPr>
            <w:tcW w:w="36" w:type="dxa"/>
            <w:vAlign w:val="center"/>
            <w:hideMark/>
          </w:tcPr>
          <w:p w14:paraId="5C03D22E" w14:textId="77777777" w:rsidR="001C164E" w:rsidRPr="001C164E" w:rsidRDefault="001C164E" w:rsidP="006B6E6D">
            <w:pPr>
              <w:keepNext/>
              <w:keepLines/>
              <w:jc w:val="left"/>
              <w:rPr>
                <w:sz w:val="20"/>
                <w:szCs w:val="20"/>
                <w:lang w:eastAsia="zh-CN"/>
              </w:rPr>
            </w:pPr>
          </w:p>
        </w:tc>
      </w:tr>
      <w:tr w:rsidR="001C164E" w:rsidRPr="001C164E" w14:paraId="20073607" w14:textId="77777777" w:rsidTr="413C8B09">
        <w:trPr>
          <w:trHeight w:val="300"/>
          <w:jc w:val="center"/>
        </w:trPr>
        <w:tc>
          <w:tcPr>
            <w:tcW w:w="3422" w:type="dxa"/>
            <w:tcBorders>
              <w:top w:val="nil"/>
              <w:left w:val="nil"/>
              <w:bottom w:val="single" w:sz="8" w:space="0" w:color="auto"/>
              <w:right w:val="nil"/>
            </w:tcBorders>
            <w:shd w:val="clear" w:color="auto" w:fill="auto"/>
            <w:vAlign w:val="center"/>
            <w:hideMark/>
          </w:tcPr>
          <w:p w14:paraId="20BC61AE" w14:textId="77777777" w:rsidR="001C164E" w:rsidRPr="001C164E" w:rsidRDefault="001C164E" w:rsidP="006B6E6D">
            <w:pPr>
              <w:keepNext/>
              <w:keepLines/>
              <w:jc w:val="left"/>
              <w:rPr>
                <w:b/>
                <w:bCs/>
                <w:color w:val="000000"/>
                <w:sz w:val="17"/>
                <w:szCs w:val="17"/>
                <w:lang w:eastAsia="zh-CN"/>
              </w:rPr>
            </w:pPr>
            <w:r w:rsidRPr="001C164E">
              <w:rPr>
                <w:b/>
                <w:bCs/>
                <w:color w:val="000000"/>
                <w:sz w:val="17"/>
                <w:szCs w:val="17"/>
                <w:lang w:eastAsia="zh-CN"/>
              </w:rPr>
              <w:t>Total (I + II)</w:t>
            </w:r>
          </w:p>
        </w:tc>
        <w:tc>
          <w:tcPr>
            <w:tcW w:w="1314" w:type="dxa"/>
            <w:tcBorders>
              <w:top w:val="nil"/>
              <w:left w:val="nil"/>
              <w:bottom w:val="single" w:sz="8" w:space="0" w:color="auto"/>
              <w:right w:val="nil"/>
            </w:tcBorders>
            <w:shd w:val="clear" w:color="auto" w:fill="auto"/>
            <w:vAlign w:val="center"/>
            <w:hideMark/>
          </w:tcPr>
          <w:p w14:paraId="75FC0542" w14:textId="77777777" w:rsidR="001C164E" w:rsidRPr="001C164E" w:rsidRDefault="001C164E" w:rsidP="006B6E6D">
            <w:pPr>
              <w:keepNext/>
              <w:keepLines/>
              <w:jc w:val="right"/>
              <w:rPr>
                <w:b/>
                <w:bCs/>
                <w:color w:val="000000"/>
                <w:sz w:val="17"/>
                <w:szCs w:val="17"/>
                <w:lang w:eastAsia="zh-CN"/>
              </w:rPr>
            </w:pPr>
            <w:r w:rsidRPr="001C164E">
              <w:rPr>
                <w:b/>
                <w:bCs/>
                <w:color w:val="000000"/>
                <w:sz w:val="17"/>
                <w:szCs w:val="17"/>
                <w:lang w:eastAsia="zh-CN"/>
              </w:rPr>
              <w:t xml:space="preserve">18,273,027 </w:t>
            </w:r>
          </w:p>
        </w:tc>
        <w:tc>
          <w:tcPr>
            <w:tcW w:w="1729" w:type="dxa"/>
            <w:tcBorders>
              <w:top w:val="nil"/>
              <w:left w:val="nil"/>
              <w:bottom w:val="single" w:sz="8" w:space="0" w:color="auto"/>
              <w:right w:val="nil"/>
            </w:tcBorders>
            <w:shd w:val="clear" w:color="auto" w:fill="auto"/>
            <w:vAlign w:val="center"/>
            <w:hideMark/>
          </w:tcPr>
          <w:p w14:paraId="6062A5E4" w14:textId="77777777" w:rsidR="001C164E" w:rsidRPr="001C164E" w:rsidRDefault="001C164E" w:rsidP="006B6E6D">
            <w:pPr>
              <w:keepNext/>
              <w:keepLines/>
              <w:jc w:val="right"/>
              <w:rPr>
                <w:b/>
                <w:bCs/>
                <w:color w:val="000000"/>
                <w:sz w:val="17"/>
                <w:szCs w:val="17"/>
                <w:lang w:eastAsia="zh-CN"/>
              </w:rPr>
            </w:pPr>
            <w:r w:rsidRPr="001C164E">
              <w:rPr>
                <w:b/>
                <w:bCs/>
                <w:color w:val="000000"/>
                <w:sz w:val="17"/>
                <w:szCs w:val="17"/>
                <w:lang w:eastAsia="zh-CN"/>
              </w:rPr>
              <w:t xml:space="preserve">18,068,593 </w:t>
            </w:r>
          </w:p>
        </w:tc>
        <w:tc>
          <w:tcPr>
            <w:tcW w:w="799" w:type="dxa"/>
            <w:tcBorders>
              <w:top w:val="nil"/>
              <w:left w:val="nil"/>
              <w:bottom w:val="single" w:sz="8" w:space="0" w:color="auto"/>
              <w:right w:val="nil"/>
            </w:tcBorders>
            <w:shd w:val="clear" w:color="auto" w:fill="auto"/>
            <w:vAlign w:val="center"/>
            <w:hideMark/>
          </w:tcPr>
          <w:p w14:paraId="438311D7" w14:textId="77777777" w:rsidR="001C164E" w:rsidRPr="001C164E" w:rsidRDefault="001C164E" w:rsidP="006B6E6D">
            <w:pPr>
              <w:keepNext/>
              <w:keepLines/>
              <w:jc w:val="right"/>
              <w:rPr>
                <w:b/>
                <w:bCs/>
                <w:color w:val="000000"/>
                <w:sz w:val="17"/>
                <w:szCs w:val="17"/>
                <w:lang w:eastAsia="zh-CN"/>
              </w:rPr>
            </w:pPr>
            <w:r w:rsidRPr="001C164E">
              <w:rPr>
                <w:b/>
                <w:bCs/>
                <w:color w:val="000000"/>
                <w:sz w:val="17"/>
                <w:szCs w:val="17"/>
                <w:lang w:eastAsia="zh-CN"/>
              </w:rPr>
              <w:t xml:space="preserve">204,434 </w:t>
            </w:r>
          </w:p>
        </w:tc>
        <w:tc>
          <w:tcPr>
            <w:tcW w:w="36" w:type="dxa"/>
            <w:vAlign w:val="center"/>
            <w:hideMark/>
          </w:tcPr>
          <w:p w14:paraId="1650422B" w14:textId="77777777" w:rsidR="001C164E" w:rsidRPr="001C164E" w:rsidRDefault="001C164E" w:rsidP="006B6E6D">
            <w:pPr>
              <w:keepNext/>
              <w:keepLines/>
              <w:jc w:val="left"/>
              <w:rPr>
                <w:sz w:val="20"/>
                <w:szCs w:val="20"/>
                <w:lang w:eastAsia="zh-CN"/>
              </w:rPr>
            </w:pPr>
          </w:p>
        </w:tc>
      </w:tr>
    </w:tbl>
    <w:p w14:paraId="72F6B8EE" w14:textId="77777777" w:rsidR="579B9F71" w:rsidRPr="00B939D2" w:rsidRDefault="587D9A29" w:rsidP="00F64169">
      <w:pPr>
        <w:pStyle w:val="paragraph"/>
        <w:spacing w:before="360"/>
        <w:rPr>
          <w:i/>
          <w:iCs/>
          <w:szCs w:val="22"/>
        </w:rPr>
      </w:pPr>
      <w:r w:rsidRPr="00B939D2">
        <w:rPr>
          <w:i/>
          <w:iCs/>
          <w:szCs w:val="22"/>
        </w:rPr>
        <w:t>Staff costs</w:t>
      </w:r>
    </w:p>
    <w:p w14:paraId="2D6DBE8B" w14:textId="12288AF7" w:rsidR="413C8B09" w:rsidRPr="006B6E6D" w:rsidRDefault="52AD0D85" w:rsidP="00F64169">
      <w:pPr>
        <w:pStyle w:val="paragraph"/>
        <w:numPr>
          <w:ilvl w:val="0"/>
          <w:numId w:val="17"/>
        </w:numPr>
        <w:ind w:left="0" w:firstLine="0"/>
        <w:rPr>
          <w:i/>
          <w:iCs/>
          <w:sz w:val="24"/>
        </w:rPr>
      </w:pPr>
      <w:r w:rsidRPr="000822E1">
        <w:rPr>
          <w:szCs w:val="22"/>
        </w:rPr>
        <w:t xml:space="preserve">The Conference of the Parties approved </w:t>
      </w:r>
      <w:r w:rsidR="3F75E0A9" w:rsidRPr="000822E1">
        <w:rPr>
          <w:szCs w:val="22"/>
        </w:rPr>
        <w:t xml:space="preserve">a total of </w:t>
      </w:r>
      <w:r w:rsidRPr="000822E1">
        <w:rPr>
          <w:szCs w:val="22"/>
        </w:rPr>
        <w:t xml:space="preserve">78 posts (49 Professional posts and 29 General Service posts) </w:t>
      </w:r>
      <w:r w:rsidR="2A5FE854" w:rsidRPr="000822E1">
        <w:rPr>
          <w:szCs w:val="22"/>
        </w:rPr>
        <w:t xml:space="preserve">for 2022, </w:t>
      </w:r>
      <w:r w:rsidR="1E5D884A" w:rsidRPr="000822E1">
        <w:rPr>
          <w:szCs w:val="22"/>
        </w:rPr>
        <w:t xml:space="preserve">and authorized on an exceptional basis, </w:t>
      </w:r>
      <w:r w:rsidR="1E5D884A" w:rsidRPr="000822E1">
        <w:rPr>
          <w:rFonts w:eastAsia="Malgun Gothic"/>
          <w:kern w:val="22"/>
          <w:szCs w:val="22"/>
          <w:lang w:eastAsia="x-none"/>
        </w:rPr>
        <w:t>to upgrade to the P-4 level the position of Special Assistant in the Office of the Executive Secretary, in accordance with all relevant United Nations rules and regulations (</w:t>
      </w:r>
      <w:r w:rsidR="3057157D" w:rsidRPr="000822E1">
        <w:rPr>
          <w:szCs w:val="22"/>
        </w:rPr>
        <w:t>decision 15/1</w:t>
      </w:r>
      <w:r w:rsidR="2A5FE854" w:rsidRPr="000822E1">
        <w:rPr>
          <w:szCs w:val="22"/>
        </w:rPr>
        <w:t xml:space="preserve">, paras </w:t>
      </w:r>
      <w:r w:rsidR="7EABB4B5" w:rsidRPr="000822E1">
        <w:rPr>
          <w:szCs w:val="22"/>
        </w:rPr>
        <w:t xml:space="preserve">6 and </w:t>
      </w:r>
      <w:r w:rsidR="43671A0B" w:rsidRPr="000822E1">
        <w:rPr>
          <w:szCs w:val="22"/>
        </w:rPr>
        <w:t>8</w:t>
      </w:r>
      <w:r w:rsidR="3057157D" w:rsidRPr="000822E1">
        <w:rPr>
          <w:szCs w:val="22"/>
        </w:rPr>
        <w:t>)</w:t>
      </w:r>
      <w:r w:rsidR="3CE11E98" w:rsidRPr="000822E1">
        <w:rPr>
          <w:szCs w:val="22"/>
        </w:rPr>
        <w:t xml:space="preserve">. </w:t>
      </w:r>
      <w:r w:rsidR="22C7263B" w:rsidRPr="000822E1">
        <w:rPr>
          <w:szCs w:val="22"/>
        </w:rPr>
        <w:t xml:space="preserve">As requested by the </w:t>
      </w:r>
      <w:r w:rsidR="3CE11E98" w:rsidRPr="000822E1">
        <w:rPr>
          <w:szCs w:val="22"/>
        </w:rPr>
        <w:t xml:space="preserve">Parties </w:t>
      </w:r>
      <w:r w:rsidR="22C7263B" w:rsidRPr="000822E1">
        <w:rPr>
          <w:szCs w:val="22"/>
        </w:rPr>
        <w:t>in paragraph 8 of decision 15/1</w:t>
      </w:r>
      <w:r w:rsidR="004E739D">
        <w:rPr>
          <w:szCs w:val="22"/>
        </w:rPr>
        <w:t>,</w:t>
      </w:r>
      <w:r w:rsidR="22C7263B" w:rsidRPr="000822E1">
        <w:rPr>
          <w:szCs w:val="22"/>
        </w:rPr>
        <w:t xml:space="preserve"> the</w:t>
      </w:r>
      <w:r w:rsidR="52A30A8E" w:rsidRPr="000822E1">
        <w:rPr>
          <w:szCs w:val="22"/>
        </w:rPr>
        <w:t xml:space="preserve"> upgrade of the post of Special Assistant to the Executive Secretary to the P-4 level</w:t>
      </w:r>
      <w:r w:rsidR="4028DBF9" w:rsidRPr="000822E1">
        <w:rPr>
          <w:szCs w:val="22"/>
        </w:rPr>
        <w:t xml:space="preserve"> was done</w:t>
      </w:r>
      <w:r w:rsidR="52A30A8E" w:rsidRPr="000822E1">
        <w:rPr>
          <w:szCs w:val="22"/>
        </w:rPr>
        <w:t xml:space="preserve"> to adjust the level of this position in accordance with </w:t>
      </w:r>
      <w:r w:rsidR="6862FF80" w:rsidRPr="000822E1">
        <w:rPr>
          <w:rFonts w:eastAsia="Malgun Gothic"/>
          <w:kern w:val="22"/>
          <w:szCs w:val="22"/>
          <w:lang w:eastAsia="x-none"/>
        </w:rPr>
        <w:t>all relevant United Nations rules and regulations</w:t>
      </w:r>
      <w:r w:rsidR="222B0071" w:rsidRPr="000822E1">
        <w:rPr>
          <w:rFonts w:eastAsia="Malgun Gothic"/>
          <w:kern w:val="22"/>
          <w:szCs w:val="22"/>
          <w:lang w:eastAsia="x-none"/>
        </w:rPr>
        <w:t xml:space="preserve"> </w:t>
      </w:r>
      <w:r w:rsidR="52A30A8E" w:rsidRPr="000822E1">
        <w:rPr>
          <w:szCs w:val="22"/>
        </w:rPr>
        <w:t>following an error during the classification process under Functional Review carried out in 201</w:t>
      </w:r>
      <w:r w:rsidR="00510469">
        <w:rPr>
          <w:szCs w:val="22"/>
        </w:rPr>
        <w:t>7</w:t>
      </w:r>
      <w:r w:rsidR="52A30A8E" w:rsidRPr="000822E1">
        <w:rPr>
          <w:szCs w:val="22"/>
        </w:rPr>
        <w:t>, whereby the post was erroneously reclassified as a P-3 instead</w:t>
      </w:r>
      <w:r w:rsidR="59B21763" w:rsidRPr="000822E1">
        <w:rPr>
          <w:szCs w:val="22"/>
        </w:rPr>
        <w:t xml:space="preserve"> </w:t>
      </w:r>
      <w:r w:rsidR="52A30A8E" w:rsidRPr="000822E1">
        <w:rPr>
          <w:szCs w:val="22"/>
        </w:rPr>
        <w:t>o</w:t>
      </w:r>
      <w:r w:rsidR="0A047632" w:rsidRPr="000822E1">
        <w:rPr>
          <w:szCs w:val="22"/>
        </w:rPr>
        <w:t xml:space="preserve">f </w:t>
      </w:r>
      <w:r w:rsidR="52A30A8E" w:rsidRPr="000822E1">
        <w:rPr>
          <w:szCs w:val="22"/>
        </w:rPr>
        <w:t>a</w:t>
      </w:r>
      <w:r w:rsidR="0A047632" w:rsidRPr="000822E1">
        <w:rPr>
          <w:szCs w:val="22"/>
        </w:rPr>
        <w:t xml:space="preserve"> </w:t>
      </w:r>
      <w:r w:rsidR="52A30A8E" w:rsidRPr="000822E1">
        <w:rPr>
          <w:szCs w:val="22"/>
        </w:rPr>
        <w:t>P-4</w:t>
      </w:r>
      <w:r w:rsidR="3057157D" w:rsidRPr="000822E1">
        <w:rPr>
          <w:szCs w:val="22"/>
        </w:rPr>
        <w:t xml:space="preserve"> </w:t>
      </w:r>
      <w:r w:rsidR="52A30A8E" w:rsidRPr="000822E1">
        <w:rPr>
          <w:szCs w:val="22"/>
        </w:rPr>
        <w:t>position</w:t>
      </w:r>
      <w:r w:rsidR="00F54AA2">
        <w:rPr>
          <w:szCs w:val="22"/>
        </w:rPr>
        <w:t>.</w:t>
      </w:r>
      <w:r w:rsidR="11041C44" w:rsidRPr="000822E1">
        <w:rPr>
          <w:szCs w:val="22"/>
        </w:rPr>
        <w:t xml:space="preserve"> </w:t>
      </w:r>
      <w:r w:rsidR="36405993" w:rsidRPr="000822E1">
        <w:rPr>
          <w:szCs w:val="22"/>
        </w:rPr>
        <w:t>It is anticipated that t</w:t>
      </w:r>
      <w:r w:rsidRPr="000822E1">
        <w:rPr>
          <w:szCs w:val="22"/>
        </w:rPr>
        <w:t>otal costs of $</w:t>
      </w:r>
      <w:r w:rsidR="397479BF" w:rsidRPr="000822E1">
        <w:rPr>
          <w:szCs w:val="22"/>
        </w:rPr>
        <w:t>1</w:t>
      </w:r>
      <w:r w:rsidR="1ABEC6B4" w:rsidRPr="000822E1">
        <w:rPr>
          <w:szCs w:val="22"/>
        </w:rPr>
        <w:t>1,281,230</w:t>
      </w:r>
      <w:r w:rsidRPr="000822E1">
        <w:rPr>
          <w:szCs w:val="22"/>
        </w:rPr>
        <w:t xml:space="preserve"> </w:t>
      </w:r>
      <w:r w:rsidR="62FE5473" w:rsidRPr="000822E1">
        <w:rPr>
          <w:szCs w:val="22"/>
        </w:rPr>
        <w:t>will be</w:t>
      </w:r>
      <w:r w:rsidRPr="000822E1">
        <w:rPr>
          <w:szCs w:val="22"/>
        </w:rPr>
        <w:t xml:space="preserve"> incurred </w:t>
      </w:r>
      <w:r w:rsidR="68FF3D36" w:rsidRPr="000822E1">
        <w:rPr>
          <w:szCs w:val="22"/>
        </w:rPr>
        <w:t xml:space="preserve">under </w:t>
      </w:r>
      <w:r w:rsidRPr="000822E1">
        <w:rPr>
          <w:szCs w:val="22"/>
        </w:rPr>
        <w:t>staff costs</w:t>
      </w:r>
      <w:r w:rsidR="1529B8D8" w:rsidRPr="000822E1">
        <w:rPr>
          <w:szCs w:val="22"/>
        </w:rPr>
        <w:t xml:space="preserve"> for 2022</w:t>
      </w:r>
      <w:r w:rsidRPr="000822E1">
        <w:rPr>
          <w:szCs w:val="22"/>
        </w:rPr>
        <w:t>, thus leaving an unspent balance of $</w:t>
      </w:r>
      <w:r w:rsidR="09C72A2B" w:rsidRPr="000822E1">
        <w:rPr>
          <w:szCs w:val="22"/>
        </w:rPr>
        <w:t>938,770</w:t>
      </w:r>
      <w:r w:rsidR="2B4B741D">
        <w:rPr>
          <w:szCs w:val="22"/>
        </w:rPr>
        <w:t xml:space="preserve">, which is </w:t>
      </w:r>
      <w:r w:rsidRPr="000822E1">
        <w:rPr>
          <w:szCs w:val="22"/>
        </w:rPr>
        <w:t xml:space="preserve">mainly due to </w:t>
      </w:r>
      <w:r w:rsidR="55E255E8" w:rsidRPr="000822E1">
        <w:rPr>
          <w:szCs w:val="22"/>
        </w:rPr>
        <w:t>nine</w:t>
      </w:r>
      <w:r w:rsidRPr="000822E1">
        <w:rPr>
          <w:szCs w:val="22"/>
        </w:rPr>
        <w:t xml:space="preserve"> vacant posts </w:t>
      </w:r>
      <w:r w:rsidR="2B4B741D">
        <w:rPr>
          <w:szCs w:val="22"/>
        </w:rPr>
        <w:t xml:space="preserve">in different stages of recruitment.  </w:t>
      </w:r>
      <w:r w:rsidRPr="00926BB0">
        <w:rPr>
          <w:szCs w:val="22"/>
        </w:rPr>
        <w:t xml:space="preserve">The actual </w:t>
      </w:r>
      <w:r w:rsidR="1F6A837A">
        <w:rPr>
          <w:szCs w:val="22"/>
        </w:rPr>
        <w:t xml:space="preserve">post incumbency for the period January to June 2022 </w:t>
      </w:r>
      <w:r w:rsidRPr="00926BB0">
        <w:rPr>
          <w:szCs w:val="22"/>
        </w:rPr>
        <w:t xml:space="preserve">is </w:t>
      </w:r>
      <w:r w:rsidR="1F6A837A">
        <w:rPr>
          <w:szCs w:val="22"/>
        </w:rPr>
        <w:t xml:space="preserve">presented </w:t>
      </w:r>
      <w:r w:rsidRPr="00926BB0">
        <w:rPr>
          <w:szCs w:val="22"/>
        </w:rPr>
        <w:t xml:space="preserve">in annex </w:t>
      </w:r>
      <w:r w:rsidR="1F6A837A">
        <w:rPr>
          <w:szCs w:val="22"/>
        </w:rPr>
        <w:t xml:space="preserve">IV </w:t>
      </w:r>
      <w:r w:rsidR="40D7A9AB">
        <w:rPr>
          <w:szCs w:val="22"/>
        </w:rPr>
        <w:t>below</w:t>
      </w:r>
      <w:r w:rsidRPr="00926BB0">
        <w:rPr>
          <w:szCs w:val="22"/>
        </w:rPr>
        <w:t xml:space="preserve">.   </w:t>
      </w:r>
    </w:p>
    <w:p w14:paraId="141394F3" w14:textId="77777777" w:rsidR="579B9F71" w:rsidRPr="00E52840" w:rsidRDefault="587D9A29" w:rsidP="006B6E6D">
      <w:pPr>
        <w:keepNext/>
        <w:spacing w:before="240"/>
        <w:jc w:val="left"/>
        <w:rPr>
          <w:i/>
          <w:iCs/>
        </w:rPr>
      </w:pPr>
      <w:r w:rsidRPr="00E52840">
        <w:rPr>
          <w:i/>
          <w:iCs/>
        </w:rPr>
        <w:t>Travel on official business</w:t>
      </w:r>
    </w:p>
    <w:p w14:paraId="7A34BE13" w14:textId="6DBDDCB7" w:rsidR="32F94750" w:rsidRPr="006B6E6D" w:rsidRDefault="00BE543A" w:rsidP="006B6E6D">
      <w:pPr>
        <w:pStyle w:val="paragraph"/>
        <w:numPr>
          <w:ilvl w:val="0"/>
          <w:numId w:val="17"/>
        </w:numPr>
        <w:spacing w:line="259" w:lineRule="auto"/>
        <w:ind w:left="0" w:firstLine="0"/>
        <w:rPr>
          <w:szCs w:val="22"/>
        </w:rPr>
      </w:pPr>
      <w:r>
        <w:t xml:space="preserve">Staff members of the Secretariat travelled to various meetings and events to represent the </w:t>
      </w:r>
      <w:r w:rsidRPr="006B6E6D">
        <w:rPr>
          <w:szCs w:val="22"/>
        </w:rPr>
        <w:t xml:space="preserve">Convention. Participations in other organizations’ events is one of the important ways of achieving synergies and integrated work </w:t>
      </w:r>
      <w:proofErr w:type="spellStart"/>
      <w:r w:rsidRPr="006B6E6D">
        <w:rPr>
          <w:szCs w:val="22"/>
        </w:rPr>
        <w:t>programmes</w:t>
      </w:r>
      <w:proofErr w:type="spellEnd"/>
      <w:r w:rsidRPr="006B6E6D">
        <w:rPr>
          <w:szCs w:val="22"/>
        </w:rPr>
        <w:t>. The Secretariat spent $213,538 for the travel on official business of staff in 2022.</w:t>
      </w:r>
    </w:p>
    <w:p w14:paraId="29CE4691" w14:textId="77777777" w:rsidR="579B9F71" w:rsidRPr="006B6E6D" w:rsidRDefault="587D9A29" w:rsidP="006B6E6D">
      <w:pPr>
        <w:spacing w:before="240" w:after="0"/>
        <w:jc w:val="left"/>
        <w:rPr>
          <w:i/>
          <w:iCs/>
        </w:rPr>
      </w:pPr>
      <w:r w:rsidRPr="006B6E6D">
        <w:rPr>
          <w:i/>
          <w:iCs/>
        </w:rPr>
        <w:t>Consultancies/subcontractors</w:t>
      </w:r>
    </w:p>
    <w:p w14:paraId="7401769F" w14:textId="2637F6E2" w:rsidR="579B9F71" w:rsidRPr="006B6E6D" w:rsidRDefault="0BED8800" w:rsidP="006B6E6D">
      <w:pPr>
        <w:pStyle w:val="paragraph"/>
        <w:numPr>
          <w:ilvl w:val="0"/>
          <w:numId w:val="17"/>
        </w:numPr>
        <w:ind w:left="0" w:firstLine="0"/>
        <w:rPr>
          <w:szCs w:val="22"/>
        </w:rPr>
      </w:pPr>
      <w:r w:rsidRPr="006B6E6D">
        <w:rPr>
          <w:szCs w:val="22"/>
        </w:rPr>
        <w:t>During the period under review, the Secretariat spent $</w:t>
      </w:r>
      <w:r w:rsidR="7845A15A" w:rsidRPr="006B6E6D">
        <w:rPr>
          <w:szCs w:val="22"/>
        </w:rPr>
        <w:t>51,234</w:t>
      </w:r>
      <w:r w:rsidRPr="006B6E6D">
        <w:rPr>
          <w:szCs w:val="22"/>
        </w:rPr>
        <w:t xml:space="preserve"> </w:t>
      </w:r>
      <w:r w:rsidR="6DD34974" w:rsidRPr="006B6E6D">
        <w:rPr>
          <w:szCs w:val="22"/>
        </w:rPr>
        <w:t>on</w:t>
      </w:r>
      <w:r w:rsidRPr="006B6E6D">
        <w:rPr>
          <w:szCs w:val="22"/>
        </w:rPr>
        <w:t xml:space="preserve"> consultancy services</w:t>
      </w:r>
      <w:r w:rsidR="6F4EE92B" w:rsidRPr="006B6E6D">
        <w:rPr>
          <w:szCs w:val="22"/>
        </w:rPr>
        <w:t xml:space="preserve">, </w:t>
      </w:r>
      <w:r w:rsidR="45F862C0" w:rsidRPr="006B6E6D">
        <w:rPr>
          <w:szCs w:val="22"/>
        </w:rPr>
        <w:t>covering the costs of 4 consultants</w:t>
      </w:r>
      <w:r w:rsidR="7EDB4AC8" w:rsidRPr="006B6E6D">
        <w:rPr>
          <w:szCs w:val="22"/>
        </w:rPr>
        <w:t>,</w:t>
      </w:r>
      <w:r w:rsidR="45F862C0" w:rsidRPr="006B6E6D">
        <w:rPr>
          <w:szCs w:val="22"/>
        </w:rPr>
        <w:t xml:space="preserve"> </w:t>
      </w:r>
      <w:r w:rsidR="6F4EE92B" w:rsidRPr="006B6E6D">
        <w:rPr>
          <w:szCs w:val="22"/>
        </w:rPr>
        <w:t>mainly</w:t>
      </w:r>
      <w:r w:rsidR="1DF38FCD" w:rsidRPr="006B6E6D">
        <w:rPr>
          <w:szCs w:val="22"/>
        </w:rPr>
        <w:t xml:space="preserve"> for communication and outreach activities.</w:t>
      </w:r>
    </w:p>
    <w:p w14:paraId="3D020E7A" w14:textId="77777777" w:rsidR="579B9F71" w:rsidRPr="006B6E6D" w:rsidRDefault="587D9A29" w:rsidP="7DB4DAC1">
      <w:pPr>
        <w:pStyle w:val="paragraph"/>
        <w:spacing w:before="240"/>
        <w:rPr>
          <w:i/>
          <w:iCs/>
          <w:szCs w:val="22"/>
        </w:rPr>
      </w:pPr>
      <w:r w:rsidRPr="006B6E6D">
        <w:rPr>
          <w:i/>
          <w:iCs/>
          <w:szCs w:val="22"/>
        </w:rPr>
        <w:t>Public awareness materials</w:t>
      </w:r>
    </w:p>
    <w:p w14:paraId="5E81C275" w14:textId="13151492" w:rsidR="579B9F71" w:rsidRPr="006B6E6D" w:rsidRDefault="52AD0D85" w:rsidP="7DB4DAC1">
      <w:pPr>
        <w:pStyle w:val="paragraph"/>
        <w:numPr>
          <w:ilvl w:val="0"/>
          <w:numId w:val="17"/>
        </w:numPr>
        <w:ind w:left="0" w:firstLine="0"/>
        <w:rPr>
          <w:szCs w:val="22"/>
        </w:rPr>
      </w:pPr>
      <w:r w:rsidRPr="006B6E6D">
        <w:rPr>
          <w:szCs w:val="22"/>
        </w:rPr>
        <w:t xml:space="preserve">The Secretariat </w:t>
      </w:r>
      <w:r w:rsidR="4DA73F86" w:rsidRPr="006B6E6D">
        <w:rPr>
          <w:szCs w:val="22"/>
        </w:rPr>
        <w:t>continues disseminati</w:t>
      </w:r>
      <w:r w:rsidR="151792BB" w:rsidRPr="006B6E6D">
        <w:rPr>
          <w:szCs w:val="22"/>
        </w:rPr>
        <w:t xml:space="preserve">ng information materials through social media. A total amount of </w:t>
      </w:r>
      <w:r w:rsidRPr="006B6E6D">
        <w:rPr>
          <w:szCs w:val="22"/>
        </w:rPr>
        <w:t>$</w:t>
      </w:r>
      <w:r w:rsidR="525BF4D3" w:rsidRPr="006B6E6D">
        <w:rPr>
          <w:szCs w:val="22"/>
        </w:rPr>
        <w:t>5</w:t>
      </w:r>
      <w:r w:rsidR="03DA49C8" w:rsidRPr="006B6E6D">
        <w:rPr>
          <w:szCs w:val="22"/>
        </w:rPr>
        <w:t>2,939</w:t>
      </w:r>
      <w:r w:rsidR="28D8277F" w:rsidRPr="006B6E6D">
        <w:rPr>
          <w:szCs w:val="22"/>
        </w:rPr>
        <w:t xml:space="preserve"> was spent</w:t>
      </w:r>
      <w:r w:rsidRPr="006B6E6D">
        <w:rPr>
          <w:color w:val="FF0000"/>
          <w:szCs w:val="22"/>
        </w:rPr>
        <w:t xml:space="preserve"> </w:t>
      </w:r>
      <w:r w:rsidRPr="006B6E6D">
        <w:rPr>
          <w:szCs w:val="22"/>
        </w:rPr>
        <w:t>in 202</w:t>
      </w:r>
      <w:r w:rsidR="0D241341" w:rsidRPr="006B6E6D">
        <w:rPr>
          <w:szCs w:val="22"/>
        </w:rPr>
        <w:t>2.</w:t>
      </w:r>
    </w:p>
    <w:p w14:paraId="2BD880EE" w14:textId="77777777" w:rsidR="579B9F71" w:rsidRPr="006B6E6D" w:rsidRDefault="587D9A29" w:rsidP="7DB4DAC1">
      <w:pPr>
        <w:pStyle w:val="paragraph"/>
        <w:spacing w:before="240"/>
        <w:rPr>
          <w:i/>
          <w:iCs/>
          <w:szCs w:val="22"/>
        </w:rPr>
      </w:pPr>
      <w:r w:rsidRPr="006B6E6D">
        <w:rPr>
          <w:i/>
          <w:iCs/>
          <w:szCs w:val="22"/>
        </w:rPr>
        <w:t>Translations of the website</w:t>
      </w:r>
    </w:p>
    <w:p w14:paraId="10B30AF4" w14:textId="6E3A32E9" w:rsidR="579B9F71" w:rsidRPr="007076E3" w:rsidRDefault="0660C748" w:rsidP="006B6E6D">
      <w:pPr>
        <w:pStyle w:val="paragraph"/>
        <w:numPr>
          <w:ilvl w:val="0"/>
          <w:numId w:val="17"/>
        </w:numPr>
        <w:ind w:left="0" w:firstLine="0"/>
        <w:rPr>
          <w:szCs w:val="22"/>
        </w:rPr>
      </w:pPr>
      <w:r>
        <w:t>The Secretariat spent $62,430</w:t>
      </w:r>
      <w:r w:rsidR="24B719F5">
        <w:t xml:space="preserve"> for website translation </w:t>
      </w:r>
      <w:r>
        <w:t>in</w:t>
      </w:r>
      <w:r w:rsidR="476193E0">
        <w:t xml:space="preserve"> 2022. </w:t>
      </w:r>
      <w:r w:rsidR="476193E0" w:rsidRPr="413C8B09">
        <w:rPr>
          <w:szCs w:val="22"/>
        </w:rPr>
        <w:t xml:space="preserve">The ongoing translation of the Convention website in all United Nations languages provides an important tool that supports Parties especially considering the increased use of online webinars, workshops and consultations being held virtually </w:t>
      </w:r>
      <w:r w:rsidR="355E4B13" w:rsidRPr="413C8B09">
        <w:rPr>
          <w:szCs w:val="22"/>
        </w:rPr>
        <w:t>since the C</w:t>
      </w:r>
      <w:r w:rsidR="00275B55" w:rsidRPr="413C8B09">
        <w:rPr>
          <w:szCs w:val="22"/>
        </w:rPr>
        <w:t>OVID</w:t>
      </w:r>
      <w:r w:rsidR="355E4B13" w:rsidRPr="413C8B09">
        <w:rPr>
          <w:szCs w:val="22"/>
        </w:rPr>
        <w:t>-19 pandemic.</w:t>
      </w:r>
      <w:r w:rsidRPr="413C8B09">
        <w:rPr>
          <w:szCs w:val="22"/>
        </w:rPr>
        <w:t xml:space="preserve"> </w:t>
      </w:r>
    </w:p>
    <w:p w14:paraId="04A0EF42" w14:textId="77777777" w:rsidR="579B9F71" w:rsidRDefault="587D9A29" w:rsidP="7DB4DAC1">
      <w:pPr>
        <w:pStyle w:val="paragraph"/>
        <w:spacing w:before="240"/>
        <w:rPr>
          <w:i/>
          <w:iCs/>
        </w:rPr>
      </w:pPr>
      <w:r w:rsidRPr="7DB4DAC1">
        <w:rPr>
          <w:i/>
          <w:iCs/>
        </w:rPr>
        <w:t>Meetings</w:t>
      </w:r>
    </w:p>
    <w:p w14:paraId="0D50C2B4" w14:textId="12E7CD24" w:rsidR="00CB7CA6" w:rsidRPr="002E5981" w:rsidRDefault="00CB7CA6" w:rsidP="006B6E6D">
      <w:pPr>
        <w:pStyle w:val="paragraph"/>
        <w:numPr>
          <w:ilvl w:val="0"/>
          <w:numId w:val="17"/>
        </w:numPr>
        <w:spacing w:line="259" w:lineRule="auto"/>
        <w:ind w:left="0" w:firstLine="0"/>
        <w:rPr>
          <w:szCs w:val="22"/>
        </w:rPr>
      </w:pPr>
      <w:r w:rsidRPr="413C8B09">
        <w:rPr>
          <w:szCs w:val="22"/>
        </w:rPr>
        <w:t>In its decision 15/1, the Conference of the Parties approved $1,</w:t>
      </w:r>
      <w:r w:rsidR="0093583B">
        <w:rPr>
          <w:szCs w:val="22"/>
        </w:rPr>
        <w:t>1</w:t>
      </w:r>
      <w:r w:rsidRPr="413C8B09">
        <w:rPr>
          <w:szCs w:val="22"/>
        </w:rPr>
        <w:t xml:space="preserve">98,000 to organize resumed sessions of the twenty-fourth meeting of </w:t>
      </w:r>
      <w:r w:rsidR="00275B55">
        <w:rPr>
          <w:szCs w:val="22"/>
        </w:rPr>
        <w:t>SBSTTA</w:t>
      </w:r>
      <w:r w:rsidRPr="413C8B09">
        <w:rPr>
          <w:szCs w:val="22"/>
        </w:rPr>
        <w:t xml:space="preserve">, the third meeting of </w:t>
      </w:r>
      <w:r w:rsidR="00275B55">
        <w:rPr>
          <w:szCs w:val="22"/>
        </w:rPr>
        <w:t>SBI</w:t>
      </w:r>
      <w:r w:rsidRPr="413C8B09">
        <w:rPr>
          <w:szCs w:val="22"/>
        </w:rPr>
        <w:t xml:space="preserve"> and to cover further additional and unexpected costs that arose from these resumed sessions that were held in 2021. As of 31 October 2022, the Secretariat spent </w:t>
      </w:r>
      <w:r w:rsidRPr="00AC3E82">
        <w:rPr>
          <w:szCs w:val="22"/>
        </w:rPr>
        <w:t xml:space="preserve">$1,288,107 </w:t>
      </w:r>
      <w:r w:rsidRPr="413C8B09">
        <w:rPr>
          <w:szCs w:val="22"/>
        </w:rPr>
        <w:t>for the</w:t>
      </w:r>
      <w:r w:rsidR="00093454">
        <w:rPr>
          <w:szCs w:val="22"/>
        </w:rPr>
        <w:t>se</w:t>
      </w:r>
      <w:r w:rsidRPr="413C8B09">
        <w:rPr>
          <w:szCs w:val="22"/>
        </w:rPr>
        <w:t xml:space="preserve"> resumed sessions</w:t>
      </w:r>
      <w:r>
        <w:rPr>
          <w:szCs w:val="22"/>
        </w:rPr>
        <w:t xml:space="preserve"> and </w:t>
      </w:r>
      <w:r w:rsidR="00093454">
        <w:rPr>
          <w:szCs w:val="22"/>
        </w:rPr>
        <w:t xml:space="preserve">for </w:t>
      </w:r>
      <w:r>
        <w:rPr>
          <w:szCs w:val="22"/>
        </w:rPr>
        <w:t xml:space="preserve">the </w:t>
      </w:r>
      <w:r w:rsidR="009D27CA">
        <w:rPr>
          <w:szCs w:val="22"/>
        </w:rPr>
        <w:t>third meeting of WG2020</w:t>
      </w:r>
      <w:r>
        <w:rPr>
          <w:szCs w:val="22"/>
        </w:rPr>
        <w:t xml:space="preserve"> which were held back</w:t>
      </w:r>
      <w:r w:rsidRPr="413C8B09">
        <w:rPr>
          <w:szCs w:val="22"/>
        </w:rPr>
        <w:t xml:space="preserve">.  The approved budget for meetings in the interim budget for 2022 will be overspent by an estimated amount of $870,000, primarily due to the costs of </w:t>
      </w:r>
      <w:r w:rsidR="00093454">
        <w:rPr>
          <w:szCs w:val="22"/>
        </w:rPr>
        <w:t xml:space="preserve">the </w:t>
      </w:r>
      <w:r w:rsidRPr="413C8B09">
        <w:rPr>
          <w:szCs w:val="22"/>
        </w:rPr>
        <w:t xml:space="preserve">fourth and fifth meetings of </w:t>
      </w:r>
      <w:r w:rsidR="00486675">
        <w:rPr>
          <w:szCs w:val="22"/>
        </w:rPr>
        <w:t>WG2020</w:t>
      </w:r>
      <w:r w:rsidRPr="413C8B09">
        <w:rPr>
          <w:szCs w:val="22"/>
        </w:rPr>
        <w:t xml:space="preserve"> </w:t>
      </w:r>
      <w:r>
        <w:rPr>
          <w:szCs w:val="22"/>
        </w:rPr>
        <w:t xml:space="preserve">held </w:t>
      </w:r>
      <w:r w:rsidRPr="413C8B09">
        <w:rPr>
          <w:szCs w:val="22"/>
        </w:rPr>
        <w:t xml:space="preserve">in June and December 2022, which were not foreseen and therefore not included in the interim core budgeted for 2022, and the additional costs incurred for </w:t>
      </w:r>
      <w:r w:rsidR="00486675">
        <w:rPr>
          <w:szCs w:val="22"/>
        </w:rPr>
        <w:t xml:space="preserve">the second part of </w:t>
      </w:r>
      <w:r w:rsidR="00163B8E">
        <w:rPr>
          <w:szCs w:val="22"/>
        </w:rPr>
        <w:t xml:space="preserve">the fifteenth meeting of </w:t>
      </w:r>
      <w:r w:rsidRPr="413C8B09">
        <w:rPr>
          <w:szCs w:val="22"/>
        </w:rPr>
        <w:t>COP, as a result of the change of venue and other logistics arrangements. While it was anticipated that the fourth and fifth meeting</w:t>
      </w:r>
      <w:r w:rsidR="000D2976">
        <w:rPr>
          <w:szCs w:val="22"/>
        </w:rPr>
        <w:t>s</w:t>
      </w:r>
      <w:r w:rsidRPr="413C8B09">
        <w:rPr>
          <w:szCs w:val="22"/>
        </w:rPr>
        <w:t xml:space="preserve"> of </w:t>
      </w:r>
      <w:r w:rsidR="000D2976">
        <w:rPr>
          <w:szCs w:val="22"/>
        </w:rPr>
        <w:t>WG2020</w:t>
      </w:r>
      <w:r w:rsidRPr="413C8B09">
        <w:rPr>
          <w:szCs w:val="22"/>
        </w:rPr>
        <w:t xml:space="preserve"> would be fully funded by voluntary contributions, the calls for funding did not yield the desired result, and the contributions received in the BE Trust Fund were not sufficient to cover costs of convening these two meetings.  As a result, the Secretariat had no other alternative than to use the core budget to cover the gap while waiting for additional voluntary contributions funds. As of today, the Secretariat continues to receive additional pledges for the</w:t>
      </w:r>
      <w:r w:rsidR="00182AA1">
        <w:rPr>
          <w:szCs w:val="22"/>
        </w:rPr>
        <w:t xml:space="preserve"> fifth</w:t>
      </w:r>
      <w:r w:rsidRPr="413C8B09">
        <w:rPr>
          <w:szCs w:val="22"/>
        </w:rPr>
        <w:t xml:space="preserve"> meeting</w:t>
      </w:r>
      <w:r w:rsidR="00182AA1">
        <w:rPr>
          <w:szCs w:val="22"/>
        </w:rPr>
        <w:t xml:space="preserve"> of WG2020</w:t>
      </w:r>
      <w:r w:rsidRPr="413C8B09">
        <w:rPr>
          <w:szCs w:val="22"/>
        </w:rPr>
        <w:t>, which will be used to offset the expenses recorded in the core budget.</w:t>
      </w:r>
    </w:p>
    <w:p w14:paraId="0B55F627" w14:textId="77777777" w:rsidR="579B9F71" w:rsidRDefault="587D9A29" w:rsidP="006B6E6D">
      <w:pPr>
        <w:pStyle w:val="paragraph"/>
        <w:keepNext/>
        <w:spacing w:before="240"/>
        <w:rPr>
          <w:i/>
          <w:iCs/>
        </w:rPr>
      </w:pPr>
      <w:r w:rsidRPr="7DB4DAC1">
        <w:rPr>
          <w:i/>
          <w:iCs/>
        </w:rPr>
        <w:lastRenderedPageBreak/>
        <w:t>Rent and associated costs</w:t>
      </w:r>
    </w:p>
    <w:p w14:paraId="28B65685" w14:textId="7B22D362" w:rsidR="7DB4DAC1" w:rsidRPr="0051487A" w:rsidRDefault="52AD0D85" w:rsidP="006B6E6D">
      <w:pPr>
        <w:pStyle w:val="paragraph"/>
        <w:numPr>
          <w:ilvl w:val="0"/>
          <w:numId w:val="17"/>
        </w:numPr>
        <w:ind w:left="0" w:firstLine="0"/>
        <w:rPr>
          <w:szCs w:val="22"/>
        </w:rPr>
      </w:pPr>
      <w:r w:rsidRPr="413C8B09">
        <w:rPr>
          <w:szCs w:val="22"/>
        </w:rPr>
        <w:t>The 202</w:t>
      </w:r>
      <w:r w:rsidR="32250644" w:rsidRPr="413C8B09">
        <w:rPr>
          <w:szCs w:val="22"/>
        </w:rPr>
        <w:t>2</w:t>
      </w:r>
      <w:r w:rsidRPr="413C8B09">
        <w:rPr>
          <w:szCs w:val="22"/>
        </w:rPr>
        <w:t xml:space="preserve"> budget for rent and associated costs of the Secretariat’s office space in Montreal was </w:t>
      </w:r>
      <w:r w:rsidR="201474C3" w:rsidRPr="413C8B09">
        <w:rPr>
          <w:szCs w:val="22"/>
        </w:rPr>
        <w:t>under-</w:t>
      </w:r>
      <w:r w:rsidR="28476F6E" w:rsidRPr="413C8B09">
        <w:rPr>
          <w:szCs w:val="22"/>
        </w:rPr>
        <w:t xml:space="preserve">spent </w:t>
      </w:r>
      <w:r w:rsidRPr="413C8B09">
        <w:rPr>
          <w:szCs w:val="22"/>
        </w:rPr>
        <w:t xml:space="preserve">due to the </w:t>
      </w:r>
      <w:r w:rsidR="33E11A95" w:rsidRPr="413C8B09">
        <w:rPr>
          <w:szCs w:val="22"/>
        </w:rPr>
        <w:t>appreciation</w:t>
      </w:r>
      <w:r w:rsidRPr="413C8B09">
        <w:rPr>
          <w:szCs w:val="22"/>
        </w:rPr>
        <w:t xml:space="preserve"> of the Canadian dollars against the United States dollars. A total amount of $1,</w:t>
      </w:r>
      <w:r w:rsidR="0F85A382" w:rsidRPr="413C8B09">
        <w:rPr>
          <w:szCs w:val="22"/>
        </w:rPr>
        <w:t>395,595</w:t>
      </w:r>
      <w:r w:rsidRPr="413C8B09">
        <w:rPr>
          <w:szCs w:val="22"/>
        </w:rPr>
        <w:t xml:space="preserve"> was spent in 202</w:t>
      </w:r>
      <w:r w:rsidR="1C3FA838" w:rsidRPr="413C8B09">
        <w:rPr>
          <w:szCs w:val="22"/>
        </w:rPr>
        <w:t>2</w:t>
      </w:r>
      <w:r w:rsidRPr="413C8B09">
        <w:rPr>
          <w:szCs w:val="22"/>
        </w:rPr>
        <w:t xml:space="preserve">, thus </w:t>
      </w:r>
      <w:r w:rsidR="38C473E4" w:rsidRPr="413C8B09">
        <w:rPr>
          <w:szCs w:val="22"/>
        </w:rPr>
        <w:t>leaving an unspent balance of</w:t>
      </w:r>
      <w:r w:rsidRPr="413C8B09">
        <w:rPr>
          <w:szCs w:val="22"/>
        </w:rPr>
        <w:t xml:space="preserve"> $</w:t>
      </w:r>
      <w:r w:rsidR="575B69B0" w:rsidRPr="413C8B09">
        <w:rPr>
          <w:szCs w:val="22"/>
        </w:rPr>
        <w:t>85,625</w:t>
      </w:r>
      <w:r w:rsidR="28476F6E" w:rsidRPr="413C8B09">
        <w:rPr>
          <w:szCs w:val="22"/>
        </w:rPr>
        <w:t>.</w:t>
      </w:r>
    </w:p>
    <w:p w14:paraId="110C7DC1" w14:textId="1A6CB0C8" w:rsidR="7DB4DAC1" w:rsidRDefault="41F7AC05" w:rsidP="00222D73">
      <w:pPr>
        <w:spacing w:before="240"/>
        <w:ind w:left="1078" w:hanging="794"/>
        <w:outlineLvl w:val="1"/>
        <w:rPr>
          <w:color w:val="000000" w:themeColor="text1"/>
        </w:rPr>
      </w:pPr>
      <w:r w:rsidRPr="4299111B">
        <w:rPr>
          <w:b/>
          <w:bCs/>
          <w:color w:val="000000" w:themeColor="text1"/>
        </w:rPr>
        <w:t xml:space="preserve">C. </w:t>
      </w:r>
      <w:r w:rsidR="003C0358">
        <w:rPr>
          <w:b/>
          <w:bCs/>
          <w:color w:val="000000" w:themeColor="text1"/>
        </w:rPr>
        <w:tab/>
      </w:r>
      <w:r w:rsidRPr="4299111B">
        <w:rPr>
          <w:b/>
          <w:bCs/>
          <w:color w:val="000000" w:themeColor="text1"/>
        </w:rPr>
        <w:t>Special Voluntary Trust Fund for Additional Voluntary Contributions in Support of Approved Activities under the Convention on Biological Diversity (BE Trust Fund)</w:t>
      </w:r>
    </w:p>
    <w:p w14:paraId="444BD004" w14:textId="1A81A3AC" w:rsidR="7DB4DAC1" w:rsidRPr="0051487A" w:rsidRDefault="1234CCF4" w:rsidP="006B6E6D">
      <w:pPr>
        <w:pStyle w:val="paragraph"/>
        <w:numPr>
          <w:ilvl w:val="0"/>
          <w:numId w:val="17"/>
        </w:numPr>
        <w:ind w:left="0" w:firstLine="0"/>
        <w:rPr>
          <w:color w:val="000000" w:themeColor="text1"/>
          <w:szCs w:val="22"/>
        </w:rPr>
      </w:pPr>
      <w:r w:rsidRPr="413C8B09">
        <w:rPr>
          <w:color w:val="000000" w:themeColor="text1"/>
          <w:szCs w:val="22"/>
        </w:rPr>
        <w:t xml:space="preserve">From 1 January 2022 </w:t>
      </w:r>
      <w:r w:rsidR="00A50B0F">
        <w:rPr>
          <w:color w:val="000000" w:themeColor="text1"/>
          <w:szCs w:val="22"/>
        </w:rPr>
        <w:t>to</w:t>
      </w:r>
      <w:r w:rsidRPr="413C8B09">
        <w:rPr>
          <w:color w:val="000000" w:themeColor="text1"/>
          <w:szCs w:val="22"/>
        </w:rPr>
        <w:t xml:space="preserve"> </w:t>
      </w:r>
      <w:r w:rsidR="2EBCE7BB" w:rsidRPr="413C8B09">
        <w:rPr>
          <w:color w:val="000000" w:themeColor="text1"/>
          <w:szCs w:val="22"/>
        </w:rPr>
        <w:t>31 October 2022, contributions amounting to $1,</w:t>
      </w:r>
      <w:r w:rsidR="24F60C80" w:rsidRPr="413C8B09">
        <w:rPr>
          <w:color w:val="000000" w:themeColor="text1"/>
          <w:szCs w:val="22"/>
        </w:rPr>
        <w:t>118,493</w:t>
      </w:r>
      <w:r w:rsidR="2EBCE7BB" w:rsidRPr="413C8B09">
        <w:rPr>
          <w:color w:val="000000" w:themeColor="text1"/>
          <w:szCs w:val="22"/>
        </w:rPr>
        <w:t xml:space="preserve"> w</w:t>
      </w:r>
      <w:r w:rsidR="3BFEE4E1" w:rsidRPr="413C8B09">
        <w:rPr>
          <w:color w:val="000000" w:themeColor="text1"/>
          <w:szCs w:val="22"/>
        </w:rPr>
        <w:t xml:space="preserve">ere </w:t>
      </w:r>
      <w:r w:rsidR="2EBCE7BB" w:rsidRPr="413C8B09">
        <w:rPr>
          <w:color w:val="000000" w:themeColor="text1"/>
          <w:szCs w:val="22"/>
        </w:rPr>
        <w:t xml:space="preserve">received by the Secretariat for additional approved activities in the BE Trust Fund and some </w:t>
      </w:r>
      <w:r w:rsidR="2B02051E" w:rsidRPr="413C8B09">
        <w:rPr>
          <w:szCs w:val="22"/>
        </w:rPr>
        <w:t>7,591,549</w:t>
      </w:r>
      <w:r w:rsidR="2EBCE7BB" w:rsidRPr="413C8B09">
        <w:rPr>
          <w:color w:val="000000" w:themeColor="text1"/>
          <w:szCs w:val="22"/>
        </w:rPr>
        <w:t xml:space="preserve"> was spent during th</w:t>
      </w:r>
      <w:r w:rsidR="03395A02" w:rsidRPr="413C8B09">
        <w:rPr>
          <w:color w:val="000000" w:themeColor="text1"/>
          <w:szCs w:val="22"/>
        </w:rPr>
        <w:t>is period</w:t>
      </w:r>
      <w:r w:rsidR="2EBCE7BB" w:rsidRPr="413C8B09">
        <w:rPr>
          <w:color w:val="000000" w:themeColor="text1"/>
          <w:szCs w:val="22"/>
        </w:rPr>
        <w:t xml:space="preserve">. </w:t>
      </w:r>
    </w:p>
    <w:p w14:paraId="7F333281" w14:textId="0FD559B8" w:rsidR="7DB4DAC1" w:rsidRDefault="41F7AC05" w:rsidP="00222D73">
      <w:pPr>
        <w:ind w:left="1077" w:hanging="652"/>
        <w:outlineLvl w:val="1"/>
        <w:rPr>
          <w:color w:val="000000" w:themeColor="text1"/>
        </w:rPr>
      </w:pPr>
      <w:r w:rsidRPr="4299111B">
        <w:rPr>
          <w:b/>
          <w:bCs/>
          <w:color w:val="000000" w:themeColor="text1"/>
        </w:rPr>
        <w:t xml:space="preserve">D. </w:t>
      </w:r>
      <w:r w:rsidR="003C0358">
        <w:rPr>
          <w:b/>
          <w:bCs/>
          <w:color w:val="000000" w:themeColor="text1"/>
        </w:rPr>
        <w:tab/>
      </w:r>
      <w:r w:rsidRPr="4299111B">
        <w:rPr>
          <w:b/>
          <w:bCs/>
          <w:color w:val="000000" w:themeColor="text1"/>
        </w:rPr>
        <w:t>Trust Fund for Additional Voluntary Contributions to Facilitate the Participation of Parties in the Process of the Convention on Biological Diversity (BZ Trust Fund)</w:t>
      </w:r>
    </w:p>
    <w:p w14:paraId="5A8AF341" w14:textId="5053E8F3" w:rsidR="7DB4DAC1" w:rsidRPr="0051487A" w:rsidRDefault="2EBCE7BB" w:rsidP="006B6E6D">
      <w:pPr>
        <w:pStyle w:val="ListParagraph"/>
        <w:numPr>
          <w:ilvl w:val="0"/>
          <w:numId w:val="17"/>
        </w:numPr>
        <w:ind w:left="0" w:firstLine="0"/>
      </w:pPr>
      <w:r w:rsidRPr="413C8B09">
        <w:rPr>
          <w:color w:val="000000" w:themeColor="text1"/>
        </w:rPr>
        <w:t xml:space="preserve">The Secretariat received total contributions of $ </w:t>
      </w:r>
      <w:r w:rsidR="63C6A450" w:rsidRPr="413C8B09">
        <w:rPr>
          <w:color w:val="000000" w:themeColor="text1"/>
        </w:rPr>
        <w:t>2,827,849</w:t>
      </w:r>
      <w:r w:rsidRPr="413C8B09">
        <w:rPr>
          <w:color w:val="000000" w:themeColor="text1"/>
        </w:rPr>
        <w:t xml:space="preserve"> </w:t>
      </w:r>
      <w:r w:rsidR="09DCF45E" w:rsidRPr="413C8B09">
        <w:rPr>
          <w:color w:val="000000" w:themeColor="text1"/>
        </w:rPr>
        <w:t xml:space="preserve">from January 2022 to 31 October 2022 in the BZ Trust fund </w:t>
      </w:r>
      <w:r w:rsidRPr="413C8B09">
        <w:rPr>
          <w:color w:val="000000" w:themeColor="text1"/>
        </w:rPr>
        <w:t xml:space="preserve">to finance the participation of the developing countries in </w:t>
      </w:r>
      <w:r w:rsidR="7BFB8FEB" w:rsidRPr="413C8B09">
        <w:rPr>
          <w:color w:val="000000" w:themeColor="text1"/>
        </w:rPr>
        <w:t xml:space="preserve">the resumed sessions of the twenty-fourth meeting of </w:t>
      </w:r>
      <w:r w:rsidR="006639D1">
        <w:rPr>
          <w:color w:val="000000" w:themeColor="text1"/>
        </w:rPr>
        <w:t>SBSTTA</w:t>
      </w:r>
      <w:r w:rsidR="00CC2FA8">
        <w:rPr>
          <w:color w:val="000000" w:themeColor="text1"/>
        </w:rPr>
        <w:t xml:space="preserve"> and of</w:t>
      </w:r>
      <w:r w:rsidR="7BFB8FEB" w:rsidRPr="413C8B09">
        <w:rPr>
          <w:color w:val="000000" w:themeColor="text1"/>
        </w:rPr>
        <w:t xml:space="preserve"> the third meeting of </w:t>
      </w:r>
      <w:r w:rsidR="006639D1">
        <w:rPr>
          <w:color w:val="000000" w:themeColor="text1"/>
        </w:rPr>
        <w:t>SBI</w:t>
      </w:r>
      <w:r w:rsidR="7BFB8FEB" w:rsidRPr="413C8B09">
        <w:rPr>
          <w:color w:val="000000" w:themeColor="text1"/>
        </w:rPr>
        <w:t xml:space="preserve">, </w:t>
      </w:r>
      <w:r w:rsidR="00CC2FA8">
        <w:rPr>
          <w:color w:val="000000" w:themeColor="text1"/>
        </w:rPr>
        <w:t>and</w:t>
      </w:r>
      <w:r w:rsidR="00C31EFB">
        <w:rPr>
          <w:color w:val="000000" w:themeColor="text1"/>
        </w:rPr>
        <w:t xml:space="preserve"> in </w:t>
      </w:r>
      <w:r w:rsidR="006639D1">
        <w:rPr>
          <w:color w:val="000000" w:themeColor="text1"/>
        </w:rPr>
        <w:t xml:space="preserve">the </w:t>
      </w:r>
      <w:r w:rsidR="5D548869" w:rsidRPr="413C8B09">
        <w:rPr>
          <w:color w:val="000000" w:themeColor="text1"/>
        </w:rPr>
        <w:t>third</w:t>
      </w:r>
      <w:r w:rsidR="312E1AB8" w:rsidRPr="413C8B09">
        <w:rPr>
          <w:color w:val="000000" w:themeColor="text1"/>
        </w:rPr>
        <w:t xml:space="preserve">, </w:t>
      </w:r>
      <w:r w:rsidR="5D548869" w:rsidRPr="413C8B09">
        <w:rPr>
          <w:color w:val="000000" w:themeColor="text1"/>
        </w:rPr>
        <w:t>fourth</w:t>
      </w:r>
      <w:r w:rsidR="30A9C6ED" w:rsidRPr="413C8B09">
        <w:rPr>
          <w:color w:val="000000" w:themeColor="text1"/>
        </w:rPr>
        <w:t xml:space="preserve"> and fifth</w:t>
      </w:r>
      <w:r w:rsidR="5D548869" w:rsidRPr="413C8B09">
        <w:rPr>
          <w:color w:val="000000" w:themeColor="text1"/>
        </w:rPr>
        <w:t xml:space="preserve"> </w:t>
      </w:r>
      <w:r w:rsidR="097BEB1E" w:rsidRPr="413C8B09">
        <w:rPr>
          <w:color w:val="000000" w:themeColor="text1"/>
        </w:rPr>
        <w:t>meeting</w:t>
      </w:r>
      <w:r w:rsidR="00C31EFB">
        <w:rPr>
          <w:color w:val="000000" w:themeColor="text1"/>
        </w:rPr>
        <w:t>s</w:t>
      </w:r>
      <w:r w:rsidR="097BEB1E" w:rsidRPr="413C8B09">
        <w:rPr>
          <w:color w:val="000000" w:themeColor="text1"/>
        </w:rPr>
        <w:t xml:space="preserve"> of </w:t>
      </w:r>
      <w:r w:rsidR="006639D1">
        <w:rPr>
          <w:color w:val="000000" w:themeColor="text1"/>
        </w:rPr>
        <w:t>WG2020</w:t>
      </w:r>
      <w:r w:rsidR="6C546544">
        <w:t xml:space="preserve"> as well as </w:t>
      </w:r>
      <w:r w:rsidR="00C31EFB">
        <w:t xml:space="preserve">in </w:t>
      </w:r>
      <w:r w:rsidR="6C546544">
        <w:t xml:space="preserve">the </w:t>
      </w:r>
      <w:r w:rsidR="00633118">
        <w:t xml:space="preserve">second part of </w:t>
      </w:r>
      <w:r w:rsidR="00E52A1C">
        <w:t xml:space="preserve">the fifteenth meeting of </w:t>
      </w:r>
      <w:r w:rsidR="00633118">
        <w:t>COP</w:t>
      </w:r>
      <w:r w:rsidR="6C546544">
        <w:t xml:space="preserve"> and its related meetings of the Cartagena</w:t>
      </w:r>
      <w:r w:rsidR="7CAB1ACD">
        <w:t xml:space="preserve"> and Nagoya Protocols</w:t>
      </w:r>
      <w:r>
        <w:t>.</w:t>
      </w:r>
      <w:r w:rsidRPr="413C8B09">
        <w:rPr>
          <w:color w:val="000000" w:themeColor="text1"/>
        </w:rPr>
        <w:t xml:space="preserve"> </w:t>
      </w:r>
      <w:r w:rsidR="00C31EFB">
        <w:rPr>
          <w:color w:val="000000" w:themeColor="text1"/>
        </w:rPr>
        <w:t xml:space="preserve">A total of </w:t>
      </w:r>
      <w:r w:rsidR="56782C37" w:rsidRPr="413C8B09">
        <w:rPr>
          <w:color w:val="000000" w:themeColor="text1"/>
        </w:rPr>
        <w:t>$</w:t>
      </w:r>
      <w:r w:rsidR="4104852A" w:rsidRPr="413C8B09">
        <w:rPr>
          <w:color w:val="000000" w:themeColor="text1"/>
        </w:rPr>
        <w:t xml:space="preserve">2,817,816 was spent to facilitate the participation </w:t>
      </w:r>
      <w:r w:rsidR="4104852A" w:rsidRPr="413C8B09">
        <w:t xml:space="preserve">of </w:t>
      </w:r>
      <w:r w:rsidR="64051D73" w:rsidRPr="413C8B09">
        <w:t>some 415</w:t>
      </w:r>
      <w:r w:rsidR="4104852A" w:rsidRPr="413C8B09">
        <w:t xml:space="preserve"> delegates to</w:t>
      </w:r>
      <w:r w:rsidR="4104852A" w:rsidRPr="413C8B09">
        <w:rPr>
          <w:color w:val="000000" w:themeColor="text1"/>
        </w:rPr>
        <w:t xml:space="preserve"> attend the above-</w:t>
      </w:r>
      <w:r w:rsidR="0FC98C77" w:rsidRPr="413C8B09">
        <w:rPr>
          <w:color w:val="000000" w:themeColor="text1"/>
        </w:rPr>
        <w:t>mentioned meetings.</w:t>
      </w:r>
    </w:p>
    <w:p w14:paraId="79E19963" w14:textId="25AC26F7" w:rsidR="7DB4DAC1" w:rsidRDefault="41F7AC05" w:rsidP="00547421">
      <w:pPr>
        <w:keepNext/>
        <w:spacing w:before="240"/>
        <w:ind w:left="1077" w:hanging="652"/>
        <w:outlineLvl w:val="1"/>
        <w:rPr>
          <w:b/>
          <w:bCs/>
          <w:color w:val="000000" w:themeColor="text1"/>
        </w:rPr>
      </w:pPr>
      <w:r w:rsidRPr="4299111B">
        <w:rPr>
          <w:b/>
          <w:bCs/>
          <w:color w:val="000000" w:themeColor="text1"/>
        </w:rPr>
        <w:t xml:space="preserve">E. </w:t>
      </w:r>
      <w:r w:rsidR="00C31EFB">
        <w:rPr>
          <w:b/>
          <w:bCs/>
          <w:color w:val="000000" w:themeColor="text1"/>
        </w:rPr>
        <w:tab/>
      </w:r>
      <w:r w:rsidRPr="4299111B">
        <w:rPr>
          <w:b/>
          <w:bCs/>
          <w:color w:val="000000" w:themeColor="text1"/>
        </w:rPr>
        <w:t>Special Voluntary Trust Fund for Contributions to Facilitate the Participation of Indigenous Peoples and Local Communities (VB Trust Fund)</w:t>
      </w:r>
    </w:p>
    <w:p w14:paraId="04C36502" w14:textId="28E9C565" w:rsidR="00170AD6" w:rsidRPr="0051487A" w:rsidRDefault="2EBCE7BB" w:rsidP="006B6E6D">
      <w:pPr>
        <w:pStyle w:val="ListParagraph"/>
        <w:numPr>
          <w:ilvl w:val="0"/>
          <w:numId w:val="17"/>
        </w:numPr>
        <w:spacing w:before="240"/>
        <w:ind w:left="0" w:firstLine="0"/>
        <w:rPr>
          <w:color w:val="000000" w:themeColor="text1"/>
        </w:rPr>
      </w:pPr>
      <w:r w:rsidRPr="413C8B09">
        <w:rPr>
          <w:color w:val="000000" w:themeColor="text1"/>
        </w:rPr>
        <w:t>Contributions totaling $1</w:t>
      </w:r>
      <w:r w:rsidR="335DD16F" w:rsidRPr="413C8B09">
        <w:rPr>
          <w:color w:val="000000" w:themeColor="text1"/>
        </w:rPr>
        <w:t>19,939</w:t>
      </w:r>
      <w:r w:rsidRPr="413C8B09">
        <w:rPr>
          <w:color w:val="000000" w:themeColor="text1"/>
        </w:rPr>
        <w:t xml:space="preserve"> were received in 202</w:t>
      </w:r>
      <w:r w:rsidR="55BBF7C5" w:rsidRPr="413C8B09">
        <w:rPr>
          <w:color w:val="000000" w:themeColor="text1"/>
        </w:rPr>
        <w:t xml:space="preserve">2 (as </w:t>
      </w:r>
      <w:r w:rsidR="317EA246" w:rsidRPr="413C8B09">
        <w:rPr>
          <w:color w:val="000000" w:themeColor="text1"/>
        </w:rPr>
        <w:t>of</w:t>
      </w:r>
      <w:r w:rsidR="55BBF7C5" w:rsidRPr="413C8B09">
        <w:rPr>
          <w:color w:val="000000" w:themeColor="text1"/>
        </w:rPr>
        <w:t xml:space="preserve"> 31 October)</w:t>
      </w:r>
      <w:r w:rsidRPr="413C8B09">
        <w:rPr>
          <w:color w:val="000000" w:themeColor="text1"/>
        </w:rPr>
        <w:t xml:space="preserve"> to facilitate the participation of </w:t>
      </w:r>
      <w:r w:rsidR="007E2D93">
        <w:rPr>
          <w:color w:val="000000" w:themeColor="text1"/>
        </w:rPr>
        <w:t>i</w:t>
      </w:r>
      <w:r w:rsidRPr="413C8B09">
        <w:rPr>
          <w:color w:val="000000" w:themeColor="text1"/>
        </w:rPr>
        <w:t xml:space="preserve">ndigenous </w:t>
      </w:r>
      <w:r w:rsidR="007E2D93">
        <w:rPr>
          <w:color w:val="000000" w:themeColor="text1"/>
        </w:rPr>
        <w:t>p</w:t>
      </w:r>
      <w:r w:rsidRPr="413C8B09">
        <w:rPr>
          <w:color w:val="000000" w:themeColor="text1"/>
        </w:rPr>
        <w:t xml:space="preserve">eoples and </w:t>
      </w:r>
      <w:r w:rsidR="007E2D93">
        <w:rPr>
          <w:color w:val="000000" w:themeColor="text1"/>
        </w:rPr>
        <w:t>l</w:t>
      </w:r>
      <w:r w:rsidRPr="413C8B09">
        <w:rPr>
          <w:color w:val="000000" w:themeColor="text1"/>
        </w:rPr>
        <w:t xml:space="preserve">ocal </w:t>
      </w:r>
      <w:r w:rsidR="007E2D93">
        <w:rPr>
          <w:color w:val="000000" w:themeColor="text1"/>
        </w:rPr>
        <w:t>c</w:t>
      </w:r>
      <w:r w:rsidRPr="413C8B09">
        <w:rPr>
          <w:color w:val="000000" w:themeColor="text1"/>
        </w:rPr>
        <w:t>ommunities</w:t>
      </w:r>
      <w:r w:rsidR="007E2D93">
        <w:rPr>
          <w:color w:val="000000" w:themeColor="text1"/>
        </w:rPr>
        <w:t xml:space="preserve"> (IPLCs)</w:t>
      </w:r>
      <w:r w:rsidRPr="413C8B09">
        <w:rPr>
          <w:color w:val="000000" w:themeColor="text1"/>
        </w:rPr>
        <w:t xml:space="preserve"> in </w:t>
      </w:r>
      <w:r w:rsidR="007E2D93">
        <w:rPr>
          <w:color w:val="000000" w:themeColor="text1"/>
        </w:rPr>
        <w:t xml:space="preserve">meetings under </w:t>
      </w:r>
      <w:r w:rsidRPr="413C8B09">
        <w:rPr>
          <w:color w:val="000000" w:themeColor="text1"/>
        </w:rPr>
        <w:t xml:space="preserve">the Convention. </w:t>
      </w:r>
      <w:r w:rsidR="009A15DE">
        <w:rPr>
          <w:color w:val="000000" w:themeColor="text1"/>
        </w:rPr>
        <w:t xml:space="preserve">A total of </w:t>
      </w:r>
      <w:r w:rsidR="0F87333D" w:rsidRPr="413C8B09">
        <w:rPr>
          <w:color w:val="000000" w:themeColor="text1"/>
        </w:rPr>
        <w:t xml:space="preserve">$191,228 was spent facilitate the </w:t>
      </w:r>
      <w:r w:rsidR="0F87333D" w:rsidRPr="00670318">
        <w:rPr>
          <w:color w:val="000000" w:themeColor="text1"/>
        </w:rPr>
        <w:t>participation of 23 IPLCs</w:t>
      </w:r>
      <w:r w:rsidR="0F87333D" w:rsidRPr="009D56E5">
        <w:rPr>
          <w:color w:val="000000" w:themeColor="text1"/>
        </w:rPr>
        <w:t xml:space="preserve"> to</w:t>
      </w:r>
      <w:r w:rsidR="0F87333D" w:rsidRPr="413C8B09">
        <w:rPr>
          <w:color w:val="000000" w:themeColor="text1"/>
        </w:rPr>
        <w:t xml:space="preserve"> attend the </w:t>
      </w:r>
      <w:r w:rsidR="432A946C" w:rsidRPr="413C8B09">
        <w:rPr>
          <w:color w:val="000000" w:themeColor="text1"/>
        </w:rPr>
        <w:t xml:space="preserve">resumed sessions of the twenty-fourth meeting of </w:t>
      </w:r>
      <w:r w:rsidR="00E77091">
        <w:rPr>
          <w:color w:val="000000" w:themeColor="text1"/>
        </w:rPr>
        <w:t xml:space="preserve">SBSTTA and of </w:t>
      </w:r>
      <w:r w:rsidR="432A946C" w:rsidRPr="413C8B09">
        <w:rPr>
          <w:color w:val="000000" w:themeColor="text1"/>
        </w:rPr>
        <w:t xml:space="preserve">the third meeting of </w:t>
      </w:r>
      <w:r w:rsidR="00E77091">
        <w:rPr>
          <w:color w:val="000000" w:themeColor="text1"/>
        </w:rPr>
        <w:t>SBI</w:t>
      </w:r>
      <w:r w:rsidR="432A946C" w:rsidRPr="413C8B09">
        <w:rPr>
          <w:color w:val="000000" w:themeColor="text1"/>
        </w:rPr>
        <w:t xml:space="preserve">, </w:t>
      </w:r>
      <w:r w:rsidR="00880EEE">
        <w:rPr>
          <w:color w:val="000000" w:themeColor="text1"/>
        </w:rPr>
        <w:t xml:space="preserve">and in </w:t>
      </w:r>
      <w:r w:rsidR="00E77091">
        <w:rPr>
          <w:color w:val="000000" w:themeColor="text1"/>
        </w:rPr>
        <w:t xml:space="preserve">the </w:t>
      </w:r>
      <w:r w:rsidR="432A946C" w:rsidRPr="413C8B09">
        <w:rPr>
          <w:color w:val="000000" w:themeColor="text1"/>
        </w:rPr>
        <w:t>third, fourth and fifth meeting</w:t>
      </w:r>
      <w:r w:rsidR="00880EEE">
        <w:rPr>
          <w:color w:val="000000" w:themeColor="text1"/>
        </w:rPr>
        <w:t>s</w:t>
      </w:r>
      <w:r w:rsidR="432A946C" w:rsidRPr="413C8B09">
        <w:rPr>
          <w:color w:val="000000" w:themeColor="text1"/>
        </w:rPr>
        <w:t xml:space="preserve"> of </w:t>
      </w:r>
      <w:r w:rsidR="00880EEE">
        <w:rPr>
          <w:color w:val="000000" w:themeColor="text1"/>
        </w:rPr>
        <w:t>WG2020</w:t>
      </w:r>
      <w:r w:rsidR="432A946C">
        <w:t xml:space="preserve"> as well as </w:t>
      </w:r>
      <w:r w:rsidR="00880EEE">
        <w:t xml:space="preserve">in </w:t>
      </w:r>
      <w:r w:rsidR="432A946C">
        <w:t xml:space="preserve">the </w:t>
      </w:r>
      <w:r w:rsidR="00880EEE">
        <w:t xml:space="preserve">second part of the </w:t>
      </w:r>
      <w:r w:rsidR="432A946C">
        <w:t>fifteenth meeting of the Conference of the Parties and its related meetings of the Cartagena and Nagoya Protocols.</w:t>
      </w:r>
    </w:p>
    <w:p w14:paraId="0A320603" w14:textId="4918B421" w:rsidR="00DC5654" w:rsidRDefault="001B2F87" w:rsidP="006B6E6D">
      <w:pPr>
        <w:pStyle w:val="Heading1"/>
      </w:pPr>
      <w:r>
        <w:t>V.</w:t>
      </w:r>
      <w:r>
        <w:tab/>
      </w:r>
      <w:r w:rsidR="002768FC" w:rsidRPr="2BE7DFC6">
        <w:t>Other financial and administrative matters</w:t>
      </w:r>
    </w:p>
    <w:p w14:paraId="2179E5B6" w14:textId="12C975F7" w:rsidR="00170AD6" w:rsidRPr="00170AD6" w:rsidRDefault="3F2310E9" w:rsidP="00170AD6">
      <w:pPr>
        <w:pStyle w:val="ListParagraph"/>
        <w:numPr>
          <w:ilvl w:val="0"/>
          <w:numId w:val="17"/>
        </w:numPr>
        <w:spacing w:before="240"/>
        <w:ind w:left="0" w:firstLine="0"/>
        <w:rPr>
          <w:color w:val="000000" w:themeColor="text1"/>
        </w:rPr>
      </w:pPr>
      <w:r w:rsidRPr="413C8B09">
        <w:rPr>
          <w:color w:val="000000" w:themeColor="text1"/>
        </w:rPr>
        <w:t>The Conference of the Parties in its decision 14/37 made several different requests of financial and administrative nature to the Executive Secretary. A summary of the actions taken with respect to each of these are summarized below.</w:t>
      </w:r>
    </w:p>
    <w:p w14:paraId="2D43CDDC" w14:textId="1A7A768A" w:rsidR="5AAB1B81" w:rsidRDefault="00AB1A77" w:rsidP="006B6E6D">
      <w:pPr>
        <w:pStyle w:val="Heading2"/>
        <w:rPr>
          <w:lang w:val="en-GB"/>
        </w:rPr>
      </w:pPr>
      <w:r>
        <w:t>A</w:t>
      </w:r>
      <w:r w:rsidR="47D1BE3D" w:rsidRPr="519665D8">
        <w:t>.</w:t>
      </w:r>
      <w:r w:rsidR="47D1BE3D">
        <w:tab/>
      </w:r>
      <w:r w:rsidR="47D1BE3D" w:rsidRPr="519665D8">
        <w:t>Financial information</w:t>
      </w:r>
    </w:p>
    <w:p w14:paraId="421C310B" w14:textId="27EF6D30" w:rsidR="23B25D04" w:rsidRPr="00FA2847" w:rsidRDefault="4451F3C4" w:rsidP="006B6E6D">
      <w:pPr>
        <w:pStyle w:val="ListParagraph"/>
        <w:numPr>
          <w:ilvl w:val="0"/>
          <w:numId w:val="17"/>
        </w:numPr>
        <w:ind w:left="0" w:firstLine="0"/>
        <w:rPr>
          <w:color w:val="000000" w:themeColor="text1"/>
          <w:lang w:val="en-GB"/>
        </w:rPr>
      </w:pPr>
      <w:r w:rsidRPr="00FA2847">
        <w:rPr>
          <w:color w:val="000000" w:themeColor="text1"/>
        </w:rPr>
        <w:t xml:space="preserve">In its decision 14/37, paragraph 21, the Conference of the Parties requested the Executive </w:t>
      </w:r>
      <w:r w:rsidR="4B563D03" w:rsidRPr="00FA2847">
        <w:rPr>
          <w:color w:val="000000" w:themeColor="text1"/>
        </w:rPr>
        <w:t>Secretary</w:t>
      </w:r>
      <w:r w:rsidRPr="00FA2847">
        <w:rPr>
          <w:color w:val="000000" w:themeColor="text1"/>
        </w:rPr>
        <w:t xml:space="preserve"> </w:t>
      </w:r>
      <w:r w:rsidR="58C77B95" w:rsidRPr="00FA2847">
        <w:rPr>
          <w:color w:val="000000" w:themeColor="text1"/>
        </w:rPr>
        <w:t>to</w:t>
      </w:r>
      <w:r w:rsidRPr="00FA2847">
        <w:rPr>
          <w:color w:val="000000" w:themeColor="text1"/>
        </w:rPr>
        <w:t xml:space="preserve"> further enhance efforts to foster transparency and accountability</w:t>
      </w:r>
      <w:r w:rsidR="5D7B39CE" w:rsidRPr="00FA2847">
        <w:rPr>
          <w:color w:val="000000" w:themeColor="text1"/>
        </w:rPr>
        <w:t xml:space="preserve"> by</w:t>
      </w:r>
      <w:r w:rsidRPr="00FA2847">
        <w:rPr>
          <w:color w:val="000000" w:themeColor="text1"/>
        </w:rPr>
        <w:t xml:space="preserve"> publish</w:t>
      </w:r>
      <w:r w:rsidR="5D7B39CE" w:rsidRPr="00FA2847">
        <w:rPr>
          <w:color w:val="000000" w:themeColor="text1"/>
        </w:rPr>
        <w:t>ing</w:t>
      </w:r>
      <w:r w:rsidRPr="00FA2847">
        <w:rPr>
          <w:color w:val="000000" w:themeColor="text1"/>
        </w:rPr>
        <w:t xml:space="preserve"> up-to-date information relevant to the governance of the Convention. </w:t>
      </w:r>
      <w:r w:rsidR="5D7B39CE" w:rsidRPr="00FA2847">
        <w:rPr>
          <w:color w:val="000000" w:themeColor="text1"/>
        </w:rPr>
        <w:t xml:space="preserve">This led </w:t>
      </w:r>
      <w:r w:rsidRPr="00FA2847">
        <w:rPr>
          <w:color w:val="000000" w:themeColor="text1"/>
        </w:rPr>
        <w:t xml:space="preserve">the Secretariat </w:t>
      </w:r>
      <w:r w:rsidR="1B60EA76" w:rsidRPr="00FA2847">
        <w:rPr>
          <w:color w:val="000000" w:themeColor="text1"/>
        </w:rPr>
        <w:t xml:space="preserve">to </w:t>
      </w:r>
      <w:r w:rsidRPr="00FA2847">
        <w:rPr>
          <w:color w:val="000000" w:themeColor="text1"/>
        </w:rPr>
        <w:t>develop a section on the website of the Convention dedicated to administrative and financial information.</w:t>
      </w:r>
      <w:r w:rsidR="00A34A67" w:rsidRPr="00FA2847">
        <w:rPr>
          <w:rStyle w:val="FootnoteReference"/>
          <w:color w:val="000000" w:themeColor="text1"/>
        </w:rPr>
        <w:footnoteReference w:id="8"/>
      </w:r>
      <w:r w:rsidRPr="00FA2847">
        <w:rPr>
          <w:color w:val="000000" w:themeColor="text1"/>
        </w:rPr>
        <w:t xml:space="preserve"> </w:t>
      </w:r>
      <w:r w:rsidR="3CE52DCE" w:rsidRPr="00FA2847">
        <w:rPr>
          <w:color w:val="000000" w:themeColor="text1"/>
        </w:rPr>
        <w:t>Information such</w:t>
      </w:r>
      <w:r w:rsidRPr="00FA2847">
        <w:rPr>
          <w:color w:val="000000" w:themeColor="text1"/>
        </w:rPr>
        <w:t xml:space="preserve"> as the status of assessed contributions and voluntary contributions, the Secretariat financial statements and audit reports are available in this section.</w:t>
      </w:r>
    </w:p>
    <w:p w14:paraId="67A97FC4" w14:textId="034B3E1F" w:rsidR="00FA52B2" w:rsidRDefault="00001B0F" w:rsidP="006B6E6D">
      <w:pPr>
        <w:pStyle w:val="Heading2"/>
      </w:pPr>
      <w:r>
        <w:t>B.</w:t>
      </w:r>
      <w:r>
        <w:tab/>
      </w:r>
      <w:r w:rsidR="47D1BE3D" w:rsidRPr="00FA52B2">
        <w:t>Audit of the Secretariat</w:t>
      </w:r>
    </w:p>
    <w:p w14:paraId="262DD653" w14:textId="0EC62CA7" w:rsidR="00D5490E" w:rsidRPr="0051487A" w:rsidRDefault="4451F3C4" w:rsidP="006B6E6D">
      <w:pPr>
        <w:pStyle w:val="ListParagraph"/>
        <w:numPr>
          <w:ilvl w:val="0"/>
          <w:numId w:val="17"/>
        </w:numPr>
        <w:ind w:left="0" w:firstLine="0"/>
        <w:contextualSpacing w:val="0"/>
        <w:rPr>
          <w:color w:val="000000" w:themeColor="text1"/>
          <w:lang w:val="en-GB"/>
        </w:rPr>
      </w:pPr>
      <w:r w:rsidRPr="413C8B09">
        <w:rPr>
          <w:color w:val="000000" w:themeColor="text1"/>
        </w:rPr>
        <w:t xml:space="preserve">As requested by the Conference of the Parties in its decision 14/37, paragraph 22, </w:t>
      </w:r>
      <w:r>
        <w:t xml:space="preserve">the </w:t>
      </w:r>
      <w:r w:rsidRPr="413C8B09">
        <w:rPr>
          <w:color w:val="000000" w:themeColor="text1"/>
        </w:rPr>
        <w:t xml:space="preserve">United Nations Office of Internal Oversight Services (OIOS) conducted an audit of the operations of the Secretariat </w:t>
      </w:r>
      <w:r w:rsidRPr="413C8B09">
        <w:rPr>
          <w:color w:val="000000" w:themeColor="text1"/>
        </w:rPr>
        <w:lastRenderedPageBreak/>
        <w:t>in June and July 2019. The audit covered the period from January 2016 to May 2019 and focused on the following four areas: (a) strategic management; (b) financial management; (c) human resources management; and (d) performance management. The final report was issued on 31 October 2019 and is available on the website of the Convention</w:t>
      </w:r>
      <w:r>
        <w:t>.</w:t>
      </w:r>
      <w:r w:rsidRPr="413C8B09">
        <w:rPr>
          <w:color w:val="000000" w:themeColor="text1"/>
        </w:rPr>
        <w:t xml:space="preserve"> As of 31 </w:t>
      </w:r>
      <w:r w:rsidR="050D7A06" w:rsidRPr="413C8B09">
        <w:rPr>
          <w:color w:val="000000" w:themeColor="text1"/>
        </w:rPr>
        <w:t>October</w:t>
      </w:r>
      <w:r w:rsidRPr="413C8B09">
        <w:rPr>
          <w:color w:val="000000" w:themeColor="text1"/>
        </w:rPr>
        <w:t xml:space="preserve"> 202</w:t>
      </w:r>
      <w:r w:rsidR="37CCF9CE" w:rsidRPr="413C8B09">
        <w:rPr>
          <w:color w:val="000000" w:themeColor="text1"/>
        </w:rPr>
        <w:t>2</w:t>
      </w:r>
      <w:r w:rsidRPr="413C8B09">
        <w:rPr>
          <w:color w:val="000000" w:themeColor="text1"/>
        </w:rPr>
        <w:t xml:space="preserve">, the Secretariat has already implemented five audit recommendations which were accepted by OIOS, and seven others, two of which are addressed to the United Nations Environment </w:t>
      </w:r>
      <w:proofErr w:type="spellStart"/>
      <w:r w:rsidRPr="413C8B09">
        <w:rPr>
          <w:color w:val="000000" w:themeColor="text1"/>
        </w:rPr>
        <w:t>Programme</w:t>
      </w:r>
      <w:proofErr w:type="spellEnd"/>
      <w:r w:rsidRPr="413C8B09">
        <w:rPr>
          <w:color w:val="000000" w:themeColor="text1"/>
        </w:rPr>
        <w:t xml:space="preserve">, are in progress and are expected to be completed in </w:t>
      </w:r>
      <w:r w:rsidR="23EED433" w:rsidRPr="413C8B09">
        <w:rPr>
          <w:color w:val="000000" w:themeColor="text1"/>
        </w:rPr>
        <w:t>2023</w:t>
      </w:r>
      <w:r w:rsidRPr="413C8B09">
        <w:rPr>
          <w:color w:val="000000" w:themeColor="text1"/>
        </w:rPr>
        <w:t>.</w:t>
      </w:r>
    </w:p>
    <w:p w14:paraId="622A0A91" w14:textId="6EFAECA5" w:rsidR="002151CD" w:rsidRPr="007C3100" w:rsidRDefault="4451F3C4" w:rsidP="006B6E6D">
      <w:pPr>
        <w:pStyle w:val="ListParagraph"/>
        <w:numPr>
          <w:ilvl w:val="0"/>
          <w:numId w:val="17"/>
        </w:numPr>
        <w:ind w:left="0" w:firstLine="0"/>
        <w:contextualSpacing w:val="0"/>
      </w:pPr>
      <w:r>
        <w:t>Further to paragraph 22 of decision 14/37, the United Nations Board of Auditors, as part of their audit of UNEP, reviewed the operations of the Secretariat from 13 January to 5 February 2020</w:t>
      </w:r>
      <w:r w:rsidR="1F67EF36">
        <w:t xml:space="preserve"> and from </w:t>
      </w:r>
      <w:r w:rsidR="33E3C908">
        <w:t>11 Octob</w:t>
      </w:r>
      <w:r w:rsidR="1F67EF36">
        <w:t>er to</w:t>
      </w:r>
      <w:r w:rsidR="33E3C908">
        <w:t xml:space="preserve"> 7</w:t>
      </w:r>
      <w:r w:rsidR="1F67EF36">
        <w:t xml:space="preserve"> November 202</w:t>
      </w:r>
      <w:r w:rsidR="463F0FBA">
        <w:t>1 (A</w:t>
      </w:r>
      <w:r w:rsidR="273483C3">
        <w:t>/</w:t>
      </w:r>
      <w:r w:rsidR="38749D06">
        <w:t>77/5/Add.7)</w:t>
      </w:r>
      <w:r>
        <w:t xml:space="preserve">. The scope of the audit included a review of the mandate structure and functions of the Secretariat of the Convention, such as the regulatory framework and the delegation of authority, the </w:t>
      </w:r>
      <w:proofErr w:type="spellStart"/>
      <w:r>
        <w:t>programme</w:t>
      </w:r>
      <w:proofErr w:type="spellEnd"/>
      <w:r>
        <w:t xml:space="preserve"> of work and programmatic areas, as well as fund management and the use of consultants and individual contractors. The findings and recommendations of the Board are contained in its financial report</w:t>
      </w:r>
      <w:r w:rsidR="6835623C">
        <w:t>s</w:t>
      </w:r>
      <w:r>
        <w:t xml:space="preserve"> and audited financial statement</w:t>
      </w:r>
      <w:r w:rsidR="601BB6CA">
        <w:t>s</w:t>
      </w:r>
      <w:r>
        <w:t xml:space="preserve"> of UNEP for the year</w:t>
      </w:r>
      <w:r w:rsidR="0EC831B2">
        <w:t>s</w:t>
      </w:r>
      <w:r>
        <w:t xml:space="preserve"> 2019</w:t>
      </w:r>
      <w:r w:rsidR="016F29E4">
        <w:t xml:space="preserve"> and 2021</w:t>
      </w:r>
      <w:r>
        <w:t>. Th</w:t>
      </w:r>
      <w:r w:rsidR="47DB9749">
        <w:t>e</w:t>
      </w:r>
      <w:r>
        <w:t xml:space="preserve"> report</w:t>
      </w:r>
      <w:r w:rsidR="72A5E51D">
        <w:t>s</w:t>
      </w:r>
      <w:r>
        <w:t xml:space="preserve"> </w:t>
      </w:r>
      <w:r w:rsidR="72A5E51D">
        <w:t xml:space="preserve">are </w:t>
      </w:r>
      <w:r>
        <w:t xml:space="preserve">available on the CBD website. The implementation of the recommendations of the Board </w:t>
      </w:r>
      <w:r w:rsidR="38749D06">
        <w:t xml:space="preserve">are under implementation and </w:t>
      </w:r>
      <w:r>
        <w:t>progress</w:t>
      </w:r>
      <w:r w:rsidR="38749D06">
        <w:t xml:space="preserve"> is reported quarterly</w:t>
      </w:r>
      <w:r>
        <w:t>.</w:t>
      </w:r>
    </w:p>
    <w:p w14:paraId="57FC3837" w14:textId="128CBD68" w:rsidR="6CECA248" w:rsidRDefault="00D85135" w:rsidP="006B6E6D">
      <w:pPr>
        <w:pStyle w:val="Heading2"/>
      </w:pPr>
      <w:r>
        <w:rPr>
          <w:color w:val="000000" w:themeColor="text1"/>
        </w:rPr>
        <w:t>C.</w:t>
      </w:r>
      <w:r>
        <w:rPr>
          <w:color w:val="000000" w:themeColor="text1"/>
        </w:rPr>
        <w:tab/>
      </w:r>
      <w:r w:rsidR="703BBA29" w:rsidRPr="00093F03">
        <w:rPr>
          <w:color w:val="000000" w:themeColor="text1"/>
        </w:rPr>
        <w:t xml:space="preserve">Working capital reserves as </w:t>
      </w:r>
      <w:r w:rsidR="001F1855" w:rsidRPr="00093F03">
        <w:rPr>
          <w:color w:val="000000" w:themeColor="text1"/>
        </w:rPr>
        <w:t>of</w:t>
      </w:r>
      <w:r w:rsidR="703BBA29" w:rsidRPr="00093F03">
        <w:rPr>
          <w:color w:val="000000" w:themeColor="text1"/>
        </w:rPr>
        <w:t xml:space="preserve"> 31 December 202</w:t>
      </w:r>
      <w:r w:rsidR="3F7413AD" w:rsidRPr="00093F03">
        <w:rPr>
          <w:color w:val="000000" w:themeColor="text1"/>
        </w:rPr>
        <w:t>2</w:t>
      </w:r>
    </w:p>
    <w:p w14:paraId="6F330735" w14:textId="53B6A5BF" w:rsidR="00ED0180" w:rsidRPr="0051487A" w:rsidRDefault="018A09D9" w:rsidP="006B6E6D">
      <w:pPr>
        <w:pStyle w:val="paragraph"/>
        <w:numPr>
          <w:ilvl w:val="0"/>
          <w:numId w:val="17"/>
        </w:numPr>
        <w:ind w:left="0" w:firstLine="0"/>
        <w:rPr>
          <w:szCs w:val="22"/>
        </w:rPr>
      </w:pPr>
      <w:r w:rsidRPr="413C8B09">
        <w:rPr>
          <w:szCs w:val="22"/>
        </w:rPr>
        <w:t xml:space="preserve">The working capital reserve is equivalent to 15 per cent of the estimated annual expenditure, including </w:t>
      </w:r>
      <w:proofErr w:type="spellStart"/>
      <w:r w:rsidRPr="413C8B09">
        <w:rPr>
          <w:szCs w:val="22"/>
        </w:rPr>
        <w:t>programme</w:t>
      </w:r>
      <w:proofErr w:type="spellEnd"/>
      <w:r w:rsidRPr="413C8B09">
        <w:rPr>
          <w:szCs w:val="22"/>
        </w:rPr>
        <w:t xml:space="preserve"> support costs. The level of the working capital reserve was increased from 7.5 per cent to 15 per cent from the biennium 2019-2020 following the recommendation of the Office of the Internal Oversight Services and in accordance with decision 14/37, paragraph 4. The purpose of the working capital reserve is to ensure continuity of operations of the Secretariat of the Convention in the event of a temporary shortfall of cash. Drawdowns from the working capital reserve are restored from contributions as soon as possible.</w:t>
      </w:r>
      <w:r w:rsidR="2195BE8D" w:rsidRPr="413C8B09">
        <w:rPr>
          <w:szCs w:val="22"/>
        </w:rPr>
        <w:t xml:space="preserve">  The table below provides </w:t>
      </w:r>
      <w:r w:rsidR="33C00F7E" w:rsidRPr="413C8B09">
        <w:rPr>
          <w:szCs w:val="22"/>
        </w:rPr>
        <w:t>detailed information on the working capital reserve from 2003 till present.</w:t>
      </w:r>
    </w:p>
    <w:p w14:paraId="304B0BE6" w14:textId="3FDD6459" w:rsidR="703BBA29" w:rsidRPr="00530932" w:rsidRDefault="703BBA29" w:rsidP="00E019F3">
      <w:pPr>
        <w:keepNext/>
        <w:spacing w:before="240"/>
        <w:jc w:val="left"/>
        <w:outlineLvl w:val="2"/>
        <w:rPr>
          <w:b/>
          <w:bCs/>
        </w:rPr>
      </w:pPr>
      <w:r w:rsidRPr="00530932">
        <w:rPr>
          <w:b/>
          <w:bCs/>
        </w:rPr>
        <w:t xml:space="preserve">Table </w:t>
      </w:r>
      <w:r w:rsidR="001F1855">
        <w:rPr>
          <w:b/>
          <w:bCs/>
        </w:rPr>
        <w:t>16</w:t>
      </w:r>
      <w:r w:rsidR="001C0084" w:rsidRPr="00530932">
        <w:rPr>
          <w:b/>
          <w:bCs/>
        </w:rPr>
        <w:t xml:space="preserve"> Working</w:t>
      </w:r>
      <w:r w:rsidRPr="00530932">
        <w:rPr>
          <w:b/>
          <w:bCs/>
        </w:rPr>
        <w:t xml:space="preserve"> capital reserves as </w:t>
      </w:r>
      <w:r w:rsidR="005E27D5" w:rsidRPr="00530932">
        <w:rPr>
          <w:b/>
          <w:bCs/>
        </w:rPr>
        <w:t>of</w:t>
      </w:r>
      <w:r w:rsidRPr="00530932">
        <w:rPr>
          <w:b/>
          <w:bCs/>
        </w:rPr>
        <w:t xml:space="preserve"> 31 December 202</w:t>
      </w:r>
      <w:r w:rsidR="01391AD7" w:rsidRPr="00530932">
        <w:rPr>
          <w:b/>
          <w:bCs/>
        </w:rPr>
        <w:t>2</w:t>
      </w:r>
    </w:p>
    <w:p w14:paraId="2AC96656" w14:textId="39899DE2" w:rsidR="703BBA29" w:rsidRPr="00530932" w:rsidRDefault="703BBA29" w:rsidP="6CECA248">
      <w:pPr>
        <w:keepNext/>
        <w:jc w:val="left"/>
        <w:rPr>
          <w:i/>
          <w:iCs/>
        </w:rPr>
      </w:pPr>
      <w:r w:rsidRPr="00530932">
        <w:rPr>
          <w:i/>
          <w:iCs/>
        </w:rPr>
        <w:t>(Thousands of United States dollars)</w:t>
      </w:r>
    </w:p>
    <w:tbl>
      <w:tblPr>
        <w:tblW w:w="0" w:type="auto"/>
        <w:jc w:val="center"/>
        <w:tblLook w:val="04A0" w:firstRow="1" w:lastRow="0" w:firstColumn="1" w:lastColumn="0" w:noHBand="0" w:noVBand="1"/>
      </w:tblPr>
      <w:tblGrid>
        <w:gridCol w:w="1393"/>
        <w:gridCol w:w="921"/>
        <w:gridCol w:w="935"/>
        <w:gridCol w:w="1053"/>
        <w:gridCol w:w="908"/>
        <w:gridCol w:w="831"/>
        <w:gridCol w:w="724"/>
        <w:gridCol w:w="1490"/>
      </w:tblGrid>
      <w:tr w:rsidR="6CECA248" w:rsidRPr="00530932" w14:paraId="7FBC1BCE" w14:textId="77777777" w:rsidTr="001C0084">
        <w:trPr>
          <w:trHeight w:val="266"/>
          <w:jc w:val="center"/>
        </w:trPr>
        <w:tc>
          <w:tcPr>
            <w:tcW w:w="1393" w:type="dxa"/>
            <w:tcBorders>
              <w:top w:val="single" w:sz="4" w:space="0" w:color="auto"/>
              <w:bottom w:val="single" w:sz="4" w:space="0" w:color="auto"/>
            </w:tcBorders>
            <w:shd w:val="clear" w:color="auto" w:fill="auto"/>
          </w:tcPr>
          <w:p w14:paraId="253FC9F0" w14:textId="59C497B0"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lang w:eastAsia="en-CA"/>
              </w:rPr>
              <w:t>Trust fund</w:t>
            </w:r>
          </w:p>
        </w:tc>
        <w:tc>
          <w:tcPr>
            <w:tcW w:w="921" w:type="dxa"/>
            <w:tcBorders>
              <w:top w:val="single" w:sz="4" w:space="0" w:color="auto"/>
              <w:bottom w:val="single" w:sz="4" w:space="0" w:color="auto"/>
            </w:tcBorders>
            <w:shd w:val="clear" w:color="auto" w:fill="auto"/>
          </w:tcPr>
          <w:p w14:paraId="3600D3E0" w14:textId="77777777"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lang w:eastAsia="en-CA"/>
              </w:rPr>
              <w:t>2003-14</w:t>
            </w:r>
          </w:p>
        </w:tc>
        <w:tc>
          <w:tcPr>
            <w:tcW w:w="935" w:type="dxa"/>
            <w:tcBorders>
              <w:top w:val="single" w:sz="4" w:space="0" w:color="auto"/>
              <w:bottom w:val="single" w:sz="4" w:space="0" w:color="auto"/>
            </w:tcBorders>
            <w:shd w:val="clear" w:color="auto" w:fill="auto"/>
          </w:tcPr>
          <w:p w14:paraId="3696ED08" w14:textId="77777777"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lang w:eastAsia="en-CA"/>
              </w:rPr>
              <w:t>2015-16</w:t>
            </w:r>
          </w:p>
        </w:tc>
        <w:tc>
          <w:tcPr>
            <w:tcW w:w="1053" w:type="dxa"/>
            <w:tcBorders>
              <w:top w:val="single" w:sz="4" w:space="0" w:color="auto"/>
              <w:bottom w:val="single" w:sz="4" w:space="0" w:color="auto"/>
            </w:tcBorders>
            <w:shd w:val="clear" w:color="auto" w:fill="auto"/>
          </w:tcPr>
          <w:p w14:paraId="3CEA8649" w14:textId="77777777"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lang w:eastAsia="en-CA"/>
              </w:rPr>
              <w:t>2017-18</w:t>
            </w:r>
          </w:p>
        </w:tc>
        <w:tc>
          <w:tcPr>
            <w:tcW w:w="908" w:type="dxa"/>
            <w:tcBorders>
              <w:top w:val="single" w:sz="4" w:space="0" w:color="auto"/>
              <w:bottom w:val="single" w:sz="4" w:space="0" w:color="auto"/>
            </w:tcBorders>
            <w:shd w:val="clear" w:color="auto" w:fill="auto"/>
          </w:tcPr>
          <w:p w14:paraId="391D4368" w14:textId="77777777"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lang w:eastAsia="en-CA"/>
              </w:rPr>
              <w:t>2019-20</w:t>
            </w:r>
          </w:p>
        </w:tc>
        <w:tc>
          <w:tcPr>
            <w:tcW w:w="790" w:type="dxa"/>
            <w:tcBorders>
              <w:top w:val="single" w:sz="4" w:space="0" w:color="auto"/>
              <w:bottom w:val="single" w:sz="4" w:space="0" w:color="auto"/>
            </w:tcBorders>
            <w:shd w:val="clear" w:color="auto" w:fill="auto"/>
          </w:tcPr>
          <w:p w14:paraId="0C9B4677" w14:textId="23CDBBB9"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rPr>
              <w:t>2021</w:t>
            </w:r>
          </w:p>
        </w:tc>
        <w:tc>
          <w:tcPr>
            <w:tcW w:w="724" w:type="dxa"/>
            <w:tcBorders>
              <w:top w:val="single" w:sz="4" w:space="0" w:color="auto"/>
              <w:bottom w:val="single" w:sz="4" w:space="0" w:color="auto"/>
            </w:tcBorders>
            <w:shd w:val="clear" w:color="auto" w:fill="auto"/>
          </w:tcPr>
          <w:p w14:paraId="08580760" w14:textId="1A6B2E7D"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rPr>
              <w:t>2022</w:t>
            </w:r>
          </w:p>
        </w:tc>
        <w:tc>
          <w:tcPr>
            <w:tcW w:w="1490" w:type="dxa"/>
            <w:tcBorders>
              <w:top w:val="single" w:sz="4" w:space="0" w:color="auto"/>
              <w:bottom w:val="single" w:sz="4" w:space="0" w:color="auto"/>
            </w:tcBorders>
            <w:shd w:val="clear" w:color="auto" w:fill="auto"/>
          </w:tcPr>
          <w:p w14:paraId="0106CAAA" w14:textId="77777777"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lang w:eastAsia="en-CA"/>
              </w:rPr>
              <w:t>Total</w:t>
            </w:r>
          </w:p>
        </w:tc>
      </w:tr>
      <w:tr w:rsidR="6CECA248" w:rsidRPr="00530932" w14:paraId="43234BE2" w14:textId="77777777" w:rsidTr="001C0084">
        <w:trPr>
          <w:trHeight w:val="278"/>
          <w:jc w:val="center"/>
        </w:trPr>
        <w:tc>
          <w:tcPr>
            <w:tcW w:w="1393" w:type="dxa"/>
            <w:tcBorders>
              <w:top w:val="single" w:sz="4" w:space="0" w:color="auto"/>
            </w:tcBorders>
            <w:shd w:val="clear" w:color="auto" w:fill="auto"/>
          </w:tcPr>
          <w:p w14:paraId="730D133F" w14:textId="77777777" w:rsidR="6CECA248" w:rsidRPr="00530932" w:rsidRDefault="6CECA248" w:rsidP="6CECA248">
            <w:pPr>
              <w:jc w:val="left"/>
              <w:rPr>
                <w:color w:val="000000" w:themeColor="text1"/>
                <w:sz w:val="18"/>
                <w:szCs w:val="18"/>
                <w:lang w:eastAsia="en-CA"/>
              </w:rPr>
            </w:pPr>
            <w:r w:rsidRPr="00530932">
              <w:rPr>
                <w:color w:val="000000" w:themeColor="text1"/>
                <w:sz w:val="18"/>
                <w:szCs w:val="18"/>
                <w:lang w:eastAsia="en-CA"/>
              </w:rPr>
              <w:t>BY Trust Fund</w:t>
            </w:r>
          </w:p>
        </w:tc>
        <w:tc>
          <w:tcPr>
            <w:tcW w:w="921" w:type="dxa"/>
            <w:tcBorders>
              <w:top w:val="single" w:sz="4" w:space="0" w:color="auto"/>
            </w:tcBorders>
            <w:shd w:val="clear" w:color="auto" w:fill="auto"/>
          </w:tcPr>
          <w:p w14:paraId="65400463" w14:textId="65FC2ED9" w:rsidR="6CECA248" w:rsidRPr="00530932" w:rsidRDefault="6CECA248" w:rsidP="6CECA248">
            <w:pPr>
              <w:jc w:val="center"/>
              <w:rPr>
                <w:color w:val="000000" w:themeColor="text1"/>
                <w:sz w:val="18"/>
                <w:szCs w:val="18"/>
                <w:lang w:eastAsia="en-CA"/>
              </w:rPr>
            </w:pPr>
            <w:r w:rsidRPr="00530932">
              <w:rPr>
                <w:color w:val="000000" w:themeColor="text1"/>
                <w:sz w:val="18"/>
                <w:szCs w:val="18"/>
                <w:lang w:eastAsia="en-CA"/>
              </w:rPr>
              <w:t>1 324.4</w:t>
            </w:r>
          </w:p>
        </w:tc>
        <w:tc>
          <w:tcPr>
            <w:tcW w:w="935" w:type="dxa"/>
            <w:tcBorders>
              <w:top w:val="single" w:sz="4" w:space="0" w:color="auto"/>
            </w:tcBorders>
            <w:shd w:val="clear" w:color="auto" w:fill="auto"/>
          </w:tcPr>
          <w:p w14:paraId="3467AB71" w14:textId="77777777" w:rsidR="6CECA248" w:rsidRPr="00530932" w:rsidRDefault="6CECA248" w:rsidP="6CECA248">
            <w:pPr>
              <w:jc w:val="center"/>
              <w:rPr>
                <w:color w:val="000000" w:themeColor="text1"/>
                <w:sz w:val="18"/>
                <w:szCs w:val="18"/>
                <w:lang w:eastAsia="en-CA"/>
              </w:rPr>
            </w:pPr>
            <w:r w:rsidRPr="00530932">
              <w:rPr>
                <w:color w:val="000000" w:themeColor="text1"/>
                <w:sz w:val="18"/>
                <w:szCs w:val="18"/>
                <w:lang w:eastAsia="en-CA"/>
              </w:rPr>
              <w:t>765.1</w:t>
            </w:r>
          </w:p>
        </w:tc>
        <w:tc>
          <w:tcPr>
            <w:tcW w:w="1053" w:type="dxa"/>
            <w:tcBorders>
              <w:top w:val="single" w:sz="4" w:space="0" w:color="auto"/>
            </w:tcBorders>
            <w:shd w:val="clear" w:color="auto" w:fill="auto"/>
          </w:tcPr>
          <w:p w14:paraId="2D692A4D" w14:textId="77777777" w:rsidR="6CECA248" w:rsidRPr="00530932" w:rsidRDefault="6CECA248" w:rsidP="6CECA248">
            <w:pPr>
              <w:jc w:val="center"/>
              <w:rPr>
                <w:color w:val="000000" w:themeColor="text1"/>
                <w:sz w:val="18"/>
                <w:szCs w:val="18"/>
                <w:lang w:eastAsia="en-CA"/>
              </w:rPr>
            </w:pPr>
            <w:r w:rsidRPr="00530932">
              <w:rPr>
                <w:color w:val="000000" w:themeColor="text1"/>
                <w:sz w:val="18"/>
                <w:szCs w:val="18"/>
                <w:lang w:eastAsia="en-CA"/>
              </w:rPr>
              <w:t>93.3</w:t>
            </w:r>
          </w:p>
        </w:tc>
        <w:tc>
          <w:tcPr>
            <w:tcW w:w="908" w:type="dxa"/>
            <w:tcBorders>
              <w:top w:val="single" w:sz="4" w:space="0" w:color="auto"/>
            </w:tcBorders>
            <w:shd w:val="clear" w:color="auto" w:fill="auto"/>
          </w:tcPr>
          <w:p w14:paraId="2CDAE702" w14:textId="77777777" w:rsidR="6CECA248" w:rsidRPr="00530932" w:rsidRDefault="6CECA248" w:rsidP="6CECA248">
            <w:pPr>
              <w:jc w:val="center"/>
              <w:rPr>
                <w:color w:val="000000" w:themeColor="text1"/>
                <w:sz w:val="18"/>
                <w:szCs w:val="18"/>
                <w:lang w:eastAsia="en-CA"/>
              </w:rPr>
            </w:pPr>
            <w:r w:rsidRPr="00530932">
              <w:rPr>
                <w:color w:val="000000" w:themeColor="text1"/>
                <w:sz w:val="18"/>
                <w:szCs w:val="18"/>
                <w:lang w:eastAsia="en-CA"/>
              </w:rPr>
              <w:t>138.6</w:t>
            </w:r>
          </w:p>
        </w:tc>
        <w:tc>
          <w:tcPr>
            <w:tcW w:w="790" w:type="dxa"/>
            <w:tcBorders>
              <w:top w:val="single" w:sz="4" w:space="0" w:color="auto"/>
            </w:tcBorders>
            <w:shd w:val="clear" w:color="auto" w:fill="auto"/>
          </w:tcPr>
          <w:p w14:paraId="64DF8437" w14:textId="5225FD95" w:rsidR="6CECA248" w:rsidRPr="00530932" w:rsidRDefault="6CECA248" w:rsidP="6CECA248">
            <w:pPr>
              <w:jc w:val="center"/>
              <w:rPr>
                <w:color w:val="000000" w:themeColor="text1"/>
                <w:sz w:val="18"/>
                <w:szCs w:val="18"/>
                <w:lang w:eastAsia="en-CA"/>
              </w:rPr>
            </w:pPr>
            <w:r w:rsidRPr="00530932">
              <w:rPr>
                <w:color w:val="000000" w:themeColor="text1"/>
                <w:sz w:val="18"/>
                <w:szCs w:val="18"/>
              </w:rPr>
              <w:t>(288.8)</w:t>
            </w:r>
          </w:p>
        </w:tc>
        <w:tc>
          <w:tcPr>
            <w:tcW w:w="724" w:type="dxa"/>
            <w:tcBorders>
              <w:top w:val="single" w:sz="4" w:space="0" w:color="auto"/>
            </w:tcBorders>
            <w:shd w:val="clear" w:color="auto" w:fill="auto"/>
          </w:tcPr>
          <w:p w14:paraId="4F263256" w14:textId="6D43065C" w:rsidR="6CECA248" w:rsidRPr="00530932" w:rsidRDefault="6CECA248" w:rsidP="6CECA248">
            <w:pPr>
              <w:jc w:val="center"/>
              <w:rPr>
                <w:color w:val="000000" w:themeColor="text1"/>
                <w:sz w:val="18"/>
                <w:szCs w:val="18"/>
                <w:lang w:eastAsia="en-CA"/>
              </w:rPr>
            </w:pPr>
            <w:r w:rsidRPr="00530932">
              <w:rPr>
                <w:color w:val="000000" w:themeColor="text1"/>
                <w:sz w:val="18"/>
                <w:szCs w:val="18"/>
              </w:rPr>
              <w:t>123.22</w:t>
            </w:r>
          </w:p>
        </w:tc>
        <w:tc>
          <w:tcPr>
            <w:tcW w:w="1490" w:type="dxa"/>
            <w:tcBorders>
              <w:top w:val="single" w:sz="4" w:space="0" w:color="auto"/>
            </w:tcBorders>
            <w:shd w:val="clear" w:color="auto" w:fill="auto"/>
          </w:tcPr>
          <w:p w14:paraId="0BF9E7CB" w14:textId="169E3AF6"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lang w:eastAsia="en-CA"/>
              </w:rPr>
              <w:t>2 155.8</w:t>
            </w:r>
          </w:p>
        </w:tc>
      </w:tr>
      <w:tr w:rsidR="6CECA248" w:rsidRPr="00530932" w14:paraId="24D29AD9" w14:textId="77777777" w:rsidTr="001C0084">
        <w:trPr>
          <w:trHeight w:val="266"/>
          <w:jc w:val="center"/>
        </w:trPr>
        <w:tc>
          <w:tcPr>
            <w:tcW w:w="1393" w:type="dxa"/>
            <w:shd w:val="clear" w:color="auto" w:fill="auto"/>
          </w:tcPr>
          <w:p w14:paraId="7BAEBDD9" w14:textId="77777777" w:rsidR="6CECA248" w:rsidRPr="00530932" w:rsidRDefault="6CECA248" w:rsidP="6CECA248">
            <w:pPr>
              <w:jc w:val="left"/>
              <w:rPr>
                <w:color w:val="000000" w:themeColor="text1"/>
                <w:sz w:val="18"/>
                <w:szCs w:val="18"/>
                <w:lang w:eastAsia="en-CA"/>
              </w:rPr>
            </w:pPr>
            <w:r w:rsidRPr="00530932">
              <w:rPr>
                <w:color w:val="000000" w:themeColor="text1"/>
                <w:sz w:val="18"/>
                <w:szCs w:val="18"/>
                <w:lang w:eastAsia="en-CA"/>
              </w:rPr>
              <w:t>BG Trust Fund</w:t>
            </w:r>
          </w:p>
        </w:tc>
        <w:tc>
          <w:tcPr>
            <w:tcW w:w="921" w:type="dxa"/>
            <w:shd w:val="clear" w:color="auto" w:fill="auto"/>
          </w:tcPr>
          <w:p w14:paraId="56B95825" w14:textId="77777777" w:rsidR="6CECA248" w:rsidRPr="00530932" w:rsidRDefault="6CECA248" w:rsidP="6CECA248">
            <w:pPr>
              <w:jc w:val="center"/>
              <w:rPr>
                <w:color w:val="000000" w:themeColor="text1"/>
                <w:sz w:val="18"/>
                <w:szCs w:val="18"/>
                <w:lang w:eastAsia="en-CA"/>
              </w:rPr>
            </w:pPr>
            <w:r w:rsidRPr="00530932">
              <w:rPr>
                <w:color w:val="000000" w:themeColor="text1"/>
                <w:sz w:val="18"/>
                <w:szCs w:val="18"/>
                <w:lang w:eastAsia="en-CA"/>
              </w:rPr>
              <w:t>293.8</w:t>
            </w:r>
          </w:p>
        </w:tc>
        <w:tc>
          <w:tcPr>
            <w:tcW w:w="935" w:type="dxa"/>
            <w:shd w:val="clear" w:color="auto" w:fill="auto"/>
          </w:tcPr>
          <w:p w14:paraId="056336B7" w14:textId="77777777" w:rsidR="6CECA248" w:rsidRPr="00530932" w:rsidRDefault="6CECA248" w:rsidP="6CECA248">
            <w:pPr>
              <w:jc w:val="center"/>
              <w:rPr>
                <w:color w:val="000000" w:themeColor="text1"/>
                <w:sz w:val="18"/>
                <w:szCs w:val="18"/>
                <w:lang w:eastAsia="en-CA"/>
              </w:rPr>
            </w:pPr>
            <w:r w:rsidRPr="00530932">
              <w:rPr>
                <w:color w:val="000000" w:themeColor="text1"/>
                <w:sz w:val="18"/>
                <w:szCs w:val="18"/>
                <w:lang w:eastAsia="en-CA"/>
              </w:rPr>
              <w:t>175.5</w:t>
            </w:r>
          </w:p>
        </w:tc>
        <w:tc>
          <w:tcPr>
            <w:tcW w:w="1053" w:type="dxa"/>
            <w:shd w:val="clear" w:color="auto" w:fill="auto"/>
          </w:tcPr>
          <w:p w14:paraId="503DED0F" w14:textId="77777777" w:rsidR="6CECA248" w:rsidRPr="00530932" w:rsidRDefault="6CECA248" w:rsidP="6CECA248">
            <w:pPr>
              <w:jc w:val="center"/>
              <w:rPr>
                <w:color w:val="000000" w:themeColor="text1"/>
                <w:sz w:val="18"/>
                <w:szCs w:val="18"/>
                <w:lang w:eastAsia="en-CA"/>
              </w:rPr>
            </w:pPr>
            <w:r w:rsidRPr="00530932">
              <w:rPr>
                <w:color w:val="000000" w:themeColor="text1"/>
                <w:sz w:val="18"/>
                <w:szCs w:val="18"/>
                <w:lang w:eastAsia="en-CA"/>
              </w:rPr>
              <w:t>19.7</w:t>
            </w:r>
          </w:p>
        </w:tc>
        <w:tc>
          <w:tcPr>
            <w:tcW w:w="908" w:type="dxa"/>
            <w:shd w:val="clear" w:color="auto" w:fill="auto"/>
          </w:tcPr>
          <w:p w14:paraId="1660C312" w14:textId="77777777" w:rsidR="6CECA248" w:rsidRPr="00530932" w:rsidRDefault="6CECA248" w:rsidP="6CECA248">
            <w:pPr>
              <w:jc w:val="center"/>
              <w:rPr>
                <w:color w:val="000000" w:themeColor="text1"/>
                <w:sz w:val="18"/>
                <w:szCs w:val="18"/>
                <w:lang w:eastAsia="en-CA"/>
              </w:rPr>
            </w:pPr>
            <w:r w:rsidRPr="00530932">
              <w:rPr>
                <w:color w:val="000000" w:themeColor="text1"/>
                <w:sz w:val="18"/>
                <w:szCs w:val="18"/>
                <w:lang w:eastAsia="en-CA"/>
              </w:rPr>
              <w:t>28.1</w:t>
            </w:r>
          </w:p>
        </w:tc>
        <w:tc>
          <w:tcPr>
            <w:tcW w:w="790" w:type="dxa"/>
            <w:shd w:val="clear" w:color="auto" w:fill="auto"/>
          </w:tcPr>
          <w:p w14:paraId="5A09BD1E" w14:textId="443A8C6E" w:rsidR="6CECA248" w:rsidRPr="00530932" w:rsidRDefault="6CECA248" w:rsidP="6CECA248">
            <w:pPr>
              <w:jc w:val="center"/>
              <w:rPr>
                <w:color w:val="000000" w:themeColor="text1"/>
                <w:sz w:val="18"/>
                <w:szCs w:val="18"/>
                <w:lang w:eastAsia="en-CA"/>
              </w:rPr>
            </w:pPr>
            <w:r w:rsidRPr="00530932">
              <w:rPr>
                <w:color w:val="000000" w:themeColor="text1"/>
                <w:sz w:val="18"/>
                <w:szCs w:val="18"/>
              </w:rPr>
              <w:t>(58.55)</w:t>
            </w:r>
          </w:p>
        </w:tc>
        <w:tc>
          <w:tcPr>
            <w:tcW w:w="724" w:type="dxa"/>
            <w:shd w:val="clear" w:color="auto" w:fill="auto"/>
          </w:tcPr>
          <w:p w14:paraId="11E88FBF" w14:textId="57C5063C" w:rsidR="6CECA248" w:rsidRPr="00530932" w:rsidRDefault="6CECA248" w:rsidP="6CECA248">
            <w:pPr>
              <w:jc w:val="center"/>
              <w:rPr>
                <w:color w:val="000000" w:themeColor="text1"/>
                <w:sz w:val="18"/>
                <w:szCs w:val="18"/>
                <w:lang w:eastAsia="en-CA"/>
              </w:rPr>
            </w:pPr>
            <w:r w:rsidRPr="00530932">
              <w:rPr>
                <w:color w:val="000000" w:themeColor="text1"/>
                <w:sz w:val="18"/>
                <w:szCs w:val="18"/>
              </w:rPr>
              <w:t>24.97</w:t>
            </w:r>
          </w:p>
        </w:tc>
        <w:tc>
          <w:tcPr>
            <w:tcW w:w="1490" w:type="dxa"/>
            <w:shd w:val="clear" w:color="auto" w:fill="auto"/>
          </w:tcPr>
          <w:p w14:paraId="651C048A" w14:textId="77777777"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lang w:eastAsia="en-CA"/>
              </w:rPr>
              <w:t>483.5</w:t>
            </w:r>
          </w:p>
        </w:tc>
      </w:tr>
      <w:tr w:rsidR="6CECA248" w:rsidRPr="00530932" w14:paraId="58079E69" w14:textId="77777777" w:rsidTr="001C0084">
        <w:trPr>
          <w:trHeight w:val="266"/>
          <w:jc w:val="center"/>
        </w:trPr>
        <w:tc>
          <w:tcPr>
            <w:tcW w:w="1393" w:type="dxa"/>
            <w:tcBorders>
              <w:bottom w:val="single" w:sz="4" w:space="0" w:color="auto"/>
            </w:tcBorders>
            <w:shd w:val="clear" w:color="auto" w:fill="auto"/>
          </w:tcPr>
          <w:p w14:paraId="75842B1B" w14:textId="77777777" w:rsidR="6CECA248" w:rsidRPr="00530932" w:rsidRDefault="6CECA248" w:rsidP="6CECA248">
            <w:pPr>
              <w:jc w:val="left"/>
              <w:rPr>
                <w:color w:val="000000" w:themeColor="text1"/>
                <w:sz w:val="18"/>
                <w:szCs w:val="18"/>
                <w:lang w:eastAsia="en-CA"/>
              </w:rPr>
            </w:pPr>
            <w:r w:rsidRPr="00530932">
              <w:rPr>
                <w:color w:val="000000" w:themeColor="text1"/>
                <w:sz w:val="18"/>
                <w:szCs w:val="18"/>
                <w:lang w:eastAsia="en-CA"/>
              </w:rPr>
              <w:t>BB Trust Fund</w:t>
            </w:r>
          </w:p>
        </w:tc>
        <w:tc>
          <w:tcPr>
            <w:tcW w:w="921" w:type="dxa"/>
            <w:tcBorders>
              <w:bottom w:val="single" w:sz="4" w:space="0" w:color="auto"/>
            </w:tcBorders>
            <w:shd w:val="clear" w:color="auto" w:fill="auto"/>
          </w:tcPr>
          <w:p w14:paraId="1808F98C" w14:textId="2E1092BC" w:rsidR="6CECA248" w:rsidRPr="00530932" w:rsidRDefault="6CECA248" w:rsidP="6CECA248">
            <w:pPr>
              <w:jc w:val="center"/>
              <w:rPr>
                <w:color w:val="000000" w:themeColor="text1"/>
                <w:sz w:val="18"/>
                <w:szCs w:val="18"/>
                <w:lang w:eastAsia="en-CA"/>
              </w:rPr>
            </w:pPr>
          </w:p>
        </w:tc>
        <w:tc>
          <w:tcPr>
            <w:tcW w:w="935" w:type="dxa"/>
            <w:tcBorders>
              <w:bottom w:val="single" w:sz="4" w:space="0" w:color="auto"/>
            </w:tcBorders>
            <w:shd w:val="clear" w:color="auto" w:fill="auto"/>
          </w:tcPr>
          <w:p w14:paraId="123CFACE" w14:textId="77777777" w:rsidR="6CECA248" w:rsidRPr="00530932" w:rsidRDefault="6CECA248" w:rsidP="6CECA248">
            <w:pPr>
              <w:jc w:val="center"/>
              <w:rPr>
                <w:color w:val="000000" w:themeColor="text1"/>
                <w:sz w:val="18"/>
                <w:szCs w:val="18"/>
                <w:lang w:eastAsia="en-CA"/>
              </w:rPr>
            </w:pPr>
            <w:r w:rsidRPr="00530932">
              <w:rPr>
                <w:color w:val="000000" w:themeColor="text1"/>
                <w:sz w:val="18"/>
                <w:szCs w:val="18"/>
                <w:lang w:eastAsia="en-CA"/>
              </w:rPr>
              <w:t>95.5</w:t>
            </w:r>
          </w:p>
        </w:tc>
        <w:tc>
          <w:tcPr>
            <w:tcW w:w="1053" w:type="dxa"/>
            <w:tcBorders>
              <w:bottom w:val="single" w:sz="4" w:space="0" w:color="auto"/>
            </w:tcBorders>
            <w:shd w:val="clear" w:color="auto" w:fill="auto"/>
          </w:tcPr>
          <w:p w14:paraId="67A875D2" w14:textId="77777777" w:rsidR="6CECA248" w:rsidRPr="00530932" w:rsidRDefault="6CECA248" w:rsidP="6CECA248">
            <w:pPr>
              <w:jc w:val="center"/>
              <w:rPr>
                <w:color w:val="000000" w:themeColor="text1"/>
                <w:sz w:val="18"/>
                <w:szCs w:val="18"/>
                <w:lang w:eastAsia="en-CA"/>
              </w:rPr>
            </w:pPr>
            <w:r w:rsidRPr="00530932">
              <w:rPr>
                <w:color w:val="000000" w:themeColor="text1"/>
                <w:sz w:val="18"/>
                <w:szCs w:val="18"/>
                <w:lang w:eastAsia="en-CA"/>
              </w:rPr>
              <w:t>9.8</w:t>
            </w:r>
          </w:p>
        </w:tc>
        <w:tc>
          <w:tcPr>
            <w:tcW w:w="908" w:type="dxa"/>
            <w:tcBorders>
              <w:bottom w:val="single" w:sz="4" w:space="0" w:color="auto"/>
            </w:tcBorders>
            <w:shd w:val="clear" w:color="auto" w:fill="auto"/>
          </w:tcPr>
          <w:p w14:paraId="1DAB0FFC" w14:textId="77777777" w:rsidR="6CECA248" w:rsidRPr="00530932" w:rsidRDefault="6CECA248" w:rsidP="6CECA248">
            <w:pPr>
              <w:jc w:val="center"/>
              <w:rPr>
                <w:color w:val="000000" w:themeColor="text1"/>
                <w:sz w:val="18"/>
                <w:szCs w:val="18"/>
                <w:lang w:eastAsia="en-CA"/>
              </w:rPr>
            </w:pPr>
            <w:r w:rsidRPr="00530932">
              <w:rPr>
                <w:color w:val="000000" w:themeColor="text1"/>
                <w:sz w:val="18"/>
                <w:szCs w:val="18"/>
                <w:lang w:eastAsia="en-CA"/>
              </w:rPr>
              <w:t>20.6</w:t>
            </w:r>
          </w:p>
        </w:tc>
        <w:tc>
          <w:tcPr>
            <w:tcW w:w="790" w:type="dxa"/>
            <w:tcBorders>
              <w:bottom w:val="single" w:sz="4" w:space="0" w:color="auto"/>
            </w:tcBorders>
            <w:shd w:val="clear" w:color="auto" w:fill="auto"/>
          </w:tcPr>
          <w:p w14:paraId="692E89B1" w14:textId="33C5A941" w:rsidR="6CECA248" w:rsidRPr="00530932" w:rsidRDefault="6CECA248" w:rsidP="6CECA248">
            <w:pPr>
              <w:jc w:val="center"/>
              <w:rPr>
                <w:color w:val="000000" w:themeColor="text1"/>
                <w:sz w:val="18"/>
                <w:szCs w:val="18"/>
                <w:lang w:eastAsia="en-CA"/>
              </w:rPr>
            </w:pPr>
            <w:r w:rsidRPr="00530932">
              <w:rPr>
                <w:color w:val="000000" w:themeColor="text1"/>
                <w:sz w:val="18"/>
                <w:szCs w:val="18"/>
              </w:rPr>
              <w:t>(42.92)</w:t>
            </w:r>
          </w:p>
        </w:tc>
        <w:tc>
          <w:tcPr>
            <w:tcW w:w="724" w:type="dxa"/>
            <w:tcBorders>
              <w:bottom w:val="single" w:sz="4" w:space="0" w:color="auto"/>
            </w:tcBorders>
            <w:shd w:val="clear" w:color="auto" w:fill="auto"/>
          </w:tcPr>
          <w:p w14:paraId="204706BD" w14:textId="737F6300" w:rsidR="6CECA248" w:rsidRPr="00530932" w:rsidRDefault="6CECA248" w:rsidP="6CECA248">
            <w:pPr>
              <w:jc w:val="center"/>
              <w:rPr>
                <w:color w:val="000000" w:themeColor="text1"/>
                <w:sz w:val="18"/>
                <w:szCs w:val="18"/>
                <w:lang w:eastAsia="en-CA"/>
              </w:rPr>
            </w:pPr>
            <w:r w:rsidRPr="00530932">
              <w:rPr>
                <w:color w:val="000000" w:themeColor="text1"/>
                <w:sz w:val="18"/>
                <w:szCs w:val="18"/>
              </w:rPr>
              <w:t>18.32</w:t>
            </w:r>
          </w:p>
        </w:tc>
        <w:tc>
          <w:tcPr>
            <w:tcW w:w="1490" w:type="dxa"/>
            <w:tcBorders>
              <w:bottom w:val="single" w:sz="4" w:space="0" w:color="auto"/>
            </w:tcBorders>
            <w:shd w:val="clear" w:color="auto" w:fill="auto"/>
          </w:tcPr>
          <w:p w14:paraId="65D1AE53" w14:textId="1D7708B3"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lang w:eastAsia="en-CA"/>
              </w:rPr>
              <w:t>101.3</w:t>
            </w:r>
          </w:p>
        </w:tc>
      </w:tr>
      <w:tr w:rsidR="6CECA248" w14:paraId="53726091" w14:textId="77777777" w:rsidTr="001C0084">
        <w:trPr>
          <w:trHeight w:val="278"/>
          <w:jc w:val="center"/>
        </w:trPr>
        <w:tc>
          <w:tcPr>
            <w:tcW w:w="1393" w:type="dxa"/>
            <w:tcBorders>
              <w:top w:val="single" w:sz="4" w:space="0" w:color="auto"/>
              <w:bottom w:val="single" w:sz="4" w:space="0" w:color="auto"/>
            </w:tcBorders>
            <w:shd w:val="clear" w:color="auto" w:fill="auto"/>
          </w:tcPr>
          <w:p w14:paraId="4607C901" w14:textId="77777777" w:rsidR="6CECA248" w:rsidRPr="00530932" w:rsidRDefault="6CECA248" w:rsidP="6CECA248">
            <w:pPr>
              <w:rPr>
                <w:b/>
                <w:bCs/>
                <w:color w:val="000000" w:themeColor="text1"/>
                <w:sz w:val="18"/>
                <w:szCs w:val="18"/>
                <w:lang w:eastAsia="en-CA"/>
              </w:rPr>
            </w:pPr>
            <w:r w:rsidRPr="00530932">
              <w:rPr>
                <w:b/>
                <w:bCs/>
                <w:color w:val="000000" w:themeColor="text1"/>
                <w:sz w:val="18"/>
                <w:szCs w:val="18"/>
                <w:lang w:eastAsia="en-CA"/>
              </w:rPr>
              <w:t>Total</w:t>
            </w:r>
          </w:p>
        </w:tc>
        <w:tc>
          <w:tcPr>
            <w:tcW w:w="921" w:type="dxa"/>
            <w:tcBorders>
              <w:top w:val="single" w:sz="4" w:space="0" w:color="auto"/>
              <w:bottom w:val="single" w:sz="4" w:space="0" w:color="auto"/>
            </w:tcBorders>
            <w:shd w:val="clear" w:color="auto" w:fill="auto"/>
          </w:tcPr>
          <w:p w14:paraId="706101C2" w14:textId="4F48BA12"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lang w:eastAsia="en-CA"/>
              </w:rPr>
              <w:t>1 618.2</w:t>
            </w:r>
          </w:p>
        </w:tc>
        <w:tc>
          <w:tcPr>
            <w:tcW w:w="935" w:type="dxa"/>
            <w:tcBorders>
              <w:top w:val="single" w:sz="4" w:space="0" w:color="auto"/>
              <w:bottom w:val="single" w:sz="4" w:space="0" w:color="auto"/>
            </w:tcBorders>
            <w:shd w:val="clear" w:color="auto" w:fill="auto"/>
          </w:tcPr>
          <w:p w14:paraId="7DE93B69" w14:textId="3417220D"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lang w:eastAsia="en-CA"/>
              </w:rPr>
              <w:t>1 036.1</w:t>
            </w:r>
          </w:p>
        </w:tc>
        <w:tc>
          <w:tcPr>
            <w:tcW w:w="1053" w:type="dxa"/>
            <w:tcBorders>
              <w:top w:val="single" w:sz="4" w:space="0" w:color="auto"/>
              <w:bottom w:val="single" w:sz="4" w:space="0" w:color="auto"/>
            </w:tcBorders>
            <w:shd w:val="clear" w:color="auto" w:fill="auto"/>
          </w:tcPr>
          <w:p w14:paraId="15EEEB1F" w14:textId="77777777"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lang w:eastAsia="en-CA"/>
              </w:rPr>
              <w:t>122.8</w:t>
            </w:r>
          </w:p>
        </w:tc>
        <w:tc>
          <w:tcPr>
            <w:tcW w:w="908" w:type="dxa"/>
            <w:tcBorders>
              <w:top w:val="single" w:sz="4" w:space="0" w:color="auto"/>
              <w:bottom w:val="single" w:sz="4" w:space="0" w:color="auto"/>
            </w:tcBorders>
            <w:shd w:val="clear" w:color="auto" w:fill="auto"/>
          </w:tcPr>
          <w:p w14:paraId="3A79E4F5" w14:textId="77777777"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lang w:eastAsia="en-CA"/>
              </w:rPr>
              <w:t>187.3</w:t>
            </w:r>
          </w:p>
        </w:tc>
        <w:tc>
          <w:tcPr>
            <w:tcW w:w="790" w:type="dxa"/>
            <w:tcBorders>
              <w:top w:val="single" w:sz="4" w:space="0" w:color="auto"/>
              <w:bottom w:val="single" w:sz="4" w:space="0" w:color="auto"/>
            </w:tcBorders>
            <w:shd w:val="clear" w:color="auto" w:fill="auto"/>
          </w:tcPr>
          <w:p w14:paraId="76151C86" w14:textId="5B652EB7"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rPr>
              <w:t>(390.27)</w:t>
            </w:r>
          </w:p>
        </w:tc>
        <w:tc>
          <w:tcPr>
            <w:tcW w:w="724" w:type="dxa"/>
            <w:tcBorders>
              <w:top w:val="single" w:sz="4" w:space="0" w:color="auto"/>
              <w:bottom w:val="single" w:sz="4" w:space="0" w:color="auto"/>
            </w:tcBorders>
            <w:shd w:val="clear" w:color="auto" w:fill="auto"/>
          </w:tcPr>
          <w:p w14:paraId="7DB0B907" w14:textId="3B2D8E05"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rPr>
              <w:t>166.51</w:t>
            </w:r>
          </w:p>
        </w:tc>
        <w:tc>
          <w:tcPr>
            <w:tcW w:w="1490" w:type="dxa"/>
            <w:tcBorders>
              <w:top w:val="single" w:sz="4" w:space="0" w:color="auto"/>
              <w:bottom w:val="single" w:sz="4" w:space="0" w:color="auto"/>
            </w:tcBorders>
            <w:shd w:val="clear" w:color="auto" w:fill="auto"/>
          </w:tcPr>
          <w:p w14:paraId="793182FC" w14:textId="76821A92" w:rsidR="6CECA248" w:rsidRPr="00530932" w:rsidRDefault="6CECA248" w:rsidP="6CECA248">
            <w:pPr>
              <w:jc w:val="center"/>
              <w:rPr>
                <w:b/>
                <w:bCs/>
                <w:color w:val="000000" w:themeColor="text1"/>
                <w:sz w:val="18"/>
                <w:szCs w:val="18"/>
                <w:lang w:eastAsia="en-CA"/>
              </w:rPr>
            </w:pPr>
            <w:r w:rsidRPr="00530932">
              <w:rPr>
                <w:b/>
                <w:bCs/>
                <w:color w:val="000000" w:themeColor="text1"/>
                <w:sz w:val="18"/>
                <w:szCs w:val="18"/>
                <w:lang w:eastAsia="en-CA"/>
              </w:rPr>
              <w:t>2 740.6</w:t>
            </w:r>
          </w:p>
        </w:tc>
      </w:tr>
    </w:tbl>
    <w:p w14:paraId="78E658C0" w14:textId="04B3B5A4" w:rsidR="23B25D04" w:rsidRDefault="00204D2A" w:rsidP="006B6E6D">
      <w:pPr>
        <w:pStyle w:val="Heading2"/>
        <w:rPr>
          <w:highlight w:val="yellow"/>
        </w:rPr>
      </w:pPr>
      <w:r>
        <w:t>D.</w:t>
      </w:r>
      <w:r w:rsidR="47D1BE3D">
        <w:tab/>
      </w:r>
      <w:r w:rsidR="47D1BE3D" w:rsidRPr="006B6E6D">
        <w:t>Cooperation with other United Nations entities</w:t>
      </w:r>
    </w:p>
    <w:p w14:paraId="6CB30A97" w14:textId="772435D3" w:rsidR="00F213E3" w:rsidRDefault="4451F3C4" w:rsidP="006B6E6D">
      <w:pPr>
        <w:pStyle w:val="ListParagraph"/>
        <w:numPr>
          <w:ilvl w:val="0"/>
          <w:numId w:val="17"/>
        </w:numPr>
        <w:ind w:left="0" w:firstLine="0"/>
      </w:pPr>
      <w:r>
        <w:t xml:space="preserve">Further to the request of the Conference of the Parties in its decision 14/37, paragraph 8, and in view of streamlining its procurement process and service delivery, the Secretariat renewed </w:t>
      </w:r>
      <w:r w:rsidR="2B9C54A0">
        <w:t xml:space="preserve">in March 2020 </w:t>
      </w:r>
      <w:r>
        <w:t xml:space="preserve">the Memorandum of Understanding </w:t>
      </w:r>
      <w:r w:rsidR="2B9C54A0">
        <w:t xml:space="preserve">of </w:t>
      </w:r>
      <w:r>
        <w:t xml:space="preserve">2007 with the </w:t>
      </w:r>
      <w:r w:rsidRPr="413C8B09">
        <w:rPr>
          <w:color w:val="000000" w:themeColor="text1"/>
        </w:rPr>
        <w:t>International Civil Aviation Organization (ICAO), the United Nations lead agency in Montreal. The revised Memorandum of Understanding</w:t>
      </w:r>
      <w:r w:rsidR="5D68EE5D" w:rsidRPr="413C8B09">
        <w:rPr>
          <w:color w:val="000000" w:themeColor="text1"/>
        </w:rPr>
        <w:t xml:space="preserve"> </w:t>
      </w:r>
      <w:r w:rsidRPr="413C8B09">
        <w:rPr>
          <w:color w:val="000000" w:themeColor="text1"/>
        </w:rPr>
        <w:t>covers</w:t>
      </w:r>
      <w:r>
        <w:t xml:space="preserve"> areas related to conference services, language services, </w:t>
      </w:r>
      <w:proofErr w:type="gramStart"/>
      <w:r>
        <w:t>publications</w:t>
      </w:r>
      <w:proofErr w:type="gramEnd"/>
      <w:r>
        <w:t xml:space="preserve"> and printing. The cooperation with ICAO enabled the Secretariat to secure adequate services at a cost-effective rate and in accordance with the United Nations standards.</w:t>
      </w:r>
    </w:p>
    <w:p w14:paraId="77416B65" w14:textId="77777777" w:rsidR="00A34A67" w:rsidRDefault="00A34A67" w:rsidP="519665D8">
      <w:pPr>
        <w:suppressLineNumbers/>
        <w:suppressAutoHyphens/>
        <w:jc w:val="center"/>
        <w:rPr>
          <w:b/>
          <w:bCs/>
          <w:kern w:val="22"/>
        </w:rPr>
      </w:pPr>
      <w:r>
        <w:rPr>
          <w:b/>
          <w:bCs/>
          <w:kern w:val="22"/>
        </w:rPr>
        <w:br w:type="page"/>
      </w:r>
    </w:p>
    <w:p w14:paraId="447DE91B" w14:textId="49A9196E" w:rsidR="000B2CFC" w:rsidRPr="006B6E6D" w:rsidRDefault="000B2CFC" w:rsidP="519665D8">
      <w:pPr>
        <w:suppressLineNumbers/>
        <w:suppressAutoHyphens/>
        <w:jc w:val="center"/>
        <w:rPr>
          <w:i/>
          <w:iCs/>
          <w:kern w:val="22"/>
        </w:rPr>
      </w:pPr>
      <w:r w:rsidRPr="006B6E6D">
        <w:rPr>
          <w:i/>
          <w:iCs/>
          <w:kern w:val="22"/>
        </w:rPr>
        <w:lastRenderedPageBreak/>
        <w:t>Annex I</w:t>
      </w:r>
    </w:p>
    <w:p w14:paraId="6171A7F3" w14:textId="30C789D9" w:rsidR="000B2CFC" w:rsidRDefault="00A34A67" w:rsidP="006B6E6D">
      <w:pPr>
        <w:suppressLineNumbers/>
        <w:suppressAutoHyphens/>
        <w:jc w:val="center"/>
        <w:outlineLvl w:val="0"/>
        <w:rPr>
          <w:b/>
          <w:bCs/>
          <w:kern w:val="22"/>
        </w:rPr>
      </w:pPr>
      <w:r w:rsidRPr="519665D8">
        <w:rPr>
          <w:b/>
          <w:bCs/>
          <w:kern w:val="22"/>
        </w:rPr>
        <w:t>ACTUAL VERSUS AUTHORIZED STAFFING LEVELS FOR THE SECRETARIAT</w:t>
      </w:r>
    </w:p>
    <w:p w14:paraId="661F5321" w14:textId="179B8336" w:rsidR="005F6F11" w:rsidRPr="00B329B7" w:rsidRDefault="005F6F11" w:rsidP="519665D8">
      <w:pPr>
        <w:suppressLineNumbers/>
        <w:suppressAutoHyphens/>
        <w:jc w:val="center"/>
        <w:rPr>
          <w:b/>
          <w:bCs/>
          <w:kern w:val="22"/>
          <w:sz w:val="20"/>
          <w:szCs w:val="20"/>
        </w:rPr>
      </w:pPr>
      <w:r w:rsidRPr="519665D8">
        <w:rPr>
          <w:b/>
          <w:bCs/>
          <w:kern w:val="22"/>
          <w:sz w:val="20"/>
          <w:szCs w:val="20"/>
        </w:rPr>
        <w:t xml:space="preserve">1 January to 31 December </w:t>
      </w:r>
      <w:r w:rsidR="000C1A78" w:rsidRPr="519665D8">
        <w:rPr>
          <w:b/>
          <w:bCs/>
          <w:kern w:val="22"/>
          <w:sz w:val="20"/>
          <w:szCs w:val="20"/>
        </w:rPr>
        <w:t>2019</w:t>
      </w:r>
    </w:p>
    <w:p w14:paraId="62951BF4" w14:textId="396C1114" w:rsidR="00DC6EEE" w:rsidRDefault="005C2228" w:rsidP="579B9F71">
      <w:pPr>
        <w:spacing w:before="240"/>
      </w:pPr>
      <w:r w:rsidRPr="005C2228">
        <w:rPr>
          <w:noProof/>
        </w:rPr>
        <w:drawing>
          <wp:inline distT="0" distB="0" distL="0" distR="0" wp14:anchorId="5A7EF209" wp14:editId="57D33BC6">
            <wp:extent cx="5943600" cy="42951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4295140"/>
                    </a:xfrm>
                    <a:prstGeom prst="rect">
                      <a:avLst/>
                    </a:prstGeom>
                    <a:noFill/>
                    <a:ln>
                      <a:noFill/>
                    </a:ln>
                  </pic:spPr>
                </pic:pic>
              </a:graphicData>
            </a:graphic>
          </wp:inline>
        </w:drawing>
      </w:r>
    </w:p>
    <w:p w14:paraId="01D804E9" w14:textId="63A0716E" w:rsidR="005C2228" w:rsidRDefault="005C2228" w:rsidP="579B9F71">
      <w:pPr>
        <w:spacing w:before="240"/>
      </w:pPr>
    </w:p>
    <w:p w14:paraId="1D2C86EB" w14:textId="55E15356" w:rsidR="00E14C7A" w:rsidRDefault="00E14C7A" w:rsidP="579B9F71">
      <w:pPr>
        <w:spacing w:before="240"/>
      </w:pPr>
    </w:p>
    <w:p w14:paraId="4046F2EB" w14:textId="7CE1F1B1" w:rsidR="00E14C7A" w:rsidRDefault="00E14C7A" w:rsidP="579B9F71">
      <w:pPr>
        <w:spacing w:before="240"/>
      </w:pPr>
    </w:p>
    <w:p w14:paraId="030208B8" w14:textId="0015203D" w:rsidR="00E14C7A" w:rsidRDefault="00E14C7A" w:rsidP="579B9F71">
      <w:pPr>
        <w:spacing w:before="240"/>
      </w:pPr>
    </w:p>
    <w:p w14:paraId="458269C7" w14:textId="3720C8CF" w:rsidR="00E14C7A" w:rsidRDefault="00E14C7A" w:rsidP="579B9F71">
      <w:pPr>
        <w:spacing w:before="240"/>
      </w:pPr>
    </w:p>
    <w:p w14:paraId="7FC48E14" w14:textId="328B9026" w:rsidR="00E14C7A" w:rsidRDefault="00E14C7A" w:rsidP="579B9F71">
      <w:pPr>
        <w:spacing w:before="240"/>
      </w:pPr>
    </w:p>
    <w:p w14:paraId="2F25D773" w14:textId="59C721DB" w:rsidR="00E14C7A" w:rsidRDefault="00E14C7A" w:rsidP="579B9F71">
      <w:pPr>
        <w:spacing w:before="240"/>
      </w:pPr>
    </w:p>
    <w:p w14:paraId="476AA88C" w14:textId="61D0E277" w:rsidR="00E14C7A" w:rsidRDefault="00E14C7A" w:rsidP="579B9F71">
      <w:pPr>
        <w:spacing w:before="240"/>
      </w:pPr>
    </w:p>
    <w:p w14:paraId="258CE6BE" w14:textId="297CD600" w:rsidR="00E14C7A" w:rsidRDefault="00E14C7A" w:rsidP="579B9F71">
      <w:pPr>
        <w:spacing w:before="240"/>
      </w:pPr>
    </w:p>
    <w:p w14:paraId="352A82B6" w14:textId="3BF22681" w:rsidR="00B138DA" w:rsidRDefault="00B138DA" w:rsidP="519665D8">
      <w:pPr>
        <w:suppressLineNumbers/>
        <w:suppressAutoHyphens/>
        <w:jc w:val="center"/>
        <w:rPr>
          <w:i/>
          <w:iCs/>
        </w:rPr>
      </w:pPr>
      <w:r>
        <w:rPr>
          <w:i/>
          <w:iCs/>
        </w:rPr>
        <w:br w:type="page"/>
      </w:r>
    </w:p>
    <w:p w14:paraId="3FB0ABD6" w14:textId="7E3CA0EF" w:rsidR="009D76D9" w:rsidRPr="006B6E6D" w:rsidRDefault="009D76D9" w:rsidP="519665D8">
      <w:pPr>
        <w:suppressLineNumbers/>
        <w:suppressAutoHyphens/>
        <w:jc w:val="center"/>
        <w:rPr>
          <w:i/>
          <w:iCs/>
          <w:kern w:val="22"/>
        </w:rPr>
      </w:pPr>
      <w:r w:rsidRPr="006B6E6D">
        <w:rPr>
          <w:i/>
          <w:iCs/>
          <w:kern w:val="22"/>
        </w:rPr>
        <w:lastRenderedPageBreak/>
        <w:t>Annex II</w:t>
      </w:r>
    </w:p>
    <w:p w14:paraId="4A5B87A7" w14:textId="5F43AF06" w:rsidR="00E14C7A" w:rsidRDefault="00D745F9" w:rsidP="006B6E6D">
      <w:pPr>
        <w:suppressLineNumbers/>
        <w:suppressAutoHyphens/>
        <w:jc w:val="center"/>
        <w:outlineLvl w:val="0"/>
        <w:rPr>
          <w:b/>
          <w:bCs/>
          <w:kern w:val="22"/>
        </w:rPr>
      </w:pPr>
      <w:r w:rsidRPr="519665D8">
        <w:rPr>
          <w:b/>
          <w:bCs/>
          <w:kern w:val="22"/>
        </w:rPr>
        <w:t>ACTUAL VERSUS AUTHORIZED STAFFING LEVELS FOR THE SECRETARIAT</w:t>
      </w:r>
    </w:p>
    <w:p w14:paraId="50448A27" w14:textId="1A31E0B0" w:rsidR="005C2228" w:rsidRPr="00B329B7" w:rsidRDefault="005C2228" w:rsidP="519665D8">
      <w:pPr>
        <w:suppressLineNumbers/>
        <w:suppressAutoHyphens/>
        <w:jc w:val="center"/>
        <w:rPr>
          <w:b/>
          <w:bCs/>
          <w:kern w:val="22"/>
          <w:sz w:val="20"/>
          <w:szCs w:val="20"/>
        </w:rPr>
      </w:pPr>
      <w:r w:rsidRPr="519665D8">
        <w:rPr>
          <w:b/>
          <w:bCs/>
          <w:kern w:val="22"/>
          <w:sz w:val="20"/>
          <w:szCs w:val="20"/>
        </w:rPr>
        <w:t>1 January to 31 December 20</w:t>
      </w:r>
      <w:r w:rsidR="009C7662" w:rsidRPr="519665D8">
        <w:rPr>
          <w:b/>
          <w:bCs/>
          <w:kern w:val="22"/>
          <w:sz w:val="20"/>
          <w:szCs w:val="20"/>
        </w:rPr>
        <w:t>20</w:t>
      </w:r>
    </w:p>
    <w:p w14:paraId="406726B3" w14:textId="497C7690" w:rsidR="005C2228" w:rsidRDefault="00E14C7A" w:rsidP="579B9F71">
      <w:pPr>
        <w:spacing w:before="240"/>
      </w:pPr>
      <w:r w:rsidRPr="00E14C7A">
        <w:rPr>
          <w:noProof/>
        </w:rPr>
        <w:drawing>
          <wp:inline distT="0" distB="0" distL="0" distR="0" wp14:anchorId="3385B5E2" wp14:editId="3DA7A637">
            <wp:extent cx="5943600" cy="44170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4417060"/>
                    </a:xfrm>
                    <a:prstGeom prst="rect">
                      <a:avLst/>
                    </a:prstGeom>
                    <a:noFill/>
                    <a:ln>
                      <a:noFill/>
                    </a:ln>
                  </pic:spPr>
                </pic:pic>
              </a:graphicData>
            </a:graphic>
          </wp:inline>
        </w:drawing>
      </w:r>
    </w:p>
    <w:p w14:paraId="3AD89649" w14:textId="77777777" w:rsidR="003F3E6C" w:rsidRDefault="003F3E6C" w:rsidP="519665D8">
      <w:pPr>
        <w:suppressLineNumbers/>
        <w:suppressAutoHyphens/>
        <w:jc w:val="center"/>
        <w:rPr>
          <w:b/>
          <w:bCs/>
          <w:kern w:val="22"/>
        </w:rPr>
      </w:pPr>
      <w:r>
        <w:rPr>
          <w:b/>
          <w:bCs/>
          <w:kern w:val="22"/>
        </w:rPr>
        <w:br w:type="page"/>
      </w:r>
    </w:p>
    <w:p w14:paraId="201ACF82" w14:textId="0D16B2DE" w:rsidR="009D76D9" w:rsidRPr="006B6E6D" w:rsidRDefault="009D76D9" w:rsidP="519665D8">
      <w:pPr>
        <w:suppressLineNumbers/>
        <w:suppressAutoHyphens/>
        <w:jc w:val="center"/>
        <w:rPr>
          <w:i/>
          <w:iCs/>
          <w:kern w:val="22"/>
        </w:rPr>
      </w:pPr>
      <w:r w:rsidRPr="006B6E6D">
        <w:rPr>
          <w:i/>
          <w:iCs/>
          <w:kern w:val="22"/>
        </w:rPr>
        <w:lastRenderedPageBreak/>
        <w:t>Annex II</w:t>
      </w:r>
      <w:r w:rsidR="00D80C71" w:rsidRPr="006B6E6D">
        <w:rPr>
          <w:i/>
          <w:iCs/>
          <w:kern w:val="22"/>
        </w:rPr>
        <w:t>I</w:t>
      </w:r>
    </w:p>
    <w:p w14:paraId="43D550CE" w14:textId="00081D47" w:rsidR="009D76D9" w:rsidRDefault="003F3E6C" w:rsidP="006B6E6D">
      <w:pPr>
        <w:suppressLineNumbers/>
        <w:suppressAutoHyphens/>
        <w:jc w:val="center"/>
        <w:outlineLvl w:val="0"/>
        <w:rPr>
          <w:b/>
          <w:bCs/>
          <w:kern w:val="22"/>
        </w:rPr>
      </w:pPr>
      <w:r w:rsidRPr="519665D8">
        <w:rPr>
          <w:b/>
          <w:bCs/>
          <w:kern w:val="22"/>
        </w:rPr>
        <w:t>ACTUAL VERSUS AUTHORIZED STAFFING LEVELS FOR THE SECRETARIAT</w:t>
      </w:r>
    </w:p>
    <w:p w14:paraId="6989C693" w14:textId="30E3894E" w:rsidR="009D76D9" w:rsidRDefault="009D76D9" w:rsidP="519665D8">
      <w:pPr>
        <w:suppressLineNumbers/>
        <w:suppressAutoHyphens/>
        <w:jc w:val="center"/>
        <w:rPr>
          <w:b/>
          <w:bCs/>
          <w:kern w:val="22"/>
          <w:sz w:val="20"/>
          <w:szCs w:val="20"/>
        </w:rPr>
      </w:pPr>
      <w:r w:rsidRPr="519665D8">
        <w:rPr>
          <w:b/>
          <w:bCs/>
          <w:kern w:val="22"/>
          <w:sz w:val="20"/>
          <w:szCs w:val="20"/>
        </w:rPr>
        <w:t>1 January to 31 December 2021</w:t>
      </w:r>
    </w:p>
    <w:p w14:paraId="5AE95100" w14:textId="614F57A2" w:rsidR="009D76D9" w:rsidRDefault="003534D8" w:rsidP="579B9F71">
      <w:pPr>
        <w:spacing w:before="240"/>
      </w:pPr>
      <w:r w:rsidRPr="003534D8">
        <w:rPr>
          <w:noProof/>
        </w:rPr>
        <w:drawing>
          <wp:inline distT="0" distB="0" distL="0" distR="0" wp14:anchorId="4FD5AA65" wp14:editId="56DF0E87">
            <wp:extent cx="5943600" cy="428498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4284980"/>
                    </a:xfrm>
                    <a:prstGeom prst="rect">
                      <a:avLst/>
                    </a:prstGeom>
                    <a:noFill/>
                    <a:ln>
                      <a:noFill/>
                    </a:ln>
                  </pic:spPr>
                </pic:pic>
              </a:graphicData>
            </a:graphic>
          </wp:inline>
        </w:drawing>
      </w:r>
    </w:p>
    <w:p w14:paraId="3BE1C31C" w14:textId="219E3222" w:rsidR="003534D8" w:rsidRDefault="003534D8" w:rsidP="579B9F71">
      <w:pPr>
        <w:spacing w:before="240"/>
      </w:pPr>
    </w:p>
    <w:p w14:paraId="4CF60ABB" w14:textId="379A007B" w:rsidR="003534D8" w:rsidRDefault="003534D8">
      <w:pPr>
        <w:spacing w:after="160"/>
        <w:jc w:val="left"/>
      </w:pPr>
      <w:r>
        <w:br w:type="page"/>
      </w:r>
    </w:p>
    <w:p w14:paraId="24F01151" w14:textId="03D515D6" w:rsidR="003534D8" w:rsidRPr="006B6E6D" w:rsidRDefault="003534D8" w:rsidP="519665D8">
      <w:pPr>
        <w:suppressLineNumbers/>
        <w:suppressAutoHyphens/>
        <w:jc w:val="center"/>
        <w:rPr>
          <w:i/>
          <w:iCs/>
          <w:kern w:val="22"/>
        </w:rPr>
      </w:pPr>
      <w:r w:rsidRPr="006B6E6D">
        <w:rPr>
          <w:i/>
          <w:iCs/>
          <w:kern w:val="22"/>
        </w:rPr>
        <w:lastRenderedPageBreak/>
        <w:t>Annex IV</w:t>
      </w:r>
    </w:p>
    <w:p w14:paraId="28D504BA" w14:textId="451EEB65" w:rsidR="003534D8" w:rsidRDefault="003F3E6C" w:rsidP="006B6E6D">
      <w:pPr>
        <w:suppressLineNumbers/>
        <w:suppressAutoHyphens/>
        <w:jc w:val="center"/>
        <w:outlineLvl w:val="0"/>
        <w:rPr>
          <w:b/>
          <w:bCs/>
          <w:kern w:val="22"/>
        </w:rPr>
      </w:pPr>
      <w:r w:rsidRPr="519665D8">
        <w:rPr>
          <w:b/>
          <w:bCs/>
          <w:kern w:val="22"/>
        </w:rPr>
        <w:t>ACTUAL VERSUS AUTHORIZED STAFFING LEVELS FOR THE SECRETARIAT</w:t>
      </w:r>
    </w:p>
    <w:p w14:paraId="0F23252C" w14:textId="566FD205" w:rsidR="003534D8" w:rsidRDefault="003534D8" w:rsidP="519665D8">
      <w:pPr>
        <w:suppressLineNumbers/>
        <w:suppressAutoHyphens/>
        <w:jc w:val="center"/>
        <w:rPr>
          <w:b/>
          <w:bCs/>
          <w:kern w:val="22"/>
          <w:sz w:val="20"/>
          <w:szCs w:val="20"/>
        </w:rPr>
      </w:pPr>
      <w:r w:rsidRPr="519665D8">
        <w:rPr>
          <w:b/>
          <w:bCs/>
          <w:kern w:val="22"/>
          <w:sz w:val="20"/>
          <w:szCs w:val="20"/>
        </w:rPr>
        <w:t>1 January to 3</w:t>
      </w:r>
      <w:r w:rsidR="00495CE1" w:rsidRPr="519665D8">
        <w:rPr>
          <w:b/>
          <w:bCs/>
          <w:kern w:val="22"/>
          <w:sz w:val="20"/>
          <w:szCs w:val="20"/>
        </w:rPr>
        <w:t>0 June</w:t>
      </w:r>
      <w:r w:rsidRPr="519665D8">
        <w:rPr>
          <w:b/>
          <w:bCs/>
          <w:kern w:val="22"/>
          <w:sz w:val="20"/>
          <w:szCs w:val="20"/>
        </w:rPr>
        <w:t xml:space="preserve"> 2022</w:t>
      </w:r>
    </w:p>
    <w:p w14:paraId="15597BD3" w14:textId="4C75CA7A" w:rsidR="003534D8" w:rsidRDefault="00495CE1" w:rsidP="579B9F71">
      <w:pPr>
        <w:spacing w:before="240"/>
      </w:pPr>
      <w:r w:rsidRPr="00495CE1">
        <w:rPr>
          <w:noProof/>
        </w:rPr>
        <w:drawing>
          <wp:inline distT="0" distB="0" distL="0" distR="0" wp14:anchorId="00A04E19" wp14:editId="10738A6A">
            <wp:extent cx="5943600" cy="46050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4605020"/>
                    </a:xfrm>
                    <a:prstGeom prst="rect">
                      <a:avLst/>
                    </a:prstGeom>
                    <a:noFill/>
                    <a:ln>
                      <a:noFill/>
                    </a:ln>
                  </pic:spPr>
                </pic:pic>
              </a:graphicData>
            </a:graphic>
          </wp:inline>
        </w:drawing>
      </w:r>
    </w:p>
    <w:p w14:paraId="026C42EB" w14:textId="118930E2" w:rsidR="003F3E6C" w:rsidRDefault="003F3E6C" w:rsidP="006B6E6D">
      <w:pPr>
        <w:spacing w:before="240"/>
        <w:jc w:val="center"/>
      </w:pPr>
      <w:r>
        <w:t>__________</w:t>
      </w:r>
    </w:p>
    <w:sectPr w:rsidR="003F3E6C" w:rsidSect="006B6E6D">
      <w:headerReference w:type="even" r:id="rId19"/>
      <w:headerReference w:type="default" r:id="rId20"/>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C43D6" w14:textId="77777777" w:rsidR="003D0ED1" w:rsidRDefault="003D0ED1" w:rsidP="00451B9F">
      <w:r>
        <w:separator/>
      </w:r>
    </w:p>
  </w:endnote>
  <w:endnote w:type="continuationSeparator" w:id="0">
    <w:p w14:paraId="07F4C380" w14:textId="77777777" w:rsidR="003D0ED1" w:rsidRDefault="003D0ED1" w:rsidP="00451B9F">
      <w:r>
        <w:continuationSeparator/>
      </w:r>
    </w:p>
  </w:endnote>
  <w:endnote w:type="continuationNotice" w:id="1">
    <w:p w14:paraId="1F3A788D" w14:textId="77777777" w:rsidR="003D0ED1" w:rsidRDefault="003D0E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B5D11" w14:textId="77777777" w:rsidR="003D0ED1" w:rsidRDefault="003D0ED1" w:rsidP="00451B9F">
      <w:r>
        <w:separator/>
      </w:r>
    </w:p>
  </w:footnote>
  <w:footnote w:type="continuationSeparator" w:id="0">
    <w:p w14:paraId="0A20E7C6" w14:textId="77777777" w:rsidR="003D0ED1" w:rsidRDefault="003D0ED1" w:rsidP="00451B9F">
      <w:r>
        <w:continuationSeparator/>
      </w:r>
    </w:p>
  </w:footnote>
  <w:footnote w:type="continuationNotice" w:id="1">
    <w:p w14:paraId="588E6563" w14:textId="77777777" w:rsidR="003D0ED1" w:rsidRDefault="003D0ED1"/>
  </w:footnote>
  <w:footnote w:id="2">
    <w:p w14:paraId="7B7EFC50" w14:textId="18ACCAA3" w:rsidR="00121E6A" w:rsidRPr="006B6E6D" w:rsidRDefault="00121E6A">
      <w:pPr>
        <w:pStyle w:val="FootnoteText"/>
        <w:rPr>
          <w:lang w:val="en-GB"/>
        </w:rPr>
      </w:pPr>
      <w:r>
        <w:rPr>
          <w:rStyle w:val="FootnoteReference"/>
        </w:rPr>
        <w:footnoteRef/>
      </w:r>
      <w:r>
        <w:t xml:space="preserve"> </w:t>
      </w:r>
      <w:r>
        <w:rPr>
          <w:lang w:val="en-GB"/>
        </w:rPr>
        <w:t>Decision</w:t>
      </w:r>
      <w:r w:rsidR="00C0750A">
        <w:rPr>
          <w:lang w:val="en-GB"/>
        </w:rPr>
        <w:t>s</w:t>
      </w:r>
      <w:r>
        <w:rPr>
          <w:lang w:val="en-GB"/>
        </w:rPr>
        <w:t xml:space="preserve"> </w:t>
      </w:r>
      <w:hyperlink r:id="rId1" w:history="1">
        <w:r w:rsidRPr="00121E6A">
          <w:rPr>
            <w:rStyle w:val="Hyperlink"/>
            <w:lang w:val="en-GB"/>
          </w:rPr>
          <w:t>15/1</w:t>
        </w:r>
      </w:hyperlink>
      <w:r w:rsidR="001A58BB">
        <w:rPr>
          <w:lang w:val="en-GB"/>
        </w:rPr>
        <w:t xml:space="preserve">; </w:t>
      </w:r>
      <w:hyperlink r:id="rId2" w:history="1">
        <w:r w:rsidR="001A58BB" w:rsidRPr="001A58BB">
          <w:rPr>
            <w:rStyle w:val="Hyperlink"/>
            <w:lang w:val="en-GB"/>
          </w:rPr>
          <w:t>CP-10/1</w:t>
        </w:r>
      </w:hyperlink>
      <w:r w:rsidR="001A58BB">
        <w:rPr>
          <w:lang w:val="en-GB"/>
        </w:rPr>
        <w:t xml:space="preserve"> and </w:t>
      </w:r>
      <w:hyperlink r:id="rId3" w:history="1">
        <w:r w:rsidR="001A58BB" w:rsidRPr="00D43276">
          <w:rPr>
            <w:rStyle w:val="Hyperlink"/>
            <w:lang w:val="en-GB"/>
          </w:rPr>
          <w:t>NP-4/1</w:t>
        </w:r>
      </w:hyperlink>
    </w:p>
  </w:footnote>
  <w:footnote w:id="3">
    <w:p w14:paraId="175F6046" w14:textId="77777777" w:rsidR="007456EA" w:rsidRPr="003B63C0" w:rsidRDefault="007456EA" w:rsidP="007456EA">
      <w:pPr>
        <w:pStyle w:val="FootnoteText"/>
      </w:pPr>
      <w:r w:rsidRPr="00130A32">
        <w:rPr>
          <w:rStyle w:val="FootnoteReference"/>
        </w:rPr>
        <w:footnoteRef/>
      </w:r>
      <w:r w:rsidRPr="003B63C0">
        <w:t xml:space="preserve"> 2019/095</w:t>
      </w:r>
    </w:p>
  </w:footnote>
  <w:footnote w:id="4">
    <w:p w14:paraId="40FD0C56" w14:textId="77777777" w:rsidR="007456EA" w:rsidRPr="00424747" w:rsidRDefault="007456EA" w:rsidP="007456EA">
      <w:pPr>
        <w:pStyle w:val="FootnoteText"/>
      </w:pPr>
      <w:r w:rsidRPr="00130A32">
        <w:rPr>
          <w:rStyle w:val="FootnoteReference"/>
        </w:rPr>
        <w:footnoteRef/>
      </w:r>
      <w:r w:rsidRPr="003B63C0">
        <w:t xml:space="preserve"> A/75/5/Add.7 and A/77/5/Add.7</w:t>
      </w:r>
    </w:p>
  </w:footnote>
  <w:footnote w:id="5">
    <w:p w14:paraId="4B34B629" w14:textId="77777777" w:rsidR="00CB1DC4" w:rsidRPr="005B2304" w:rsidRDefault="00CB1DC4" w:rsidP="00CB1DC4">
      <w:pPr>
        <w:pStyle w:val="FootnoteText"/>
      </w:pPr>
      <w:r>
        <w:rPr>
          <w:rStyle w:val="FootnoteReference"/>
        </w:rPr>
        <w:footnoteRef/>
      </w:r>
      <w:r>
        <w:t xml:space="preserve"> </w:t>
      </w:r>
      <w:hyperlink r:id="rId4">
        <w:r w:rsidRPr="002E507A">
          <w:rPr>
            <w:rStyle w:val="Hyperlink"/>
          </w:rPr>
          <w:t>https://www.cbd.int/information/adm-fin/</w:t>
        </w:r>
      </w:hyperlink>
    </w:p>
  </w:footnote>
  <w:footnote w:id="6">
    <w:p w14:paraId="1810925F" w14:textId="3C2E6980" w:rsidR="004E5BEF" w:rsidRPr="00D911C9" w:rsidRDefault="004E5BEF">
      <w:pPr>
        <w:pStyle w:val="FootnoteText"/>
      </w:pPr>
      <w:r>
        <w:rPr>
          <w:rStyle w:val="FootnoteReference"/>
        </w:rPr>
        <w:footnoteRef/>
      </w:r>
      <w:r>
        <w:t xml:space="preserve"> </w:t>
      </w:r>
      <w:hyperlink r:id="rId5">
        <w:r w:rsidR="009B6826" w:rsidRPr="413C8B09">
          <w:rPr>
            <w:rStyle w:val="Hyperlink"/>
          </w:rPr>
          <w:t>https://www.cbd.int/information/adm-fin/</w:t>
        </w:r>
      </w:hyperlink>
    </w:p>
  </w:footnote>
  <w:footnote w:id="7">
    <w:p w14:paraId="1074DBC3" w14:textId="5F939F45" w:rsidR="00BF1B97" w:rsidRPr="006B6E6D" w:rsidRDefault="00BF1B97">
      <w:pPr>
        <w:pStyle w:val="FootnoteText"/>
        <w:rPr>
          <w:lang w:val="en-GB"/>
        </w:rPr>
      </w:pPr>
      <w:r>
        <w:rPr>
          <w:rStyle w:val="FootnoteReference"/>
        </w:rPr>
        <w:footnoteRef/>
      </w:r>
      <w:r>
        <w:t xml:space="preserve"> </w:t>
      </w:r>
      <w:hyperlink r:id="rId6" w:history="1">
        <w:r w:rsidR="00E93BAA" w:rsidRPr="008341BE">
          <w:rPr>
            <w:rStyle w:val="Hyperlink"/>
          </w:rPr>
          <w:t>See</w:t>
        </w:r>
      </w:hyperlink>
      <w:r w:rsidR="00DD4D45">
        <w:rPr>
          <w:rStyle w:val="Hyperlink"/>
        </w:rPr>
        <w:t xml:space="preserve"> </w:t>
      </w:r>
      <w:r w:rsidR="00DD4D45" w:rsidRPr="00DD4D45">
        <w:rPr>
          <w:rStyle w:val="Hyperlink"/>
        </w:rPr>
        <w:t>https://www.cbd.int/secretariat/qr/</w:t>
      </w:r>
    </w:p>
  </w:footnote>
  <w:footnote w:id="8">
    <w:p w14:paraId="3EC84E5A" w14:textId="60D86966" w:rsidR="00A34A67" w:rsidRPr="006B6E6D" w:rsidRDefault="00A34A67">
      <w:pPr>
        <w:pStyle w:val="FootnoteText"/>
        <w:rPr>
          <w:lang w:val="en-GB"/>
        </w:rPr>
      </w:pPr>
      <w:r>
        <w:rPr>
          <w:rStyle w:val="FootnoteReference"/>
        </w:rPr>
        <w:footnoteRef/>
      </w:r>
      <w:r>
        <w:t xml:space="preserve"> </w:t>
      </w:r>
      <w:hyperlink r:id="rId7">
        <w:r w:rsidRPr="519665D8">
          <w:rPr>
            <w:rStyle w:val="Hyperlink"/>
          </w:rPr>
          <w:t>https://www.cbd.int/information/adm-fin/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21F" w14:textId="0C5C6CA2" w:rsidR="005B31FC" w:rsidRPr="006B6E6D" w:rsidRDefault="009F37C3" w:rsidP="009F37C3">
    <w:pPr>
      <w:spacing w:before="0" w:after="0"/>
      <w:ind w:right="7375"/>
      <w:jc w:val="left"/>
      <w:rPr>
        <w:noProof/>
        <w:kern w:val="20"/>
      </w:rPr>
    </w:pPr>
    <w:r w:rsidRPr="006B6E6D">
      <w:rPr>
        <w:rStyle w:val="PlaceholderText"/>
        <w:color w:val="auto"/>
      </w:rPr>
      <w:t>CBD/COP/15/6</w:t>
    </w:r>
  </w:p>
  <w:p w14:paraId="01A518A8" w14:textId="18ABCB7B" w:rsidR="005B31FC" w:rsidRPr="006914CE" w:rsidRDefault="005B31FC" w:rsidP="006B6E6D">
    <w:pPr>
      <w:pStyle w:val="Header"/>
      <w:spacing w:before="0" w:after="240"/>
      <w:ind w:right="7092"/>
      <w:jc w:val="left"/>
      <w:rPr>
        <w:noProof/>
        <w:kern w:val="22"/>
      </w:rPr>
    </w:pPr>
    <w:r w:rsidRPr="519665D8">
      <w:rPr>
        <w:noProof/>
        <w:kern w:val="22"/>
      </w:rPr>
      <w:t>Page </w:t>
    </w:r>
    <w:r w:rsidRPr="519665D8">
      <w:rPr>
        <w:noProof/>
        <w:kern w:val="22"/>
      </w:rPr>
      <w:fldChar w:fldCharType="begin"/>
    </w:r>
    <w:r w:rsidRPr="006914CE">
      <w:rPr>
        <w:noProof/>
        <w:kern w:val="22"/>
      </w:rPr>
      <w:instrText xml:space="preserve"> PAGE   \* MERGEFORMAT </w:instrText>
    </w:r>
    <w:r w:rsidRPr="519665D8">
      <w:rPr>
        <w:noProof/>
        <w:kern w:val="22"/>
      </w:rPr>
      <w:fldChar w:fldCharType="separate"/>
    </w:r>
    <w:r w:rsidRPr="519665D8">
      <w:rPr>
        <w:noProof/>
        <w:kern w:val="22"/>
      </w:rPr>
      <w:t>8</w:t>
    </w:r>
    <w:r w:rsidRPr="519665D8">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A48CA" w14:textId="77777777" w:rsidR="002A4FE3" w:rsidRPr="005B2304" w:rsidRDefault="002A4FE3" w:rsidP="006B6E6D">
    <w:pPr>
      <w:spacing w:before="0" w:after="0"/>
      <w:ind w:right="4"/>
      <w:jc w:val="right"/>
      <w:rPr>
        <w:noProof/>
        <w:kern w:val="20"/>
      </w:rPr>
    </w:pPr>
    <w:r w:rsidRPr="005B2304">
      <w:rPr>
        <w:rStyle w:val="PlaceholderText"/>
        <w:color w:val="auto"/>
      </w:rPr>
      <w:t>CBD/COP/15/6</w:t>
    </w:r>
  </w:p>
  <w:p w14:paraId="67859B16" w14:textId="24E4E1F9" w:rsidR="005B31FC" w:rsidRPr="006914CE" w:rsidRDefault="002A4FE3" w:rsidP="006B6E6D">
    <w:pPr>
      <w:pStyle w:val="Header"/>
      <w:spacing w:before="0" w:after="240"/>
      <w:jc w:val="right"/>
      <w:rPr>
        <w:noProof/>
        <w:kern w:val="22"/>
      </w:rPr>
    </w:pPr>
    <w:r w:rsidRPr="519665D8">
      <w:rPr>
        <w:noProof/>
        <w:kern w:val="22"/>
      </w:rPr>
      <w:t>Page </w:t>
    </w:r>
    <w:r w:rsidRPr="519665D8">
      <w:rPr>
        <w:noProof/>
        <w:kern w:val="22"/>
      </w:rPr>
      <w:fldChar w:fldCharType="begin"/>
    </w:r>
    <w:r w:rsidRPr="006914CE">
      <w:rPr>
        <w:noProof/>
        <w:kern w:val="22"/>
      </w:rPr>
      <w:instrText xml:space="preserve"> PAGE   \* MERGEFORMAT </w:instrText>
    </w:r>
    <w:r w:rsidRPr="519665D8">
      <w:rPr>
        <w:noProof/>
        <w:kern w:val="22"/>
      </w:rPr>
      <w:fldChar w:fldCharType="separate"/>
    </w:r>
    <w:r>
      <w:rPr>
        <w:noProof/>
        <w:kern w:val="22"/>
      </w:rPr>
      <w:t>2</w:t>
    </w:r>
    <w:r w:rsidRPr="519665D8">
      <w:rPr>
        <w:noProof/>
        <w:kern w:val="22"/>
      </w:rPr>
      <w:fldChar w:fldCharType="end"/>
    </w:r>
  </w:p>
</w:hdr>
</file>

<file path=word/intelligence2.xml><?xml version="1.0" encoding="utf-8"?>
<int2:intelligence xmlns:int2="http://schemas.microsoft.com/office/intelligence/2020/intelligence" xmlns:oel="http://schemas.microsoft.com/office/2019/extlst">
  <int2:observations>
    <int2:textHash int2:hashCode="WtQxSMkKjy0pb8" int2:id="0HD7HUWy">
      <int2:state int2:value="Rejected" int2:type="LegacyProofing"/>
    </int2:textHash>
    <int2:textHash int2:hashCode="Qy9ix6ccETuTJO" int2:id="CTf04cSI">
      <int2:state int2:value="Rejected" int2:type="LegacyProofing"/>
    </int2:textHash>
    <int2:textHash int2:hashCode="ImXGBmfoJGKkB/" int2:id="HkkYrTvC">
      <int2:state int2:value="Rejected" int2:type="LegacyProofing"/>
    </int2:textHash>
    <int2:textHash int2:hashCode="M7giAQgex8Q4y1" int2:id="RFTsAnAN">
      <int2:state int2:value="Rejected" int2:type="LegacyProofing"/>
    </int2:textHash>
    <int2:textHash int2:hashCode="YAhXY/sPYO2AHw" int2:id="Tt5adwvB">
      <int2:state int2:value="Rejected" int2:type="LegacyProofing"/>
    </int2:textHash>
    <int2:textHash int2:hashCode="ZX2x4N/6AAyc2t" int2:id="cTELIX91">
      <int2:state int2:value="Rejected" int2:type="LegacyProofing"/>
    </int2:textHash>
    <int2:textHash int2:hashCode="ni8UUdXdlt6RIo" int2:id="gxbr92lW">
      <int2:state int2:value="Rejected" int2:type="LegacyProofing"/>
    </int2:textHash>
    <int2:textHash int2:hashCode="tOYGTmnXw+4Nbk" int2:id="jIzQl6TF">
      <int2:state int2:value="Rejected" int2:type="LegacyProofing"/>
    </int2:textHash>
    <int2:textHash int2:hashCode="bQ1YduZxDrtPMJ" int2:id="v8xdzNL0">
      <int2:state int2:value="Rejected" int2:type="LegacyProofing"/>
    </int2:textHash>
    <int2:textHash int2:hashCode="KSE5WLd7IuEvDR" int2:id="vymncipA">
      <int2:state int2:value="Rejected" int2:type="LegacyProofing"/>
    </int2:textHash>
    <int2:textHash int2:hashCode="/mXCcuSJ4Fqxgu" int2:id="wlTJBok7">
      <int2:state int2:value="Rejected" int2:type="LegacyProofing"/>
    </int2:textHash>
    <int2:textHash int2:hashCode="7uOvz0/NdsyjLK" int2:id="x593dUzB">
      <int2:state int2:value="Rejected" int2:type="LegacyProofing"/>
    </int2:textHash>
    <int2:bookmark int2:bookmarkName="_Int_UQM9TVEi" int2:invalidationBookmarkName="" int2:hashCode="Ce8OlaQ3S3gAaD" int2:id="2jpa1zMj">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54BF7"/>
    <w:multiLevelType w:val="hybridMultilevel"/>
    <w:tmpl w:val="E772B1A8"/>
    <w:lvl w:ilvl="0" w:tplc="FF3E811A">
      <w:start w:val="1"/>
      <w:numFmt w:val="upperRoman"/>
      <w:lvlText w:val="%1."/>
      <w:lvlJc w:val="right"/>
      <w:pPr>
        <w:ind w:left="108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3" w15:restartNumberingAfterBreak="0">
    <w:nsid w:val="1854CFB2"/>
    <w:multiLevelType w:val="hybridMultilevel"/>
    <w:tmpl w:val="5024CBCC"/>
    <w:lvl w:ilvl="0" w:tplc="D1789498">
      <w:start w:val="1"/>
      <w:numFmt w:val="decimal"/>
      <w:lvlText w:val="%1."/>
      <w:lvlJc w:val="left"/>
      <w:pPr>
        <w:ind w:left="720" w:hanging="360"/>
      </w:pPr>
    </w:lvl>
    <w:lvl w:ilvl="1" w:tplc="17A22892">
      <w:start w:val="1"/>
      <w:numFmt w:val="lowerLetter"/>
      <w:lvlText w:val="%2."/>
      <w:lvlJc w:val="left"/>
      <w:pPr>
        <w:ind w:left="1440" w:hanging="360"/>
      </w:pPr>
    </w:lvl>
    <w:lvl w:ilvl="2" w:tplc="C5BA0C40">
      <w:start w:val="1"/>
      <w:numFmt w:val="lowerRoman"/>
      <w:lvlText w:val="%3."/>
      <w:lvlJc w:val="right"/>
      <w:pPr>
        <w:ind w:left="2160" w:hanging="180"/>
      </w:pPr>
    </w:lvl>
    <w:lvl w:ilvl="3" w:tplc="6D64F6DA">
      <w:start w:val="1"/>
      <w:numFmt w:val="decimal"/>
      <w:lvlText w:val="%4."/>
      <w:lvlJc w:val="left"/>
      <w:pPr>
        <w:ind w:left="2880" w:hanging="360"/>
      </w:pPr>
    </w:lvl>
    <w:lvl w:ilvl="4" w:tplc="D4545AF4">
      <w:start w:val="1"/>
      <w:numFmt w:val="lowerLetter"/>
      <w:lvlText w:val="%5."/>
      <w:lvlJc w:val="left"/>
      <w:pPr>
        <w:ind w:left="3600" w:hanging="360"/>
      </w:pPr>
    </w:lvl>
    <w:lvl w:ilvl="5" w:tplc="D212B18A">
      <w:start w:val="1"/>
      <w:numFmt w:val="lowerRoman"/>
      <w:lvlText w:val="%6."/>
      <w:lvlJc w:val="right"/>
      <w:pPr>
        <w:ind w:left="4320" w:hanging="180"/>
      </w:pPr>
    </w:lvl>
    <w:lvl w:ilvl="6" w:tplc="AC2E0A48">
      <w:start w:val="1"/>
      <w:numFmt w:val="decimal"/>
      <w:lvlText w:val="%7."/>
      <w:lvlJc w:val="left"/>
      <w:pPr>
        <w:ind w:left="5040" w:hanging="360"/>
      </w:pPr>
    </w:lvl>
    <w:lvl w:ilvl="7" w:tplc="D4460650">
      <w:start w:val="1"/>
      <w:numFmt w:val="lowerLetter"/>
      <w:lvlText w:val="%8."/>
      <w:lvlJc w:val="left"/>
      <w:pPr>
        <w:ind w:left="5760" w:hanging="360"/>
      </w:pPr>
    </w:lvl>
    <w:lvl w:ilvl="8" w:tplc="7F5A48A2">
      <w:start w:val="1"/>
      <w:numFmt w:val="lowerRoman"/>
      <w:lvlText w:val="%9."/>
      <w:lvlJc w:val="right"/>
      <w:pPr>
        <w:ind w:left="6480" w:hanging="180"/>
      </w:pPr>
    </w:lvl>
  </w:abstractNum>
  <w:abstractNum w:abstractNumId="4" w15:restartNumberingAfterBreak="0">
    <w:nsid w:val="1A44EF06"/>
    <w:multiLevelType w:val="hybridMultilevel"/>
    <w:tmpl w:val="D61ED876"/>
    <w:lvl w:ilvl="0" w:tplc="CB8EC2E6">
      <w:start w:val="1"/>
      <w:numFmt w:val="decimal"/>
      <w:lvlText w:val="%1."/>
      <w:lvlJc w:val="left"/>
      <w:pPr>
        <w:ind w:left="720" w:hanging="360"/>
      </w:pPr>
    </w:lvl>
    <w:lvl w:ilvl="1" w:tplc="7E5C2866">
      <w:start w:val="1"/>
      <w:numFmt w:val="lowerLetter"/>
      <w:lvlText w:val="%2."/>
      <w:lvlJc w:val="left"/>
      <w:pPr>
        <w:ind w:left="1440" w:hanging="360"/>
      </w:pPr>
    </w:lvl>
    <w:lvl w:ilvl="2" w:tplc="2730DB12">
      <w:start w:val="1"/>
      <w:numFmt w:val="lowerRoman"/>
      <w:lvlText w:val="%3."/>
      <w:lvlJc w:val="right"/>
      <w:pPr>
        <w:ind w:left="2160" w:hanging="180"/>
      </w:pPr>
    </w:lvl>
    <w:lvl w:ilvl="3" w:tplc="D97AB4F4">
      <w:start w:val="1"/>
      <w:numFmt w:val="decimal"/>
      <w:lvlText w:val="%4."/>
      <w:lvlJc w:val="left"/>
      <w:pPr>
        <w:ind w:left="2880" w:hanging="360"/>
      </w:pPr>
    </w:lvl>
    <w:lvl w:ilvl="4" w:tplc="96863158">
      <w:start w:val="1"/>
      <w:numFmt w:val="lowerLetter"/>
      <w:lvlText w:val="%5."/>
      <w:lvlJc w:val="left"/>
      <w:pPr>
        <w:ind w:left="3600" w:hanging="360"/>
      </w:pPr>
    </w:lvl>
    <w:lvl w:ilvl="5" w:tplc="5400F59A">
      <w:start w:val="1"/>
      <w:numFmt w:val="lowerRoman"/>
      <w:lvlText w:val="%6."/>
      <w:lvlJc w:val="right"/>
      <w:pPr>
        <w:ind w:left="4320" w:hanging="180"/>
      </w:pPr>
    </w:lvl>
    <w:lvl w:ilvl="6" w:tplc="E0F24822">
      <w:start w:val="1"/>
      <w:numFmt w:val="decimal"/>
      <w:lvlText w:val="%7."/>
      <w:lvlJc w:val="left"/>
      <w:pPr>
        <w:ind w:left="5040" w:hanging="360"/>
      </w:pPr>
    </w:lvl>
    <w:lvl w:ilvl="7" w:tplc="C06442AA">
      <w:start w:val="1"/>
      <w:numFmt w:val="lowerLetter"/>
      <w:lvlText w:val="%8."/>
      <w:lvlJc w:val="left"/>
      <w:pPr>
        <w:ind w:left="5760" w:hanging="360"/>
      </w:pPr>
    </w:lvl>
    <w:lvl w:ilvl="8" w:tplc="CF50AD00">
      <w:start w:val="1"/>
      <w:numFmt w:val="lowerRoman"/>
      <w:lvlText w:val="%9."/>
      <w:lvlJc w:val="right"/>
      <w:pPr>
        <w:ind w:left="6480" w:hanging="180"/>
      </w:pPr>
    </w:lvl>
  </w:abstractNum>
  <w:abstractNum w:abstractNumId="5" w15:restartNumberingAfterBreak="0">
    <w:nsid w:val="1A61237B"/>
    <w:multiLevelType w:val="hybridMultilevel"/>
    <w:tmpl w:val="950C6EF6"/>
    <w:lvl w:ilvl="0" w:tplc="57802CC4">
      <w:start w:val="1"/>
      <w:numFmt w:val="upperLetter"/>
      <w:lvlText w:val="%1."/>
      <w:lvlJc w:val="left"/>
      <w:pPr>
        <w:ind w:left="1800" w:hanging="360"/>
      </w:pPr>
      <w:rPr>
        <w:b/>
        <w:bCs/>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9529D6"/>
    <w:multiLevelType w:val="hybridMultilevel"/>
    <w:tmpl w:val="7E5AA92C"/>
    <w:lvl w:ilvl="0" w:tplc="877AE780">
      <w:start w:val="1"/>
      <w:numFmt w:val="decimal"/>
      <w:lvlText w:val="%1."/>
      <w:lvlJc w:val="left"/>
      <w:pPr>
        <w:ind w:left="720" w:hanging="360"/>
      </w:pPr>
    </w:lvl>
    <w:lvl w:ilvl="1" w:tplc="B2F29C42">
      <w:start w:val="1"/>
      <w:numFmt w:val="lowerLetter"/>
      <w:lvlText w:val="%2."/>
      <w:lvlJc w:val="left"/>
      <w:pPr>
        <w:ind w:left="1440" w:hanging="360"/>
      </w:pPr>
    </w:lvl>
    <w:lvl w:ilvl="2" w:tplc="0B424068">
      <w:start w:val="1"/>
      <w:numFmt w:val="lowerRoman"/>
      <w:lvlText w:val="%3."/>
      <w:lvlJc w:val="right"/>
      <w:pPr>
        <w:ind w:left="2160" w:hanging="180"/>
      </w:pPr>
    </w:lvl>
    <w:lvl w:ilvl="3" w:tplc="520CE926">
      <w:start w:val="1"/>
      <w:numFmt w:val="decimal"/>
      <w:lvlText w:val="%4."/>
      <w:lvlJc w:val="left"/>
      <w:pPr>
        <w:ind w:left="2880" w:hanging="360"/>
      </w:pPr>
    </w:lvl>
    <w:lvl w:ilvl="4" w:tplc="FA7E39E0">
      <w:start w:val="1"/>
      <w:numFmt w:val="lowerLetter"/>
      <w:lvlText w:val="%5."/>
      <w:lvlJc w:val="left"/>
      <w:pPr>
        <w:ind w:left="3600" w:hanging="360"/>
      </w:pPr>
    </w:lvl>
    <w:lvl w:ilvl="5" w:tplc="AE7C3E38">
      <w:start w:val="1"/>
      <w:numFmt w:val="lowerRoman"/>
      <w:lvlText w:val="%6."/>
      <w:lvlJc w:val="right"/>
      <w:pPr>
        <w:ind w:left="4320" w:hanging="180"/>
      </w:pPr>
    </w:lvl>
    <w:lvl w:ilvl="6" w:tplc="7820F2B6">
      <w:start w:val="1"/>
      <w:numFmt w:val="decimal"/>
      <w:lvlText w:val="%7."/>
      <w:lvlJc w:val="left"/>
      <w:pPr>
        <w:ind w:left="5040" w:hanging="360"/>
      </w:pPr>
    </w:lvl>
    <w:lvl w:ilvl="7" w:tplc="DA7C5FC8">
      <w:start w:val="1"/>
      <w:numFmt w:val="lowerLetter"/>
      <w:lvlText w:val="%8."/>
      <w:lvlJc w:val="left"/>
      <w:pPr>
        <w:ind w:left="5760" w:hanging="360"/>
      </w:pPr>
    </w:lvl>
    <w:lvl w:ilvl="8" w:tplc="E23CDA6A">
      <w:start w:val="1"/>
      <w:numFmt w:val="lowerRoman"/>
      <w:lvlText w:val="%9."/>
      <w:lvlJc w:val="right"/>
      <w:pPr>
        <w:ind w:left="6480" w:hanging="180"/>
      </w:pPr>
    </w:lvl>
  </w:abstractNum>
  <w:abstractNum w:abstractNumId="8" w15:restartNumberingAfterBreak="0">
    <w:nsid w:val="32572C31"/>
    <w:multiLevelType w:val="multilevel"/>
    <w:tmpl w:val="4C6E776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402AF2"/>
    <w:multiLevelType w:val="hybridMultilevel"/>
    <w:tmpl w:val="2746F2A2"/>
    <w:lvl w:ilvl="0" w:tplc="EFFEAC98">
      <w:start w:val="1"/>
      <w:numFmt w:val="decimal"/>
      <w:lvlText w:val="%1."/>
      <w:lvlJc w:val="left"/>
      <w:pPr>
        <w:ind w:left="720" w:hanging="360"/>
      </w:pPr>
    </w:lvl>
    <w:lvl w:ilvl="1" w:tplc="CF0C8464">
      <w:start w:val="1"/>
      <w:numFmt w:val="upperLetter"/>
      <w:lvlText w:val="%2."/>
      <w:lvlJc w:val="left"/>
      <w:pPr>
        <w:ind w:left="1440" w:hanging="360"/>
      </w:pPr>
    </w:lvl>
    <w:lvl w:ilvl="2" w:tplc="726C32E2">
      <w:start w:val="1"/>
      <w:numFmt w:val="lowerRoman"/>
      <w:lvlText w:val="%3."/>
      <w:lvlJc w:val="right"/>
      <w:pPr>
        <w:ind w:left="2160" w:hanging="180"/>
      </w:pPr>
    </w:lvl>
    <w:lvl w:ilvl="3" w:tplc="80B66480">
      <w:start w:val="1"/>
      <w:numFmt w:val="decimal"/>
      <w:lvlText w:val="%4."/>
      <w:lvlJc w:val="left"/>
      <w:pPr>
        <w:ind w:left="2880" w:hanging="360"/>
      </w:pPr>
    </w:lvl>
    <w:lvl w:ilvl="4" w:tplc="FB4054CE">
      <w:start w:val="1"/>
      <w:numFmt w:val="lowerLetter"/>
      <w:lvlText w:val="%5."/>
      <w:lvlJc w:val="left"/>
      <w:pPr>
        <w:ind w:left="3600" w:hanging="360"/>
      </w:pPr>
    </w:lvl>
    <w:lvl w:ilvl="5" w:tplc="DE82DA08">
      <w:start w:val="1"/>
      <w:numFmt w:val="lowerRoman"/>
      <w:lvlText w:val="%6."/>
      <w:lvlJc w:val="right"/>
      <w:pPr>
        <w:ind w:left="4320" w:hanging="180"/>
      </w:pPr>
    </w:lvl>
    <w:lvl w:ilvl="6" w:tplc="F5DA6BDC">
      <w:start w:val="1"/>
      <w:numFmt w:val="decimal"/>
      <w:lvlText w:val="%7."/>
      <w:lvlJc w:val="left"/>
      <w:pPr>
        <w:ind w:left="5040" w:hanging="360"/>
      </w:pPr>
    </w:lvl>
    <w:lvl w:ilvl="7" w:tplc="3E826B10">
      <w:start w:val="1"/>
      <w:numFmt w:val="lowerLetter"/>
      <w:lvlText w:val="%8."/>
      <w:lvlJc w:val="left"/>
      <w:pPr>
        <w:ind w:left="5760" w:hanging="360"/>
      </w:pPr>
    </w:lvl>
    <w:lvl w:ilvl="8" w:tplc="C73830A6">
      <w:start w:val="1"/>
      <w:numFmt w:val="lowerRoman"/>
      <w:lvlText w:val="%9."/>
      <w:lvlJc w:val="right"/>
      <w:pPr>
        <w:ind w:left="6480" w:hanging="180"/>
      </w:pPr>
    </w:lvl>
  </w:abstractNum>
  <w:abstractNum w:abstractNumId="11" w15:restartNumberingAfterBreak="0">
    <w:nsid w:val="378C4007"/>
    <w:multiLevelType w:val="hybridMultilevel"/>
    <w:tmpl w:val="A00C6044"/>
    <w:lvl w:ilvl="0" w:tplc="FFFFFFFF">
      <w:start w:val="1"/>
      <w:numFmt w:val="decimal"/>
      <w:lvlText w:val="%1."/>
      <w:lvlJc w:val="left"/>
      <w:pPr>
        <w:ind w:left="4770" w:hanging="360"/>
      </w:pPr>
      <w:rPr>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F0C4D5"/>
    <w:multiLevelType w:val="hybridMultilevel"/>
    <w:tmpl w:val="F1E2F304"/>
    <w:lvl w:ilvl="0" w:tplc="6804F05C">
      <w:start w:val="1"/>
      <w:numFmt w:val="decimal"/>
      <w:lvlText w:val="%1."/>
      <w:lvlJc w:val="left"/>
      <w:pPr>
        <w:ind w:left="720" w:hanging="360"/>
      </w:pPr>
    </w:lvl>
    <w:lvl w:ilvl="1" w:tplc="88AE0ECA">
      <w:start w:val="1"/>
      <w:numFmt w:val="lowerLetter"/>
      <w:lvlText w:val="%2."/>
      <w:lvlJc w:val="left"/>
      <w:pPr>
        <w:ind w:left="1440" w:hanging="360"/>
      </w:pPr>
    </w:lvl>
    <w:lvl w:ilvl="2" w:tplc="97647C5A">
      <w:start w:val="1"/>
      <w:numFmt w:val="lowerRoman"/>
      <w:lvlText w:val="%3."/>
      <w:lvlJc w:val="right"/>
      <w:pPr>
        <w:ind w:left="2160" w:hanging="180"/>
      </w:pPr>
    </w:lvl>
    <w:lvl w:ilvl="3" w:tplc="29701FD0">
      <w:start w:val="1"/>
      <w:numFmt w:val="decimal"/>
      <w:lvlText w:val="%4."/>
      <w:lvlJc w:val="left"/>
      <w:pPr>
        <w:ind w:left="2880" w:hanging="360"/>
      </w:pPr>
    </w:lvl>
    <w:lvl w:ilvl="4" w:tplc="BBCACBF4">
      <w:start w:val="1"/>
      <w:numFmt w:val="lowerLetter"/>
      <w:lvlText w:val="%5."/>
      <w:lvlJc w:val="left"/>
      <w:pPr>
        <w:ind w:left="3600" w:hanging="360"/>
      </w:pPr>
    </w:lvl>
    <w:lvl w:ilvl="5" w:tplc="DA0EC9F4">
      <w:start w:val="1"/>
      <w:numFmt w:val="lowerRoman"/>
      <w:lvlText w:val="%6."/>
      <w:lvlJc w:val="right"/>
      <w:pPr>
        <w:ind w:left="4320" w:hanging="180"/>
      </w:pPr>
    </w:lvl>
    <w:lvl w:ilvl="6" w:tplc="37DEB014">
      <w:start w:val="1"/>
      <w:numFmt w:val="decimal"/>
      <w:lvlText w:val="%7."/>
      <w:lvlJc w:val="left"/>
      <w:pPr>
        <w:ind w:left="5040" w:hanging="360"/>
      </w:pPr>
    </w:lvl>
    <w:lvl w:ilvl="7" w:tplc="9A648A04">
      <w:start w:val="1"/>
      <w:numFmt w:val="lowerLetter"/>
      <w:lvlText w:val="%8."/>
      <w:lvlJc w:val="left"/>
      <w:pPr>
        <w:ind w:left="5760" w:hanging="360"/>
      </w:pPr>
    </w:lvl>
    <w:lvl w:ilvl="8" w:tplc="5C7A0E22">
      <w:start w:val="1"/>
      <w:numFmt w:val="lowerRoman"/>
      <w:lvlText w:val="%9."/>
      <w:lvlJc w:val="right"/>
      <w:pPr>
        <w:ind w:left="6480" w:hanging="180"/>
      </w:pPr>
    </w:lvl>
  </w:abstractNum>
  <w:abstractNum w:abstractNumId="1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9B7595"/>
    <w:multiLevelType w:val="hybridMultilevel"/>
    <w:tmpl w:val="EAA8B046"/>
    <w:lvl w:ilvl="0" w:tplc="F752994A">
      <w:start w:val="1"/>
      <w:numFmt w:val="decimal"/>
      <w:lvlText w:val="%1."/>
      <w:lvlJc w:val="left"/>
      <w:pPr>
        <w:ind w:left="720" w:hanging="360"/>
      </w:pPr>
    </w:lvl>
    <w:lvl w:ilvl="1" w:tplc="3D3CA868">
      <w:start w:val="1"/>
      <w:numFmt w:val="lowerLetter"/>
      <w:lvlText w:val="%2."/>
      <w:lvlJc w:val="left"/>
      <w:pPr>
        <w:ind w:left="1440" w:hanging="360"/>
      </w:pPr>
    </w:lvl>
    <w:lvl w:ilvl="2" w:tplc="1068CC54">
      <w:start w:val="1"/>
      <w:numFmt w:val="lowerRoman"/>
      <w:lvlText w:val="%3."/>
      <w:lvlJc w:val="right"/>
      <w:pPr>
        <w:ind w:left="2160" w:hanging="180"/>
      </w:pPr>
    </w:lvl>
    <w:lvl w:ilvl="3" w:tplc="5AB67CCA">
      <w:start w:val="1"/>
      <w:numFmt w:val="decimal"/>
      <w:lvlText w:val="%4."/>
      <w:lvlJc w:val="left"/>
      <w:pPr>
        <w:ind w:left="2880" w:hanging="360"/>
      </w:pPr>
    </w:lvl>
    <w:lvl w:ilvl="4" w:tplc="F3A0E802">
      <w:start w:val="1"/>
      <w:numFmt w:val="lowerLetter"/>
      <w:lvlText w:val="%5."/>
      <w:lvlJc w:val="left"/>
      <w:pPr>
        <w:ind w:left="3600" w:hanging="360"/>
      </w:pPr>
    </w:lvl>
    <w:lvl w:ilvl="5" w:tplc="45763054">
      <w:start w:val="1"/>
      <w:numFmt w:val="lowerRoman"/>
      <w:lvlText w:val="%6."/>
      <w:lvlJc w:val="right"/>
      <w:pPr>
        <w:ind w:left="4320" w:hanging="180"/>
      </w:pPr>
    </w:lvl>
    <w:lvl w:ilvl="6" w:tplc="7DF6C5F2">
      <w:start w:val="1"/>
      <w:numFmt w:val="decimal"/>
      <w:lvlText w:val="%7."/>
      <w:lvlJc w:val="left"/>
      <w:pPr>
        <w:ind w:left="5040" w:hanging="360"/>
      </w:pPr>
    </w:lvl>
    <w:lvl w:ilvl="7" w:tplc="735AC8CA">
      <w:start w:val="1"/>
      <w:numFmt w:val="lowerLetter"/>
      <w:lvlText w:val="%8."/>
      <w:lvlJc w:val="left"/>
      <w:pPr>
        <w:ind w:left="5760" w:hanging="360"/>
      </w:pPr>
    </w:lvl>
    <w:lvl w:ilvl="8" w:tplc="99E2EF10">
      <w:start w:val="1"/>
      <w:numFmt w:val="lowerRoman"/>
      <w:lvlText w:val="%9."/>
      <w:lvlJc w:val="right"/>
      <w:pPr>
        <w:ind w:left="6480" w:hanging="180"/>
      </w:pPr>
    </w:lvl>
  </w:abstractNum>
  <w:abstractNum w:abstractNumId="15" w15:restartNumberingAfterBreak="0">
    <w:nsid w:val="3F74D90E"/>
    <w:multiLevelType w:val="hybridMultilevel"/>
    <w:tmpl w:val="F580E076"/>
    <w:lvl w:ilvl="0" w:tplc="BDD65200">
      <w:start w:val="1"/>
      <w:numFmt w:val="decimal"/>
      <w:lvlText w:val="%1."/>
      <w:lvlJc w:val="left"/>
      <w:pPr>
        <w:ind w:left="720" w:hanging="360"/>
      </w:pPr>
    </w:lvl>
    <w:lvl w:ilvl="1" w:tplc="50F43BB8">
      <w:start w:val="1"/>
      <w:numFmt w:val="lowerLetter"/>
      <w:lvlText w:val="%2."/>
      <w:lvlJc w:val="left"/>
      <w:pPr>
        <w:ind w:left="1440" w:hanging="360"/>
      </w:pPr>
    </w:lvl>
    <w:lvl w:ilvl="2" w:tplc="691A7B6E">
      <w:start w:val="1"/>
      <w:numFmt w:val="lowerRoman"/>
      <w:lvlText w:val="%3."/>
      <w:lvlJc w:val="right"/>
      <w:pPr>
        <w:ind w:left="2160" w:hanging="180"/>
      </w:pPr>
    </w:lvl>
    <w:lvl w:ilvl="3" w:tplc="96D03248">
      <w:start w:val="1"/>
      <w:numFmt w:val="decimal"/>
      <w:lvlText w:val="%4."/>
      <w:lvlJc w:val="left"/>
      <w:pPr>
        <w:ind w:left="2880" w:hanging="360"/>
      </w:pPr>
    </w:lvl>
    <w:lvl w:ilvl="4" w:tplc="79645BC4">
      <w:start w:val="1"/>
      <w:numFmt w:val="lowerLetter"/>
      <w:lvlText w:val="%5."/>
      <w:lvlJc w:val="left"/>
      <w:pPr>
        <w:ind w:left="3600" w:hanging="360"/>
      </w:pPr>
    </w:lvl>
    <w:lvl w:ilvl="5" w:tplc="DA4E61BC">
      <w:start w:val="1"/>
      <w:numFmt w:val="lowerRoman"/>
      <w:lvlText w:val="%6."/>
      <w:lvlJc w:val="right"/>
      <w:pPr>
        <w:ind w:left="4320" w:hanging="180"/>
      </w:pPr>
    </w:lvl>
    <w:lvl w:ilvl="6" w:tplc="C6787B74">
      <w:start w:val="1"/>
      <w:numFmt w:val="decimal"/>
      <w:lvlText w:val="%7."/>
      <w:lvlJc w:val="left"/>
      <w:pPr>
        <w:ind w:left="5040" w:hanging="360"/>
      </w:pPr>
    </w:lvl>
    <w:lvl w:ilvl="7" w:tplc="9B54578E">
      <w:start w:val="1"/>
      <w:numFmt w:val="lowerLetter"/>
      <w:lvlText w:val="%8."/>
      <w:lvlJc w:val="left"/>
      <w:pPr>
        <w:ind w:left="5760" w:hanging="360"/>
      </w:pPr>
    </w:lvl>
    <w:lvl w:ilvl="8" w:tplc="359AC4AE">
      <w:start w:val="1"/>
      <w:numFmt w:val="lowerRoman"/>
      <w:lvlText w:val="%9."/>
      <w:lvlJc w:val="right"/>
      <w:pPr>
        <w:ind w:left="6480" w:hanging="180"/>
      </w:pPr>
    </w:lvl>
  </w:abstractNum>
  <w:abstractNum w:abstractNumId="16" w15:restartNumberingAfterBreak="0">
    <w:nsid w:val="4657479C"/>
    <w:multiLevelType w:val="hybridMultilevel"/>
    <w:tmpl w:val="DBE21E28"/>
    <w:lvl w:ilvl="0" w:tplc="38C6715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776264"/>
    <w:multiLevelType w:val="hybridMultilevel"/>
    <w:tmpl w:val="F26A8500"/>
    <w:lvl w:ilvl="0" w:tplc="C1686A80">
      <w:start w:val="1"/>
      <w:numFmt w:val="decimal"/>
      <w:lvlText w:val="%1."/>
      <w:lvlJc w:val="left"/>
      <w:pPr>
        <w:ind w:left="720" w:hanging="360"/>
      </w:pPr>
    </w:lvl>
    <w:lvl w:ilvl="1" w:tplc="4DB45CAC">
      <w:start w:val="1"/>
      <w:numFmt w:val="lowerLetter"/>
      <w:lvlText w:val="%2."/>
      <w:lvlJc w:val="left"/>
      <w:pPr>
        <w:ind w:left="1440" w:hanging="360"/>
      </w:pPr>
    </w:lvl>
    <w:lvl w:ilvl="2" w:tplc="B3AC59F8">
      <w:start w:val="1"/>
      <w:numFmt w:val="lowerRoman"/>
      <w:lvlText w:val="%3."/>
      <w:lvlJc w:val="right"/>
      <w:pPr>
        <w:ind w:left="2160" w:hanging="180"/>
      </w:pPr>
    </w:lvl>
    <w:lvl w:ilvl="3" w:tplc="D23CF14C">
      <w:start w:val="1"/>
      <w:numFmt w:val="decimal"/>
      <w:lvlText w:val="%4."/>
      <w:lvlJc w:val="left"/>
      <w:pPr>
        <w:ind w:left="2880" w:hanging="360"/>
      </w:pPr>
    </w:lvl>
    <w:lvl w:ilvl="4" w:tplc="9930482A">
      <w:start w:val="1"/>
      <w:numFmt w:val="lowerLetter"/>
      <w:lvlText w:val="%5."/>
      <w:lvlJc w:val="left"/>
      <w:pPr>
        <w:ind w:left="3600" w:hanging="360"/>
      </w:pPr>
    </w:lvl>
    <w:lvl w:ilvl="5" w:tplc="DB6AFC28">
      <w:start w:val="1"/>
      <w:numFmt w:val="lowerRoman"/>
      <w:lvlText w:val="%6."/>
      <w:lvlJc w:val="right"/>
      <w:pPr>
        <w:ind w:left="4320" w:hanging="180"/>
      </w:pPr>
    </w:lvl>
    <w:lvl w:ilvl="6" w:tplc="179E863A">
      <w:start w:val="1"/>
      <w:numFmt w:val="decimal"/>
      <w:lvlText w:val="%7."/>
      <w:lvlJc w:val="left"/>
      <w:pPr>
        <w:ind w:left="5040" w:hanging="360"/>
      </w:pPr>
    </w:lvl>
    <w:lvl w:ilvl="7" w:tplc="F66C14D2">
      <w:start w:val="1"/>
      <w:numFmt w:val="lowerLetter"/>
      <w:lvlText w:val="%8."/>
      <w:lvlJc w:val="left"/>
      <w:pPr>
        <w:ind w:left="5760" w:hanging="360"/>
      </w:pPr>
    </w:lvl>
    <w:lvl w:ilvl="8" w:tplc="02E45CF6">
      <w:start w:val="1"/>
      <w:numFmt w:val="lowerRoman"/>
      <w:lvlText w:val="%9."/>
      <w:lvlJc w:val="right"/>
      <w:pPr>
        <w:ind w:left="6480"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3CB8CA6"/>
    <w:multiLevelType w:val="hybridMultilevel"/>
    <w:tmpl w:val="A38E04D8"/>
    <w:lvl w:ilvl="0" w:tplc="42E8517A">
      <w:start w:val="1"/>
      <w:numFmt w:val="decimal"/>
      <w:lvlText w:val="%1."/>
      <w:lvlJc w:val="left"/>
      <w:pPr>
        <w:ind w:left="720" w:hanging="360"/>
      </w:pPr>
    </w:lvl>
    <w:lvl w:ilvl="1" w:tplc="4C34E520">
      <w:start w:val="1"/>
      <w:numFmt w:val="lowerLetter"/>
      <w:lvlText w:val="%2."/>
      <w:lvlJc w:val="left"/>
      <w:pPr>
        <w:ind w:left="1440" w:hanging="360"/>
      </w:pPr>
    </w:lvl>
    <w:lvl w:ilvl="2" w:tplc="A4A8520C">
      <w:start w:val="1"/>
      <w:numFmt w:val="lowerRoman"/>
      <w:lvlText w:val="%3."/>
      <w:lvlJc w:val="right"/>
      <w:pPr>
        <w:ind w:left="2160" w:hanging="180"/>
      </w:pPr>
    </w:lvl>
    <w:lvl w:ilvl="3" w:tplc="2C94AFE2">
      <w:start w:val="1"/>
      <w:numFmt w:val="decimal"/>
      <w:lvlText w:val="%4."/>
      <w:lvlJc w:val="left"/>
      <w:pPr>
        <w:ind w:left="2880" w:hanging="360"/>
      </w:pPr>
    </w:lvl>
    <w:lvl w:ilvl="4" w:tplc="1B9CBA2C">
      <w:start w:val="1"/>
      <w:numFmt w:val="lowerLetter"/>
      <w:lvlText w:val="%5."/>
      <w:lvlJc w:val="left"/>
      <w:pPr>
        <w:ind w:left="3600" w:hanging="360"/>
      </w:pPr>
    </w:lvl>
    <w:lvl w:ilvl="5" w:tplc="9A506854">
      <w:start w:val="1"/>
      <w:numFmt w:val="lowerRoman"/>
      <w:lvlText w:val="%6."/>
      <w:lvlJc w:val="right"/>
      <w:pPr>
        <w:ind w:left="4320" w:hanging="180"/>
      </w:pPr>
    </w:lvl>
    <w:lvl w:ilvl="6" w:tplc="FEC67BE2">
      <w:start w:val="1"/>
      <w:numFmt w:val="decimal"/>
      <w:lvlText w:val="%7."/>
      <w:lvlJc w:val="left"/>
      <w:pPr>
        <w:ind w:left="5040" w:hanging="360"/>
      </w:pPr>
    </w:lvl>
    <w:lvl w:ilvl="7" w:tplc="FED24DB4">
      <w:start w:val="1"/>
      <w:numFmt w:val="lowerLetter"/>
      <w:lvlText w:val="%8."/>
      <w:lvlJc w:val="left"/>
      <w:pPr>
        <w:ind w:left="5760" w:hanging="360"/>
      </w:pPr>
    </w:lvl>
    <w:lvl w:ilvl="8" w:tplc="77C439EA">
      <w:start w:val="1"/>
      <w:numFmt w:val="lowerRoman"/>
      <w:lvlText w:val="%9."/>
      <w:lvlJc w:val="right"/>
      <w:pPr>
        <w:ind w:left="6480" w:hanging="180"/>
      </w:pPr>
    </w:lvl>
  </w:abstractNum>
  <w:abstractNum w:abstractNumId="21" w15:restartNumberingAfterBreak="0">
    <w:nsid w:val="6601517D"/>
    <w:multiLevelType w:val="multilevel"/>
    <w:tmpl w:val="596E610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C2102C6"/>
    <w:multiLevelType w:val="hybridMultilevel"/>
    <w:tmpl w:val="8C46EB52"/>
    <w:lvl w:ilvl="0" w:tplc="48E86FC8">
      <w:start w:val="1"/>
      <w:numFmt w:val="decimal"/>
      <w:lvlText w:val="%1."/>
      <w:lvlJc w:val="left"/>
      <w:pPr>
        <w:ind w:left="720" w:hanging="360"/>
      </w:pPr>
    </w:lvl>
    <w:lvl w:ilvl="1" w:tplc="E0F2297C">
      <w:start w:val="1"/>
      <w:numFmt w:val="lowerLetter"/>
      <w:lvlText w:val="%2."/>
      <w:lvlJc w:val="left"/>
      <w:pPr>
        <w:ind w:left="1440" w:hanging="360"/>
      </w:pPr>
    </w:lvl>
    <w:lvl w:ilvl="2" w:tplc="F6F606BE">
      <w:start w:val="1"/>
      <w:numFmt w:val="lowerRoman"/>
      <w:lvlText w:val="%3."/>
      <w:lvlJc w:val="right"/>
      <w:pPr>
        <w:ind w:left="2160" w:hanging="180"/>
      </w:pPr>
    </w:lvl>
    <w:lvl w:ilvl="3" w:tplc="E382AEB4">
      <w:start w:val="1"/>
      <w:numFmt w:val="decimal"/>
      <w:lvlText w:val="%4."/>
      <w:lvlJc w:val="left"/>
      <w:pPr>
        <w:ind w:left="2880" w:hanging="360"/>
      </w:pPr>
    </w:lvl>
    <w:lvl w:ilvl="4" w:tplc="D4DCADD0">
      <w:start w:val="1"/>
      <w:numFmt w:val="lowerLetter"/>
      <w:lvlText w:val="%5."/>
      <w:lvlJc w:val="left"/>
      <w:pPr>
        <w:ind w:left="3600" w:hanging="360"/>
      </w:pPr>
    </w:lvl>
    <w:lvl w:ilvl="5" w:tplc="9BB28AB2">
      <w:start w:val="1"/>
      <w:numFmt w:val="lowerRoman"/>
      <w:lvlText w:val="%6."/>
      <w:lvlJc w:val="right"/>
      <w:pPr>
        <w:ind w:left="4320" w:hanging="180"/>
      </w:pPr>
    </w:lvl>
    <w:lvl w:ilvl="6" w:tplc="5184A518">
      <w:start w:val="1"/>
      <w:numFmt w:val="decimal"/>
      <w:lvlText w:val="%7."/>
      <w:lvlJc w:val="left"/>
      <w:pPr>
        <w:ind w:left="5040" w:hanging="360"/>
      </w:pPr>
    </w:lvl>
    <w:lvl w:ilvl="7" w:tplc="16728C40">
      <w:start w:val="1"/>
      <w:numFmt w:val="lowerLetter"/>
      <w:lvlText w:val="%8."/>
      <w:lvlJc w:val="left"/>
      <w:pPr>
        <w:ind w:left="5760" w:hanging="360"/>
      </w:pPr>
    </w:lvl>
    <w:lvl w:ilvl="8" w:tplc="F8046F0C">
      <w:start w:val="1"/>
      <w:numFmt w:val="lowerRoman"/>
      <w:lvlText w:val="%9."/>
      <w:lvlJc w:val="right"/>
      <w:pPr>
        <w:ind w:left="6480"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D3A6D9C"/>
    <w:multiLevelType w:val="hybridMultilevel"/>
    <w:tmpl w:val="966AD234"/>
    <w:lvl w:ilvl="0" w:tplc="92B80B1A">
      <w:start w:val="1"/>
      <w:numFmt w:val="decimal"/>
      <w:lvlText w:val="%1."/>
      <w:lvlJc w:val="left"/>
      <w:pPr>
        <w:ind w:left="720" w:hanging="720"/>
      </w:pPr>
      <w:rPr>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D4AB044"/>
    <w:multiLevelType w:val="hybridMultilevel"/>
    <w:tmpl w:val="AD3692C8"/>
    <w:lvl w:ilvl="0" w:tplc="994429CE">
      <w:start w:val="1"/>
      <w:numFmt w:val="decimal"/>
      <w:lvlText w:val="%1."/>
      <w:lvlJc w:val="left"/>
      <w:pPr>
        <w:ind w:left="720" w:hanging="360"/>
      </w:pPr>
    </w:lvl>
    <w:lvl w:ilvl="1" w:tplc="2892DAD8">
      <w:start w:val="1"/>
      <w:numFmt w:val="lowerLetter"/>
      <w:lvlText w:val="%2."/>
      <w:lvlJc w:val="left"/>
      <w:pPr>
        <w:ind w:left="1440" w:hanging="360"/>
      </w:pPr>
    </w:lvl>
    <w:lvl w:ilvl="2" w:tplc="50F08F4A">
      <w:start w:val="1"/>
      <w:numFmt w:val="lowerRoman"/>
      <w:lvlText w:val="%3."/>
      <w:lvlJc w:val="right"/>
      <w:pPr>
        <w:ind w:left="2160" w:hanging="180"/>
      </w:pPr>
    </w:lvl>
    <w:lvl w:ilvl="3" w:tplc="AC90AFC6">
      <w:start w:val="1"/>
      <w:numFmt w:val="decimal"/>
      <w:lvlText w:val="%4."/>
      <w:lvlJc w:val="left"/>
      <w:pPr>
        <w:ind w:left="2880" w:hanging="360"/>
      </w:pPr>
    </w:lvl>
    <w:lvl w:ilvl="4" w:tplc="D3C025FA">
      <w:start w:val="1"/>
      <w:numFmt w:val="lowerLetter"/>
      <w:lvlText w:val="%5."/>
      <w:lvlJc w:val="left"/>
      <w:pPr>
        <w:ind w:left="3600" w:hanging="360"/>
      </w:pPr>
    </w:lvl>
    <w:lvl w:ilvl="5" w:tplc="368AB836">
      <w:start w:val="1"/>
      <w:numFmt w:val="lowerRoman"/>
      <w:lvlText w:val="%6."/>
      <w:lvlJc w:val="right"/>
      <w:pPr>
        <w:ind w:left="4320" w:hanging="180"/>
      </w:pPr>
    </w:lvl>
    <w:lvl w:ilvl="6" w:tplc="7EE236AC">
      <w:start w:val="1"/>
      <w:numFmt w:val="decimal"/>
      <w:lvlText w:val="%7."/>
      <w:lvlJc w:val="left"/>
      <w:pPr>
        <w:ind w:left="5040" w:hanging="360"/>
      </w:pPr>
    </w:lvl>
    <w:lvl w:ilvl="7" w:tplc="DD90849C">
      <w:start w:val="1"/>
      <w:numFmt w:val="lowerLetter"/>
      <w:lvlText w:val="%8."/>
      <w:lvlJc w:val="left"/>
      <w:pPr>
        <w:ind w:left="5760" w:hanging="360"/>
      </w:pPr>
    </w:lvl>
    <w:lvl w:ilvl="8" w:tplc="D63AEF8C">
      <w:start w:val="1"/>
      <w:numFmt w:val="lowerRoman"/>
      <w:lvlText w:val="%9."/>
      <w:lvlJc w:val="right"/>
      <w:pPr>
        <w:ind w:left="6480" w:hanging="180"/>
      </w:pPr>
    </w:lvl>
  </w:abstractNum>
  <w:num w:numId="1">
    <w:abstractNumId w:val="21"/>
  </w:num>
  <w:num w:numId="2">
    <w:abstractNumId w:val="26"/>
  </w:num>
  <w:num w:numId="3">
    <w:abstractNumId w:val="22"/>
  </w:num>
  <w:num w:numId="4">
    <w:abstractNumId w:val="20"/>
  </w:num>
  <w:num w:numId="5">
    <w:abstractNumId w:val="10"/>
  </w:num>
  <w:num w:numId="6">
    <w:abstractNumId w:val="8"/>
  </w:num>
  <w:num w:numId="7">
    <w:abstractNumId w:val="17"/>
  </w:num>
  <w:num w:numId="8">
    <w:abstractNumId w:val="1"/>
  </w:num>
  <w:num w:numId="9">
    <w:abstractNumId w:val="5"/>
  </w:num>
  <w:num w:numId="10">
    <w:abstractNumId w:val="23"/>
  </w:num>
  <w:num w:numId="11">
    <w:abstractNumId w:val="13"/>
  </w:num>
  <w:num w:numId="12">
    <w:abstractNumId w:val="6"/>
  </w:num>
  <w:num w:numId="13">
    <w:abstractNumId w:val="19"/>
  </w:num>
  <w:num w:numId="14">
    <w:abstractNumId w:val="18"/>
  </w:num>
  <w:num w:numId="15">
    <w:abstractNumId w:val="9"/>
  </w:num>
  <w:num w:numId="16">
    <w:abstractNumId w:val="0"/>
  </w:num>
  <w:num w:numId="17">
    <w:abstractNumId w:val="25"/>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4"/>
  </w:num>
  <w:num w:numId="21">
    <w:abstractNumId w:val="3"/>
  </w:num>
  <w:num w:numId="22">
    <w:abstractNumId w:val="14"/>
  </w:num>
  <w:num w:numId="23">
    <w:abstractNumId w:val="12"/>
  </w:num>
  <w:num w:numId="24">
    <w:abstractNumId w:val="7"/>
  </w:num>
  <w:num w:numId="25">
    <w:abstractNumId w:val="24"/>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activeWritingStyle w:appName="MSWord" w:lang="en-GB" w:vendorID="64" w:dllVersion="0" w:nlCheck="1" w:checkStyle="0"/>
  <w:activeWritingStyle w:appName="MSWord" w:lang="en-US" w:vendorID="64" w:dllVersion="0" w:nlCheck="1" w:checkStyle="0"/>
  <w:proofState w:spelling="clean" w:grammar="clean"/>
  <w:defaultTabStop w:val="720"/>
  <w:hyphenationZone w:val="425"/>
  <w:evenAndOddHeaders/>
  <w:characterSpacingControl w:val="doNotCompress"/>
  <w:hdrShapeDefaults>
    <o:shapedefaults v:ext="edit" spidmax="4097">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5D6"/>
    <w:rsid w:val="00000BF5"/>
    <w:rsid w:val="00001B0F"/>
    <w:rsid w:val="00001F94"/>
    <w:rsid w:val="0000259F"/>
    <w:rsid w:val="00002AE4"/>
    <w:rsid w:val="0000407B"/>
    <w:rsid w:val="00004159"/>
    <w:rsid w:val="0000440D"/>
    <w:rsid w:val="00005CCD"/>
    <w:rsid w:val="000061EE"/>
    <w:rsid w:val="00006597"/>
    <w:rsid w:val="00006E14"/>
    <w:rsid w:val="000073B2"/>
    <w:rsid w:val="00007538"/>
    <w:rsid w:val="000076F5"/>
    <w:rsid w:val="00007AA5"/>
    <w:rsid w:val="0001016D"/>
    <w:rsid w:val="0001087A"/>
    <w:rsid w:val="00010D45"/>
    <w:rsid w:val="000125D5"/>
    <w:rsid w:val="00012D38"/>
    <w:rsid w:val="0001354B"/>
    <w:rsid w:val="00013EA7"/>
    <w:rsid w:val="0001418B"/>
    <w:rsid w:val="00014779"/>
    <w:rsid w:val="0001477E"/>
    <w:rsid w:val="00014A14"/>
    <w:rsid w:val="00014B94"/>
    <w:rsid w:val="00014E60"/>
    <w:rsid w:val="00014FB7"/>
    <w:rsid w:val="0001521B"/>
    <w:rsid w:val="00016C64"/>
    <w:rsid w:val="00017720"/>
    <w:rsid w:val="00020161"/>
    <w:rsid w:val="00020831"/>
    <w:rsid w:val="00021164"/>
    <w:rsid w:val="000213E9"/>
    <w:rsid w:val="00021511"/>
    <w:rsid w:val="000228E8"/>
    <w:rsid w:val="000231BD"/>
    <w:rsid w:val="000232B1"/>
    <w:rsid w:val="00025493"/>
    <w:rsid w:val="0002550E"/>
    <w:rsid w:val="000258D2"/>
    <w:rsid w:val="000259C7"/>
    <w:rsid w:val="000262F2"/>
    <w:rsid w:val="000266DB"/>
    <w:rsid w:val="00026728"/>
    <w:rsid w:val="0002685A"/>
    <w:rsid w:val="00026F68"/>
    <w:rsid w:val="00027385"/>
    <w:rsid w:val="0002776E"/>
    <w:rsid w:val="00027C88"/>
    <w:rsid w:val="00027D5D"/>
    <w:rsid w:val="00027E5E"/>
    <w:rsid w:val="00027F79"/>
    <w:rsid w:val="0003069F"/>
    <w:rsid w:val="00030DEB"/>
    <w:rsid w:val="000311B5"/>
    <w:rsid w:val="00031E36"/>
    <w:rsid w:val="000320AF"/>
    <w:rsid w:val="000322A9"/>
    <w:rsid w:val="00032584"/>
    <w:rsid w:val="00033DD1"/>
    <w:rsid w:val="000342A6"/>
    <w:rsid w:val="00034518"/>
    <w:rsid w:val="00034737"/>
    <w:rsid w:val="00035008"/>
    <w:rsid w:val="00035F25"/>
    <w:rsid w:val="000362C9"/>
    <w:rsid w:val="00036ACD"/>
    <w:rsid w:val="0003781E"/>
    <w:rsid w:val="00037E37"/>
    <w:rsid w:val="0004093A"/>
    <w:rsid w:val="00040ACA"/>
    <w:rsid w:val="00040B48"/>
    <w:rsid w:val="00040E9D"/>
    <w:rsid w:val="00040F30"/>
    <w:rsid w:val="000413C5"/>
    <w:rsid w:val="00041CC2"/>
    <w:rsid w:val="00042D48"/>
    <w:rsid w:val="00043130"/>
    <w:rsid w:val="000456D6"/>
    <w:rsid w:val="00045C28"/>
    <w:rsid w:val="000461BE"/>
    <w:rsid w:val="0004644D"/>
    <w:rsid w:val="000478D3"/>
    <w:rsid w:val="00050118"/>
    <w:rsid w:val="00050267"/>
    <w:rsid w:val="0005171F"/>
    <w:rsid w:val="00051F11"/>
    <w:rsid w:val="00052ADD"/>
    <w:rsid w:val="00052F42"/>
    <w:rsid w:val="00053772"/>
    <w:rsid w:val="00053972"/>
    <w:rsid w:val="000540DA"/>
    <w:rsid w:val="000544CA"/>
    <w:rsid w:val="00056F85"/>
    <w:rsid w:val="00059B05"/>
    <w:rsid w:val="000609B8"/>
    <w:rsid w:val="00060E23"/>
    <w:rsid w:val="0006126C"/>
    <w:rsid w:val="00061B19"/>
    <w:rsid w:val="0006219B"/>
    <w:rsid w:val="00062627"/>
    <w:rsid w:val="000627AB"/>
    <w:rsid w:val="000630BD"/>
    <w:rsid w:val="000641D7"/>
    <w:rsid w:val="00064499"/>
    <w:rsid w:val="00065000"/>
    <w:rsid w:val="00065235"/>
    <w:rsid w:val="00065EE0"/>
    <w:rsid w:val="00066016"/>
    <w:rsid w:val="000667D8"/>
    <w:rsid w:val="000667E6"/>
    <w:rsid w:val="000667F8"/>
    <w:rsid w:val="00066C0D"/>
    <w:rsid w:val="00066E89"/>
    <w:rsid w:val="00067F2D"/>
    <w:rsid w:val="00070B88"/>
    <w:rsid w:val="000710C7"/>
    <w:rsid w:val="0007116A"/>
    <w:rsid w:val="00071FEE"/>
    <w:rsid w:val="000726AD"/>
    <w:rsid w:val="000734CA"/>
    <w:rsid w:val="00074B1E"/>
    <w:rsid w:val="00074CC9"/>
    <w:rsid w:val="00075F4E"/>
    <w:rsid w:val="00076225"/>
    <w:rsid w:val="00076BC5"/>
    <w:rsid w:val="00081DFD"/>
    <w:rsid w:val="000822E1"/>
    <w:rsid w:val="00083A28"/>
    <w:rsid w:val="00083B67"/>
    <w:rsid w:val="00083CC9"/>
    <w:rsid w:val="000845D9"/>
    <w:rsid w:val="00084D62"/>
    <w:rsid w:val="0008529C"/>
    <w:rsid w:val="00086E36"/>
    <w:rsid w:val="00090790"/>
    <w:rsid w:val="000909C1"/>
    <w:rsid w:val="00090D28"/>
    <w:rsid w:val="00090FB8"/>
    <w:rsid w:val="00091061"/>
    <w:rsid w:val="00091DEA"/>
    <w:rsid w:val="000925AC"/>
    <w:rsid w:val="00092DC0"/>
    <w:rsid w:val="0009308C"/>
    <w:rsid w:val="00093454"/>
    <w:rsid w:val="000934A3"/>
    <w:rsid w:val="00093DE2"/>
    <w:rsid w:val="00093F03"/>
    <w:rsid w:val="0009465B"/>
    <w:rsid w:val="00094AC9"/>
    <w:rsid w:val="00097574"/>
    <w:rsid w:val="00097897"/>
    <w:rsid w:val="00097948"/>
    <w:rsid w:val="00097FF5"/>
    <w:rsid w:val="00098A10"/>
    <w:rsid w:val="000A0039"/>
    <w:rsid w:val="000A14E9"/>
    <w:rsid w:val="000A181E"/>
    <w:rsid w:val="000A2755"/>
    <w:rsid w:val="000A33DA"/>
    <w:rsid w:val="000A59C4"/>
    <w:rsid w:val="000A6DC4"/>
    <w:rsid w:val="000A7B5E"/>
    <w:rsid w:val="000B0925"/>
    <w:rsid w:val="000B0CDF"/>
    <w:rsid w:val="000B12BB"/>
    <w:rsid w:val="000B2250"/>
    <w:rsid w:val="000B23EF"/>
    <w:rsid w:val="000B2CFC"/>
    <w:rsid w:val="000B2EC2"/>
    <w:rsid w:val="000B312C"/>
    <w:rsid w:val="000B33D0"/>
    <w:rsid w:val="000B35E1"/>
    <w:rsid w:val="000B4667"/>
    <w:rsid w:val="000B5071"/>
    <w:rsid w:val="000B554E"/>
    <w:rsid w:val="000B5A57"/>
    <w:rsid w:val="000B5F8B"/>
    <w:rsid w:val="000B6141"/>
    <w:rsid w:val="000B7B72"/>
    <w:rsid w:val="000C049C"/>
    <w:rsid w:val="000C1524"/>
    <w:rsid w:val="000C18CF"/>
    <w:rsid w:val="000C1A78"/>
    <w:rsid w:val="000C252F"/>
    <w:rsid w:val="000C29AF"/>
    <w:rsid w:val="000C3ABA"/>
    <w:rsid w:val="000C44C3"/>
    <w:rsid w:val="000C562C"/>
    <w:rsid w:val="000C58C2"/>
    <w:rsid w:val="000C6AFB"/>
    <w:rsid w:val="000C6B93"/>
    <w:rsid w:val="000C7391"/>
    <w:rsid w:val="000C78A0"/>
    <w:rsid w:val="000C7AE4"/>
    <w:rsid w:val="000D02E4"/>
    <w:rsid w:val="000D0472"/>
    <w:rsid w:val="000D0E73"/>
    <w:rsid w:val="000D19CC"/>
    <w:rsid w:val="000D2976"/>
    <w:rsid w:val="000D36D0"/>
    <w:rsid w:val="000D38D0"/>
    <w:rsid w:val="000D447D"/>
    <w:rsid w:val="000D5274"/>
    <w:rsid w:val="000D5C82"/>
    <w:rsid w:val="000D7B1C"/>
    <w:rsid w:val="000E04A0"/>
    <w:rsid w:val="000E096B"/>
    <w:rsid w:val="000E0CAA"/>
    <w:rsid w:val="000E100D"/>
    <w:rsid w:val="000E10D1"/>
    <w:rsid w:val="000E1180"/>
    <w:rsid w:val="000E205B"/>
    <w:rsid w:val="000E31D0"/>
    <w:rsid w:val="000E35DD"/>
    <w:rsid w:val="000E3B95"/>
    <w:rsid w:val="000E3FFB"/>
    <w:rsid w:val="000E61DF"/>
    <w:rsid w:val="000E6EFE"/>
    <w:rsid w:val="000E7027"/>
    <w:rsid w:val="000E7ACC"/>
    <w:rsid w:val="000F0ADA"/>
    <w:rsid w:val="000F1208"/>
    <w:rsid w:val="000F1F71"/>
    <w:rsid w:val="000F20D0"/>
    <w:rsid w:val="000F2113"/>
    <w:rsid w:val="000F25B5"/>
    <w:rsid w:val="000F420F"/>
    <w:rsid w:val="000F5F9C"/>
    <w:rsid w:val="000F6DC6"/>
    <w:rsid w:val="000F72CA"/>
    <w:rsid w:val="000F7CCF"/>
    <w:rsid w:val="00100491"/>
    <w:rsid w:val="00100515"/>
    <w:rsid w:val="001007DD"/>
    <w:rsid w:val="00100802"/>
    <w:rsid w:val="00100CE5"/>
    <w:rsid w:val="0010148C"/>
    <w:rsid w:val="00102BD9"/>
    <w:rsid w:val="00104232"/>
    <w:rsid w:val="00104E50"/>
    <w:rsid w:val="00106229"/>
    <w:rsid w:val="00106652"/>
    <w:rsid w:val="001068F9"/>
    <w:rsid w:val="00106EA3"/>
    <w:rsid w:val="00107EB6"/>
    <w:rsid w:val="00110C28"/>
    <w:rsid w:val="00111B04"/>
    <w:rsid w:val="001124EB"/>
    <w:rsid w:val="001125C1"/>
    <w:rsid w:val="00113B90"/>
    <w:rsid w:val="00114257"/>
    <w:rsid w:val="0011508A"/>
    <w:rsid w:val="001150CA"/>
    <w:rsid w:val="001154FB"/>
    <w:rsid w:val="0011588E"/>
    <w:rsid w:val="001168DF"/>
    <w:rsid w:val="00116979"/>
    <w:rsid w:val="00116AD9"/>
    <w:rsid w:val="00117088"/>
    <w:rsid w:val="00117EF9"/>
    <w:rsid w:val="00117FFB"/>
    <w:rsid w:val="00120230"/>
    <w:rsid w:val="0012097B"/>
    <w:rsid w:val="00120D77"/>
    <w:rsid w:val="0012127B"/>
    <w:rsid w:val="00121DD4"/>
    <w:rsid w:val="00121E6A"/>
    <w:rsid w:val="00122295"/>
    <w:rsid w:val="00122536"/>
    <w:rsid w:val="00123FE8"/>
    <w:rsid w:val="00123FFE"/>
    <w:rsid w:val="0012481C"/>
    <w:rsid w:val="00125847"/>
    <w:rsid w:val="00125B31"/>
    <w:rsid w:val="001260A9"/>
    <w:rsid w:val="001272D6"/>
    <w:rsid w:val="00127AD1"/>
    <w:rsid w:val="0012DDD0"/>
    <w:rsid w:val="00130423"/>
    <w:rsid w:val="001306BE"/>
    <w:rsid w:val="0013085B"/>
    <w:rsid w:val="001324EA"/>
    <w:rsid w:val="00132BF7"/>
    <w:rsid w:val="00132FBF"/>
    <w:rsid w:val="00133045"/>
    <w:rsid w:val="001331E7"/>
    <w:rsid w:val="00133C8B"/>
    <w:rsid w:val="00134136"/>
    <w:rsid w:val="00134435"/>
    <w:rsid w:val="00134C2E"/>
    <w:rsid w:val="00134C36"/>
    <w:rsid w:val="001351C3"/>
    <w:rsid w:val="00136648"/>
    <w:rsid w:val="00136EA5"/>
    <w:rsid w:val="0013718A"/>
    <w:rsid w:val="00137C04"/>
    <w:rsid w:val="0014040C"/>
    <w:rsid w:val="00140487"/>
    <w:rsid w:val="001411C6"/>
    <w:rsid w:val="00141310"/>
    <w:rsid w:val="00141487"/>
    <w:rsid w:val="00141C95"/>
    <w:rsid w:val="00142643"/>
    <w:rsid w:val="001427F2"/>
    <w:rsid w:val="00142BB5"/>
    <w:rsid w:val="001435D7"/>
    <w:rsid w:val="00143ACD"/>
    <w:rsid w:val="00144988"/>
    <w:rsid w:val="0014518C"/>
    <w:rsid w:val="00145B48"/>
    <w:rsid w:val="001467DF"/>
    <w:rsid w:val="00146926"/>
    <w:rsid w:val="0014707B"/>
    <w:rsid w:val="001470C2"/>
    <w:rsid w:val="00151001"/>
    <w:rsid w:val="001522F2"/>
    <w:rsid w:val="001523AA"/>
    <w:rsid w:val="00152B4D"/>
    <w:rsid w:val="00152D01"/>
    <w:rsid w:val="00153CC9"/>
    <w:rsid w:val="00153EF3"/>
    <w:rsid w:val="001549CC"/>
    <w:rsid w:val="00154A35"/>
    <w:rsid w:val="001558E1"/>
    <w:rsid w:val="001573C3"/>
    <w:rsid w:val="00157B7F"/>
    <w:rsid w:val="0016035B"/>
    <w:rsid w:val="0016045C"/>
    <w:rsid w:val="001612B0"/>
    <w:rsid w:val="001616CA"/>
    <w:rsid w:val="00161F18"/>
    <w:rsid w:val="00162F9B"/>
    <w:rsid w:val="00162FC9"/>
    <w:rsid w:val="00163A8C"/>
    <w:rsid w:val="00163B8E"/>
    <w:rsid w:val="00164084"/>
    <w:rsid w:val="00164488"/>
    <w:rsid w:val="00165A18"/>
    <w:rsid w:val="00166DC4"/>
    <w:rsid w:val="00167735"/>
    <w:rsid w:val="00170AD6"/>
    <w:rsid w:val="00171DF6"/>
    <w:rsid w:val="00171F61"/>
    <w:rsid w:val="00172C38"/>
    <w:rsid w:val="001734F3"/>
    <w:rsid w:val="001735D5"/>
    <w:rsid w:val="0017362E"/>
    <w:rsid w:val="00173D56"/>
    <w:rsid w:val="0017409A"/>
    <w:rsid w:val="00174B7C"/>
    <w:rsid w:val="001760EF"/>
    <w:rsid w:val="001777BF"/>
    <w:rsid w:val="00177973"/>
    <w:rsid w:val="00177F6C"/>
    <w:rsid w:val="00180FCA"/>
    <w:rsid w:val="0018136B"/>
    <w:rsid w:val="00182AA1"/>
    <w:rsid w:val="001831B9"/>
    <w:rsid w:val="001832E2"/>
    <w:rsid w:val="00183CDA"/>
    <w:rsid w:val="001840EE"/>
    <w:rsid w:val="00184439"/>
    <w:rsid w:val="00185E50"/>
    <w:rsid w:val="00186162"/>
    <w:rsid w:val="00186472"/>
    <w:rsid w:val="0018688C"/>
    <w:rsid w:val="00186F7E"/>
    <w:rsid w:val="00187E13"/>
    <w:rsid w:val="00190606"/>
    <w:rsid w:val="00190BE3"/>
    <w:rsid w:val="00190CC8"/>
    <w:rsid w:val="001922FB"/>
    <w:rsid w:val="001929F5"/>
    <w:rsid w:val="00192DE2"/>
    <w:rsid w:val="001933EA"/>
    <w:rsid w:val="001939F4"/>
    <w:rsid w:val="00193FAD"/>
    <w:rsid w:val="00194C54"/>
    <w:rsid w:val="00195C84"/>
    <w:rsid w:val="00195FC3"/>
    <w:rsid w:val="00196105"/>
    <w:rsid w:val="001963A8"/>
    <w:rsid w:val="001968AC"/>
    <w:rsid w:val="00197046"/>
    <w:rsid w:val="0019E395"/>
    <w:rsid w:val="001A0ECD"/>
    <w:rsid w:val="001A0F89"/>
    <w:rsid w:val="001A145E"/>
    <w:rsid w:val="001A1973"/>
    <w:rsid w:val="001A1E20"/>
    <w:rsid w:val="001A2412"/>
    <w:rsid w:val="001A244E"/>
    <w:rsid w:val="001A2DBD"/>
    <w:rsid w:val="001A3108"/>
    <w:rsid w:val="001A31F1"/>
    <w:rsid w:val="001A3373"/>
    <w:rsid w:val="001A4BB0"/>
    <w:rsid w:val="001A58BB"/>
    <w:rsid w:val="001A73CF"/>
    <w:rsid w:val="001A74A6"/>
    <w:rsid w:val="001A7511"/>
    <w:rsid w:val="001B1DCA"/>
    <w:rsid w:val="001B21CD"/>
    <w:rsid w:val="001B2AA2"/>
    <w:rsid w:val="001B2F87"/>
    <w:rsid w:val="001B3EDB"/>
    <w:rsid w:val="001B4AFA"/>
    <w:rsid w:val="001B4CC6"/>
    <w:rsid w:val="001B515F"/>
    <w:rsid w:val="001C0084"/>
    <w:rsid w:val="001C164E"/>
    <w:rsid w:val="001C1EB8"/>
    <w:rsid w:val="001C1FBB"/>
    <w:rsid w:val="001C2122"/>
    <w:rsid w:val="001C26A7"/>
    <w:rsid w:val="001C3537"/>
    <w:rsid w:val="001C37C6"/>
    <w:rsid w:val="001C57A1"/>
    <w:rsid w:val="001C75BE"/>
    <w:rsid w:val="001C77D7"/>
    <w:rsid w:val="001CF05B"/>
    <w:rsid w:val="001D1246"/>
    <w:rsid w:val="001D1411"/>
    <w:rsid w:val="001D146C"/>
    <w:rsid w:val="001D1D85"/>
    <w:rsid w:val="001D2379"/>
    <w:rsid w:val="001D2433"/>
    <w:rsid w:val="001D28A9"/>
    <w:rsid w:val="001D3283"/>
    <w:rsid w:val="001D37D6"/>
    <w:rsid w:val="001D4566"/>
    <w:rsid w:val="001D4E5B"/>
    <w:rsid w:val="001D57CF"/>
    <w:rsid w:val="001D5882"/>
    <w:rsid w:val="001D5C24"/>
    <w:rsid w:val="001D5DC0"/>
    <w:rsid w:val="001D5E2E"/>
    <w:rsid w:val="001D64D1"/>
    <w:rsid w:val="001D663B"/>
    <w:rsid w:val="001D689E"/>
    <w:rsid w:val="001D6FF7"/>
    <w:rsid w:val="001D75B1"/>
    <w:rsid w:val="001D7927"/>
    <w:rsid w:val="001D79EB"/>
    <w:rsid w:val="001D7DC8"/>
    <w:rsid w:val="001E0E0E"/>
    <w:rsid w:val="001E1195"/>
    <w:rsid w:val="001E16CA"/>
    <w:rsid w:val="001E172D"/>
    <w:rsid w:val="001E1F05"/>
    <w:rsid w:val="001E32E2"/>
    <w:rsid w:val="001E3820"/>
    <w:rsid w:val="001E3975"/>
    <w:rsid w:val="001E460F"/>
    <w:rsid w:val="001E52B3"/>
    <w:rsid w:val="001E6653"/>
    <w:rsid w:val="001E68E8"/>
    <w:rsid w:val="001E7054"/>
    <w:rsid w:val="001E7A20"/>
    <w:rsid w:val="001F0FCE"/>
    <w:rsid w:val="001F110D"/>
    <w:rsid w:val="001F1545"/>
    <w:rsid w:val="001F1762"/>
    <w:rsid w:val="001F1855"/>
    <w:rsid w:val="001F2347"/>
    <w:rsid w:val="001F247D"/>
    <w:rsid w:val="001F3603"/>
    <w:rsid w:val="001F3795"/>
    <w:rsid w:val="001F3A86"/>
    <w:rsid w:val="001F4044"/>
    <w:rsid w:val="001F4921"/>
    <w:rsid w:val="001F55D9"/>
    <w:rsid w:val="001F5B43"/>
    <w:rsid w:val="001F67EA"/>
    <w:rsid w:val="001F6D78"/>
    <w:rsid w:val="001F7DF1"/>
    <w:rsid w:val="00200B62"/>
    <w:rsid w:val="00200CB6"/>
    <w:rsid w:val="0020182A"/>
    <w:rsid w:val="00201911"/>
    <w:rsid w:val="00201E35"/>
    <w:rsid w:val="0020245A"/>
    <w:rsid w:val="002024BB"/>
    <w:rsid w:val="002036EB"/>
    <w:rsid w:val="00203CD4"/>
    <w:rsid w:val="00204D2A"/>
    <w:rsid w:val="00205BAE"/>
    <w:rsid w:val="00207378"/>
    <w:rsid w:val="0021048A"/>
    <w:rsid w:val="002108B1"/>
    <w:rsid w:val="00211DBF"/>
    <w:rsid w:val="00211F3D"/>
    <w:rsid w:val="00212811"/>
    <w:rsid w:val="0021367E"/>
    <w:rsid w:val="002151CD"/>
    <w:rsid w:val="002152F4"/>
    <w:rsid w:val="00215A0C"/>
    <w:rsid w:val="002161DA"/>
    <w:rsid w:val="00217524"/>
    <w:rsid w:val="0021796F"/>
    <w:rsid w:val="0022013F"/>
    <w:rsid w:val="00220456"/>
    <w:rsid w:val="002208A8"/>
    <w:rsid w:val="00221020"/>
    <w:rsid w:val="00221321"/>
    <w:rsid w:val="00221F33"/>
    <w:rsid w:val="0022255E"/>
    <w:rsid w:val="0022282C"/>
    <w:rsid w:val="00222D73"/>
    <w:rsid w:val="00222FCD"/>
    <w:rsid w:val="002231BC"/>
    <w:rsid w:val="00223E7F"/>
    <w:rsid w:val="00224A11"/>
    <w:rsid w:val="0022554C"/>
    <w:rsid w:val="002261A9"/>
    <w:rsid w:val="00226D52"/>
    <w:rsid w:val="0022708B"/>
    <w:rsid w:val="00227C19"/>
    <w:rsid w:val="0023005D"/>
    <w:rsid w:val="002304A0"/>
    <w:rsid w:val="002308C6"/>
    <w:rsid w:val="00231858"/>
    <w:rsid w:val="00232413"/>
    <w:rsid w:val="00232799"/>
    <w:rsid w:val="0023329B"/>
    <w:rsid w:val="002340BA"/>
    <w:rsid w:val="002372B7"/>
    <w:rsid w:val="00237E55"/>
    <w:rsid w:val="0024026F"/>
    <w:rsid w:val="00240526"/>
    <w:rsid w:val="002406DC"/>
    <w:rsid w:val="00240A83"/>
    <w:rsid w:val="00240AC5"/>
    <w:rsid w:val="00240BA5"/>
    <w:rsid w:val="00240EC8"/>
    <w:rsid w:val="00240F79"/>
    <w:rsid w:val="0024162D"/>
    <w:rsid w:val="00242A84"/>
    <w:rsid w:val="00243908"/>
    <w:rsid w:val="002439CC"/>
    <w:rsid w:val="0024412A"/>
    <w:rsid w:val="00245339"/>
    <w:rsid w:val="00245ACE"/>
    <w:rsid w:val="00246269"/>
    <w:rsid w:val="002474EF"/>
    <w:rsid w:val="00251166"/>
    <w:rsid w:val="0025348A"/>
    <w:rsid w:val="00253C35"/>
    <w:rsid w:val="00253E6F"/>
    <w:rsid w:val="00253F07"/>
    <w:rsid w:val="00254C6F"/>
    <w:rsid w:val="002557A8"/>
    <w:rsid w:val="00255C09"/>
    <w:rsid w:val="00255FDD"/>
    <w:rsid w:val="002560A7"/>
    <w:rsid w:val="00260088"/>
    <w:rsid w:val="00260BBF"/>
    <w:rsid w:val="00260EC6"/>
    <w:rsid w:val="0026109F"/>
    <w:rsid w:val="0026175D"/>
    <w:rsid w:val="002625A4"/>
    <w:rsid w:val="0026307C"/>
    <w:rsid w:val="00263154"/>
    <w:rsid w:val="00264378"/>
    <w:rsid w:val="00265284"/>
    <w:rsid w:val="002654FA"/>
    <w:rsid w:val="0026551A"/>
    <w:rsid w:val="002658D0"/>
    <w:rsid w:val="0026611F"/>
    <w:rsid w:val="00266571"/>
    <w:rsid w:val="0026671C"/>
    <w:rsid w:val="00266A72"/>
    <w:rsid w:val="00266AAB"/>
    <w:rsid w:val="00266D6D"/>
    <w:rsid w:val="0026709B"/>
    <w:rsid w:val="002727E3"/>
    <w:rsid w:val="00273219"/>
    <w:rsid w:val="0027346C"/>
    <w:rsid w:val="0027398D"/>
    <w:rsid w:val="00274254"/>
    <w:rsid w:val="00274E5F"/>
    <w:rsid w:val="002755AC"/>
    <w:rsid w:val="002757A8"/>
    <w:rsid w:val="00275B55"/>
    <w:rsid w:val="002768FC"/>
    <w:rsid w:val="00280368"/>
    <w:rsid w:val="002805E4"/>
    <w:rsid w:val="00280B0D"/>
    <w:rsid w:val="00281899"/>
    <w:rsid w:val="00281E41"/>
    <w:rsid w:val="0028237D"/>
    <w:rsid w:val="00283D56"/>
    <w:rsid w:val="002848DE"/>
    <w:rsid w:val="00284BED"/>
    <w:rsid w:val="00284FB3"/>
    <w:rsid w:val="00286C2B"/>
    <w:rsid w:val="00286CC9"/>
    <w:rsid w:val="0028705C"/>
    <w:rsid w:val="0028749D"/>
    <w:rsid w:val="00287C19"/>
    <w:rsid w:val="002891E1"/>
    <w:rsid w:val="00290CEA"/>
    <w:rsid w:val="00290EFC"/>
    <w:rsid w:val="00291695"/>
    <w:rsid w:val="0029196F"/>
    <w:rsid w:val="00292535"/>
    <w:rsid w:val="00292715"/>
    <w:rsid w:val="00292D21"/>
    <w:rsid w:val="00293630"/>
    <w:rsid w:val="00293976"/>
    <w:rsid w:val="00294F4F"/>
    <w:rsid w:val="00294FD0"/>
    <w:rsid w:val="002951AA"/>
    <w:rsid w:val="00295AFE"/>
    <w:rsid w:val="00295C00"/>
    <w:rsid w:val="00296B5E"/>
    <w:rsid w:val="002979E2"/>
    <w:rsid w:val="00297C7E"/>
    <w:rsid w:val="002A08B3"/>
    <w:rsid w:val="002A0EED"/>
    <w:rsid w:val="002A1164"/>
    <w:rsid w:val="002A12E7"/>
    <w:rsid w:val="002A1E0B"/>
    <w:rsid w:val="002A24A7"/>
    <w:rsid w:val="002A2502"/>
    <w:rsid w:val="002A2687"/>
    <w:rsid w:val="002A30AA"/>
    <w:rsid w:val="002A34AA"/>
    <w:rsid w:val="002A3832"/>
    <w:rsid w:val="002A4384"/>
    <w:rsid w:val="002A4AE4"/>
    <w:rsid w:val="002A4C87"/>
    <w:rsid w:val="002A4FE3"/>
    <w:rsid w:val="002A6FA7"/>
    <w:rsid w:val="002A7CA3"/>
    <w:rsid w:val="002B12DD"/>
    <w:rsid w:val="002B291B"/>
    <w:rsid w:val="002B2DED"/>
    <w:rsid w:val="002B2E9F"/>
    <w:rsid w:val="002B2ECB"/>
    <w:rsid w:val="002B3874"/>
    <w:rsid w:val="002B3C4A"/>
    <w:rsid w:val="002B3E9C"/>
    <w:rsid w:val="002B53BC"/>
    <w:rsid w:val="002B6B92"/>
    <w:rsid w:val="002B702F"/>
    <w:rsid w:val="002B71A1"/>
    <w:rsid w:val="002B72B9"/>
    <w:rsid w:val="002B7A83"/>
    <w:rsid w:val="002C020C"/>
    <w:rsid w:val="002C0825"/>
    <w:rsid w:val="002C0B8B"/>
    <w:rsid w:val="002C165E"/>
    <w:rsid w:val="002C1B04"/>
    <w:rsid w:val="002C1D98"/>
    <w:rsid w:val="002C27AA"/>
    <w:rsid w:val="002C35F6"/>
    <w:rsid w:val="002C3FA4"/>
    <w:rsid w:val="002C4B40"/>
    <w:rsid w:val="002C553C"/>
    <w:rsid w:val="002C5643"/>
    <w:rsid w:val="002C72E7"/>
    <w:rsid w:val="002C7F51"/>
    <w:rsid w:val="002D02A8"/>
    <w:rsid w:val="002D038C"/>
    <w:rsid w:val="002D2410"/>
    <w:rsid w:val="002D2A8B"/>
    <w:rsid w:val="002D2DBD"/>
    <w:rsid w:val="002D34E9"/>
    <w:rsid w:val="002D3A9A"/>
    <w:rsid w:val="002D5696"/>
    <w:rsid w:val="002D6668"/>
    <w:rsid w:val="002D6CE4"/>
    <w:rsid w:val="002D6DA4"/>
    <w:rsid w:val="002D7355"/>
    <w:rsid w:val="002D75C0"/>
    <w:rsid w:val="002D7B60"/>
    <w:rsid w:val="002D8EC1"/>
    <w:rsid w:val="002E3314"/>
    <w:rsid w:val="002E3675"/>
    <w:rsid w:val="002E3A3B"/>
    <w:rsid w:val="002E43D6"/>
    <w:rsid w:val="002E4A76"/>
    <w:rsid w:val="002E507A"/>
    <w:rsid w:val="002E5981"/>
    <w:rsid w:val="002E65EB"/>
    <w:rsid w:val="002E6E63"/>
    <w:rsid w:val="002E71B3"/>
    <w:rsid w:val="002E7A7A"/>
    <w:rsid w:val="002E7D48"/>
    <w:rsid w:val="002F06FB"/>
    <w:rsid w:val="002F0BB5"/>
    <w:rsid w:val="002F0E66"/>
    <w:rsid w:val="002F12C7"/>
    <w:rsid w:val="002F17D8"/>
    <w:rsid w:val="002F2058"/>
    <w:rsid w:val="002F2296"/>
    <w:rsid w:val="002F29C4"/>
    <w:rsid w:val="002F39A2"/>
    <w:rsid w:val="002F3C77"/>
    <w:rsid w:val="002F3F7F"/>
    <w:rsid w:val="002F4226"/>
    <w:rsid w:val="002F4947"/>
    <w:rsid w:val="002F496E"/>
    <w:rsid w:val="002F5008"/>
    <w:rsid w:val="002F6889"/>
    <w:rsid w:val="002F72DE"/>
    <w:rsid w:val="0030091E"/>
    <w:rsid w:val="00300DF8"/>
    <w:rsid w:val="00301330"/>
    <w:rsid w:val="003021E0"/>
    <w:rsid w:val="003028C4"/>
    <w:rsid w:val="00302A05"/>
    <w:rsid w:val="00302FCB"/>
    <w:rsid w:val="0030346B"/>
    <w:rsid w:val="0030349E"/>
    <w:rsid w:val="0030420B"/>
    <w:rsid w:val="003042B5"/>
    <w:rsid w:val="0030497E"/>
    <w:rsid w:val="00304D73"/>
    <w:rsid w:val="00305D1C"/>
    <w:rsid w:val="00306467"/>
    <w:rsid w:val="00307AC2"/>
    <w:rsid w:val="00307F84"/>
    <w:rsid w:val="00310824"/>
    <w:rsid w:val="00310E11"/>
    <w:rsid w:val="00313455"/>
    <w:rsid w:val="003137AC"/>
    <w:rsid w:val="00314251"/>
    <w:rsid w:val="003144C5"/>
    <w:rsid w:val="00315701"/>
    <w:rsid w:val="00317D76"/>
    <w:rsid w:val="003203FB"/>
    <w:rsid w:val="00320C76"/>
    <w:rsid w:val="0032173C"/>
    <w:rsid w:val="00321839"/>
    <w:rsid w:val="003223D5"/>
    <w:rsid w:val="0032263E"/>
    <w:rsid w:val="00322C88"/>
    <w:rsid w:val="0032362B"/>
    <w:rsid w:val="0032384F"/>
    <w:rsid w:val="00323AAB"/>
    <w:rsid w:val="00324111"/>
    <w:rsid w:val="003243B0"/>
    <w:rsid w:val="0032485E"/>
    <w:rsid w:val="0032491D"/>
    <w:rsid w:val="00324E3A"/>
    <w:rsid w:val="00325168"/>
    <w:rsid w:val="00325204"/>
    <w:rsid w:val="003272E1"/>
    <w:rsid w:val="00327D86"/>
    <w:rsid w:val="0032B289"/>
    <w:rsid w:val="003308A0"/>
    <w:rsid w:val="00331386"/>
    <w:rsid w:val="0033173F"/>
    <w:rsid w:val="00331DC8"/>
    <w:rsid w:val="00331E81"/>
    <w:rsid w:val="003324D8"/>
    <w:rsid w:val="00332522"/>
    <w:rsid w:val="0033367C"/>
    <w:rsid w:val="00333900"/>
    <w:rsid w:val="00334C76"/>
    <w:rsid w:val="00336097"/>
    <w:rsid w:val="00336D57"/>
    <w:rsid w:val="003375D2"/>
    <w:rsid w:val="003403D3"/>
    <w:rsid w:val="003411DF"/>
    <w:rsid w:val="00343D19"/>
    <w:rsid w:val="00343F4C"/>
    <w:rsid w:val="0034409E"/>
    <w:rsid w:val="0034430F"/>
    <w:rsid w:val="0034522D"/>
    <w:rsid w:val="00345821"/>
    <w:rsid w:val="00345D9F"/>
    <w:rsid w:val="00346995"/>
    <w:rsid w:val="003470DA"/>
    <w:rsid w:val="00347522"/>
    <w:rsid w:val="003475EE"/>
    <w:rsid w:val="003478E4"/>
    <w:rsid w:val="003501F8"/>
    <w:rsid w:val="00350294"/>
    <w:rsid w:val="00351059"/>
    <w:rsid w:val="00351069"/>
    <w:rsid w:val="00351954"/>
    <w:rsid w:val="00351BFE"/>
    <w:rsid w:val="00351EDD"/>
    <w:rsid w:val="00351FFE"/>
    <w:rsid w:val="003521AB"/>
    <w:rsid w:val="00352726"/>
    <w:rsid w:val="003534D8"/>
    <w:rsid w:val="00353DDB"/>
    <w:rsid w:val="0035484A"/>
    <w:rsid w:val="00354C4A"/>
    <w:rsid w:val="00354F22"/>
    <w:rsid w:val="00354FB1"/>
    <w:rsid w:val="00355922"/>
    <w:rsid w:val="003563FC"/>
    <w:rsid w:val="0035676A"/>
    <w:rsid w:val="00356C00"/>
    <w:rsid w:val="00356D0E"/>
    <w:rsid w:val="00360ABA"/>
    <w:rsid w:val="00363FEA"/>
    <w:rsid w:val="00364139"/>
    <w:rsid w:val="003644AE"/>
    <w:rsid w:val="00364E6F"/>
    <w:rsid w:val="003658FC"/>
    <w:rsid w:val="0036631D"/>
    <w:rsid w:val="003673F9"/>
    <w:rsid w:val="00367D00"/>
    <w:rsid w:val="00367DA2"/>
    <w:rsid w:val="003711A2"/>
    <w:rsid w:val="00372E5C"/>
    <w:rsid w:val="00373791"/>
    <w:rsid w:val="00373AE2"/>
    <w:rsid w:val="0037434B"/>
    <w:rsid w:val="003746C3"/>
    <w:rsid w:val="00374DB8"/>
    <w:rsid w:val="00375609"/>
    <w:rsid w:val="0037591F"/>
    <w:rsid w:val="00375C4D"/>
    <w:rsid w:val="003766CB"/>
    <w:rsid w:val="0037695F"/>
    <w:rsid w:val="0037705B"/>
    <w:rsid w:val="003778D5"/>
    <w:rsid w:val="00377B44"/>
    <w:rsid w:val="00377DC9"/>
    <w:rsid w:val="00380D5A"/>
    <w:rsid w:val="0038113D"/>
    <w:rsid w:val="00382991"/>
    <w:rsid w:val="00382D9D"/>
    <w:rsid w:val="00382EBA"/>
    <w:rsid w:val="00383B8B"/>
    <w:rsid w:val="003842BD"/>
    <w:rsid w:val="00385404"/>
    <w:rsid w:val="00385624"/>
    <w:rsid w:val="00386B5F"/>
    <w:rsid w:val="00387134"/>
    <w:rsid w:val="003874DA"/>
    <w:rsid w:val="00387874"/>
    <w:rsid w:val="0038BF7E"/>
    <w:rsid w:val="00390AF4"/>
    <w:rsid w:val="0039109E"/>
    <w:rsid w:val="003919C6"/>
    <w:rsid w:val="00391BAB"/>
    <w:rsid w:val="00391F32"/>
    <w:rsid w:val="00392F65"/>
    <w:rsid w:val="0039331C"/>
    <w:rsid w:val="003933ED"/>
    <w:rsid w:val="00393E17"/>
    <w:rsid w:val="00394460"/>
    <w:rsid w:val="00394FC5"/>
    <w:rsid w:val="00394FE6"/>
    <w:rsid w:val="003955D5"/>
    <w:rsid w:val="0039569D"/>
    <w:rsid w:val="00395B67"/>
    <w:rsid w:val="00396947"/>
    <w:rsid w:val="003A2C9A"/>
    <w:rsid w:val="003A3179"/>
    <w:rsid w:val="003A37F0"/>
    <w:rsid w:val="003A3C23"/>
    <w:rsid w:val="003A3E1F"/>
    <w:rsid w:val="003A453F"/>
    <w:rsid w:val="003A574E"/>
    <w:rsid w:val="003A63B3"/>
    <w:rsid w:val="003A7085"/>
    <w:rsid w:val="003A7491"/>
    <w:rsid w:val="003A75A8"/>
    <w:rsid w:val="003B092C"/>
    <w:rsid w:val="003B0C76"/>
    <w:rsid w:val="003B13F8"/>
    <w:rsid w:val="003B2118"/>
    <w:rsid w:val="003B3C48"/>
    <w:rsid w:val="003B4254"/>
    <w:rsid w:val="003B4304"/>
    <w:rsid w:val="003B4514"/>
    <w:rsid w:val="003B5979"/>
    <w:rsid w:val="003B5E42"/>
    <w:rsid w:val="003B6789"/>
    <w:rsid w:val="003B72E2"/>
    <w:rsid w:val="003B72ED"/>
    <w:rsid w:val="003B7831"/>
    <w:rsid w:val="003B7CB1"/>
    <w:rsid w:val="003C0358"/>
    <w:rsid w:val="003C0454"/>
    <w:rsid w:val="003C0976"/>
    <w:rsid w:val="003C2A99"/>
    <w:rsid w:val="003C358F"/>
    <w:rsid w:val="003C3782"/>
    <w:rsid w:val="003C436C"/>
    <w:rsid w:val="003C4F2D"/>
    <w:rsid w:val="003C5F26"/>
    <w:rsid w:val="003C7660"/>
    <w:rsid w:val="003C7C9C"/>
    <w:rsid w:val="003D0ED1"/>
    <w:rsid w:val="003D1072"/>
    <w:rsid w:val="003D1BFF"/>
    <w:rsid w:val="003D287C"/>
    <w:rsid w:val="003D3999"/>
    <w:rsid w:val="003D3F16"/>
    <w:rsid w:val="003D4BE0"/>
    <w:rsid w:val="003D5C49"/>
    <w:rsid w:val="003D7134"/>
    <w:rsid w:val="003D7A7F"/>
    <w:rsid w:val="003D7CF2"/>
    <w:rsid w:val="003E1795"/>
    <w:rsid w:val="003E23B4"/>
    <w:rsid w:val="003E27E8"/>
    <w:rsid w:val="003E2A75"/>
    <w:rsid w:val="003E2C7E"/>
    <w:rsid w:val="003E3922"/>
    <w:rsid w:val="003E44F4"/>
    <w:rsid w:val="003E45DF"/>
    <w:rsid w:val="003E4CB8"/>
    <w:rsid w:val="003E551A"/>
    <w:rsid w:val="003E597C"/>
    <w:rsid w:val="003E63D7"/>
    <w:rsid w:val="003E64BB"/>
    <w:rsid w:val="003F0938"/>
    <w:rsid w:val="003F13A6"/>
    <w:rsid w:val="003F211B"/>
    <w:rsid w:val="003F2355"/>
    <w:rsid w:val="003F386C"/>
    <w:rsid w:val="003F3965"/>
    <w:rsid w:val="003F3E6C"/>
    <w:rsid w:val="003F414E"/>
    <w:rsid w:val="003F47FD"/>
    <w:rsid w:val="003F50CF"/>
    <w:rsid w:val="003F5604"/>
    <w:rsid w:val="003F640A"/>
    <w:rsid w:val="003F6E65"/>
    <w:rsid w:val="003F762E"/>
    <w:rsid w:val="003F7ECD"/>
    <w:rsid w:val="003F7FDA"/>
    <w:rsid w:val="0040063B"/>
    <w:rsid w:val="00400C1D"/>
    <w:rsid w:val="00400E7E"/>
    <w:rsid w:val="00401128"/>
    <w:rsid w:val="00401458"/>
    <w:rsid w:val="00401CCC"/>
    <w:rsid w:val="00401D4B"/>
    <w:rsid w:val="00401DDB"/>
    <w:rsid w:val="00403FB5"/>
    <w:rsid w:val="00405927"/>
    <w:rsid w:val="00405C90"/>
    <w:rsid w:val="00405ECD"/>
    <w:rsid w:val="0040721B"/>
    <w:rsid w:val="00407239"/>
    <w:rsid w:val="004074D2"/>
    <w:rsid w:val="004077CB"/>
    <w:rsid w:val="00407E1E"/>
    <w:rsid w:val="00410B62"/>
    <w:rsid w:val="00412279"/>
    <w:rsid w:val="00414A50"/>
    <w:rsid w:val="004166DE"/>
    <w:rsid w:val="004167A1"/>
    <w:rsid w:val="004217A0"/>
    <w:rsid w:val="004224F5"/>
    <w:rsid w:val="004225A0"/>
    <w:rsid w:val="0042273E"/>
    <w:rsid w:val="00422A6C"/>
    <w:rsid w:val="00423820"/>
    <w:rsid w:val="0042478D"/>
    <w:rsid w:val="004247F6"/>
    <w:rsid w:val="00424C1C"/>
    <w:rsid w:val="00425369"/>
    <w:rsid w:val="00425901"/>
    <w:rsid w:val="00426EC7"/>
    <w:rsid w:val="00427366"/>
    <w:rsid w:val="00430C99"/>
    <w:rsid w:val="00432F49"/>
    <w:rsid w:val="004334BB"/>
    <w:rsid w:val="0043419D"/>
    <w:rsid w:val="00434B14"/>
    <w:rsid w:val="00434FE6"/>
    <w:rsid w:val="004351D7"/>
    <w:rsid w:val="004352F7"/>
    <w:rsid w:val="00435BC8"/>
    <w:rsid w:val="00435DF4"/>
    <w:rsid w:val="004366AF"/>
    <w:rsid w:val="004368E7"/>
    <w:rsid w:val="00437839"/>
    <w:rsid w:val="00437DE2"/>
    <w:rsid w:val="00437EC1"/>
    <w:rsid w:val="00441F78"/>
    <w:rsid w:val="00441FD2"/>
    <w:rsid w:val="00442330"/>
    <w:rsid w:val="00442D28"/>
    <w:rsid w:val="00442E9E"/>
    <w:rsid w:val="00443939"/>
    <w:rsid w:val="00444839"/>
    <w:rsid w:val="00444F53"/>
    <w:rsid w:val="00444FCF"/>
    <w:rsid w:val="004450A4"/>
    <w:rsid w:val="004460B0"/>
    <w:rsid w:val="004463EC"/>
    <w:rsid w:val="00446B51"/>
    <w:rsid w:val="004475B0"/>
    <w:rsid w:val="0044775D"/>
    <w:rsid w:val="00450151"/>
    <w:rsid w:val="00450A67"/>
    <w:rsid w:val="00451B9F"/>
    <w:rsid w:val="00451ECC"/>
    <w:rsid w:val="004524A5"/>
    <w:rsid w:val="0045329A"/>
    <w:rsid w:val="0045383B"/>
    <w:rsid w:val="00453CFC"/>
    <w:rsid w:val="00455DCD"/>
    <w:rsid w:val="00456BF5"/>
    <w:rsid w:val="0045788A"/>
    <w:rsid w:val="004603D8"/>
    <w:rsid w:val="00460832"/>
    <w:rsid w:val="00461112"/>
    <w:rsid w:val="004611BE"/>
    <w:rsid w:val="0046187D"/>
    <w:rsid w:val="00461918"/>
    <w:rsid w:val="0046287B"/>
    <w:rsid w:val="00463760"/>
    <w:rsid w:val="00463DB1"/>
    <w:rsid w:val="00463F19"/>
    <w:rsid w:val="004653D2"/>
    <w:rsid w:val="00465CAA"/>
    <w:rsid w:val="0046695F"/>
    <w:rsid w:val="004679D5"/>
    <w:rsid w:val="00467F68"/>
    <w:rsid w:val="0046AFC9"/>
    <w:rsid w:val="004700A4"/>
    <w:rsid w:val="004708D7"/>
    <w:rsid w:val="004709AC"/>
    <w:rsid w:val="004720EC"/>
    <w:rsid w:val="00472411"/>
    <w:rsid w:val="00472501"/>
    <w:rsid w:val="00474498"/>
    <w:rsid w:val="004760C1"/>
    <w:rsid w:val="00476489"/>
    <w:rsid w:val="0047688B"/>
    <w:rsid w:val="004772C9"/>
    <w:rsid w:val="0048014B"/>
    <w:rsid w:val="00480D83"/>
    <w:rsid w:val="00480E3D"/>
    <w:rsid w:val="00481281"/>
    <w:rsid w:val="00481716"/>
    <w:rsid w:val="00481AB9"/>
    <w:rsid w:val="00482395"/>
    <w:rsid w:val="004827A2"/>
    <w:rsid w:val="00484DBC"/>
    <w:rsid w:val="004854D4"/>
    <w:rsid w:val="00485760"/>
    <w:rsid w:val="00485BCF"/>
    <w:rsid w:val="00486675"/>
    <w:rsid w:val="00490747"/>
    <w:rsid w:val="00490D77"/>
    <w:rsid w:val="00491186"/>
    <w:rsid w:val="00492518"/>
    <w:rsid w:val="00492821"/>
    <w:rsid w:val="00492DFB"/>
    <w:rsid w:val="0049436C"/>
    <w:rsid w:val="0049451F"/>
    <w:rsid w:val="00495413"/>
    <w:rsid w:val="00495AB0"/>
    <w:rsid w:val="00495CE1"/>
    <w:rsid w:val="00496463"/>
    <w:rsid w:val="00496F77"/>
    <w:rsid w:val="0049750D"/>
    <w:rsid w:val="004A1639"/>
    <w:rsid w:val="004A16D7"/>
    <w:rsid w:val="004A1947"/>
    <w:rsid w:val="004A1B96"/>
    <w:rsid w:val="004A21DB"/>
    <w:rsid w:val="004A2918"/>
    <w:rsid w:val="004A312F"/>
    <w:rsid w:val="004A3249"/>
    <w:rsid w:val="004A45EE"/>
    <w:rsid w:val="004A4638"/>
    <w:rsid w:val="004A4899"/>
    <w:rsid w:val="004A615C"/>
    <w:rsid w:val="004A6429"/>
    <w:rsid w:val="004A707C"/>
    <w:rsid w:val="004B0724"/>
    <w:rsid w:val="004B0915"/>
    <w:rsid w:val="004B094F"/>
    <w:rsid w:val="004B0C5F"/>
    <w:rsid w:val="004B1629"/>
    <w:rsid w:val="004B22CC"/>
    <w:rsid w:val="004B24CB"/>
    <w:rsid w:val="004B3203"/>
    <w:rsid w:val="004B44D9"/>
    <w:rsid w:val="004B4667"/>
    <w:rsid w:val="004B475E"/>
    <w:rsid w:val="004B4BD8"/>
    <w:rsid w:val="004B4E75"/>
    <w:rsid w:val="004B5207"/>
    <w:rsid w:val="004B5E31"/>
    <w:rsid w:val="004B6212"/>
    <w:rsid w:val="004B691B"/>
    <w:rsid w:val="004B7446"/>
    <w:rsid w:val="004B7BD7"/>
    <w:rsid w:val="004C0190"/>
    <w:rsid w:val="004C0672"/>
    <w:rsid w:val="004C26B5"/>
    <w:rsid w:val="004C37D0"/>
    <w:rsid w:val="004C4211"/>
    <w:rsid w:val="004C4AC5"/>
    <w:rsid w:val="004C529A"/>
    <w:rsid w:val="004C59DE"/>
    <w:rsid w:val="004C5A7C"/>
    <w:rsid w:val="004C68A1"/>
    <w:rsid w:val="004C6A1A"/>
    <w:rsid w:val="004C72D8"/>
    <w:rsid w:val="004C72F7"/>
    <w:rsid w:val="004C75F7"/>
    <w:rsid w:val="004D09B4"/>
    <w:rsid w:val="004D0BE0"/>
    <w:rsid w:val="004D17FE"/>
    <w:rsid w:val="004D18DE"/>
    <w:rsid w:val="004D26A6"/>
    <w:rsid w:val="004D2E6B"/>
    <w:rsid w:val="004D3419"/>
    <w:rsid w:val="004D476A"/>
    <w:rsid w:val="004D4F55"/>
    <w:rsid w:val="004D5A76"/>
    <w:rsid w:val="004D5ADB"/>
    <w:rsid w:val="004D7ECE"/>
    <w:rsid w:val="004E2D60"/>
    <w:rsid w:val="004E31EE"/>
    <w:rsid w:val="004E3DD7"/>
    <w:rsid w:val="004E44C4"/>
    <w:rsid w:val="004E5BEF"/>
    <w:rsid w:val="004E5C8C"/>
    <w:rsid w:val="004E62F8"/>
    <w:rsid w:val="004E6D45"/>
    <w:rsid w:val="004E739D"/>
    <w:rsid w:val="004E74A3"/>
    <w:rsid w:val="004E7A9C"/>
    <w:rsid w:val="004F005F"/>
    <w:rsid w:val="004F00A1"/>
    <w:rsid w:val="004F040F"/>
    <w:rsid w:val="004F0E8B"/>
    <w:rsid w:val="004F13A9"/>
    <w:rsid w:val="004F1608"/>
    <w:rsid w:val="004F233D"/>
    <w:rsid w:val="004F2B1B"/>
    <w:rsid w:val="004F3457"/>
    <w:rsid w:val="004F3A23"/>
    <w:rsid w:val="004F48B8"/>
    <w:rsid w:val="004F5BE1"/>
    <w:rsid w:val="004F6235"/>
    <w:rsid w:val="004F645A"/>
    <w:rsid w:val="004F648E"/>
    <w:rsid w:val="004F69A2"/>
    <w:rsid w:val="004F6EE9"/>
    <w:rsid w:val="004F7652"/>
    <w:rsid w:val="004F7750"/>
    <w:rsid w:val="004F7CA7"/>
    <w:rsid w:val="004F7E91"/>
    <w:rsid w:val="005001CE"/>
    <w:rsid w:val="005008BD"/>
    <w:rsid w:val="00500916"/>
    <w:rsid w:val="00501AAA"/>
    <w:rsid w:val="00502003"/>
    <w:rsid w:val="0050292D"/>
    <w:rsid w:val="00502F28"/>
    <w:rsid w:val="00503DE5"/>
    <w:rsid w:val="00504D2B"/>
    <w:rsid w:val="00505D34"/>
    <w:rsid w:val="00506643"/>
    <w:rsid w:val="00506707"/>
    <w:rsid w:val="00507137"/>
    <w:rsid w:val="005074D6"/>
    <w:rsid w:val="00510469"/>
    <w:rsid w:val="00511135"/>
    <w:rsid w:val="00511C8F"/>
    <w:rsid w:val="00511D5D"/>
    <w:rsid w:val="005125FD"/>
    <w:rsid w:val="00513808"/>
    <w:rsid w:val="0051487A"/>
    <w:rsid w:val="005150F2"/>
    <w:rsid w:val="00517047"/>
    <w:rsid w:val="005170C3"/>
    <w:rsid w:val="0051766B"/>
    <w:rsid w:val="00517BCD"/>
    <w:rsid w:val="00517D8B"/>
    <w:rsid w:val="00519A1A"/>
    <w:rsid w:val="00520414"/>
    <w:rsid w:val="00520E0C"/>
    <w:rsid w:val="00521271"/>
    <w:rsid w:val="00521523"/>
    <w:rsid w:val="00521D24"/>
    <w:rsid w:val="005222E3"/>
    <w:rsid w:val="005227A0"/>
    <w:rsid w:val="00523460"/>
    <w:rsid w:val="00523BCC"/>
    <w:rsid w:val="00524226"/>
    <w:rsid w:val="0052536C"/>
    <w:rsid w:val="00525EC7"/>
    <w:rsid w:val="00526539"/>
    <w:rsid w:val="0052689A"/>
    <w:rsid w:val="00526F1C"/>
    <w:rsid w:val="00527231"/>
    <w:rsid w:val="00530929"/>
    <w:rsid w:val="00530932"/>
    <w:rsid w:val="00530AE9"/>
    <w:rsid w:val="00532735"/>
    <w:rsid w:val="00533DDE"/>
    <w:rsid w:val="0053526E"/>
    <w:rsid w:val="005356F0"/>
    <w:rsid w:val="005369E0"/>
    <w:rsid w:val="00537013"/>
    <w:rsid w:val="005374D1"/>
    <w:rsid w:val="005375A7"/>
    <w:rsid w:val="005377B6"/>
    <w:rsid w:val="00540203"/>
    <w:rsid w:val="0054056A"/>
    <w:rsid w:val="00541278"/>
    <w:rsid w:val="0054152A"/>
    <w:rsid w:val="00542059"/>
    <w:rsid w:val="00542CDD"/>
    <w:rsid w:val="00542CDF"/>
    <w:rsid w:val="00544062"/>
    <w:rsid w:val="005458B7"/>
    <w:rsid w:val="0054727D"/>
    <w:rsid w:val="00547421"/>
    <w:rsid w:val="005478C8"/>
    <w:rsid w:val="00547997"/>
    <w:rsid w:val="00547D33"/>
    <w:rsid w:val="005500E1"/>
    <w:rsid w:val="00550A8B"/>
    <w:rsid w:val="00550B90"/>
    <w:rsid w:val="00552148"/>
    <w:rsid w:val="005527D0"/>
    <w:rsid w:val="00552CFD"/>
    <w:rsid w:val="005531CD"/>
    <w:rsid w:val="00553751"/>
    <w:rsid w:val="00553DFB"/>
    <w:rsid w:val="0055428B"/>
    <w:rsid w:val="0055504A"/>
    <w:rsid w:val="00555BA6"/>
    <w:rsid w:val="0055634E"/>
    <w:rsid w:val="0055651E"/>
    <w:rsid w:val="00556978"/>
    <w:rsid w:val="00556C14"/>
    <w:rsid w:val="00556D23"/>
    <w:rsid w:val="005570E2"/>
    <w:rsid w:val="0055798A"/>
    <w:rsid w:val="00557C6B"/>
    <w:rsid w:val="00557C8A"/>
    <w:rsid w:val="00560686"/>
    <w:rsid w:val="00560CF3"/>
    <w:rsid w:val="00561F2E"/>
    <w:rsid w:val="00561F54"/>
    <w:rsid w:val="0056220B"/>
    <w:rsid w:val="00562F83"/>
    <w:rsid w:val="00563428"/>
    <w:rsid w:val="005636F6"/>
    <w:rsid w:val="00564562"/>
    <w:rsid w:val="005650D2"/>
    <w:rsid w:val="00565309"/>
    <w:rsid w:val="005669FC"/>
    <w:rsid w:val="00566D0C"/>
    <w:rsid w:val="00566F7E"/>
    <w:rsid w:val="00567DBB"/>
    <w:rsid w:val="00571CCC"/>
    <w:rsid w:val="0057463E"/>
    <w:rsid w:val="00574762"/>
    <w:rsid w:val="00575506"/>
    <w:rsid w:val="00575C3B"/>
    <w:rsid w:val="00575DC0"/>
    <w:rsid w:val="00577299"/>
    <w:rsid w:val="00577789"/>
    <w:rsid w:val="0057790B"/>
    <w:rsid w:val="005805F6"/>
    <w:rsid w:val="0058100B"/>
    <w:rsid w:val="005817E2"/>
    <w:rsid w:val="00581E53"/>
    <w:rsid w:val="0058256E"/>
    <w:rsid w:val="005827EA"/>
    <w:rsid w:val="0058283E"/>
    <w:rsid w:val="00582DB4"/>
    <w:rsid w:val="00583701"/>
    <w:rsid w:val="00583DBE"/>
    <w:rsid w:val="0058524C"/>
    <w:rsid w:val="0058669C"/>
    <w:rsid w:val="0059126B"/>
    <w:rsid w:val="00591B77"/>
    <w:rsid w:val="00591F63"/>
    <w:rsid w:val="00592DF8"/>
    <w:rsid w:val="00592E91"/>
    <w:rsid w:val="005930FB"/>
    <w:rsid w:val="005936A3"/>
    <w:rsid w:val="005940CB"/>
    <w:rsid w:val="00594EF1"/>
    <w:rsid w:val="005950BF"/>
    <w:rsid w:val="0059562D"/>
    <w:rsid w:val="00595A00"/>
    <w:rsid w:val="00596658"/>
    <w:rsid w:val="00596F95"/>
    <w:rsid w:val="00597D11"/>
    <w:rsid w:val="005A0118"/>
    <w:rsid w:val="005A0E80"/>
    <w:rsid w:val="005A0F66"/>
    <w:rsid w:val="005A1358"/>
    <w:rsid w:val="005A2EE8"/>
    <w:rsid w:val="005A3218"/>
    <w:rsid w:val="005A389A"/>
    <w:rsid w:val="005A3A39"/>
    <w:rsid w:val="005A4571"/>
    <w:rsid w:val="005A4D0D"/>
    <w:rsid w:val="005A5E37"/>
    <w:rsid w:val="005A61CE"/>
    <w:rsid w:val="005A7861"/>
    <w:rsid w:val="005A7B5C"/>
    <w:rsid w:val="005A7B6D"/>
    <w:rsid w:val="005A7BF0"/>
    <w:rsid w:val="005B0EBA"/>
    <w:rsid w:val="005B1967"/>
    <w:rsid w:val="005B2B20"/>
    <w:rsid w:val="005B31FC"/>
    <w:rsid w:val="005B34E2"/>
    <w:rsid w:val="005B4E90"/>
    <w:rsid w:val="005B4FB5"/>
    <w:rsid w:val="005B6140"/>
    <w:rsid w:val="005B6220"/>
    <w:rsid w:val="005B68B0"/>
    <w:rsid w:val="005B6A57"/>
    <w:rsid w:val="005B77B6"/>
    <w:rsid w:val="005C0582"/>
    <w:rsid w:val="005C1C86"/>
    <w:rsid w:val="005C202E"/>
    <w:rsid w:val="005C2228"/>
    <w:rsid w:val="005C22BB"/>
    <w:rsid w:val="005C30B9"/>
    <w:rsid w:val="005C4A7D"/>
    <w:rsid w:val="005C5DED"/>
    <w:rsid w:val="005C5F70"/>
    <w:rsid w:val="005C6F76"/>
    <w:rsid w:val="005C70ED"/>
    <w:rsid w:val="005D00CC"/>
    <w:rsid w:val="005D01BF"/>
    <w:rsid w:val="005D0218"/>
    <w:rsid w:val="005D0C05"/>
    <w:rsid w:val="005D2B44"/>
    <w:rsid w:val="005D2DE2"/>
    <w:rsid w:val="005D38AF"/>
    <w:rsid w:val="005D3D9E"/>
    <w:rsid w:val="005D3EA2"/>
    <w:rsid w:val="005D3F42"/>
    <w:rsid w:val="005D4898"/>
    <w:rsid w:val="005D4DB5"/>
    <w:rsid w:val="005D6221"/>
    <w:rsid w:val="005D6257"/>
    <w:rsid w:val="005D65AE"/>
    <w:rsid w:val="005D66B7"/>
    <w:rsid w:val="005D7AD4"/>
    <w:rsid w:val="005DD12F"/>
    <w:rsid w:val="005E0CA8"/>
    <w:rsid w:val="005E0E7B"/>
    <w:rsid w:val="005E1234"/>
    <w:rsid w:val="005E1BCA"/>
    <w:rsid w:val="005E2256"/>
    <w:rsid w:val="005E25F4"/>
    <w:rsid w:val="005E27D5"/>
    <w:rsid w:val="005E2A28"/>
    <w:rsid w:val="005E3AAC"/>
    <w:rsid w:val="005E4007"/>
    <w:rsid w:val="005E4A59"/>
    <w:rsid w:val="005E50A1"/>
    <w:rsid w:val="005E50F9"/>
    <w:rsid w:val="005E5116"/>
    <w:rsid w:val="005E53E9"/>
    <w:rsid w:val="005E6A34"/>
    <w:rsid w:val="005E6D74"/>
    <w:rsid w:val="005E76AB"/>
    <w:rsid w:val="005E7D7D"/>
    <w:rsid w:val="005E7E5C"/>
    <w:rsid w:val="005F009D"/>
    <w:rsid w:val="005F121F"/>
    <w:rsid w:val="005F1354"/>
    <w:rsid w:val="005F2A30"/>
    <w:rsid w:val="005F31F7"/>
    <w:rsid w:val="005F3309"/>
    <w:rsid w:val="005F418C"/>
    <w:rsid w:val="005F4F70"/>
    <w:rsid w:val="005F5017"/>
    <w:rsid w:val="005F5B57"/>
    <w:rsid w:val="005F62DB"/>
    <w:rsid w:val="005F6BDA"/>
    <w:rsid w:val="005F6F11"/>
    <w:rsid w:val="005F77C2"/>
    <w:rsid w:val="00600A9C"/>
    <w:rsid w:val="00600C13"/>
    <w:rsid w:val="006014FF"/>
    <w:rsid w:val="00602286"/>
    <w:rsid w:val="00603F9A"/>
    <w:rsid w:val="0060533F"/>
    <w:rsid w:val="006056DA"/>
    <w:rsid w:val="00605855"/>
    <w:rsid w:val="00605BD5"/>
    <w:rsid w:val="00606337"/>
    <w:rsid w:val="0060752D"/>
    <w:rsid w:val="0060788F"/>
    <w:rsid w:val="00610D5F"/>
    <w:rsid w:val="00612698"/>
    <w:rsid w:val="00612939"/>
    <w:rsid w:val="00614111"/>
    <w:rsid w:val="00614433"/>
    <w:rsid w:val="00614DB1"/>
    <w:rsid w:val="00614E12"/>
    <w:rsid w:val="006150CF"/>
    <w:rsid w:val="0061581C"/>
    <w:rsid w:val="00615A39"/>
    <w:rsid w:val="006172F7"/>
    <w:rsid w:val="00617573"/>
    <w:rsid w:val="00617B07"/>
    <w:rsid w:val="00620CD6"/>
    <w:rsid w:val="006210CD"/>
    <w:rsid w:val="00621D88"/>
    <w:rsid w:val="00622739"/>
    <w:rsid w:val="00622F79"/>
    <w:rsid w:val="006232B4"/>
    <w:rsid w:val="006233FF"/>
    <w:rsid w:val="0062377A"/>
    <w:rsid w:val="00623902"/>
    <w:rsid w:val="00623F84"/>
    <w:rsid w:val="00624062"/>
    <w:rsid w:val="0062426A"/>
    <w:rsid w:val="00624D2B"/>
    <w:rsid w:val="00625265"/>
    <w:rsid w:val="0062541A"/>
    <w:rsid w:val="0062557C"/>
    <w:rsid w:val="00626434"/>
    <w:rsid w:val="00626B00"/>
    <w:rsid w:val="006274FF"/>
    <w:rsid w:val="006314DF"/>
    <w:rsid w:val="0063185C"/>
    <w:rsid w:val="00631915"/>
    <w:rsid w:val="0063259F"/>
    <w:rsid w:val="00632B70"/>
    <w:rsid w:val="00633118"/>
    <w:rsid w:val="00634127"/>
    <w:rsid w:val="00636FE7"/>
    <w:rsid w:val="00637459"/>
    <w:rsid w:val="006376AA"/>
    <w:rsid w:val="0064092C"/>
    <w:rsid w:val="00640C7F"/>
    <w:rsid w:val="00641BCA"/>
    <w:rsid w:val="00642000"/>
    <w:rsid w:val="0064238F"/>
    <w:rsid w:val="00644664"/>
    <w:rsid w:val="00644AED"/>
    <w:rsid w:val="00644B84"/>
    <w:rsid w:val="00644C16"/>
    <w:rsid w:val="00645F7F"/>
    <w:rsid w:val="006464E8"/>
    <w:rsid w:val="0065085F"/>
    <w:rsid w:val="00650DAD"/>
    <w:rsid w:val="00651635"/>
    <w:rsid w:val="00651832"/>
    <w:rsid w:val="006518E7"/>
    <w:rsid w:val="00651E3F"/>
    <w:rsid w:val="006520EF"/>
    <w:rsid w:val="0065222F"/>
    <w:rsid w:val="00652852"/>
    <w:rsid w:val="00652F86"/>
    <w:rsid w:val="00652FAD"/>
    <w:rsid w:val="00653A85"/>
    <w:rsid w:val="00653B1D"/>
    <w:rsid w:val="00653FCF"/>
    <w:rsid w:val="0065450C"/>
    <w:rsid w:val="0065486E"/>
    <w:rsid w:val="00654A81"/>
    <w:rsid w:val="00655277"/>
    <w:rsid w:val="00655576"/>
    <w:rsid w:val="00655E2A"/>
    <w:rsid w:val="00655E4E"/>
    <w:rsid w:val="006570E4"/>
    <w:rsid w:val="00657526"/>
    <w:rsid w:val="0065F9BE"/>
    <w:rsid w:val="00660B61"/>
    <w:rsid w:val="006613BE"/>
    <w:rsid w:val="00661EBD"/>
    <w:rsid w:val="006622C6"/>
    <w:rsid w:val="006624F3"/>
    <w:rsid w:val="006633E9"/>
    <w:rsid w:val="006639D1"/>
    <w:rsid w:val="00666284"/>
    <w:rsid w:val="0066654B"/>
    <w:rsid w:val="0066758C"/>
    <w:rsid w:val="00667E82"/>
    <w:rsid w:val="00670318"/>
    <w:rsid w:val="00670409"/>
    <w:rsid w:val="006719F6"/>
    <w:rsid w:val="0067292F"/>
    <w:rsid w:val="00672F63"/>
    <w:rsid w:val="00674058"/>
    <w:rsid w:val="006749DE"/>
    <w:rsid w:val="00674CD9"/>
    <w:rsid w:val="00675DAD"/>
    <w:rsid w:val="00676208"/>
    <w:rsid w:val="006815D6"/>
    <w:rsid w:val="0068246C"/>
    <w:rsid w:val="006841CE"/>
    <w:rsid w:val="006842BA"/>
    <w:rsid w:val="00685FC1"/>
    <w:rsid w:val="0068622A"/>
    <w:rsid w:val="006862F5"/>
    <w:rsid w:val="006865EA"/>
    <w:rsid w:val="006867A1"/>
    <w:rsid w:val="006868FE"/>
    <w:rsid w:val="00686F26"/>
    <w:rsid w:val="006876F3"/>
    <w:rsid w:val="006903BC"/>
    <w:rsid w:val="00690625"/>
    <w:rsid w:val="00690DBD"/>
    <w:rsid w:val="006914CE"/>
    <w:rsid w:val="00691E5A"/>
    <w:rsid w:val="00695116"/>
    <w:rsid w:val="006972AA"/>
    <w:rsid w:val="0069741A"/>
    <w:rsid w:val="00697A96"/>
    <w:rsid w:val="006A02BC"/>
    <w:rsid w:val="006A04C3"/>
    <w:rsid w:val="006A0B03"/>
    <w:rsid w:val="006A1783"/>
    <w:rsid w:val="006A27F6"/>
    <w:rsid w:val="006A2D8E"/>
    <w:rsid w:val="006A39BF"/>
    <w:rsid w:val="006A3E63"/>
    <w:rsid w:val="006A4850"/>
    <w:rsid w:val="006A576F"/>
    <w:rsid w:val="006A5A37"/>
    <w:rsid w:val="006A5EE6"/>
    <w:rsid w:val="006A6EAF"/>
    <w:rsid w:val="006A794F"/>
    <w:rsid w:val="006B08E4"/>
    <w:rsid w:val="006B0BFC"/>
    <w:rsid w:val="006B0D7D"/>
    <w:rsid w:val="006B18C9"/>
    <w:rsid w:val="006B1B85"/>
    <w:rsid w:val="006B2FB7"/>
    <w:rsid w:val="006B53F5"/>
    <w:rsid w:val="006B5F53"/>
    <w:rsid w:val="006B639F"/>
    <w:rsid w:val="006B6426"/>
    <w:rsid w:val="006B6E6D"/>
    <w:rsid w:val="006B6EF9"/>
    <w:rsid w:val="006B7A7A"/>
    <w:rsid w:val="006B7E6E"/>
    <w:rsid w:val="006C0122"/>
    <w:rsid w:val="006C0462"/>
    <w:rsid w:val="006C1D1D"/>
    <w:rsid w:val="006C21D9"/>
    <w:rsid w:val="006C241A"/>
    <w:rsid w:val="006C319F"/>
    <w:rsid w:val="006C4B51"/>
    <w:rsid w:val="006C518D"/>
    <w:rsid w:val="006C5550"/>
    <w:rsid w:val="006C5959"/>
    <w:rsid w:val="006C5FC9"/>
    <w:rsid w:val="006C66AD"/>
    <w:rsid w:val="006C6A49"/>
    <w:rsid w:val="006C6C5A"/>
    <w:rsid w:val="006C735C"/>
    <w:rsid w:val="006D03B0"/>
    <w:rsid w:val="006D062E"/>
    <w:rsid w:val="006D0753"/>
    <w:rsid w:val="006D0E54"/>
    <w:rsid w:val="006D2283"/>
    <w:rsid w:val="006D2289"/>
    <w:rsid w:val="006D2735"/>
    <w:rsid w:val="006D2A28"/>
    <w:rsid w:val="006D2F97"/>
    <w:rsid w:val="006D3665"/>
    <w:rsid w:val="006D3AC2"/>
    <w:rsid w:val="006D426D"/>
    <w:rsid w:val="006D4699"/>
    <w:rsid w:val="006D48C6"/>
    <w:rsid w:val="006D4F68"/>
    <w:rsid w:val="006D4F8C"/>
    <w:rsid w:val="006D57EF"/>
    <w:rsid w:val="006D6796"/>
    <w:rsid w:val="006D7829"/>
    <w:rsid w:val="006D7DDC"/>
    <w:rsid w:val="006E0D06"/>
    <w:rsid w:val="006E1A2E"/>
    <w:rsid w:val="006E1C6D"/>
    <w:rsid w:val="006E1C93"/>
    <w:rsid w:val="006E2181"/>
    <w:rsid w:val="006E26FA"/>
    <w:rsid w:val="006E39CA"/>
    <w:rsid w:val="006E3A31"/>
    <w:rsid w:val="006E3C46"/>
    <w:rsid w:val="006E486D"/>
    <w:rsid w:val="006E4FB6"/>
    <w:rsid w:val="006E528C"/>
    <w:rsid w:val="006E54BA"/>
    <w:rsid w:val="006E6458"/>
    <w:rsid w:val="006E6A37"/>
    <w:rsid w:val="006E73CF"/>
    <w:rsid w:val="006E78EA"/>
    <w:rsid w:val="006E7AC8"/>
    <w:rsid w:val="006F0B23"/>
    <w:rsid w:val="006F0EF5"/>
    <w:rsid w:val="006F1FEA"/>
    <w:rsid w:val="006F2688"/>
    <w:rsid w:val="006F3BA7"/>
    <w:rsid w:val="006F43D8"/>
    <w:rsid w:val="006F530D"/>
    <w:rsid w:val="006F5745"/>
    <w:rsid w:val="006F7606"/>
    <w:rsid w:val="006F7A7E"/>
    <w:rsid w:val="006F7FE1"/>
    <w:rsid w:val="007001D4"/>
    <w:rsid w:val="00700C77"/>
    <w:rsid w:val="00701924"/>
    <w:rsid w:val="00701BB8"/>
    <w:rsid w:val="00702945"/>
    <w:rsid w:val="00702A50"/>
    <w:rsid w:val="00702B10"/>
    <w:rsid w:val="00704C99"/>
    <w:rsid w:val="00706474"/>
    <w:rsid w:val="007064ED"/>
    <w:rsid w:val="00706A7D"/>
    <w:rsid w:val="00706F6B"/>
    <w:rsid w:val="007076E3"/>
    <w:rsid w:val="00710ABF"/>
    <w:rsid w:val="00710FD3"/>
    <w:rsid w:val="007112E5"/>
    <w:rsid w:val="00711690"/>
    <w:rsid w:val="007117E2"/>
    <w:rsid w:val="00711D6E"/>
    <w:rsid w:val="00711D95"/>
    <w:rsid w:val="00712969"/>
    <w:rsid w:val="00713476"/>
    <w:rsid w:val="00713722"/>
    <w:rsid w:val="00714772"/>
    <w:rsid w:val="00714C2F"/>
    <w:rsid w:val="00714DB8"/>
    <w:rsid w:val="0071521A"/>
    <w:rsid w:val="00715596"/>
    <w:rsid w:val="007158FB"/>
    <w:rsid w:val="0071721E"/>
    <w:rsid w:val="007204EF"/>
    <w:rsid w:val="00720D2D"/>
    <w:rsid w:val="00721186"/>
    <w:rsid w:val="007215FD"/>
    <w:rsid w:val="00721AB9"/>
    <w:rsid w:val="00721CBD"/>
    <w:rsid w:val="007223AC"/>
    <w:rsid w:val="00722E61"/>
    <w:rsid w:val="00723153"/>
    <w:rsid w:val="00723959"/>
    <w:rsid w:val="00723B8C"/>
    <w:rsid w:val="0072401A"/>
    <w:rsid w:val="007244A4"/>
    <w:rsid w:val="00725176"/>
    <w:rsid w:val="00725D1B"/>
    <w:rsid w:val="00725F4A"/>
    <w:rsid w:val="00727836"/>
    <w:rsid w:val="00727AF6"/>
    <w:rsid w:val="00727DD5"/>
    <w:rsid w:val="00731794"/>
    <w:rsid w:val="007318FD"/>
    <w:rsid w:val="00731DFB"/>
    <w:rsid w:val="007325D4"/>
    <w:rsid w:val="00732D97"/>
    <w:rsid w:val="007332D5"/>
    <w:rsid w:val="007336D1"/>
    <w:rsid w:val="00733763"/>
    <w:rsid w:val="00733A20"/>
    <w:rsid w:val="00734447"/>
    <w:rsid w:val="007346BA"/>
    <w:rsid w:val="00734B4D"/>
    <w:rsid w:val="00734CC5"/>
    <w:rsid w:val="0073690B"/>
    <w:rsid w:val="00736F55"/>
    <w:rsid w:val="00737C67"/>
    <w:rsid w:val="0073FD70"/>
    <w:rsid w:val="00741665"/>
    <w:rsid w:val="00741ABD"/>
    <w:rsid w:val="00742386"/>
    <w:rsid w:val="00742AC7"/>
    <w:rsid w:val="00742C21"/>
    <w:rsid w:val="0074350D"/>
    <w:rsid w:val="00744888"/>
    <w:rsid w:val="007456EA"/>
    <w:rsid w:val="00745954"/>
    <w:rsid w:val="00746D78"/>
    <w:rsid w:val="0074725F"/>
    <w:rsid w:val="0074742E"/>
    <w:rsid w:val="00747950"/>
    <w:rsid w:val="00747EAE"/>
    <w:rsid w:val="007510DA"/>
    <w:rsid w:val="0075137E"/>
    <w:rsid w:val="007517E1"/>
    <w:rsid w:val="0075246B"/>
    <w:rsid w:val="00752AF1"/>
    <w:rsid w:val="00753C2B"/>
    <w:rsid w:val="00754431"/>
    <w:rsid w:val="00755BB4"/>
    <w:rsid w:val="00756061"/>
    <w:rsid w:val="007561AC"/>
    <w:rsid w:val="007565A8"/>
    <w:rsid w:val="00756C46"/>
    <w:rsid w:val="00757386"/>
    <w:rsid w:val="00757D8B"/>
    <w:rsid w:val="00757EB0"/>
    <w:rsid w:val="0076067B"/>
    <w:rsid w:val="007611ED"/>
    <w:rsid w:val="0076265A"/>
    <w:rsid w:val="00762FC6"/>
    <w:rsid w:val="00763206"/>
    <w:rsid w:val="00763917"/>
    <w:rsid w:val="007645D0"/>
    <w:rsid w:val="00764B3C"/>
    <w:rsid w:val="007653EC"/>
    <w:rsid w:val="00765587"/>
    <w:rsid w:val="0076581C"/>
    <w:rsid w:val="0076622B"/>
    <w:rsid w:val="00766F37"/>
    <w:rsid w:val="00767E0A"/>
    <w:rsid w:val="00768472"/>
    <w:rsid w:val="007716EF"/>
    <w:rsid w:val="00772170"/>
    <w:rsid w:val="007722CB"/>
    <w:rsid w:val="00772CE2"/>
    <w:rsid w:val="007755D0"/>
    <w:rsid w:val="00775CAB"/>
    <w:rsid w:val="007763A4"/>
    <w:rsid w:val="007764B2"/>
    <w:rsid w:val="00777091"/>
    <w:rsid w:val="00777C0B"/>
    <w:rsid w:val="00777EEF"/>
    <w:rsid w:val="00780653"/>
    <w:rsid w:val="007810F1"/>
    <w:rsid w:val="00781A60"/>
    <w:rsid w:val="00781E29"/>
    <w:rsid w:val="007820AE"/>
    <w:rsid w:val="00782FC7"/>
    <w:rsid w:val="00783218"/>
    <w:rsid w:val="007833EC"/>
    <w:rsid w:val="0078385D"/>
    <w:rsid w:val="0078400E"/>
    <w:rsid w:val="0078485F"/>
    <w:rsid w:val="00785152"/>
    <w:rsid w:val="007859B8"/>
    <w:rsid w:val="00785F79"/>
    <w:rsid w:val="007863D7"/>
    <w:rsid w:val="007864F7"/>
    <w:rsid w:val="00786AF0"/>
    <w:rsid w:val="0078702A"/>
    <w:rsid w:val="007871E1"/>
    <w:rsid w:val="00787388"/>
    <w:rsid w:val="00787455"/>
    <w:rsid w:val="00787621"/>
    <w:rsid w:val="00787ECE"/>
    <w:rsid w:val="00790685"/>
    <w:rsid w:val="0079147E"/>
    <w:rsid w:val="0079193A"/>
    <w:rsid w:val="00791E0A"/>
    <w:rsid w:val="00791FE9"/>
    <w:rsid w:val="007922BB"/>
    <w:rsid w:val="00792911"/>
    <w:rsid w:val="00793A8C"/>
    <w:rsid w:val="00793D44"/>
    <w:rsid w:val="00793EB2"/>
    <w:rsid w:val="007958B1"/>
    <w:rsid w:val="00795F00"/>
    <w:rsid w:val="00796CE6"/>
    <w:rsid w:val="0079737F"/>
    <w:rsid w:val="00797717"/>
    <w:rsid w:val="0079780B"/>
    <w:rsid w:val="00797BF0"/>
    <w:rsid w:val="007A14A8"/>
    <w:rsid w:val="007A17B4"/>
    <w:rsid w:val="007A27CC"/>
    <w:rsid w:val="007A2A54"/>
    <w:rsid w:val="007A3060"/>
    <w:rsid w:val="007A376B"/>
    <w:rsid w:val="007A3A8D"/>
    <w:rsid w:val="007A4ECB"/>
    <w:rsid w:val="007A532F"/>
    <w:rsid w:val="007A57DB"/>
    <w:rsid w:val="007A58A9"/>
    <w:rsid w:val="007A6144"/>
    <w:rsid w:val="007A661A"/>
    <w:rsid w:val="007A6EAA"/>
    <w:rsid w:val="007A7BF0"/>
    <w:rsid w:val="007A7DFE"/>
    <w:rsid w:val="007A7F7E"/>
    <w:rsid w:val="007B02F6"/>
    <w:rsid w:val="007B1193"/>
    <w:rsid w:val="007B1CA9"/>
    <w:rsid w:val="007B201A"/>
    <w:rsid w:val="007B2232"/>
    <w:rsid w:val="007B2A27"/>
    <w:rsid w:val="007B3CEF"/>
    <w:rsid w:val="007B3F34"/>
    <w:rsid w:val="007B4EC7"/>
    <w:rsid w:val="007B59C2"/>
    <w:rsid w:val="007B6EBD"/>
    <w:rsid w:val="007B706D"/>
    <w:rsid w:val="007C07B4"/>
    <w:rsid w:val="007C1295"/>
    <w:rsid w:val="007C1A31"/>
    <w:rsid w:val="007C202E"/>
    <w:rsid w:val="007C265B"/>
    <w:rsid w:val="007C2844"/>
    <w:rsid w:val="007C2CB2"/>
    <w:rsid w:val="007C2D21"/>
    <w:rsid w:val="007C3100"/>
    <w:rsid w:val="007C41C5"/>
    <w:rsid w:val="007C610C"/>
    <w:rsid w:val="007C72B6"/>
    <w:rsid w:val="007C7504"/>
    <w:rsid w:val="007C7547"/>
    <w:rsid w:val="007D0975"/>
    <w:rsid w:val="007D1F35"/>
    <w:rsid w:val="007D2D64"/>
    <w:rsid w:val="007D3600"/>
    <w:rsid w:val="007D3F4B"/>
    <w:rsid w:val="007D4137"/>
    <w:rsid w:val="007D44DF"/>
    <w:rsid w:val="007D4F56"/>
    <w:rsid w:val="007D5791"/>
    <w:rsid w:val="007D65A0"/>
    <w:rsid w:val="007D6DE4"/>
    <w:rsid w:val="007D740C"/>
    <w:rsid w:val="007D7950"/>
    <w:rsid w:val="007E0010"/>
    <w:rsid w:val="007E0B58"/>
    <w:rsid w:val="007E206F"/>
    <w:rsid w:val="007E2443"/>
    <w:rsid w:val="007E2D93"/>
    <w:rsid w:val="007E36FD"/>
    <w:rsid w:val="007E3995"/>
    <w:rsid w:val="007E4877"/>
    <w:rsid w:val="007E595C"/>
    <w:rsid w:val="007E6F83"/>
    <w:rsid w:val="007F0042"/>
    <w:rsid w:val="007F031D"/>
    <w:rsid w:val="007F091A"/>
    <w:rsid w:val="007F11A8"/>
    <w:rsid w:val="007F15CE"/>
    <w:rsid w:val="007F264F"/>
    <w:rsid w:val="007F2DF3"/>
    <w:rsid w:val="007F3204"/>
    <w:rsid w:val="007F3704"/>
    <w:rsid w:val="007F3C55"/>
    <w:rsid w:val="007F51C5"/>
    <w:rsid w:val="007F5706"/>
    <w:rsid w:val="007F57F3"/>
    <w:rsid w:val="007F68AC"/>
    <w:rsid w:val="007F749D"/>
    <w:rsid w:val="00800646"/>
    <w:rsid w:val="00800F03"/>
    <w:rsid w:val="00800F16"/>
    <w:rsid w:val="00800FA1"/>
    <w:rsid w:val="00801178"/>
    <w:rsid w:val="008017F1"/>
    <w:rsid w:val="00802881"/>
    <w:rsid w:val="00802B55"/>
    <w:rsid w:val="00803491"/>
    <w:rsid w:val="00803687"/>
    <w:rsid w:val="00803A10"/>
    <w:rsid w:val="00803AA9"/>
    <w:rsid w:val="008048AB"/>
    <w:rsid w:val="008053EF"/>
    <w:rsid w:val="0080568D"/>
    <w:rsid w:val="008056C9"/>
    <w:rsid w:val="008057A2"/>
    <w:rsid w:val="00805A1B"/>
    <w:rsid w:val="00806360"/>
    <w:rsid w:val="00806C29"/>
    <w:rsid w:val="00806E02"/>
    <w:rsid w:val="00807C93"/>
    <w:rsid w:val="0080F46C"/>
    <w:rsid w:val="008102F0"/>
    <w:rsid w:val="008103B5"/>
    <w:rsid w:val="00810843"/>
    <w:rsid w:val="00811007"/>
    <w:rsid w:val="00813C7B"/>
    <w:rsid w:val="00814086"/>
    <w:rsid w:val="00814D2F"/>
    <w:rsid w:val="00815890"/>
    <w:rsid w:val="00815A86"/>
    <w:rsid w:val="00815EA9"/>
    <w:rsid w:val="00816467"/>
    <w:rsid w:val="00816623"/>
    <w:rsid w:val="00816D10"/>
    <w:rsid w:val="00816DF1"/>
    <w:rsid w:val="008171B1"/>
    <w:rsid w:val="008177D8"/>
    <w:rsid w:val="008179FB"/>
    <w:rsid w:val="00817E68"/>
    <w:rsid w:val="0081A2C5"/>
    <w:rsid w:val="00820399"/>
    <w:rsid w:val="008206F6"/>
    <w:rsid w:val="00820E75"/>
    <w:rsid w:val="00820F48"/>
    <w:rsid w:val="00822072"/>
    <w:rsid w:val="00822166"/>
    <w:rsid w:val="00822C87"/>
    <w:rsid w:val="0082397A"/>
    <w:rsid w:val="00824237"/>
    <w:rsid w:val="008242CC"/>
    <w:rsid w:val="008265D3"/>
    <w:rsid w:val="0082737E"/>
    <w:rsid w:val="008277BA"/>
    <w:rsid w:val="008300A0"/>
    <w:rsid w:val="00831088"/>
    <w:rsid w:val="00831A68"/>
    <w:rsid w:val="008324CD"/>
    <w:rsid w:val="00832881"/>
    <w:rsid w:val="00832D97"/>
    <w:rsid w:val="00833548"/>
    <w:rsid w:val="008341BE"/>
    <w:rsid w:val="00835BC2"/>
    <w:rsid w:val="00836C3D"/>
    <w:rsid w:val="00836C7C"/>
    <w:rsid w:val="00836C9E"/>
    <w:rsid w:val="0083731B"/>
    <w:rsid w:val="00840124"/>
    <w:rsid w:val="008403D3"/>
    <w:rsid w:val="00841130"/>
    <w:rsid w:val="00841CCF"/>
    <w:rsid w:val="00841FBB"/>
    <w:rsid w:val="00842DBF"/>
    <w:rsid w:val="008435CA"/>
    <w:rsid w:val="008448C6"/>
    <w:rsid w:val="00844E21"/>
    <w:rsid w:val="00845121"/>
    <w:rsid w:val="00845D2F"/>
    <w:rsid w:val="008471D2"/>
    <w:rsid w:val="00847C80"/>
    <w:rsid w:val="00852EA6"/>
    <w:rsid w:val="00855B24"/>
    <w:rsid w:val="00856455"/>
    <w:rsid w:val="00856A56"/>
    <w:rsid w:val="00857088"/>
    <w:rsid w:val="00857173"/>
    <w:rsid w:val="0085785F"/>
    <w:rsid w:val="00857D73"/>
    <w:rsid w:val="00860239"/>
    <w:rsid w:val="00860A2A"/>
    <w:rsid w:val="0086245F"/>
    <w:rsid w:val="00862536"/>
    <w:rsid w:val="00863858"/>
    <w:rsid w:val="00864B25"/>
    <w:rsid w:val="0086570B"/>
    <w:rsid w:val="00865937"/>
    <w:rsid w:val="00866177"/>
    <w:rsid w:val="00866D89"/>
    <w:rsid w:val="008672A1"/>
    <w:rsid w:val="0087053E"/>
    <w:rsid w:val="00870601"/>
    <w:rsid w:val="00870E64"/>
    <w:rsid w:val="00871336"/>
    <w:rsid w:val="00872C3C"/>
    <w:rsid w:val="00873A14"/>
    <w:rsid w:val="00873AC2"/>
    <w:rsid w:val="008745D7"/>
    <w:rsid w:val="00874918"/>
    <w:rsid w:val="00875906"/>
    <w:rsid w:val="00876513"/>
    <w:rsid w:val="00876E1E"/>
    <w:rsid w:val="0087763C"/>
    <w:rsid w:val="00880316"/>
    <w:rsid w:val="00880A72"/>
    <w:rsid w:val="00880ABD"/>
    <w:rsid w:val="00880EEE"/>
    <w:rsid w:val="008814B8"/>
    <w:rsid w:val="0088225B"/>
    <w:rsid w:val="00882935"/>
    <w:rsid w:val="008832C4"/>
    <w:rsid w:val="00883D58"/>
    <w:rsid w:val="008840BB"/>
    <w:rsid w:val="008848CA"/>
    <w:rsid w:val="008850A5"/>
    <w:rsid w:val="008852D7"/>
    <w:rsid w:val="00886436"/>
    <w:rsid w:val="008867CC"/>
    <w:rsid w:val="00886ED4"/>
    <w:rsid w:val="008876B5"/>
    <w:rsid w:val="00887B40"/>
    <w:rsid w:val="0089081A"/>
    <w:rsid w:val="00891209"/>
    <w:rsid w:val="00892CCD"/>
    <w:rsid w:val="0089395F"/>
    <w:rsid w:val="0089499B"/>
    <w:rsid w:val="00895E7F"/>
    <w:rsid w:val="00895EDC"/>
    <w:rsid w:val="0089630D"/>
    <w:rsid w:val="008965D0"/>
    <w:rsid w:val="00896E82"/>
    <w:rsid w:val="0089767B"/>
    <w:rsid w:val="00897DCF"/>
    <w:rsid w:val="00897F4A"/>
    <w:rsid w:val="0089FC73"/>
    <w:rsid w:val="008A0214"/>
    <w:rsid w:val="008A0717"/>
    <w:rsid w:val="008A0786"/>
    <w:rsid w:val="008A10D0"/>
    <w:rsid w:val="008A3221"/>
    <w:rsid w:val="008A3A53"/>
    <w:rsid w:val="008A4E96"/>
    <w:rsid w:val="008A52AE"/>
    <w:rsid w:val="008A58C9"/>
    <w:rsid w:val="008A670B"/>
    <w:rsid w:val="008A687D"/>
    <w:rsid w:val="008A6984"/>
    <w:rsid w:val="008A7247"/>
    <w:rsid w:val="008A7BDA"/>
    <w:rsid w:val="008B04A4"/>
    <w:rsid w:val="008B0862"/>
    <w:rsid w:val="008B0AD5"/>
    <w:rsid w:val="008B170C"/>
    <w:rsid w:val="008B23CF"/>
    <w:rsid w:val="008B247F"/>
    <w:rsid w:val="008B2655"/>
    <w:rsid w:val="008B2BAA"/>
    <w:rsid w:val="008B3080"/>
    <w:rsid w:val="008B43A8"/>
    <w:rsid w:val="008B4A79"/>
    <w:rsid w:val="008B6638"/>
    <w:rsid w:val="008B6735"/>
    <w:rsid w:val="008B6B20"/>
    <w:rsid w:val="008B6C4E"/>
    <w:rsid w:val="008B784E"/>
    <w:rsid w:val="008B7B80"/>
    <w:rsid w:val="008C0432"/>
    <w:rsid w:val="008C0DBA"/>
    <w:rsid w:val="008C0DCF"/>
    <w:rsid w:val="008C0E06"/>
    <w:rsid w:val="008C135C"/>
    <w:rsid w:val="008C28BE"/>
    <w:rsid w:val="008C3CE7"/>
    <w:rsid w:val="008C3CF4"/>
    <w:rsid w:val="008C46C9"/>
    <w:rsid w:val="008C47E3"/>
    <w:rsid w:val="008C49FF"/>
    <w:rsid w:val="008C4B26"/>
    <w:rsid w:val="008C5221"/>
    <w:rsid w:val="008C5477"/>
    <w:rsid w:val="008C6390"/>
    <w:rsid w:val="008C6DDB"/>
    <w:rsid w:val="008C6F6C"/>
    <w:rsid w:val="008C7459"/>
    <w:rsid w:val="008C79C1"/>
    <w:rsid w:val="008D09B8"/>
    <w:rsid w:val="008D1B5A"/>
    <w:rsid w:val="008D1EDF"/>
    <w:rsid w:val="008D1F91"/>
    <w:rsid w:val="008D21A1"/>
    <w:rsid w:val="008D21AD"/>
    <w:rsid w:val="008D2AA9"/>
    <w:rsid w:val="008D31E1"/>
    <w:rsid w:val="008D336F"/>
    <w:rsid w:val="008D38DE"/>
    <w:rsid w:val="008D3EB3"/>
    <w:rsid w:val="008D400E"/>
    <w:rsid w:val="008D5ECF"/>
    <w:rsid w:val="008D6358"/>
    <w:rsid w:val="008D68AE"/>
    <w:rsid w:val="008D6D32"/>
    <w:rsid w:val="008D70C0"/>
    <w:rsid w:val="008D7F4A"/>
    <w:rsid w:val="008E02C3"/>
    <w:rsid w:val="008E06D2"/>
    <w:rsid w:val="008E0743"/>
    <w:rsid w:val="008E216D"/>
    <w:rsid w:val="008E259C"/>
    <w:rsid w:val="008E2711"/>
    <w:rsid w:val="008E2E05"/>
    <w:rsid w:val="008E33BD"/>
    <w:rsid w:val="008E3F04"/>
    <w:rsid w:val="008E415A"/>
    <w:rsid w:val="008E41ED"/>
    <w:rsid w:val="008E59D3"/>
    <w:rsid w:val="008E6294"/>
    <w:rsid w:val="008E64DA"/>
    <w:rsid w:val="008E6569"/>
    <w:rsid w:val="008E7BAD"/>
    <w:rsid w:val="008F0A98"/>
    <w:rsid w:val="008F1579"/>
    <w:rsid w:val="008F1857"/>
    <w:rsid w:val="008F1FE8"/>
    <w:rsid w:val="008F21CD"/>
    <w:rsid w:val="008F2B32"/>
    <w:rsid w:val="008F3073"/>
    <w:rsid w:val="008F3348"/>
    <w:rsid w:val="008F337B"/>
    <w:rsid w:val="008F3470"/>
    <w:rsid w:val="008F45CA"/>
    <w:rsid w:val="008F52F2"/>
    <w:rsid w:val="008F6506"/>
    <w:rsid w:val="008F6D33"/>
    <w:rsid w:val="008F7B28"/>
    <w:rsid w:val="0090023B"/>
    <w:rsid w:val="00900354"/>
    <w:rsid w:val="00901097"/>
    <w:rsid w:val="00901FEC"/>
    <w:rsid w:val="00902585"/>
    <w:rsid w:val="00902EBD"/>
    <w:rsid w:val="00903651"/>
    <w:rsid w:val="00904A3A"/>
    <w:rsid w:val="0090517A"/>
    <w:rsid w:val="00905880"/>
    <w:rsid w:val="009058FE"/>
    <w:rsid w:val="00905AC1"/>
    <w:rsid w:val="00905C59"/>
    <w:rsid w:val="0090613E"/>
    <w:rsid w:val="00906DA7"/>
    <w:rsid w:val="00906EAC"/>
    <w:rsid w:val="00906FF6"/>
    <w:rsid w:val="0090786C"/>
    <w:rsid w:val="009107BF"/>
    <w:rsid w:val="00912C1B"/>
    <w:rsid w:val="00912C5D"/>
    <w:rsid w:val="00913E05"/>
    <w:rsid w:val="009143B0"/>
    <w:rsid w:val="00914FAE"/>
    <w:rsid w:val="00916783"/>
    <w:rsid w:val="009168F9"/>
    <w:rsid w:val="00916B62"/>
    <w:rsid w:val="00916CFE"/>
    <w:rsid w:val="009171BD"/>
    <w:rsid w:val="00917298"/>
    <w:rsid w:val="00920673"/>
    <w:rsid w:val="00920979"/>
    <w:rsid w:val="00920D51"/>
    <w:rsid w:val="00920EF0"/>
    <w:rsid w:val="00921824"/>
    <w:rsid w:val="00921FE9"/>
    <w:rsid w:val="009225CD"/>
    <w:rsid w:val="00922CFD"/>
    <w:rsid w:val="00923621"/>
    <w:rsid w:val="009239A3"/>
    <w:rsid w:val="009249D2"/>
    <w:rsid w:val="00925686"/>
    <w:rsid w:val="00926017"/>
    <w:rsid w:val="00926994"/>
    <w:rsid w:val="00926BB0"/>
    <w:rsid w:val="00926EE0"/>
    <w:rsid w:val="00926F76"/>
    <w:rsid w:val="0092756D"/>
    <w:rsid w:val="00930811"/>
    <w:rsid w:val="00930DBE"/>
    <w:rsid w:val="0093125F"/>
    <w:rsid w:val="00931647"/>
    <w:rsid w:val="009316BA"/>
    <w:rsid w:val="009317F0"/>
    <w:rsid w:val="00931865"/>
    <w:rsid w:val="00932F37"/>
    <w:rsid w:val="0093328D"/>
    <w:rsid w:val="0093358E"/>
    <w:rsid w:val="00933661"/>
    <w:rsid w:val="0093398C"/>
    <w:rsid w:val="00933C39"/>
    <w:rsid w:val="0093583B"/>
    <w:rsid w:val="009368B1"/>
    <w:rsid w:val="0093747F"/>
    <w:rsid w:val="00937A13"/>
    <w:rsid w:val="0094014B"/>
    <w:rsid w:val="0094065D"/>
    <w:rsid w:val="00941C30"/>
    <w:rsid w:val="009423F8"/>
    <w:rsid w:val="00942698"/>
    <w:rsid w:val="00942920"/>
    <w:rsid w:val="00944699"/>
    <w:rsid w:val="00944AC8"/>
    <w:rsid w:val="00944C3F"/>
    <w:rsid w:val="00944E25"/>
    <w:rsid w:val="00944F8E"/>
    <w:rsid w:val="00945A8A"/>
    <w:rsid w:val="00945C0B"/>
    <w:rsid w:val="00945C99"/>
    <w:rsid w:val="00946506"/>
    <w:rsid w:val="009475FC"/>
    <w:rsid w:val="00947723"/>
    <w:rsid w:val="00947F8F"/>
    <w:rsid w:val="00950187"/>
    <w:rsid w:val="009504FA"/>
    <w:rsid w:val="0095060D"/>
    <w:rsid w:val="00950680"/>
    <w:rsid w:val="00951073"/>
    <w:rsid w:val="00951587"/>
    <w:rsid w:val="00951BDC"/>
    <w:rsid w:val="00953137"/>
    <w:rsid w:val="00953322"/>
    <w:rsid w:val="009543E3"/>
    <w:rsid w:val="0095441F"/>
    <w:rsid w:val="00954B33"/>
    <w:rsid w:val="009551F8"/>
    <w:rsid w:val="00960305"/>
    <w:rsid w:val="00961D73"/>
    <w:rsid w:val="00963525"/>
    <w:rsid w:val="00963839"/>
    <w:rsid w:val="009648B2"/>
    <w:rsid w:val="009650A7"/>
    <w:rsid w:val="00966DFC"/>
    <w:rsid w:val="00967657"/>
    <w:rsid w:val="009704B0"/>
    <w:rsid w:val="0097061B"/>
    <w:rsid w:val="009706A9"/>
    <w:rsid w:val="00970BC6"/>
    <w:rsid w:val="0097131F"/>
    <w:rsid w:val="00971466"/>
    <w:rsid w:val="0097225F"/>
    <w:rsid w:val="009729AF"/>
    <w:rsid w:val="00972ABA"/>
    <w:rsid w:val="00973C5F"/>
    <w:rsid w:val="00974E77"/>
    <w:rsid w:val="00977BBA"/>
    <w:rsid w:val="00981051"/>
    <w:rsid w:val="009822D9"/>
    <w:rsid w:val="00982602"/>
    <w:rsid w:val="00983F29"/>
    <w:rsid w:val="009844BE"/>
    <w:rsid w:val="00984674"/>
    <w:rsid w:val="00984D37"/>
    <w:rsid w:val="00984F81"/>
    <w:rsid w:val="00985913"/>
    <w:rsid w:val="00985DB2"/>
    <w:rsid w:val="00986C70"/>
    <w:rsid w:val="00987559"/>
    <w:rsid w:val="00987605"/>
    <w:rsid w:val="0099059E"/>
    <w:rsid w:val="009909C4"/>
    <w:rsid w:val="009909F3"/>
    <w:rsid w:val="00990D25"/>
    <w:rsid w:val="00990ED5"/>
    <w:rsid w:val="00991A43"/>
    <w:rsid w:val="0099292C"/>
    <w:rsid w:val="009931F2"/>
    <w:rsid w:val="00993F06"/>
    <w:rsid w:val="0099450E"/>
    <w:rsid w:val="0099470B"/>
    <w:rsid w:val="00994860"/>
    <w:rsid w:val="00994A4C"/>
    <w:rsid w:val="00994C6B"/>
    <w:rsid w:val="00994F4A"/>
    <w:rsid w:val="00995B0B"/>
    <w:rsid w:val="00995B73"/>
    <w:rsid w:val="00996302"/>
    <w:rsid w:val="00996FBC"/>
    <w:rsid w:val="009973D3"/>
    <w:rsid w:val="00997A27"/>
    <w:rsid w:val="00997BD5"/>
    <w:rsid w:val="00997E84"/>
    <w:rsid w:val="009A0449"/>
    <w:rsid w:val="009A13A1"/>
    <w:rsid w:val="009A15DE"/>
    <w:rsid w:val="009A2983"/>
    <w:rsid w:val="009A29BF"/>
    <w:rsid w:val="009A2C3A"/>
    <w:rsid w:val="009A2CA7"/>
    <w:rsid w:val="009A3C72"/>
    <w:rsid w:val="009A5546"/>
    <w:rsid w:val="009A5D78"/>
    <w:rsid w:val="009A62CC"/>
    <w:rsid w:val="009A63D4"/>
    <w:rsid w:val="009A67A5"/>
    <w:rsid w:val="009A68A9"/>
    <w:rsid w:val="009A7876"/>
    <w:rsid w:val="009A78CC"/>
    <w:rsid w:val="009A7A14"/>
    <w:rsid w:val="009A7B69"/>
    <w:rsid w:val="009B081A"/>
    <w:rsid w:val="009B1938"/>
    <w:rsid w:val="009B1A07"/>
    <w:rsid w:val="009B23AF"/>
    <w:rsid w:val="009B2D76"/>
    <w:rsid w:val="009B3412"/>
    <w:rsid w:val="009B383F"/>
    <w:rsid w:val="009B396E"/>
    <w:rsid w:val="009B546F"/>
    <w:rsid w:val="009B5B3A"/>
    <w:rsid w:val="009B6295"/>
    <w:rsid w:val="009B6826"/>
    <w:rsid w:val="009B6954"/>
    <w:rsid w:val="009B6D43"/>
    <w:rsid w:val="009B7A3D"/>
    <w:rsid w:val="009B7C4F"/>
    <w:rsid w:val="009C0162"/>
    <w:rsid w:val="009C05AA"/>
    <w:rsid w:val="009C080A"/>
    <w:rsid w:val="009C0B70"/>
    <w:rsid w:val="009C1ADE"/>
    <w:rsid w:val="009C274E"/>
    <w:rsid w:val="009C2FC9"/>
    <w:rsid w:val="009C54BD"/>
    <w:rsid w:val="009C66D7"/>
    <w:rsid w:val="009C7662"/>
    <w:rsid w:val="009C7B28"/>
    <w:rsid w:val="009C7DE8"/>
    <w:rsid w:val="009C7EEC"/>
    <w:rsid w:val="009C7F3E"/>
    <w:rsid w:val="009D073E"/>
    <w:rsid w:val="009D1191"/>
    <w:rsid w:val="009D1473"/>
    <w:rsid w:val="009D16EA"/>
    <w:rsid w:val="009D1DD6"/>
    <w:rsid w:val="009D2108"/>
    <w:rsid w:val="009D27CA"/>
    <w:rsid w:val="009D3529"/>
    <w:rsid w:val="009D40A6"/>
    <w:rsid w:val="009D49FF"/>
    <w:rsid w:val="009D4B60"/>
    <w:rsid w:val="009D4CAF"/>
    <w:rsid w:val="009D4DC3"/>
    <w:rsid w:val="009D502E"/>
    <w:rsid w:val="009D56E5"/>
    <w:rsid w:val="009D61F2"/>
    <w:rsid w:val="009D62B0"/>
    <w:rsid w:val="009D6ADB"/>
    <w:rsid w:val="009D7597"/>
    <w:rsid w:val="009D76D9"/>
    <w:rsid w:val="009D7E76"/>
    <w:rsid w:val="009DB68E"/>
    <w:rsid w:val="009E052D"/>
    <w:rsid w:val="009E0FA4"/>
    <w:rsid w:val="009E13BD"/>
    <w:rsid w:val="009E13FF"/>
    <w:rsid w:val="009E1D3C"/>
    <w:rsid w:val="009E1FDF"/>
    <w:rsid w:val="009E334C"/>
    <w:rsid w:val="009E3742"/>
    <w:rsid w:val="009E4AD5"/>
    <w:rsid w:val="009E4F48"/>
    <w:rsid w:val="009E51B3"/>
    <w:rsid w:val="009E59C4"/>
    <w:rsid w:val="009E6C83"/>
    <w:rsid w:val="009E7D6E"/>
    <w:rsid w:val="009F0805"/>
    <w:rsid w:val="009F090B"/>
    <w:rsid w:val="009F0ED0"/>
    <w:rsid w:val="009F18DE"/>
    <w:rsid w:val="009F1C78"/>
    <w:rsid w:val="009F1EEB"/>
    <w:rsid w:val="009F2756"/>
    <w:rsid w:val="009F31CC"/>
    <w:rsid w:val="009F32DC"/>
    <w:rsid w:val="009F37C3"/>
    <w:rsid w:val="009F3B62"/>
    <w:rsid w:val="009F579A"/>
    <w:rsid w:val="009F618A"/>
    <w:rsid w:val="009F6C5F"/>
    <w:rsid w:val="009F707E"/>
    <w:rsid w:val="009F7493"/>
    <w:rsid w:val="009F7E91"/>
    <w:rsid w:val="00A00DA5"/>
    <w:rsid w:val="00A00F82"/>
    <w:rsid w:val="00A013D7"/>
    <w:rsid w:val="00A019D4"/>
    <w:rsid w:val="00A02C4B"/>
    <w:rsid w:val="00A03939"/>
    <w:rsid w:val="00A041A2"/>
    <w:rsid w:val="00A043A9"/>
    <w:rsid w:val="00A07F0F"/>
    <w:rsid w:val="00A07FDD"/>
    <w:rsid w:val="00A0DDA2"/>
    <w:rsid w:val="00A10285"/>
    <w:rsid w:val="00A10383"/>
    <w:rsid w:val="00A10796"/>
    <w:rsid w:val="00A10869"/>
    <w:rsid w:val="00A1094E"/>
    <w:rsid w:val="00A11479"/>
    <w:rsid w:val="00A119FD"/>
    <w:rsid w:val="00A121CD"/>
    <w:rsid w:val="00A131B4"/>
    <w:rsid w:val="00A13833"/>
    <w:rsid w:val="00A140AE"/>
    <w:rsid w:val="00A14311"/>
    <w:rsid w:val="00A14464"/>
    <w:rsid w:val="00A145FB"/>
    <w:rsid w:val="00A15C35"/>
    <w:rsid w:val="00A162AE"/>
    <w:rsid w:val="00A170C1"/>
    <w:rsid w:val="00A172DD"/>
    <w:rsid w:val="00A177A8"/>
    <w:rsid w:val="00A17B87"/>
    <w:rsid w:val="00A215B4"/>
    <w:rsid w:val="00A21D8F"/>
    <w:rsid w:val="00A22137"/>
    <w:rsid w:val="00A22FFA"/>
    <w:rsid w:val="00A237CF"/>
    <w:rsid w:val="00A24B03"/>
    <w:rsid w:val="00A25383"/>
    <w:rsid w:val="00A25564"/>
    <w:rsid w:val="00A25833"/>
    <w:rsid w:val="00A25974"/>
    <w:rsid w:val="00A26628"/>
    <w:rsid w:val="00A26F15"/>
    <w:rsid w:val="00A27503"/>
    <w:rsid w:val="00A2761F"/>
    <w:rsid w:val="00A28CB7"/>
    <w:rsid w:val="00A30981"/>
    <w:rsid w:val="00A3117B"/>
    <w:rsid w:val="00A318C9"/>
    <w:rsid w:val="00A31ED9"/>
    <w:rsid w:val="00A32412"/>
    <w:rsid w:val="00A32866"/>
    <w:rsid w:val="00A32E9A"/>
    <w:rsid w:val="00A3310B"/>
    <w:rsid w:val="00A338F0"/>
    <w:rsid w:val="00A3391C"/>
    <w:rsid w:val="00A33CCF"/>
    <w:rsid w:val="00A344BA"/>
    <w:rsid w:val="00A3487E"/>
    <w:rsid w:val="00A34A67"/>
    <w:rsid w:val="00A37135"/>
    <w:rsid w:val="00A403FE"/>
    <w:rsid w:val="00A40D78"/>
    <w:rsid w:val="00A411F3"/>
    <w:rsid w:val="00A420ED"/>
    <w:rsid w:val="00A422B2"/>
    <w:rsid w:val="00A43E4D"/>
    <w:rsid w:val="00A445FD"/>
    <w:rsid w:val="00A44866"/>
    <w:rsid w:val="00A44932"/>
    <w:rsid w:val="00A46559"/>
    <w:rsid w:val="00A47936"/>
    <w:rsid w:val="00A47C87"/>
    <w:rsid w:val="00A50B0F"/>
    <w:rsid w:val="00A51138"/>
    <w:rsid w:val="00A51942"/>
    <w:rsid w:val="00A52513"/>
    <w:rsid w:val="00A52C8C"/>
    <w:rsid w:val="00A53907"/>
    <w:rsid w:val="00A53FB5"/>
    <w:rsid w:val="00A54002"/>
    <w:rsid w:val="00A54FD0"/>
    <w:rsid w:val="00A55036"/>
    <w:rsid w:val="00A5581B"/>
    <w:rsid w:val="00A55CC9"/>
    <w:rsid w:val="00A55DFD"/>
    <w:rsid w:val="00A616A5"/>
    <w:rsid w:val="00A61C35"/>
    <w:rsid w:val="00A624ED"/>
    <w:rsid w:val="00A62BA2"/>
    <w:rsid w:val="00A63186"/>
    <w:rsid w:val="00A633AB"/>
    <w:rsid w:val="00A63570"/>
    <w:rsid w:val="00A63EE5"/>
    <w:rsid w:val="00A654EE"/>
    <w:rsid w:val="00A6579B"/>
    <w:rsid w:val="00A661E7"/>
    <w:rsid w:val="00A67FBD"/>
    <w:rsid w:val="00A70A3E"/>
    <w:rsid w:val="00A70B5F"/>
    <w:rsid w:val="00A70B92"/>
    <w:rsid w:val="00A71312"/>
    <w:rsid w:val="00A71970"/>
    <w:rsid w:val="00A7262C"/>
    <w:rsid w:val="00A72C9A"/>
    <w:rsid w:val="00A7404F"/>
    <w:rsid w:val="00A74192"/>
    <w:rsid w:val="00A74C88"/>
    <w:rsid w:val="00A75069"/>
    <w:rsid w:val="00A7578D"/>
    <w:rsid w:val="00A75B08"/>
    <w:rsid w:val="00A761CE"/>
    <w:rsid w:val="00A76539"/>
    <w:rsid w:val="00A778F2"/>
    <w:rsid w:val="00A814BA"/>
    <w:rsid w:val="00A8163B"/>
    <w:rsid w:val="00A81F98"/>
    <w:rsid w:val="00A826A0"/>
    <w:rsid w:val="00A8306F"/>
    <w:rsid w:val="00A831AD"/>
    <w:rsid w:val="00A835E1"/>
    <w:rsid w:val="00A836EF"/>
    <w:rsid w:val="00A83ED6"/>
    <w:rsid w:val="00A84A05"/>
    <w:rsid w:val="00A8606C"/>
    <w:rsid w:val="00A87154"/>
    <w:rsid w:val="00A87C18"/>
    <w:rsid w:val="00A91462"/>
    <w:rsid w:val="00A9193E"/>
    <w:rsid w:val="00A91EB9"/>
    <w:rsid w:val="00A92BD7"/>
    <w:rsid w:val="00A93287"/>
    <w:rsid w:val="00A93DA2"/>
    <w:rsid w:val="00A93E41"/>
    <w:rsid w:val="00A94A2C"/>
    <w:rsid w:val="00A95BB6"/>
    <w:rsid w:val="00A96CB7"/>
    <w:rsid w:val="00A973DA"/>
    <w:rsid w:val="00AA14E4"/>
    <w:rsid w:val="00AA20DD"/>
    <w:rsid w:val="00AA27BF"/>
    <w:rsid w:val="00AA2AAF"/>
    <w:rsid w:val="00AA303B"/>
    <w:rsid w:val="00AA3E8E"/>
    <w:rsid w:val="00AA3FF0"/>
    <w:rsid w:val="00AA4838"/>
    <w:rsid w:val="00AA51DF"/>
    <w:rsid w:val="00AA5429"/>
    <w:rsid w:val="00AA58A5"/>
    <w:rsid w:val="00AA6169"/>
    <w:rsid w:val="00AA71A4"/>
    <w:rsid w:val="00AA728B"/>
    <w:rsid w:val="00AA7508"/>
    <w:rsid w:val="00AA9919"/>
    <w:rsid w:val="00AB0A49"/>
    <w:rsid w:val="00AB0E82"/>
    <w:rsid w:val="00AB1A77"/>
    <w:rsid w:val="00AB1C0A"/>
    <w:rsid w:val="00AB2856"/>
    <w:rsid w:val="00AB2B38"/>
    <w:rsid w:val="00AB3276"/>
    <w:rsid w:val="00AB368D"/>
    <w:rsid w:val="00AB45E0"/>
    <w:rsid w:val="00AB46DF"/>
    <w:rsid w:val="00AB47DC"/>
    <w:rsid w:val="00AB5A16"/>
    <w:rsid w:val="00AB76EE"/>
    <w:rsid w:val="00AC071B"/>
    <w:rsid w:val="00AC0B11"/>
    <w:rsid w:val="00AC0CA2"/>
    <w:rsid w:val="00AC1FCA"/>
    <w:rsid w:val="00AC2120"/>
    <w:rsid w:val="00AC233B"/>
    <w:rsid w:val="00AC3299"/>
    <w:rsid w:val="00AC3588"/>
    <w:rsid w:val="00AC3696"/>
    <w:rsid w:val="00AC3DC6"/>
    <w:rsid w:val="00AC3E8F"/>
    <w:rsid w:val="00AC40CE"/>
    <w:rsid w:val="00AC5789"/>
    <w:rsid w:val="00AC5867"/>
    <w:rsid w:val="00AC58E7"/>
    <w:rsid w:val="00AC67DB"/>
    <w:rsid w:val="00AC7439"/>
    <w:rsid w:val="00AC748D"/>
    <w:rsid w:val="00AC7690"/>
    <w:rsid w:val="00AC7E22"/>
    <w:rsid w:val="00AD0140"/>
    <w:rsid w:val="00AD0561"/>
    <w:rsid w:val="00AD0B43"/>
    <w:rsid w:val="00AD17D0"/>
    <w:rsid w:val="00AD1BEF"/>
    <w:rsid w:val="00AD1CC9"/>
    <w:rsid w:val="00AD1F8D"/>
    <w:rsid w:val="00AD274D"/>
    <w:rsid w:val="00AD3633"/>
    <w:rsid w:val="00AD38A7"/>
    <w:rsid w:val="00AD4567"/>
    <w:rsid w:val="00AD4BF7"/>
    <w:rsid w:val="00AD4CCE"/>
    <w:rsid w:val="00AD4F29"/>
    <w:rsid w:val="00AD5428"/>
    <w:rsid w:val="00AD5799"/>
    <w:rsid w:val="00AE02C7"/>
    <w:rsid w:val="00AE0D0E"/>
    <w:rsid w:val="00AE1032"/>
    <w:rsid w:val="00AE119D"/>
    <w:rsid w:val="00AE2BDC"/>
    <w:rsid w:val="00AE2E8A"/>
    <w:rsid w:val="00AE3A44"/>
    <w:rsid w:val="00AE3EE2"/>
    <w:rsid w:val="00AE4660"/>
    <w:rsid w:val="00AE4783"/>
    <w:rsid w:val="00AE5A53"/>
    <w:rsid w:val="00AE68BB"/>
    <w:rsid w:val="00AE779C"/>
    <w:rsid w:val="00AE7855"/>
    <w:rsid w:val="00AF01C2"/>
    <w:rsid w:val="00AF0B11"/>
    <w:rsid w:val="00AF0FCC"/>
    <w:rsid w:val="00AF128A"/>
    <w:rsid w:val="00AF16C1"/>
    <w:rsid w:val="00AF1AAA"/>
    <w:rsid w:val="00AF2051"/>
    <w:rsid w:val="00AF206C"/>
    <w:rsid w:val="00AF27F7"/>
    <w:rsid w:val="00AF673A"/>
    <w:rsid w:val="00AF69B0"/>
    <w:rsid w:val="00AF7024"/>
    <w:rsid w:val="00B0021E"/>
    <w:rsid w:val="00B020C7"/>
    <w:rsid w:val="00B026F9"/>
    <w:rsid w:val="00B03220"/>
    <w:rsid w:val="00B04CE5"/>
    <w:rsid w:val="00B0514E"/>
    <w:rsid w:val="00B05DC5"/>
    <w:rsid w:val="00B05F43"/>
    <w:rsid w:val="00B06499"/>
    <w:rsid w:val="00B064E6"/>
    <w:rsid w:val="00B07F9A"/>
    <w:rsid w:val="00B1064C"/>
    <w:rsid w:val="00B115EA"/>
    <w:rsid w:val="00B117F6"/>
    <w:rsid w:val="00B12AA4"/>
    <w:rsid w:val="00B12F00"/>
    <w:rsid w:val="00B13473"/>
    <w:rsid w:val="00B135AD"/>
    <w:rsid w:val="00B138DA"/>
    <w:rsid w:val="00B14558"/>
    <w:rsid w:val="00B15C01"/>
    <w:rsid w:val="00B15D84"/>
    <w:rsid w:val="00B15E55"/>
    <w:rsid w:val="00B17A19"/>
    <w:rsid w:val="00B205C4"/>
    <w:rsid w:val="00B206E0"/>
    <w:rsid w:val="00B2175E"/>
    <w:rsid w:val="00B23D60"/>
    <w:rsid w:val="00B23F01"/>
    <w:rsid w:val="00B24027"/>
    <w:rsid w:val="00B25300"/>
    <w:rsid w:val="00B265B2"/>
    <w:rsid w:val="00B265C9"/>
    <w:rsid w:val="00B271D4"/>
    <w:rsid w:val="00B27F30"/>
    <w:rsid w:val="00B311E4"/>
    <w:rsid w:val="00B31341"/>
    <w:rsid w:val="00B31CD9"/>
    <w:rsid w:val="00B321DD"/>
    <w:rsid w:val="00B324BC"/>
    <w:rsid w:val="00B3255C"/>
    <w:rsid w:val="00B328FF"/>
    <w:rsid w:val="00B32CBF"/>
    <w:rsid w:val="00B334B6"/>
    <w:rsid w:val="00B33CD2"/>
    <w:rsid w:val="00B340BC"/>
    <w:rsid w:val="00B346DC"/>
    <w:rsid w:val="00B34EEC"/>
    <w:rsid w:val="00B35674"/>
    <w:rsid w:val="00B35953"/>
    <w:rsid w:val="00B35C75"/>
    <w:rsid w:val="00B35D5F"/>
    <w:rsid w:val="00B3633C"/>
    <w:rsid w:val="00B363B5"/>
    <w:rsid w:val="00B368AC"/>
    <w:rsid w:val="00B3745B"/>
    <w:rsid w:val="00B37B17"/>
    <w:rsid w:val="00B40723"/>
    <w:rsid w:val="00B4155D"/>
    <w:rsid w:val="00B418A7"/>
    <w:rsid w:val="00B41A04"/>
    <w:rsid w:val="00B41EB2"/>
    <w:rsid w:val="00B42D7D"/>
    <w:rsid w:val="00B42E24"/>
    <w:rsid w:val="00B42E40"/>
    <w:rsid w:val="00B4463E"/>
    <w:rsid w:val="00B44B43"/>
    <w:rsid w:val="00B45552"/>
    <w:rsid w:val="00B46483"/>
    <w:rsid w:val="00B46AB3"/>
    <w:rsid w:val="00B46B88"/>
    <w:rsid w:val="00B4729C"/>
    <w:rsid w:val="00B4763B"/>
    <w:rsid w:val="00B476C0"/>
    <w:rsid w:val="00B4773C"/>
    <w:rsid w:val="00B479F4"/>
    <w:rsid w:val="00B47BA0"/>
    <w:rsid w:val="00B47D47"/>
    <w:rsid w:val="00B47E1E"/>
    <w:rsid w:val="00B5017B"/>
    <w:rsid w:val="00B5032B"/>
    <w:rsid w:val="00B506E4"/>
    <w:rsid w:val="00B509C1"/>
    <w:rsid w:val="00B517E8"/>
    <w:rsid w:val="00B52095"/>
    <w:rsid w:val="00B5336B"/>
    <w:rsid w:val="00B537E0"/>
    <w:rsid w:val="00B54EF4"/>
    <w:rsid w:val="00B55072"/>
    <w:rsid w:val="00B55962"/>
    <w:rsid w:val="00B56368"/>
    <w:rsid w:val="00B56C8E"/>
    <w:rsid w:val="00B57021"/>
    <w:rsid w:val="00B57938"/>
    <w:rsid w:val="00B57D88"/>
    <w:rsid w:val="00B60E9C"/>
    <w:rsid w:val="00B61A15"/>
    <w:rsid w:val="00B624D7"/>
    <w:rsid w:val="00B6276D"/>
    <w:rsid w:val="00B62E44"/>
    <w:rsid w:val="00B63096"/>
    <w:rsid w:val="00B63488"/>
    <w:rsid w:val="00B639D0"/>
    <w:rsid w:val="00B642F9"/>
    <w:rsid w:val="00B652AA"/>
    <w:rsid w:val="00B653E5"/>
    <w:rsid w:val="00B65FB7"/>
    <w:rsid w:val="00B6672F"/>
    <w:rsid w:val="00B70A57"/>
    <w:rsid w:val="00B70C0B"/>
    <w:rsid w:val="00B70DC8"/>
    <w:rsid w:val="00B718EF"/>
    <w:rsid w:val="00B71A6E"/>
    <w:rsid w:val="00B720F5"/>
    <w:rsid w:val="00B73631"/>
    <w:rsid w:val="00B741C0"/>
    <w:rsid w:val="00B756E6"/>
    <w:rsid w:val="00B75872"/>
    <w:rsid w:val="00B75E2C"/>
    <w:rsid w:val="00B76AED"/>
    <w:rsid w:val="00B76B09"/>
    <w:rsid w:val="00B77230"/>
    <w:rsid w:val="00B772B7"/>
    <w:rsid w:val="00B7748A"/>
    <w:rsid w:val="00B77A5E"/>
    <w:rsid w:val="00B81A00"/>
    <w:rsid w:val="00B82233"/>
    <w:rsid w:val="00B825A0"/>
    <w:rsid w:val="00B828D6"/>
    <w:rsid w:val="00B83018"/>
    <w:rsid w:val="00B83267"/>
    <w:rsid w:val="00B83DF3"/>
    <w:rsid w:val="00B849AE"/>
    <w:rsid w:val="00B84B86"/>
    <w:rsid w:val="00B84CC2"/>
    <w:rsid w:val="00B8572D"/>
    <w:rsid w:val="00B85ED6"/>
    <w:rsid w:val="00B8672C"/>
    <w:rsid w:val="00B86795"/>
    <w:rsid w:val="00B87188"/>
    <w:rsid w:val="00B8761E"/>
    <w:rsid w:val="00B8777D"/>
    <w:rsid w:val="00B9087F"/>
    <w:rsid w:val="00B91132"/>
    <w:rsid w:val="00B9124A"/>
    <w:rsid w:val="00B91407"/>
    <w:rsid w:val="00B9168A"/>
    <w:rsid w:val="00B92518"/>
    <w:rsid w:val="00B92ABC"/>
    <w:rsid w:val="00B92EB2"/>
    <w:rsid w:val="00B939D2"/>
    <w:rsid w:val="00B93D18"/>
    <w:rsid w:val="00B93E23"/>
    <w:rsid w:val="00B941FC"/>
    <w:rsid w:val="00B94429"/>
    <w:rsid w:val="00B95618"/>
    <w:rsid w:val="00B9594B"/>
    <w:rsid w:val="00B95F1B"/>
    <w:rsid w:val="00BA0520"/>
    <w:rsid w:val="00BA083C"/>
    <w:rsid w:val="00BA161A"/>
    <w:rsid w:val="00BA18C0"/>
    <w:rsid w:val="00BA1DBF"/>
    <w:rsid w:val="00BA4511"/>
    <w:rsid w:val="00BA4F83"/>
    <w:rsid w:val="00BA5D74"/>
    <w:rsid w:val="00BA6006"/>
    <w:rsid w:val="00BA64CB"/>
    <w:rsid w:val="00BA6A12"/>
    <w:rsid w:val="00BA787F"/>
    <w:rsid w:val="00BA7AAC"/>
    <w:rsid w:val="00BB01C3"/>
    <w:rsid w:val="00BB08CB"/>
    <w:rsid w:val="00BB0C28"/>
    <w:rsid w:val="00BB0F0E"/>
    <w:rsid w:val="00BB146A"/>
    <w:rsid w:val="00BB2B43"/>
    <w:rsid w:val="00BB36DE"/>
    <w:rsid w:val="00BB3E86"/>
    <w:rsid w:val="00BB3FE4"/>
    <w:rsid w:val="00BB50A4"/>
    <w:rsid w:val="00BB7195"/>
    <w:rsid w:val="00BB790E"/>
    <w:rsid w:val="00BC05B0"/>
    <w:rsid w:val="00BC180F"/>
    <w:rsid w:val="00BC1E35"/>
    <w:rsid w:val="00BC21C7"/>
    <w:rsid w:val="00BC241E"/>
    <w:rsid w:val="00BC2E8E"/>
    <w:rsid w:val="00BC3412"/>
    <w:rsid w:val="00BC4DBE"/>
    <w:rsid w:val="00BC63F4"/>
    <w:rsid w:val="00BC63FC"/>
    <w:rsid w:val="00BC6961"/>
    <w:rsid w:val="00BC7183"/>
    <w:rsid w:val="00BC74DE"/>
    <w:rsid w:val="00BD184B"/>
    <w:rsid w:val="00BD1CD3"/>
    <w:rsid w:val="00BD209D"/>
    <w:rsid w:val="00BD24B2"/>
    <w:rsid w:val="00BD2EDE"/>
    <w:rsid w:val="00BD3118"/>
    <w:rsid w:val="00BD3513"/>
    <w:rsid w:val="00BD3B51"/>
    <w:rsid w:val="00BD4792"/>
    <w:rsid w:val="00BD5030"/>
    <w:rsid w:val="00BD5713"/>
    <w:rsid w:val="00BD5817"/>
    <w:rsid w:val="00BD5925"/>
    <w:rsid w:val="00BD602B"/>
    <w:rsid w:val="00BD7263"/>
    <w:rsid w:val="00BD78D7"/>
    <w:rsid w:val="00BD7F9F"/>
    <w:rsid w:val="00BE07AC"/>
    <w:rsid w:val="00BE1061"/>
    <w:rsid w:val="00BE2264"/>
    <w:rsid w:val="00BE3094"/>
    <w:rsid w:val="00BE37DC"/>
    <w:rsid w:val="00BE3B00"/>
    <w:rsid w:val="00BE3B3E"/>
    <w:rsid w:val="00BE41DC"/>
    <w:rsid w:val="00BE49AB"/>
    <w:rsid w:val="00BE5018"/>
    <w:rsid w:val="00BE507F"/>
    <w:rsid w:val="00BE543A"/>
    <w:rsid w:val="00BE58BB"/>
    <w:rsid w:val="00BE5966"/>
    <w:rsid w:val="00BE6B51"/>
    <w:rsid w:val="00BE75DD"/>
    <w:rsid w:val="00BF1906"/>
    <w:rsid w:val="00BF1B97"/>
    <w:rsid w:val="00BF1C4E"/>
    <w:rsid w:val="00BF1DA4"/>
    <w:rsid w:val="00BF1DBC"/>
    <w:rsid w:val="00BF1FAE"/>
    <w:rsid w:val="00BF2B6C"/>
    <w:rsid w:val="00BF3192"/>
    <w:rsid w:val="00BF53FC"/>
    <w:rsid w:val="00BF556F"/>
    <w:rsid w:val="00BF608C"/>
    <w:rsid w:val="00BF6ADF"/>
    <w:rsid w:val="00C00351"/>
    <w:rsid w:val="00C006D6"/>
    <w:rsid w:val="00C00D44"/>
    <w:rsid w:val="00C01060"/>
    <w:rsid w:val="00C02059"/>
    <w:rsid w:val="00C02BA5"/>
    <w:rsid w:val="00C0348A"/>
    <w:rsid w:val="00C042D8"/>
    <w:rsid w:val="00C044BB"/>
    <w:rsid w:val="00C045E4"/>
    <w:rsid w:val="00C05306"/>
    <w:rsid w:val="00C0702C"/>
    <w:rsid w:val="00C0750A"/>
    <w:rsid w:val="00C078FC"/>
    <w:rsid w:val="00C07ADD"/>
    <w:rsid w:val="00C07F02"/>
    <w:rsid w:val="00C10A70"/>
    <w:rsid w:val="00C112A7"/>
    <w:rsid w:val="00C11D64"/>
    <w:rsid w:val="00C120CE"/>
    <w:rsid w:val="00C127A3"/>
    <w:rsid w:val="00C127AC"/>
    <w:rsid w:val="00C1302F"/>
    <w:rsid w:val="00C13044"/>
    <w:rsid w:val="00C1307F"/>
    <w:rsid w:val="00C13A65"/>
    <w:rsid w:val="00C13CDF"/>
    <w:rsid w:val="00C1509B"/>
    <w:rsid w:val="00C156BF"/>
    <w:rsid w:val="00C15B03"/>
    <w:rsid w:val="00C16528"/>
    <w:rsid w:val="00C166F5"/>
    <w:rsid w:val="00C16D6D"/>
    <w:rsid w:val="00C17449"/>
    <w:rsid w:val="00C17A6B"/>
    <w:rsid w:val="00C20886"/>
    <w:rsid w:val="00C209DB"/>
    <w:rsid w:val="00C20E48"/>
    <w:rsid w:val="00C21470"/>
    <w:rsid w:val="00C21DEA"/>
    <w:rsid w:val="00C23A39"/>
    <w:rsid w:val="00C23ECA"/>
    <w:rsid w:val="00C24245"/>
    <w:rsid w:val="00C25232"/>
    <w:rsid w:val="00C262A4"/>
    <w:rsid w:val="00C26540"/>
    <w:rsid w:val="00C2664A"/>
    <w:rsid w:val="00C266AF"/>
    <w:rsid w:val="00C302BB"/>
    <w:rsid w:val="00C30D51"/>
    <w:rsid w:val="00C31EFB"/>
    <w:rsid w:val="00C333C6"/>
    <w:rsid w:val="00C34150"/>
    <w:rsid w:val="00C34497"/>
    <w:rsid w:val="00C353C6"/>
    <w:rsid w:val="00C35762"/>
    <w:rsid w:val="00C35EA7"/>
    <w:rsid w:val="00C364C5"/>
    <w:rsid w:val="00C37B51"/>
    <w:rsid w:val="00C4024A"/>
    <w:rsid w:val="00C40617"/>
    <w:rsid w:val="00C40643"/>
    <w:rsid w:val="00C40835"/>
    <w:rsid w:val="00C41844"/>
    <w:rsid w:val="00C421E5"/>
    <w:rsid w:val="00C428F6"/>
    <w:rsid w:val="00C43767"/>
    <w:rsid w:val="00C44935"/>
    <w:rsid w:val="00C44F0F"/>
    <w:rsid w:val="00C457B7"/>
    <w:rsid w:val="00C45F27"/>
    <w:rsid w:val="00C46519"/>
    <w:rsid w:val="00C47424"/>
    <w:rsid w:val="00C47C61"/>
    <w:rsid w:val="00C50295"/>
    <w:rsid w:val="00C50298"/>
    <w:rsid w:val="00C50FDC"/>
    <w:rsid w:val="00C512FB"/>
    <w:rsid w:val="00C51DA1"/>
    <w:rsid w:val="00C5295F"/>
    <w:rsid w:val="00C53DC0"/>
    <w:rsid w:val="00C53FE3"/>
    <w:rsid w:val="00C540C4"/>
    <w:rsid w:val="00C54534"/>
    <w:rsid w:val="00C551DC"/>
    <w:rsid w:val="00C56B9A"/>
    <w:rsid w:val="00C57B5C"/>
    <w:rsid w:val="00C6023D"/>
    <w:rsid w:val="00C60D77"/>
    <w:rsid w:val="00C61087"/>
    <w:rsid w:val="00C61E86"/>
    <w:rsid w:val="00C62DAE"/>
    <w:rsid w:val="00C63A6F"/>
    <w:rsid w:val="00C643AC"/>
    <w:rsid w:val="00C647CD"/>
    <w:rsid w:val="00C66094"/>
    <w:rsid w:val="00C6618F"/>
    <w:rsid w:val="00C66639"/>
    <w:rsid w:val="00C669FF"/>
    <w:rsid w:val="00C66F16"/>
    <w:rsid w:val="00C67F68"/>
    <w:rsid w:val="00C704DF"/>
    <w:rsid w:val="00C704FB"/>
    <w:rsid w:val="00C7067B"/>
    <w:rsid w:val="00C70E5F"/>
    <w:rsid w:val="00C71A97"/>
    <w:rsid w:val="00C728F5"/>
    <w:rsid w:val="00C72B9B"/>
    <w:rsid w:val="00C73C48"/>
    <w:rsid w:val="00C744BE"/>
    <w:rsid w:val="00C75023"/>
    <w:rsid w:val="00C754C3"/>
    <w:rsid w:val="00C75856"/>
    <w:rsid w:val="00C75A2C"/>
    <w:rsid w:val="00C75A64"/>
    <w:rsid w:val="00C75AAC"/>
    <w:rsid w:val="00C76656"/>
    <w:rsid w:val="00C76C17"/>
    <w:rsid w:val="00C7782F"/>
    <w:rsid w:val="00C77A26"/>
    <w:rsid w:val="00C77E27"/>
    <w:rsid w:val="00C804D9"/>
    <w:rsid w:val="00C80A90"/>
    <w:rsid w:val="00C81F4C"/>
    <w:rsid w:val="00C82719"/>
    <w:rsid w:val="00C83452"/>
    <w:rsid w:val="00C84617"/>
    <w:rsid w:val="00C846FD"/>
    <w:rsid w:val="00C849C9"/>
    <w:rsid w:val="00C84AC0"/>
    <w:rsid w:val="00C85107"/>
    <w:rsid w:val="00C857BF"/>
    <w:rsid w:val="00C85831"/>
    <w:rsid w:val="00C85BBC"/>
    <w:rsid w:val="00C86B94"/>
    <w:rsid w:val="00C86D82"/>
    <w:rsid w:val="00C86EC6"/>
    <w:rsid w:val="00C87047"/>
    <w:rsid w:val="00C8777E"/>
    <w:rsid w:val="00C87808"/>
    <w:rsid w:val="00C9114B"/>
    <w:rsid w:val="00C918C5"/>
    <w:rsid w:val="00C9216A"/>
    <w:rsid w:val="00C9243C"/>
    <w:rsid w:val="00C934B5"/>
    <w:rsid w:val="00C93BF1"/>
    <w:rsid w:val="00C95D80"/>
    <w:rsid w:val="00C9623F"/>
    <w:rsid w:val="00C96BD9"/>
    <w:rsid w:val="00C97CC3"/>
    <w:rsid w:val="00CA018B"/>
    <w:rsid w:val="00CA1663"/>
    <w:rsid w:val="00CA2806"/>
    <w:rsid w:val="00CA2C9F"/>
    <w:rsid w:val="00CA3782"/>
    <w:rsid w:val="00CA41C2"/>
    <w:rsid w:val="00CA44D8"/>
    <w:rsid w:val="00CA50F9"/>
    <w:rsid w:val="00CA5287"/>
    <w:rsid w:val="00CA56B5"/>
    <w:rsid w:val="00CA5776"/>
    <w:rsid w:val="00CA6357"/>
    <w:rsid w:val="00CA64DC"/>
    <w:rsid w:val="00CA6638"/>
    <w:rsid w:val="00CA6DF1"/>
    <w:rsid w:val="00CB000E"/>
    <w:rsid w:val="00CB06C3"/>
    <w:rsid w:val="00CB1B6E"/>
    <w:rsid w:val="00CB1DC4"/>
    <w:rsid w:val="00CB220F"/>
    <w:rsid w:val="00CB28EE"/>
    <w:rsid w:val="00CB3044"/>
    <w:rsid w:val="00CB3C6D"/>
    <w:rsid w:val="00CB446A"/>
    <w:rsid w:val="00CB5900"/>
    <w:rsid w:val="00CB5CEC"/>
    <w:rsid w:val="00CB5E9E"/>
    <w:rsid w:val="00CB6355"/>
    <w:rsid w:val="00CB6710"/>
    <w:rsid w:val="00CB6F6D"/>
    <w:rsid w:val="00CB7CA6"/>
    <w:rsid w:val="00CC005F"/>
    <w:rsid w:val="00CC02DC"/>
    <w:rsid w:val="00CC040A"/>
    <w:rsid w:val="00CC11E8"/>
    <w:rsid w:val="00CC1257"/>
    <w:rsid w:val="00CC21F0"/>
    <w:rsid w:val="00CC230C"/>
    <w:rsid w:val="00CC255D"/>
    <w:rsid w:val="00CC2FA8"/>
    <w:rsid w:val="00CC3FEB"/>
    <w:rsid w:val="00CC409C"/>
    <w:rsid w:val="00CC44B0"/>
    <w:rsid w:val="00CC57A7"/>
    <w:rsid w:val="00CC6B7C"/>
    <w:rsid w:val="00CD087B"/>
    <w:rsid w:val="00CD131D"/>
    <w:rsid w:val="00CD1F13"/>
    <w:rsid w:val="00CD2DB8"/>
    <w:rsid w:val="00CD3171"/>
    <w:rsid w:val="00CD3254"/>
    <w:rsid w:val="00CD3E6C"/>
    <w:rsid w:val="00CD54F0"/>
    <w:rsid w:val="00CD5D9A"/>
    <w:rsid w:val="00CD6589"/>
    <w:rsid w:val="00CD6B31"/>
    <w:rsid w:val="00CD7071"/>
    <w:rsid w:val="00CE05E0"/>
    <w:rsid w:val="00CE06AC"/>
    <w:rsid w:val="00CE0B57"/>
    <w:rsid w:val="00CE0D5E"/>
    <w:rsid w:val="00CE11D1"/>
    <w:rsid w:val="00CE14F4"/>
    <w:rsid w:val="00CE2B0B"/>
    <w:rsid w:val="00CE2E84"/>
    <w:rsid w:val="00CE3FB9"/>
    <w:rsid w:val="00CE41F9"/>
    <w:rsid w:val="00CE4BBD"/>
    <w:rsid w:val="00CE52D2"/>
    <w:rsid w:val="00CE5EB5"/>
    <w:rsid w:val="00CE63AE"/>
    <w:rsid w:val="00CE734A"/>
    <w:rsid w:val="00CE735B"/>
    <w:rsid w:val="00CE7D8A"/>
    <w:rsid w:val="00CF00DE"/>
    <w:rsid w:val="00CF1C02"/>
    <w:rsid w:val="00CF26A3"/>
    <w:rsid w:val="00CF2E4C"/>
    <w:rsid w:val="00CF310C"/>
    <w:rsid w:val="00CF5ED6"/>
    <w:rsid w:val="00CF756B"/>
    <w:rsid w:val="00CF7CC5"/>
    <w:rsid w:val="00D002A7"/>
    <w:rsid w:val="00D003AA"/>
    <w:rsid w:val="00D0059B"/>
    <w:rsid w:val="00D01973"/>
    <w:rsid w:val="00D01F74"/>
    <w:rsid w:val="00D0240D"/>
    <w:rsid w:val="00D028C1"/>
    <w:rsid w:val="00D02B93"/>
    <w:rsid w:val="00D030CB"/>
    <w:rsid w:val="00D040DB"/>
    <w:rsid w:val="00D057FA"/>
    <w:rsid w:val="00D06928"/>
    <w:rsid w:val="00D07139"/>
    <w:rsid w:val="00D0714C"/>
    <w:rsid w:val="00D07D35"/>
    <w:rsid w:val="00D10AB6"/>
    <w:rsid w:val="00D12F39"/>
    <w:rsid w:val="00D154E0"/>
    <w:rsid w:val="00D17854"/>
    <w:rsid w:val="00D20961"/>
    <w:rsid w:val="00D2114C"/>
    <w:rsid w:val="00D21805"/>
    <w:rsid w:val="00D222BC"/>
    <w:rsid w:val="00D229B3"/>
    <w:rsid w:val="00D234B2"/>
    <w:rsid w:val="00D23789"/>
    <w:rsid w:val="00D23A17"/>
    <w:rsid w:val="00D245DE"/>
    <w:rsid w:val="00D24EFF"/>
    <w:rsid w:val="00D26176"/>
    <w:rsid w:val="00D264C1"/>
    <w:rsid w:val="00D26CE8"/>
    <w:rsid w:val="00D26DD0"/>
    <w:rsid w:val="00D30BEE"/>
    <w:rsid w:val="00D31960"/>
    <w:rsid w:val="00D319CD"/>
    <w:rsid w:val="00D31FEB"/>
    <w:rsid w:val="00D32529"/>
    <w:rsid w:val="00D32595"/>
    <w:rsid w:val="00D337C9"/>
    <w:rsid w:val="00D34FC1"/>
    <w:rsid w:val="00D354E8"/>
    <w:rsid w:val="00D3563F"/>
    <w:rsid w:val="00D35FDB"/>
    <w:rsid w:val="00D36660"/>
    <w:rsid w:val="00D37156"/>
    <w:rsid w:val="00D37178"/>
    <w:rsid w:val="00D3799F"/>
    <w:rsid w:val="00D37FC6"/>
    <w:rsid w:val="00D3E467"/>
    <w:rsid w:val="00D40242"/>
    <w:rsid w:val="00D40416"/>
    <w:rsid w:val="00D4065E"/>
    <w:rsid w:val="00D40A81"/>
    <w:rsid w:val="00D41115"/>
    <w:rsid w:val="00D41545"/>
    <w:rsid w:val="00D41B45"/>
    <w:rsid w:val="00D41B46"/>
    <w:rsid w:val="00D422CE"/>
    <w:rsid w:val="00D42D76"/>
    <w:rsid w:val="00D42E36"/>
    <w:rsid w:val="00D43276"/>
    <w:rsid w:val="00D4332E"/>
    <w:rsid w:val="00D439FE"/>
    <w:rsid w:val="00D4412D"/>
    <w:rsid w:val="00D44E73"/>
    <w:rsid w:val="00D453DA"/>
    <w:rsid w:val="00D454FF"/>
    <w:rsid w:val="00D45545"/>
    <w:rsid w:val="00D4610B"/>
    <w:rsid w:val="00D46426"/>
    <w:rsid w:val="00D47541"/>
    <w:rsid w:val="00D47D17"/>
    <w:rsid w:val="00D47E8F"/>
    <w:rsid w:val="00D5099E"/>
    <w:rsid w:val="00D50FCB"/>
    <w:rsid w:val="00D51229"/>
    <w:rsid w:val="00D51494"/>
    <w:rsid w:val="00D518BE"/>
    <w:rsid w:val="00D52602"/>
    <w:rsid w:val="00D52792"/>
    <w:rsid w:val="00D52BFE"/>
    <w:rsid w:val="00D53497"/>
    <w:rsid w:val="00D5375C"/>
    <w:rsid w:val="00D537BD"/>
    <w:rsid w:val="00D53ACC"/>
    <w:rsid w:val="00D5490E"/>
    <w:rsid w:val="00D54A3A"/>
    <w:rsid w:val="00D54E6F"/>
    <w:rsid w:val="00D5584E"/>
    <w:rsid w:val="00D55E0C"/>
    <w:rsid w:val="00D560C8"/>
    <w:rsid w:val="00D563D4"/>
    <w:rsid w:val="00D56652"/>
    <w:rsid w:val="00D56BBA"/>
    <w:rsid w:val="00D57889"/>
    <w:rsid w:val="00D57E96"/>
    <w:rsid w:val="00D614BE"/>
    <w:rsid w:val="00D62B7D"/>
    <w:rsid w:val="00D62C19"/>
    <w:rsid w:val="00D6311C"/>
    <w:rsid w:val="00D63E51"/>
    <w:rsid w:val="00D645C2"/>
    <w:rsid w:val="00D64601"/>
    <w:rsid w:val="00D647CB"/>
    <w:rsid w:val="00D65AD9"/>
    <w:rsid w:val="00D66DCD"/>
    <w:rsid w:val="00D67E80"/>
    <w:rsid w:val="00D722E5"/>
    <w:rsid w:val="00D72F06"/>
    <w:rsid w:val="00D730E0"/>
    <w:rsid w:val="00D7343B"/>
    <w:rsid w:val="00D745F9"/>
    <w:rsid w:val="00D747D7"/>
    <w:rsid w:val="00D74AD1"/>
    <w:rsid w:val="00D7580A"/>
    <w:rsid w:val="00D760DE"/>
    <w:rsid w:val="00D77D1C"/>
    <w:rsid w:val="00D80249"/>
    <w:rsid w:val="00D80C71"/>
    <w:rsid w:val="00D815BB"/>
    <w:rsid w:val="00D81B66"/>
    <w:rsid w:val="00D81CF5"/>
    <w:rsid w:val="00D81F9E"/>
    <w:rsid w:val="00D8201D"/>
    <w:rsid w:val="00D825D5"/>
    <w:rsid w:val="00D829E9"/>
    <w:rsid w:val="00D84754"/>
    <w:rsid w:val="00D84BC9"/>
    <w:rsid w:val="00D85135"/>
    <w:rsid w:val="00D85629"/>
    <w:rsid w:val="00D85CEF"/>
    <w:rsid w:val="00D87424"/>
    <w:rsid w:val="00D90429"/>
    <w:rsid w:val="00D90934"/>
    <w:rsid w:val="00D90A47"/>
    <w:rsid w:val="00D911C9"/>
    <w:rsid w:val="00D9219A"/>
    <w:rsid w:val="00D92451"/>
    <w:rsid w:val="00D93656"/>
    <w:rsid w:val="00D93FDF"/>
    <w:rsid w:val="00D94860"/>
    <w:rsid w:val="00D95450"/>
    <w:rsid w:val="00D95527"/>
    <w:rsid w:val="00D95C7E"/>
    <w:rsid w:val="00D9600B"/>
    <w:rsid w:val="00D97496"/>
    <w:rsid w:val="00D976EA"/>
    <w:rsid w:val="00D97822"/>
    <w:rsid w:val="00D97BF3"/>
    <w:rsid w:val="00DA0689"/>
    <w:rsid w:val="00DA10B5"/>
    <w:rsid w:val="00DA17E8"/>
    <w:rsid w:val="00DA1B8B"/>
    <w:rsid w:val="00DA3604"/>
    <w:rsid w:val="00DA3769"/>
    <w:rsid w:val="00DA3F2C"/>
    <w:rsid w:val="00DA4331"/>
    <w:rsid w:val="00DA4A8D"/>
    <w:rsid w:val="00DA4F7A"/>
    <w:rsid w:val="00DA57F3"/>
    <w:rsid w:val="00DA676E"/>
    <w:rsid w:val="00DA6886"/>
    <w:rsid w:val="00DA6DDE"/>
    <w:rsid w:val="00DA7092"/>
    <w:rsid w:val="00DA709C"/>
    <w:rsid w:val="00DA746F"/>
    <w:rsid w:val="00DA774E"/>
    <w:rsid w:val="00DA7C2F"/>
    <w:rsid w:val="00DB040A"/>
    <w:rsid w:val="00DB16C8"/>
    <w:rsid w:val="00DB2109"/>
    <w:rsid w:val="00DB29B1"/>
    <w:rsid w:val="00DB33F9"/>
    <w:rsid w:val="00DB42F8"/>
    <w:rsid w:val="00DB5089"/>
    <w:rsid w:val="00DB5211"/>
    <w:rsid w:val="00DB5AE0"/>
    <w:rsid w:val="00DB620E"/>
    <w:rsid w:val="00DB71A2"/>
    <w:rsid w:val="00DB7C1D"/>
    <w:rsid w:val="00DC093E"/>
    <w:rsid w:val="00DC1122"/>
    <w:rsid w:val="00DC14E1"/>
    <w:rsid w:val="00DC1697"/>
    <w:rsid w:val="00DC1BB0"/>
    <w:rsid w:val="00DC203F"/>
    <w:rsid w:val="00DC26BE"/>
    <w:rsid w:val="00DC27D9"/>
    <w:rsid w:val="00DC2AFF"/>
    <w:rsid w:val="00DC2E00"/>
    <w:rsid w:val="00DC4454"/>
    <w:rsid w:val="00DC44B1"/>
    <w:rsid w:val="00DC4652"/>
    <w:rsid w:val="00DC4A23"/>
    <w:rsid w:val="00DC5654"/>
    <w:rsid w:val="00DC6D15"/>
    <w:rsid w:val="00DC6DDD"/>
    <w:rsid w:val="00DC6EEE"/>
    <w:rsid w:val="00DD00AA"/>
    <w:rsid w:val="00DD02C2"/>
    <w:rsid w:val="00DD02F6"/>
    <w:rsid w:val="00DD0369"/>
    <w:rsid w:val="00DD0563"/>
    <w:rsid w:val="00DD0D1E"/>
    <w:rsid w:val="00DD304C"/>
    <w:rsid w:val="00DD38D6"/>
    <w:rsid w:val="00DD3FC1"/>
    <w:rsid w:val="00DD4D45"/>
    <w:rsid w:val="00DD4F18"/>
    <w:rsid w:val="00DD51BC"/>
    <w:rsid w:val="00DD5784"/>
    <w:rsid w:val="00DD61A1"/>
    <w:rsid w:val="00DD6DCA"/>
    <w:rsid w:val="00DD7445"/>
    <w:rsid w:val="00DD7939"/>
    <w:rsid w:val="00DE04AF"/>
    <w:rsid w:val="00DE0C0F"/>
    <w:rsid w:val="00DE137E"/>
    <w:rsid w:val="00DE1DB0"/>
    <w:rsid w:val="00DE1EEA"/>
    <w:rsid w:val="00DE3D89"/>
    <w:rsid w:val="00DE59D5"/>
    <w:rsid w:val="00DE5A00"/>
    <w:rsid w:val="00DE5DE7"/>
    <w:rsid w:val="00DE5EAF"/>
    <w:rsid w:val="00DE5EDE"/>
    <w:rsid w:val="00DE704E"/>
    <w:rsid w:val="00DE7272"/>
    <w:rsid w:val="00DE7E15"/>
    <w:rsid w:val="00DEF06F"/>
    <w:rsid w:val="00DF0C7D"/>
    <w:rsid w:val="00DF10FD"/>
    <w:rsid w:val="00DF13B7"/>
    <w:rsid w:val="00DF1457"/>
    <w:rsid w:val="00DF150E"/>
    <w:rsid w:val="00DF29CE"/>
    <w:rsid w:val="00DF309F"/>
    <w:rsid w:val="00DF3496"/>
    <w:rsid w:val="00DF3937"/>
    <w:rsid w:val="00DF3EFC"/>
    <w:rsid w:val="00DF465B"/>
    <w:rsid w:val="00DF5434"/>
    <w:rsid w:val="00DF6B5D"/>
    <w:rsid w:val="00DF7193"/>
    <w:rsid w:val="00DF71F0"/>
    <w:rsid w:val="00DF7595"/>
    <w:rsid w:val="00E001A3"/>
    <w:rsid w:val="00E00A62"/>
    <w:rsid w:val="00E01191"/>
    <w:rsid w:val="00E0163F"/>
    <w:rsid w:val="00E019F3"/>
    <w:rsid w:val="00E01D6F"/>
    <w:rsid w:val="00E04751"/>
    <w:rsid w:val="00E047D7"/>
    <w:rsid w:val="00E05039"/>
    <w:rsid w:val="00E05917"/>
    <w:rsid w:val="00E06A98"/>
    <w:rsid w:val="00E07B32"/>
    <w:rsid w:val="00E1232A"/>
    <w:rsid w:val="00E127A9"/>
    <w:rsid w:val="00E12AB4"/>
    <w:rsid w:val="00E12C7A"/>
    <w:rsid w:val="00E12DDB"/>
    <w:rsid w:val="00E1440C"/>
    <w:rsid w:val="00E1496B"/>
    <w:rsid w:val="00E14C7A"/>
    <w:rsid w:val="00E14FA2"/>
    <w:rsid w:val="00E15A7A"/>
    <w:rsid w:val="00E15B89"/>
    <w:rsid w:val="00E1650C"/>
    <w:rsid w:val="00E17473"/>
    <w:rsid w:val="00E17C6F"/>
    <w:rsid w:val="00E203B1"/>
    <w:rsid w:val="00E20725"/>
    <w:rsid w:val="00E209A2"/>
    <w:rsid w:val="00E21109"/>
    <w:rsid w:val="00E215AC"/>
    <w:rsid w:val="00E21D2E"/>
    <w:rsid w:val="00E22A77"/>
    <w:rsid w:val="00E22EDE"/>
    <w:rsid w:val="00E2367E"/>
    <w:rsid w:val="00E25FE9"/>
    <w:rsid w:val="00E2621C"/>
    <w:rsid w:val="00E27FDF"/>
    <w:rsid w:val="00E2D5F4"/>
    <w:rsid w:val="00E3019A"/>
    <w:rsid w:val="00E30350"/>
    <w:rsid w:val="00E308F8"/>
    <w:rsid w:val="00E31577"/>
    <w:rsid w:val="00E31790"/>
    <w:rsid w:val="00E31AFA"/>
    <w:rsid w:val="00E3261E"/>
    <w:rsid w:val="00E3280D"/>
    <w:rsid w:val="00E32E34"/>
    <w:rsid w:val="00E33129"/>
    <w:rsid w:val="00E33E40"/>
    <w:rsid w:val="00E345AB"/>
    <w:rsid w:val="00E34A1A"/>
    <w:rsid w:val="00E35C11"/>
    <w:rsid w:val="00E36E06"/>
    <w:rsid w:val="00E372E1"/>
    <w:rsid w:val="00E408B8"/>
    <w:rsid w:val="00E40DB4"/>
    <w:rsid w:val="00E412E0"/>
    <w:rsid w:val="00E415E6"/>
    <w:rsid w:val="00E4160C"/>
    <w:rsid w:val="00E42E69"/>
    <w:rsid w:val="00E43C5F"/>
    <w:rsid w:val="00E4447C"/>
    <w:rsid w:val="00E446EF"/>
    <w:rsid w:val="00E44E4C"/>
    <w:rsid w:val="00E45988"/>
    <w:rsid w:val="00E45A28"/>
    <w:rsid w:val="00E45E23"/>
    <w:rsid w:val="00E46C35"/>
    <w:rsid w:val="00E4723B"/>
    <w:rsid w:val="00E4759B"/>
    <w:rsid w:val="00E47791"/>
    <w:rsid w:val="00E519E2"/>
    <w:rsid w:val="00E52280"/>
    <w:rsid w:val="00E5238F"/>
    <w:rsid w:val="00E52840"/>
    <w:rsid w:val="00E52A1C"/>
    <w:rsid w:val="00E52BC9"/>
    <w:rsid w:val="00E53AD7"/>
    <w:rsid w:val="00E54ACA"/>
    <w:rsid w:val="00E54C6A"/>
    <w:rsid w:val="00E56595"/>
    <w:rsid w:val="00E56B3F"/>
    <w:rsid w:val="00E57987"/>
    <w:rsid w:val="00E57D4F"/>
    <w:rsid w:val="00E613A3"/>
    <w:rsid w:val="00E61DC8"/>
    <w:rsid w:val="00E623C2"/>
    <w:rsid w:val="00E628AF"/>
    <w:rsid w:val="00E6390C"/>
    <w:rsid w:val="00E639CA"/>
    <w:rsid w:val="00E648D4"/>
    <w:rsid w:val="00E64E03"/>
    <w:rsid w:val="00E66273"/>
    <w:rsid w:val="00E67F0E"/>
    <w:rsid w:val="00E701D4"/>
    <w:rsid w:val="00E70725"/>
    <w:rsid w:val="00E71386"/>
    <w:rsid w:val="00E71642"/>
    <w:rsid w:val="00E72487"/>
    <w:rsid w:val="00E72A52"/>
    <w:rsid w:val="00E7352E"/>
    <w:rsid w:val="00E73814"/>
    <w:rsid w:val="00E73912"/>
    <w:rsid w:val="00E73927"/>
    <w:rsid w:val="00E7442E"/>
    <w:rsid w:val="00E74F57"/>
    <w:rsid w:val="00E75301"/>
    <w:rsid w:val="00E75ECC"/>
    <w:rsid w:val="00E760C7"/>
    <w:rsid w:val="00E76479"/>
    <w:rsid w:val="00E7647D"/>
    <w:rsid w:val="00E77091"/>
    <w:rsid w:val="00E773C5"/>
    <w:rsid w:val="00E80C90"/>
    <w:rsid w:val="00E811C2"/>
    <w:rsid w:val="00E81287"/>
    <w:rsid w:val="00E812A9"/>
    <w:rsid w:val="00E815A2"/>
    <w:rsid w:val="00E815BC"/>
    <w:rsid w:val="00E83269"/>
    <w:rsid w:val="00E83D5B"/>
    <w:rsid w:val="00E83F06"/>
    <w:rsid w:val="00E869ED"/>
    <w:rsid w:val="00E86E56"/>
    <w:rsid w:val="00E87322"/>
    <w:rsid w:val="00E9000D"/>
    <w:rsid w:val="00E907CE"/>
    <w:rsid w:val="00E911AF"/>
    <w:rsid w:val="00E9132A"/>
    <w:rsid w:val="00E913BE"/>
    <w:rsid w:val="00E9198B"/>
    <w:rsid w:val="00E91F41"/>
    <w:rsid w:val="00E9253C"/>
    <w:rsid w:val="00E927CB"/>
    <w:rsid w:val="00E938E9"/>
    <w:rsid w:val="00E93BAA"/>
    <w:rsid w:val="00E94B99"/>
    <w:rsid w:val="00E976D4"/>
    <w:rsid w:val="00E97AA2"/>
    <w:rsid w:val="00E97DC4"/>
    <w:rsid w:val="00EA063C"/>
    <w:rsid w:val="00EA0858"/>
    <w:rsid w:val="00EA0943"/>
    <w:rsid w:val="00EA1A89"/>
    <w:rsid w:val="00EA2E7B"/>
    <w:rsid w:val="00EA2F5A"/>
    <w:rsid w:val="00EA3043"/>
    <w:rsid w:val="00EA3AC9"/>
    <w:rsid w:val="00EA473B"/>
    <w:rsid w:val="00EA4C21"/>
    <w:rsid w:val="00EA6723"/>
    <w:rsid w:val="00EA78D7"/>
    <w:rsid w:val="00EA7C69"/>
    <w:rsid w:val="00EA7D28"/>
    <w:rsid w:val="00EB0456"/>
    <w:rsid w:val="00EB0A50"/>
    <w:rsid w:val="00EB11DC"/>
    <w:rsid w:val="00EB12B8"/>
    <w:rsid w:val="00EB1BEB"/>
    <w:rsid w:val="00EB22F5"/>
    <w:rsid w:val="00EB3318"/>
    <w:rsid w:val="00EB3FB6"/>
    <w:rsid w:val="00EB5280"/>
    <w:rsid w:val="00EB5B9B"/>
    <w:rsid w:val="00EB728D"/>
    <w:rsid w:val="00EC0049"/>
    <w:rsid w:val="00EC0141"/>
    <w:rsid w:val="00EC0638"/>
    <w:rsid w:val="00EC0FBC"/>
    <w:rsid w:val="00EC1A78"/>
    <w:rsid w:val="00EC20CF"/>
    <w:rsid w:val="00EC21AF"/>
    <w:rsid w:val="00EC3124"/>
    <w:rsid w:val="00EC3171"/>
    <w:rsid w:val="00EC3327"/>
    <w:rsid w:val="00EC39A7"/>
    <w:rsid w:val="00EC3B85"/>
    <w:rsid w:val="00EC53E4"/>
    <w:rsid w:val="00EC670E"/>
    <w:rsid w:val="00EC68F3"/>
    <w:rsid w:val="00EC6A56"/>
    <w:rsid w:val="00EC7940"/>
    <w:rsid w:val="00ED0180"/>
    <w:rsid w:val="00ED0BF3"/>
    <w:rsid w:val="00ED0CFF"/>
    <w:rsid w:val="00ED1059"/>
    <w:rsid w:val="00ED114F"/>
    <w:rsid w:val="00ED16CF"/>
    <w:rsid w:val="00ED1F9F"/>
    <w:rsid w:val="00ED2A3B"/>
    <w:rsid w:val="00ED3342"/>
    <w:rsid w:val="00ED362B"/>
    <w:rsid w:val="00ED36A7"/>
    <w:rsid w:val="00ED3974"/>
    <w:rsid w:val="00ED3E10"/>
    <w:rsid w:val="00ED48FB"/>
    <w:rsid w:val="00ED4B5B"/>
    <w:rsid w:val="00ED4E14"/>
    <w:rsid w:val="00ED4E22"/>
    <w:rsid w:val="00ED5498"/>
    <w:rsid w:val="00ED54E7"/>
    <w:rsid w:val="00ED647F"/>
    <w:rsid w:val="00ED6D69"/>
    <w:rsid w:val="00ED6F9A"/>
    <w:rsid w:val="00ED7C5F"/>
    <w:rsid w:val="00EE0213"/>
    <w:rsid w:val="00EE099B"/>
    <w:rsid w:val="00EE0C98"/>
    <w:rsid w:val="00EE1650"/>
    <w:rsid w:val="00EE27E1"/>
    <w:rsid w:val="00EE372B"/>
    <w:rsid w:val="00EE3CD3"/>
    <w:rsid w:val="00EE48B1"/>
    <w:rsid w:val="00EE510D"/>
    <w:rsid w:val="00EE57E2"/>
    <w:rsid w:val="00EE68D4"/>
    <w:rsid w:val="00EE7491"/>
    <w:rsid w:val="00EE76AB"/>
    <w:rsid w:val="00EE7F06"/>
    <w:rsid w:val="00EF07DE"/>
    <w:rsid w:val="00EF0D9B"/>
    <w:rsid w:val="00EF1FB5"/>
    <w:rsid w:val="00EF21AD"/>
    <w:rsid w:val="00EF223D"/>
    <w:rsid w:val="00EF2616"/>
    <w:rsid w:val="00EF2A36"/>
    <w:rsid w:val="00EF305A"/>
    <w:rsid w:val="00EF3A8E"/>
    <w:rsid w:val="00EF3B3A"/>
    <w:rsid w:val="00EF49B4"/>
    <w:rsid w:val="00EF543D"/>
    <w:rsid w:val="00EF6526"/>
    <w:rsid w:val="00EF70FE"/>
    <w:rsid w:val="00EF75E3"/>
    <w:rsid w:val="00EF7AE8"/>
    <w:rsid w:val="00EF7B41"/>
    <w:rsid w:val="00F000C6"/>
    <w:rsid w:val="00F00110"/>
    <w:rsid w:val="00F00E03"/>
    <w:rsid w:val="00F010D3"/>
    <w:rsid w:val="00F01B8E"/>
    <w:rsid w:val="00F01D57"/>
    <w:rsid w:val="00F01E2A"/>
    <w:rsid w:val="00F01FF8"/>
    <w:rsid w:val="00F0315A"/>
    <w:rsid w:val="00F03747"/>
    <w:rsid w:val="00F03818"/>
    <w:rsid w:val="00F04A3C"/>
    <w:rsid w:val="00F04D73"/>
    <w:rsid w:val="00F06BF7"/>
    <w:rsid w:val="00F07800"/>
    <w:rsid w:val="00F10898"/>
    <w:rsid w:val="00F11584"/>
    <w:rsid w:val="00F11EE1"/>
    <w:rsid w:val="00F120F1"/>
    <w:rsid w:val="00F13672"/>
    <w:rsid w:val="00F15105"/>
    <w:rsid w:val="00F157BD"/>
    <w:rsid w:val="00F15B22"/>
    <w:rsid w:val="00F1603B"/>
    <w:rsid w:val="00F164B3"/>
    <w:rsid w:val="00F167ED"/>
    <w:rsid w:val="00F16DD8"/>
    <w:rsid w:val="00F1736E"/>
    <w:rsid w:val="00F175A1"/>
    <w:rsid w:val="00F2075B"/>
    <w:rsid w:val="00F213E3"/>
    <w:rsid w:val="00F24054"/>
    <w:rsid w:val="00F25390"/>
    <w:rsid w:val="00F26EB8"/>
    <w:rsid w:val="00F30794"/>
    <w:rsid w:val="00F3122A"/>
    <w:rsid w:val="00F319E3"/>
    <w:rsid w:val="00F321FC"/>
    <w:rsid w:val="00F34E53"/>
    <w:rsid w:val="00F3577D"/>
    <w:rsid w:val="00F35EB7"/>
    <w:rsid w:val="00F37C1C"/>
    <w:rsid w:val="00F37C5E"/>
    <w:rsid w:val="00F37D25"/>
    <w:rsid w:val="00F40562"/>
    <w:rsid w:val="00F41573"/>
    <w:rsid w:val="00F43A8C"/>
    <w:rsid w:val="00F43D08"/>
    <w:rsid w:val="00F442C8"/>
    <w:rsid w:val="00F44669"/>
    <w:rsid w:val="00F44814"/>
    <w:rsid w:val="00F44DB5"/>
    <w:rsid w:val="00F45126"/>
    <w:rsid w:val="00F45C5B"/>
    <w:rsid w:val="00F46708"/>
    <w:rsid w:val="00F47841"/>
    <w:rsid w:val="00F50572"/>
    <w:rsid w:val="00F51354"/>
    <w:rsid w:val="00F531D2"/>
    <w:rsid w:val="00F53CAD"/>
    <w:rsid w:val="00F548D5"/>
    <w:rsid w:val="00F54AA2"/>
    <w:rsid w:val="00F54D6E"/>
    <w:rsid w:val="00F56269"/>
    <w:rsid w:val="00F572DD"/>
    <w:rsid w:val="00F5791A"/>
    <w:rsid w:val="00F62129"/>
    <w:rsid w:val="00F62669"/>
    <w:rsid w:val="00F64143"/>
    <w:rsid w:val="00F64169"/>
    <w:rsid w:val="00F641E2"/>
    <w:rsid w:val="00F64BAC"/>
    <w:rsid w:val="00F651B7"/>
    <w:rsid w:val="00F6552A"/>
    <w:rsid w:val="00F656CA"/>
    <w:rsid w:val="00F65BF8"/>
    <w:rsid w:val="00F6640E"/>
    <w:rsid w:val="00F66C0C"/>
    <w:rsid w:val="00F66D12"/>
    <w:rsid w:val="00F67CE3"/>
    <w:rsid w:val="00F67D99"/>
    <w:rsid w:val="00F7050E"/>
    <w:rsid w:val="00F705A6"/>
    <w:rsid w:val="00F706B1"/>
    <w:rsid w:val="00F70847"/>
    <w:rsid w:val="00F70BCE"/>
    <w:rsid w:val="00F70C80"/>
    <w:rsid w:val="00F70D86"/>
    <w:rsid w:val="00F70F91"/>
    <w:rsid w:val="00F71089"/>
    <w:rsid w:val="00F71F4E"/>
    <w:rsid w:val="00F72185"/>
    <w:rsid w:val="00F72681"/>
    <w:rsid w:val="00F72CD4"/>
    <w:rsid w:val="00F73068"/>
    <w:rsid w:val="00F73ABA"/>
    <w:rsid w:val="00F73F6F"/>
    <w:rsid w:val="00F750BF"/>
    <w:rsid w:val="00F761B4"/>
    <w:rsid w:val="00F76665"/>
    <w:rsid w:val="00F76D1A"/>
    <w:rsid w:val="00F7751D"/>
    <w:rsid w:val="00F8080A"/>
    <w:rsid w:val="00F81437"/>
    <w:rsid w:val="00F82024"/>
    <w:rsid w:val="00F82588"/>
    <w:rsid w:val="00F82E31"/>
    <w:rsid w:val="00F83AB5"/>
    <w:rsid w:val="00F83D85"/>
    <w:rsid w:val="00F84074"/>
    <w:rsid w:val="00F84A15"/>
    <w:rsid w:val="00F84B4A"/>
    <w:rsid w:val="00F8627D"/>
    <w:rsid w:val="00F87393"/>
    <w:rsid w:val="00F87527"/>
    <w:rsid w:val="00F8762E"/>
    <w:rsid w:val="00F87BA0"/>
    <w:rsid w:val="00F8A7BE"/>
    <w:rsid w:val="00F91713"/>
    <w:rsid w:val="00F92890"/>
    <w:rsid w:val="00F930ED"/>
    <w:rsid w:val="00F93645"/>
    <w:rsid w:val="00F94C04"/>
    <w:rsid w:val="00F9538C"/>
    <w:rsid w:val="00F9567C"/>
    <w:rsid w:val="00F96021"/>
    <w:rsid w:val="00F96A4D"/>
    <w:rsid w:val="00F9783B"/>
    <w:rsid w:val="00FA0264"/>
    <w:rsid w:val="00FA03AB"/>
    <w:rsid w:val="00FA144F"/>
    <w:rsid w:val="00FA149F"/>
    <w:rsid w:val="00FA2548"/>
    <w:rsid w:val="00FA281E"/>
    <w:rsid w:val="00FA2847"/>
    <w:rsid w:val="00FA2AB7"/>
    <w:rsid w:val="00FA380C"/>
    <w:rsid w:val="00FA3A35"/>
    <w:rsid w:val="00FA3CAB"/>
    <w:rsid w:val="00FA4592"/>
    <w:rsid w:val="00FA4D65"/>
    <w:rsid w:val="00FA52B2"/>
    <w:rsid w:val="00FA5CF7"/>
    <w:rsid w:val="00FA7657"/>
    <w:rsid w:val="00FA7C4D"/>
    <w:rsid w:val="00FA7EDE"/>
    <w:rsid w:val="00FB06E8"/>
    <w:rsid w:val="00FB1092"/>
    <w:rsid w:val="00FB12A2"/>
    <w:rsid w:val="00FB20E3"/>
    <w:rsid w:val="00FB27C1"/>
    <w:rsid w:val="00FB27FB"/>
    <w:rsid w:val="00FB3171"/>
    <w:rsid w:val="00FB39D7"/>
    <w:rsid w:val="00FB5CE7"/>
    <w:rsid w:val="00FB6378"/>
    <w:rsid w:val="00FB67F5"/>
    <w:rsid w:val="00FB7C1F"/>
    <w:rsid w:val="00FC109B"/>
    <w:rsid w:val="00FC180C"/>
    <w:rsid w:val="00FC1AEE"/>
    <w:rsid w:val="00FC2006"/>
    <w:rsid w:val="00FC2473"/>
    <w:rsid w:val="00FC2538"/>
    <w:rsid w:val="00FC278D"/>
    <w:rsid w:val="00FC2A54"/>
    <w:rsid w:val="00FC2FFC"/>
    <w:rsid w:val="00FC39CC"/>
    <w:rsid w:val="00FC3F0C"/>
    <w:rsid w:val="00FC46D5"/>
    <w:rsid w:val="00FC477A"/>
    <w:rsid w:val="00FC5060"/>
    <w:rsid w:val="00FC51F3"/>
    <w:rsid w:val="00FC52DD"/>
    <w:rsid w:val="00FC562D"/>
    <w:rsid w:val="00FC5AF5"/>
    <w:rsid w:val="00FC5EC7"/>
    <w:rsid w:val="00FC76C3"/>
    <w:rsid w:val="00FC79D1"/>
    <w:rsid w:val="00FCFE53"/>
    <w:rsid w:val="00FD10F1"/>
    <w:rsid w:val="00FD1FAE"/>
    <w:rsid w:val="00FD2384"/>
    <w:rsid w:val="00FD273A"/>
    <w:rsid w:val="00FD3A6D"/>
    <w:rsid w:val="00FD513E"/>
    <w:rsid w:val="00FD582B"/>
    <w:rsid w:val="00FD5E7D"/>
    <w:rsid w:val="00FD69A3"/>
    <w:rsid w:val="00FD77D2"/>
    <w:rsid w:val="00FE0B22"/>
    <w:rsid w:val="00FE0C1C"/>
    <w:rsid w:val="00FE0D6B"/>
    <w:rsid w:val="00FE1779"/>
    <w:rsid w:val="00FE2388"/>
    <w:rsid w:val="00FE2538"/>
    <w:rsid w:val="00FE26E7"/>
    <w:rsid w:val="00FE3FFE"/>
    <w:rsid w:val="00FE411D"/>
    <w:rsid w:val="00FE49A0"/>
    <w:rsid w:val="00FE4B76"/>
    <w:rsid w:val="00FE5EFF"/>
    <w:rsid w:val="00FE6D4D"/>
    <w:rsid w:val="00FE72FF"/>
    <w:rsid w:val="00FE7774"/>
    <w:rsid w:val="00FE7C0D"/>
    <w:rsid w:val="00FE7CAE"/>
    <w:rsid w:val="00FE7E09"/>
    <w:rsid w:val="00FE7EEB"/>
    <w:rsid w:val="00FEDF88"/>
    <w:rsid w:val="00FF1B15"/>
    <w:rsid w:val="00FF2C9D"/>
    <w:rsid w:val="00FF3C72"/>
    <w:rsid w:val="00FF6DE5"/>
    <w:rsid w:val="00FF763F"/>
    <w:rsid w:val="00FF7742"/>
    <w:rsid w:val="010EEB04"/>
    <w:rsid w:val="01108501"/>
    <w:rsid w:val="0111A478"/>
    <w:rsid w:val="01120DEC"/>
    <w:rsid w:val="0115D3BE"/>
    <w:rsid w:val="01223617"/>
    <w:rsid w:val="01237F2E"/>
    <w:rsid w:val="01269031"/>
    <w:rsid w:val="0127358E"/>
    <w:rsid w:val="01274C67"/>
    <w:rsid w:val="01282C6C"/>
    <w:rsid w:val="012F9B19"/>
    <w:rsid w:val="013402E8"/>
    <w:rsid w:val="01391AD7"/>
    <w:rsid w:val="013D3036"/>
    <w:rsid w:val="0140D149"/>
    <w:rsid w:val="0142A8FE"/>
    <w:rsid w:val="01494F4E"/>
    <w:rsid w:val="01514C0C"/>
    <w:rsid w:val="0151755A"/>
    <w:rsid w:val="015982FB"/>
    <w:rsid w:val="015E258D"/>
    <w:rsid w:val="016A3116"/>
    <w:rsid w:val="016DD580"/>
    <w:rsid w:val="016F29E4"/>
    <w:rsid w:val="01757EB3"/>
    <w:rsid w:val="017F4D43"/>
    <w:rsid w:val="01800537"/>
    <w:rsid w:val="018149D1"/>
    <w:rsid w:val="0183F0C7"/>
    <w:rsid w:val="018A09D9"/>
    <w:rsid w:val="018DF273"/>
    <w:rsid w:val="01902277"/>
    <w:rsid w:val="01909E21"/>
    <w:rsid w:val="0191CB73"/>
    <w:rsid w:val="0198A403"/>
    <w:rsid w:val="019AB1BE"/>
    <w:rsid w:val="019D8EBB"/>
    <w:rsid w:val="01A30115"/>
    <w:rsid w:val="01A59421"/>
    <w:rsid w:val="01BF79D7"/>
    <w:rsid w:val="01C5CD09"/>
    <w:rsid w:val="01C5E7C6"/>
    <w:rsid w:val="01C63DFA"/>
    <w:rsid w:val="01CABF61"/>
    <w:rsid w:val="01CE6297"/>
    <w:rsid w:val="01D3B687"/>
    <w:rsid w:val="01D3DFBF"/>
    <w:rsid w:val="01D3E7A5"/>
    <w:rsid w:val="01D84765"/>
    <w:rsid w:val="01D91155"/>
    <w:rsid w:val="01DD8361"/>
    <w:rsid w:val="01E42EE8"/>
    <w:rsid w:val="01F94C9D"/>
    <w:rsid w:val="020137B1"/>
    <w:rsid w:val="020319B3"/>
    <w:rsid w:val="020EBC42"/>
    <w:rsid w:val="02196EE8"/>
    <w:rsid w:val="022DECED"/>
    <w:rsid w:val="0230D80D"/>
    <w:rsid w:val="023911D2"/>
    <w:rsid w:val="0239FEEA"/>
    <w:rsid w:val="023A2D82"/>
    <w:rsid w:val="023DF49C"/>
    <w:rsid w:val="02401151"/>
    <w:rsid w:val="024133C0"/>
    <w:rsid w:val="0242B494"/>
    <w:rsid w:val="024DC0B9"/>
    <w:rsid w:val="02578E98"/>
    <w:rsid w:val="0259DDBC"/>
    <w:rsid w:val="025B3359"/>
    <w:rsid w:val="025C395C"/>
    <w:rsid w:val="025DCFC1"/>
    <w:rsid w:val="026017A2"/>
    <w:rsid w:val="02604FFB"/>
    <w:rsid w:val="026423F3"/>
    <w:rsid w:val="026444BA"/>
    <w:rsid w:val="0279ECDB"/>
    <w:rsid w:val="027B8DB4"/>
    <w:rsid w:val="028064AF"/>
    <w:rsid w:val="0286872B"/>
    <w:rsid w:val="02874FF0"/>
    <w:rsid w:val="02905F07"/>
    <w:rsid w:val="02984B79"/>
    <w:rsid w:val="029D8DB7"/>
    <w:rsid w:val="029E17A6"/>
    <w:rsid w:val="029F22A8"/>
    <w:rsid w:val="02AF6612"/>
    <w:rsid w:val="02B01955"/>
    <w:rsid w:val="02B4C926"/>
    <w:rsid w:val="02B99E56"/>
    <w:rsid w:val="02BC2BA9"/>
    <w:rsid w:val="02CB5A57"/>
    <w:rsid w:val="02CD8C71"/>
    <w:rsid w:val="02D4A64D"/>
    <w:rsid w:val="02D75C3A"/>
    <w:rsid w:val="02E0FFCF"/>
    <w:rsid w:val="02E21AAB"/>
    <w:rsid w:val="02EBC692"/>
    <w:rsid w:val="02F8B723"/>
    <w:rsid w:val="02F8BFFF"/>
    <w:rsid w:val="030DACD1"/>
    <w:rsid w:val="031B29C7"/>
    <w:rsid w:val="032B5090"/>
    <w:rsid w:val="0334A67F"/>
    <w:rsid w:val="03363C83"/>
    <w:rsid w:val="03371C12"/>
    <w:rsid w:val="03395A02"/>
    <w:rsid w:val="033A2093"/>
    <w:rsid w:val="034BEFB0"/>
    <w:rsid w:val="0355EC48"/>
    <w:rsid w:val="0357F3FE"/>
    <w:rsid w:val="0359FCC1"/>
    <w:rsid w:val="035AB197"/>
    <w:rsid w:val="035CA2C1"/>
    <w:rsid w:val="036F0514"/>
    <w:rsid w:val="0372B501"/>
    <w:rsid w:val="0374E1B6"/>
    <w:rsid w:val="0379D8D2"/>
    <w:rsid w:val="037C9A4B"/>
    <w:rsid w:val="0396A86C"/>
    <w:rsid w:val="039958C1"/>
    <w:rsid w:val="039C1F62"/>
    <w:rsid w:val="039D954B"/>
    <w:rsid w:val="03A7EAF2"/>
    <w:rsid w:val="03AB747F"/>
    <w:rsid w:val="03AD2315"/>
    <w:rsid w:val="03AD3A71"/>
    <w:rsid w:val="03AFF275"/>
    <w:rsid w:val="03B09696"/>
    <w:rsid w:val="03B31D87"/>
    <w:rsid w:val="03BB0B31"/>
    <w:rsid w:val="03BF76BA"/>
    <w:rsid w:val="03C22695"/>
    <w:rsid w:val="03C83E88"/>
    <w:rsid w:val="03CAD643"/>
    <w:rsid w:val="03DA49C8"/>
    <w:rsid w:val="03DE8E09"/>
    <w:rsid w:val="03E478E6"/>
    <w:rsid w:val="03E7261C"/>
    <w:rsid w:val="03ECFFF7"/>
    <w:rsid w:val="03EE4210"/>
    <w:rsid w:val="03EEBF9C"/>
    <w:rsid w:val="03F32758"/>
    <w:rsid w:val="03FD2022"/>
    <w:rsid w:val="0403E3D9"/>
    <w:rsid w:val="040AFFA8"/>
    <w:rsid w:val="040C2303"/>
    <w:rsid w:val="040D7DEA"/>
    <w:rsid w:val="041B68A2"/>
    <w:rsid w:val="0428AD6C"/>
    <w:rsid w:val="04310693"/>
    <w:rsid w:val="0432168F"/>
    <w:rsid w:val="0433678F"/>
    <w:rsid w:val="0437005F"/>
    <w:rsid w:val="04396FC1"/>
    <w:rsid w:val="043E5F7E"/>
    <w:rsid w:val="0442A093"/>
    <w:rsid w:val="044633F2"/>
    <w:rsid w:val="04471526"/>
    <w:rsid w:val="044FAB0B"/>
    <w:rsid w:val="0457EA3D"/>
    <w:rsid w:val="0458586C"/>
    <w:rsid w:val="04610ACE"/>
    <w:rsid w:val="046246B7"/>
    <w:rsid w:val="046D8271"/>
    <w:rsid w:val="046EC0AB"/>
    <w:rsid w:val="0473041E"/>
    <w:rsid w:val="047746E9"/>
    <w:rsid w:val="04792B98"/>
    <w:rsid w:val="047F5819"/>
    <w:rsid w:val="0482FF5C"/>
    <w:rsid w:val="04908363"/>
    <w:rsid w:val="0495002C"/>
    <w:rsid w:val="049ECC59"/>
    <w:rsid w:val="04BA9BD3"/>
    <w:rsid w:val="04BB45B6"/>
    <w:rsid w:val="04C531A6"/>
    <w:rsid w:val="04CD444C"/>
    <w:rsid w:val="04D7EB0C"/>
    <w:rsid w:val="04E36BF2"/>
    <w:rsid w:val="04EA9134"/>
    <w:rsid w:val="04EFE632"/>
    <w:rsid w:val="04FB4D48"/>
    <w:rsid w:val="04FC8A41"/>
    <w:rsid w:val="05026023"/>
    <w:rsid w:val="0503691C"/>
    <w:rsid w:val="050D7A06"/>
    <w:rsid w:val="0518C7C3"/>
    <w:rsid w:val="051B74E9"/>
    <w:rsid w:val="051D46D0"/>
    <w:rsid w:val="051DA0DF"/>
    <w:rsid w:val="051DDDD1"/>
    <w:rsid w:val="05216E97"/>
    <w:rsid w:val="05261A3F"/>
    <w:rsid w:val="053A5435"/>
    <w:rsid w:val="053DFDA6"/>
    <w:rsid w:val="055D4A20"/>
    <w:rsid w:val="055D9228"/>
    <w:rsid w:val="05653FC6"/>
    <w:rsid w:val="05658DAF"/>
    <w:rsid w:val="056881AE"/>
    <w:rsid w:val="056A68EF"/>
    <w:rsid w:val="0575F27F"/>
    <w:rsid w:val="057AF863"/>
    <w:rsid w:val="057E301B"/>
    <w:rsid w:val="057FF07E"/>
    <w:rsid w:val="058C4BB5"/>
    <w:rsid w:val="058F07E9"/>
    <w:rsid w:val="05961F79"/>
    <w:rsid w:val="05A2D7C3"/>
    <w:rsid w:val="05AA1D2E"/>
    <w:rsid w:val="05AAD33F"/>
    <w:rsid w:val="05ACED16"/>
    <w:rsid w:val="05B11B8B"/>
    <w:rsid w:val="05B45E75"/>
    <w:rsid w:val="05C07497"/>
    <w:rsid w:val="05C55112"/>
    <w:rsid w:val="05C60CE8"/>
    <w:rsid w:val="05CB2B40"/>
    <w:rsid w:val="05E010AB"/>
    <w:rsid w:val="05E2A346"/>
    <w:rsid w:val="05E9B73E"/>
    <w:rsid w:val="05EB73BE"/>
    <w:rsid w:val="05F05B59"/>
    <w:rsid w:val="05F614E7"/>
    <w:rsid w:val="0608BF7F"/>
    <w:rsid w:val="060AE125"/>
    <w:rsid w:val="063141EE"/>
    <w:rsid w:val="063609AB"/>
    <w:rsid w:val="0648B623"/>
    <w:rsid w:val="064F9236"/>
    <w:rsid w:val="0655BC58"/>
    <w:rsid w:val="065C544E"/>
    <w:rsid w:val="065CA5F3"/>
    <w:rsid w:val="0660C748"/>
    <w:rsid w:val="0666CEA9"/>
    <w:rsid w:val="066A8167"/>
    <w:rsid w:val="06701E0E"/>
    <w:rsid w:val="0671B9F2"/>
    <w:rsid w:val="067352BE"/>
    <w:rsid w:val="0675776B"/>
    <w:rsid w:val="067A181C"/>
    <w:rsid w:val="067A470E"/>
    <w:rsid w:val="067CD4D9"/>
    <w:rsid w:val="067DC9D5"/>
    <w:rsid w:val="067E40F3"/>
    <w:rsid w:val="06868E2B"/>
    <w:rsid w:val="068DB4A3"/>
    <w:rsid w:val="069A17C2"/>
    <w:rsid w:val="069A3A67"/>
    <w:rsid w:val="069E3987"/>
    <w:rsid w:val="06BA6E6E"/>
    <w:rsid w:val="06C25AE5"/>
    <w:rsid w:val="06C76B43"/>
    <w:rsid w:val="06CE839A"/>
    <w:rsid w:val="06D16E89"/>
    <w:rsid w:val="06D24401"/>
    <w:rsid w:val="06D9E8EE"/>
    <w:rsid w:val="06E3E1AF"/>
    <w:rsid w:val="06E833FC"/>
    <w:rsid w:val="06EC535C"/>
    <w:rsid w:val="06ECED6C"/>
    <w:rsid w:val="06F67012"/>
    <w:rsid w:val="06FDA4CD"/>
    <w:rsid w:val="070005AF"/>
    <w:rsid w:val="07092723"/>
    <w:rsid w:val="070FEA89"/>
    <w:rsid w:val="071084ED"/>
    <w:rsid w:val="0714CA84"/>
    <w:rsid w:val="07173F18"/>
    <w:rsid w:val="0720E3E9"/>
    <w:rsid w:val="0725C1DD"/>
    <w:rsid w:val="0731B976"/>
    <w:rsid w:val="07355150"/>
    <w:rsid w:val="07372A64"/>
    <w:rsid w:val="073DE16D"/>
    <w:rsid w:val="074170EA"/>
    <w:rsid w:val="07483C90"/>
    <w:rsid w:val="0748BD77"/>
    <w:rsid w:val="0766749A"/>
    <w:rsid w:val="076BEF70"/>
    <w:rsid w:val="076F7B54"/>
    <w:rsid w:val="0771966D"/>
    <w:rsid w:val="0774D05E"/>
    <w:rsid w:val="0778093A"/>
    <w:rsid w:val="07962529"/>
    <w:rsid w:val="07A610F6"/>
    <w:rsid w:val="07A889A7"/>
    <w:rsid w:val="07AE3FB1"/>
    <w:rsid w:val="07B24811"/>
    <w:rsid w:val="07B53269"/>
    <w:rsid w:val="07CE7BEC"/>
    <w:rsid w:val="07D0C863"/>
    <w:rsid w:val="07D8BB65"/>
    <w:rsid w:val="07DAA9EA"/>
    <w:rsid w:val="07DDE394"/>
    <w:rsid w:val="07E48B5D"/>
    <w:rsid w:val="07EA4446"/>
    <w:rsid w:val="07EC6BF9"/>
    <w:rsid w:val="07EEA3AD"/>
    <w:rsid w:val="07F94E5F"/>
    <w:rsid w:val="07FAC0DA"/>
    <w:rsid w:val="07FEA5F0"/>
    <w:rsid w:val="07FEADEE"/>
    <w:rsid w:val="0806F0AC"/>
    <w:rsid w:val="080DDB16"/>
    <w:rsid w:val="080F231F"/>
    <w:rsid w:val="081A1629"/>
    <w:rsid w:val="081BB455"/>
    <w:rsid w:val="08205DCE"/>
    <w:rsid w:val="0821E8FC"/>
    <w:rsid w:val="0825CB01"/>
    <w:rsid w:val="08276793"/>
    <w:rsid w:val="082BC2F6"/>
    <w:rsid w:val="08319441"/>
    <w:rsid w:val="08353FC7"/>
    <w:rsid w:val="08360B1E"/>
    <w:rsid w:val="08373C9C"/>
    <w:rsid w:val="0837AFCE"/>
    <w:rsid w:val="083B1662"/>
    <w:rsid w:val="083B95E6"/>
    <w:rsid w:val="083D68F1"/>
    <w:rsid w:val="0841D6E8"/>
    <w:rsid w:val="084A7103"/>
    <w:rsid w:val="084DB316"/>
    <w:rsid w:val="085B6EF2"/>
    <w:rsid w:val="085D93CE"/>
    <w:rsid w:val="085DC03E"/>
    <w:rsid w:val="08647B7A"/>
    <w:rsid w:val="086501DF"/>
    <w:rsid w:val="08726C17"/>
    <w:rsid w:val="087A0C16"/>
    <w:rsid w:val="0890E53F"/>
    <w:rsid w:val="0896432B"/>
    <w:rsid w:val="0896D38C"/>
    <w:rsid w:val="089C8154"/>
    <w:rsid w:val="08A04484"/>
    <w:rsid w:val="08A4EA43"/>
    <w:rsid w:val="08AAECF1"/>
    <w:rsid w:val="08B40500"/>
    <w:rsid w:val="08CF23B3"/>
    <w:rsid w:val="08D0BD69"/>
    <w:rsid w:val="08E2B4CE"/>
    <w:rsid w:val="08F45EA3"/>
    <w:rsid w:val="08FB6CFC"/>
    <w:rsid w:val="0908D374"/>
    <w:rsid w:val="090944A4"/>
    <w:rsid w:val="09104888"/>
    <w:rsid w:val="09123303"/>
    <w:rsid w:val="0918E59E"/>
    <w:rsid w:val="091EB575"/>
    <w:rsid w:val="091F0B20"/>
    <w:rsid w:val="0925D09D"/>
    <w:rsid w:val="09324E3A"/>
    <w:rsid w:val="0936FF1B"/>
    <w:rsid w:val="093C89F3"/>
    <w:rsid w:val="093EB837"/>
    <w:rsid w:val="093EFB80"/>
    <w:rsid w:val="094E1872"/>
    <w:rsid w:val="095879FE"/>
    <w:rsid w:val="0958CC01"/>
    <w:rsid w:val="09597BAC"/>
    <w:rsid w:val="095B2EA6"/>
    <w:rsid w:val="09656E56"/>
    <w:rsid w:val="096AEDEA"/>
    <w:rsid w:val="097BDB0A"/>
    <w:rsid w:val="097BEB1E"/>
    <w:rsid w:val="097C0EEB"/>
    <w:rsid w:val="098A78C0"/>
    <w:rsid w:val="098D1B18"/>
    <w:rsid w:val="0990FEB4"/>
    <w:rsid w:val="09942FC8"/>
    <w:rsid w:val="09A175E1"/>
    <w:rsid w:val="09B3756E"/>
    <w:rsid w:val="09B4B4C5"/>
    <w:rsid w:val="09B76EB7"/>
    <w:rsid w:val="09BAA62C"/>
    <w:rsid w:val="09C5DF6C"/>
    <w:rsid w:val="09C72A2B"/>
    <w:rsid w:val="09C95E7A"/>
    <w:rsid w:val="09D6B578"/>
    <w:rsid w:val="09DCDEA4"/>
    <w:rsid w:val="09DCF45E"/>
    <w:rsid w:val="09E2FE59"/>
    <w:rsid w:val="09F7144B"/>
    <w:rsid w:val="09F8D117"/>
    <w:rsid w:val="09FF0C05"/>
    <w:rsid w:val="0A0022C5"/>
    <w:rsid w:val="0A047632"/>
    <w:rsid w:val="0A0BFC3B"/>
    <w:rsid w:val="0A0EA880"/>
    <w:rsid w:val="0A10E22B"/>
    <w:rsid w:val="0A1B2807"/>
    <w:rsid w:val="0A1C2DDE"/>
    <w:rsid w:val="0A1FE96A"/>
    <w:rsid w:val="0A225406"/>
    <w:rsid w:val="0A2C72B2"/>
    <w:rsid w:val="0A374F12"/>
    <w:rsid w:val="0A38FED2"/>
    <w:rsid w:val="0A442E04"/>
    <w:rsid w:val="0A4441A9"/>
    <w:rsid w:val="0A4629C7"/>
    <w:rsid w:val="0A52F0BF"/>
    <w:rsid w:val="0A58D753"/>
    <w:rsid w:val="0A591694"/>
    <w:rsid w:val="0A78AD88"/>
    <w:rsid w:val="0A8CB991"/>
    <w:rsid w:val="0A95C302"/>
    <w:rsid w:val="0A9B9E21"/>
    <w:rsid w:val="0AA2C3CB"/>
    <w:rsid w:val="0AA4E2FD"/>
    <w:rsid w:val="0AA54366"/>
    <w:rsid w:val="0AA82624"/>
    <w:rsid w:val="0AADA91C"/>
    <w:rsid w:val="0AAE0364"/>
    <w:rsid w:val="0ABF1755"/>
    <w:rsid w:val="0AC3C19E"/>
    <w:rsid w:val="0AC73734"/>
    <w:rsid w:val="0ACC6147"/>
    <w:rsid w:val="0ACEA573"/>
    <w:rsid w:val="0AD93430"/>
    <w:rsid w:val="0ADE227C"/>
    <w:rsid w:val="0AE3E646"/>
    <w:rsid w:val="0AE615EF"/>
    <w:rsid w:val="0AE732D5"/>
    <w:rsid w:val="0AEA8572"/>
    <w:rsid w:val="0AEA8A13"/>
    <w:rsid w:val="0AEBDF62"/>
    <w:rsid w:val="0AF5EFEB"/>
    <w:rsid w:val="0AF6FA86"/>
    <w:rsid w:val="0AFAD218"/>
    <w:rsid w:val="0AFFC95E"/>
    <w:rsid w:val="0B01BC4C"/>
    <w:rsid w:val="0B02B8AB"/>
    <w:rsid w:val="0B05F4F7"/>
    <w:rsid w:val="0B090065"/>
    <w:rsid w:val="0B1205D3"/>
    <w:rsid w:val="0B1385E5"/>
    <w:rsid w:val="0B13A1F5"/>
    <w:rsid w:val="0B17020B"/>
    <w:rsid w:val="0B1A1D4F"/>
    <w:rsid w:val="0B1D75AD"/>
    <w:rsid w:val="0B24FAB1"/>
    <w:rsid w:val="0B25F84A"/>
    <w:rsid w:val="0B29C37B"/>
    <w:rsid w:val="0B2A0B6D"/>
    <w:rsid w:val="0B3057A9"/>
    <w:rsid w:val="0B33CFDC"/>
    <w:rsid w:val="0B408C6F"/>
    <w:rsid w:val="0B44D4C4"/>
    <w:rsid w:val="0B4D58E9"/>
    <w:rsid w:val="0B4E7846"/>
    <w:rsid w:val="0B4EA5ED"/>
    <w:rsid w:val="0B503BA2"/>
    <w:rsid w:val="0B52A2CA"/>
    <w:rsid w:val="0B59DC8D"/>
    <w:rsid w:val="0B5C0283"/>
    <w:rsid w:val="0B609AF1"/>
    <w:rsid w:val="0B60AF57"/>
    <w:rsid w:val="0B638AD0"/>
    <w:rsid w:val="0B6ECDC1"/>
    <w:rsid w:val="0B70263A"/>
    <w:rsid w:val="0B7CF693"/>
    <w:rsid w:val="0B852BBE"/>
    <w:rsid w:val="0B94A178"/>
    <w:rsid w:val="0B99A630"/>
    <w:rsid w:val="0BB0B0E6"/>
    <w:rsid w:val="0BB1158D"/>
    <w:rsid w:val="0BBE01A3"/>
    <w:rsid w:val="0BC3BC61"/>
    <w:rsid w:val="0BC3C982"/>
    <w:rsid w:val="0BC45CB3"/>
    <w:rsid w:val="0BC69773"/>
    <w:rsid w:val="0BC71DC7"/>
    <w:rsid w:val="0BCDC410"/>
    <w:rsid w:val="0BCDE3ED"/>
    <w:rsid w:val="0BD44CE7"/>
    <w:rsid w:val="0BDD4E37"/>
    <w:rsid w:val="0BE3D6A3"/>
    <w:rsid w:val="0BE4A582"/>
    <w:rsid w:val="0BEBCF7D"/>
    <w:rsid w:val="0BEC1A7D"/>
    <w:rsid w:val="0BED8800"/>
    <w:rsid w:val="0BFAB4AB"/>
    <w:rsid w:val="0C000CE1"/>
    <w:rsid w:val="0C00A2D0"/>
    <w:rsid w:val="0C020EE8"/>
    <w:rsid w:val="0C100549"/>
    <w:rsid w:val="0C17B0B7"/>
    <w:rsid w:val="0C3ECB18"/>
    <w:rsid w:val="0C400732"/>
    <w:rsid w:val="0C4032E0"/>
    <w:rsid w:val="0C447F18"/>
    <w:rsid w:val="0C478870"/>
    <w:rsid w:val="0C4BCF8E"/>
    <w:rsid w:val="0C59C441"/>
    <w:rsid w:val="0C5A1D1C"/>
    <w:rsid w:val="0C5E37A3"/>
    <w:rsid w:val="0C606045"/>
    <w:rsid w:val="0C615509"/>
    <w:rsid w:val="0C6B59B2"/>
    <w:rsid w:val="0C8715DD"/>
    <w:rsid w:val="0C96955E"/>
    <w:rsid w:val="0C973B69"/>
    <w:rsid w:val="0C99AB1A"/>
    <w:rsid w:val="0CA02233"/>
    <w:rsid w:val="0CAA0C6B"/>
    <w:rsid w:val="0CAC83F5"/>
    <w:rsid w:val="0CAD94AD"/>
    <w:rsid w:val="0CBA8E87"/>
    <w:rsid w:val="0CBC5AE5"/>
    <w:rsid w:val="0CC13476"/>
    <w:rsid w:val="0CC6A36E"/>
    <w:rsid w:val="0CCA7D06"/>
    <w:rsid w:val="0CCA91E7"/>
    <w:rsid w:val="0CCF8209"/>
    <w:rsid w:val="0CD4A8A3"/>
    <w:rsid w:val="0CDD64EB"/>
    <w:rsid w:val="0CE19F85"/>
    <w:rsid w:val="0CE20D00"/>
    <w:rsid w:val="0CF0E2AF"/>
    <w:rsid w:val="0CF511A2"/>
    <w:rsid w:val="0CF609F3"/>
    <w:rsid w:val="0D12219F"/>
    <w:rsid w:val="0D160B32"/>
    <w:rsid w:val="0D17004D"/>
    <w:rsid w:val="0D1A07A3"/>
    <w:rsid w:val="0D1C69E3"/>
    <w:rsid w:val="0D20267C"/>
    <w:rsid w:val="0D232B87"/>
    <w:rsid w:val="0D23944F"/>
    <w:rsid w:val="0D241341"/>
    <w:rsid w:val="0D254972"/>
    <w:rsid w:val="0D2780CE"/>
    <w:rsid w:val="0D3233E1"/>
    <w:rsid w:val="0D3899E1"/>
    <w:rsid w:val="0D3EB820"/>
    <w:rsid w:val="0D41FF14"/>
    <w:rsid w:val="0D429D8F"/>
    <w:rsid w:val="0D4301A8"/>
    <w:rsid w:val="0D4B8B29"/>
    <w:rsid w:val="0D53AC09"/>
    <w:rsid w:val="0D57E450"/>
    <w:rsid w:val="0D5A18FB"/>
    <w:rsid w:val="0D64F2DF"/>
    <w:rsid w:val="0D7F55EF"/>
    <w:rsid w:val="0D83336E"/>
    <w:rsid w:val="0D84FBBF"/>
    <w:rsid w:val="0D968024"/>
    <w:rsid w:val="0DA5EFBF"/>
    <w:rsid w:val="0DAA9B54"/>
    <w:rsid w:val="0DADC3E2"/>
    <w:rsid w:val="0DB3882E"/>
    <w:rsid w:val="0DBA3E5D"/>
    <w:rsid w:val="0DC9A9F0"/>
    <w:rsid w:val="0DD03DAF"/>
    <w:rsid w:val="0DD1B5CD"/>
    <w:rsid w:val="0DDA803C"/>
    <w:rsid w:val="0DE148DB"/>
    <w:rsid w:val="0DE2D736"/>
    <w:rsid w:val="0DEAE727"/>
    <w:rsid w:val="0DEC17FE"/>
    <w:rsid w:val="0DF77400"/>
    <w:rsid w:val="0DFFF739"/>
    <w:rsid w:val="0E1160CB"/>
    <w:rsid w:val="0E1300D2"/>
    <w:rsid w:val="0E1A5FDD"/>
    <w:rsid w:val="0E1F098A"/>
    <w:rsid w:val="0E2A36B0"/>
    <w:rsid w:val="0E336868"/>
    <w:rsid w:val="0E3754B9"/>
    <w:rsid w:val="0E37AD0A"/>
    <w:rsid w:val="0E39FDF6"/>
    <w:rsid w:val="0E4ECB9B"/>
    <w:rsid w:val="0E5193FD"/>
    <w:rsid w:val="0E61CFDA"/>
    <w:rsid w:val="0E68A4CD"/>
    <w:rsid w:val="0E72496D"/>
    <w:rsid w:val="0E73C476"/>
    <w:rsid w:val="0E755736"/>
    <w:rsid w:val="0E7B66DC"/>
    <w:rsid w:val="0E7FED5D"/>
    <w:rsid w:val="0E8C9AAC"/>
    <w:rsid w:val="0E8DC340"/>
    <w:rsid w:val="0E925BD8"/>
    <w:rsid w:val="0E945E75"/>
    <w:rsid w:val="0EA75FB4"/>
    <w:rsid w:val="0EBB54D5"/>
    <w:rsid w:val="0EBC5AD4"/>
    <w:rsid w:val="0EC831B2"/>
    <w:rsid w:val="0ECF7AB0"/>
    <w:rsid w:val="0ED27D28"/>
    <w:rsid w:val="0ED673E3"/>
    <w:rsid w:val="0EDF1418"/>
    <w:rsid w:val="0EE097BD"/>
    <w:rsid w:val="0EEC841A"/>
    <w:rsid w:val="0EF1C0D6"/>
    <w:rsid w:val="0EF5B57B"/>
    <w:rsid w:val="0EF6B5A8"/>
    <w:rsid w:val="0F05A030"/>
    <w:rsid w:val="0F0735B6"/>
    <w:rsid w:val="0F0D2814"/>
    <w:rsid w:val="0F1238D2"/>
    <w:rsid w:val="0F28637F"/>
    <w:rsid w:val="0F3BA45E"/>
    <w:rsid w:val="0F3D9C3B"/>
    <w:rsid w:val="0F46CFD9"/>
    <w:rsid w:val="0F490077"/>
    <w:rsid w:val="0F594660"/>
    <w:rsid w:val="0F64C243"/>
    <w:rsid w:val="0F67DFB1"/>
    <w:rsid w:val="0F682C53"/>
    <w:rsid w:val="0F77D3A2"/>
    <w:rsid w:val="0F85A382"/>
    <w:rsid w:val="0F87333D"/>
    <w:rsid w:val="0F885314"/>
    <w:rsid w:val="0F91FE4A"/>
    <w:rsid w:val="0F9C01DC"/>
    <w:rsid w:val="0F9EFE79"/>
    <w:rsid w:val="0FA424DD"/>
    <w:rsid w:val="0FA73E7F"/>
    <w:rsid w:val="0FC77234"/>
    <w:rsid w:val="0FC98C77"/>
    <w:rsid w:val="0FCFFE26"/>
    <w:rsid w:val="0FD294FC"/>
    <w:rsid w:val="0FD66F92"/>
    <w:rsid w:val="0FD90CD6"/>
    <w:rsid w:val="0FDBEC69"/>
    <w:rsid w:val="0FE3E910"/>
    <w:rsid w:val="0FF619CA"/>
    <w:rsid w:val="1004BEB3"/>
    <w:rsid w:val="100F3AF1"/>
    <w:rsid w:val="101C52C2"/>
    <w:rsid w:val="101FC429"/>
    <w:rsid w:val="1020EC3D"/>
    <w:rsid w:val="102DE758"/>
    <w:rsid w:val="102F0B60"/>
    <w:rsid w:val="1035D368"/>
    <w:rsid w:val="1041E30A"/>
    <w:rsid w:val="10425494"/>
    <w:rsid w:val="1043C63E"/>
    <w:rsid w:val="1047924F"/>
    <w:rsid w:val="104A020F"/>
    <w:rsid w:val="104FE7E9"/>
    <w:rsid w:val="105D0D2E"/>
    <w:rsid w:val="105F5678"/>
    <w:rsid w:val="10612D22"/>
    <w:rsid w:val="1061709A"/>
    <w:rsid w:val="10681B32"/>
    <w:rsid w:val="106A07FD"/>
    <w:rsid w:val="1072F749"/>
    <w:rsid w:val="1077393E"/>
    <w:rsid w:val="1077AB28"/>
    <w:rsid w:val="1078BCB5"/>
    <w:rsid w:val="107D621F"/>
    <w:rsid w:val="1081851F"/>
    <w:rsid w:val="108F47B7"/>
    <w:rsid w:val="10927791"/>
    <w:rsid w:val="1097ED4E"/>
    <w:rsid w:val="109E93E0"/>
    <w:rsid w:val="109FE721"/>
    <w:rsid w:val="10A8E4B4"/>
    <w:rsid w:val="10AA4EBF"/>
    <w:rsid w:val="10AF89BD"/>
    <w:rsid w:val="10B16E73"/>
    <w:rsid w:val="10B4DA28"/>
    <w:rsid w:val="10B5BBFE"/>
    <w:rsid w:val="10BD0F37"/>
    <w:rsid w:val="10C73EC7"/>
    <w:rsid w:val="10CB524A"/>
    <w:rsid w:val="10CECEEA"/>
    <w:rsid w:val="10D5905A"/>
    <w:rsid w:val="10D69EC0"/>
    <w:rsid w:val="10DA78FC"/>
    <w:rsid w:val="10E6BBD9"/>
    <w:rsid w:val="10E8A445"/>
    <w:rsid w:val="10FA79E2"/>
    <w:rsid w:val="1102D6F5"/>
    <w:rsid w:val="1103440E"/>
    <w:rsid w:val="11041C44"/>
    <w:rsid w:val="1105EF97"/>
    <w:rsid w:val="110A2502"/>
    <w:rsid w:val="110C71AE"/>
    <w:rsid w:val="111A0CCE"/>
    <w:rsid w:val="111C2961"/>
    <w:rsid w:val="112CDA73"/>
    <w:rsid w:val="113D3AFD"/>
    <w:rsid w:val="113E0709"/>
    <w:rsid w:val="113F2C90"/>
    <w:rsid w:val="11431036"/>
    <w:rsid w:val="114F3F9C"/>
    <w:rsid w:val="115C5464"/>
    <w:rsid w:val="116B6DBD"/>
    <w:rsid w:val="116C03EF"/>
    <w:rsid w:val="1171EE64"/>
    <w:rsid w:val="11727B74"/>
    <w:rsid w:val="11774639"/>
    <w:rsid w:val="117A9157"/>
    <w:rsid w:val="117C13F7"/>
    <w:rsid w:val="117C27E9"/>
    <w:rsid w:val="117CE6FD"/>
    <w:rsid w:val="117DD06B"/>
    <w:rsid w:val="11837076"/>
    <w:rsid w:val="1183BE45"/>
    <w:rsid w:val="1185295F"/>
    <w:rsid w:val="118C79F4"/>
    <w:rsid w:val="1191FE9D"/>
    <w:rsid w:val="11A73980"/>
    <w:rsid w:val="11AABDE2"/>
    <w:rsid w:val="11B0AA7D"/>
    <w:rsid w:val="11B159DE"/>
    <w:rsid w:val="11B6967B"/>
    <w:rsid w:val="11B81BAD"/>
    <w:rsid w:val="11B9A755"/>
    <w:rsid w:val="11B9E394"/>
    <w:rsid w:val="11C1335E"/>
    <w:rsid w:val="11C298E7"/>
    <w:rsid w:val="11CAA4F6"/>
    <w:rsid w:val="11CB60E3"/>
    <w:rsid w:val="11CB814D"/>
    <w:rsid w:val="11E1B054"/>
    <w:rsid w:val="11E4B1EF"/>
    <w:rsid w:val="11EA435F"/>
    <w:rsid w:val="11F3C8F8"/>
    <w:rsid w:val="11F722A5"/>
    <w:rsid w:val="11F74EB3"/>
    <w:rsid w:val="11FC9F10"/>
    <w:rsid w:val="11FCA835"/>
    <w:rsid w:val="11FD0576"/>
    <w:rsid w:val="1201555A"/>
    <w:rsid w:val="12036725"/>
    <w:rsid w:val="1207C37E"/>
    <w:rsid w:val="1208FC4B"/>
    <w:rsid w:val="121073C7"/>
    <w:rsid w:val="12143D8E"/>
    <w:rsid w:val="1220CEF4"/>
    <w:rsid w:val="12223ABE"/>
    <w:rsid w:val="1224448B"/>
    <w:rsid w:val="122CAA9A"/>
    <w:rsid w:val="1234CCF4"/>
    <w:rsid w:val="123A25F6"/>
    <w:rsid w:val="123B0723"/>
    <w:rsid w:val="123DE6A6"/>
    <w:rsid w:val="124000DC"/>
    <w:rsid w:val="124278DD"/>
    <w:rsid w:val="12512053"/>
    <w:rsid w:val="12578E59"/>
    <w:rsid w:val="12583FB0"/>
    <w:rsid w:val="12650409"/>
    <w:rsid w:val="1278BDC1"/>
    <w:rsid w:val="1288A0F2"/>
    <w:rsid w:val="1289B717"/>
    <w:rsid w:val="1289D402"/>
    <w:rsid w:val="128B7002"/>
    <w:rsid w:val="128B701E"/>
    <w:rsid w:val="1298CBF7"/>
    <w:rsid w:val="129D3BF9"/>
    <w:rsid w:val="129F1873"/>
    <w:rsid w:val="12B2CA25"/>
    <w:rsid w:val="12B51668"/>
    <w:rsid w:val="12B74214"/>
    <w:rsid w:val="12B8E5F0"/>
    <w:rsid w:val="12BF9D71"/>
    <w:rsid w:val="12C55A83"/>
    <w:rsid w:val="12CE7E6C"/>
    <w:rsid w:val="12CEA52A"/>
    <w:rsid w:val="12D5AD8F"/>
    <w:rsid w:val="12D830EC"/>
    <w:rsid w:val="12DBEB8C"/>
    <w:rsid w:val="12DDAACD"/>
    <w:rsid w:val="12E9F73E"/>
    <w:rsid w:val="12EC7E64"/>
    <w:rsid w:val="12F10D61"/>
    <w:rsid w:val="12F4079E"/>
    <w:rsid w:val="12F55795"/>
    <w:rsid w:val="12F59262"/>
    <w:rsid w:val="12F93521"/>
    <w:rsid w:val="1305DDBD"/>
    <w:rsid w:val="130CFAAF"/>
    <w:rsid w:val="131436E9"/>
    <w:rsid w:val="1314DC5A"/>
    <w:rsid w:val="1326B155"/>
    <w:rsid w:val="133556DD"/>
    <w:rsid w:val="13387EB1"/>
    <w:rsid w:val="133B0E0C"/>
    <w:rsid w:val="133D24E5"/>
    <w:rsid w:val="133E57D4"/>
    <w:rsid w:val="13453F25"/>
    <w:rsid w:val="1356AB59"/>
    <w:rsid w:val="1357F587"/>
    <w:rsid w:val="135AF101"/>
    <w:rsid w:val="136E86D1"/>
    <w:rsid w:val="137A7EC8"/>
    <w:rsid w:val="137C165F"/>
    <w:rsid w:val="137E40B3"/>
    <w:rsid w:val="138875CA"/>
    <w:rsid w:val="138AE98E"/>
    <w:rsid w:val="138F843F"/>
    <w:rsid w:val="1391FBAE"/>
    <w:rsid w:val="1392F306"/>
    <w:rsid w:val="1394BE0C"/>
    <w:rsid w:val="13A11670"/>
    <w:rsid w:val="13AC33AB"/>
    <w:rsid w:val="13B29240"/>
    <w:rsid w:val="13B49336"/>
    <w:rsid w:val="13B5FE28"/>
    <w:rsid w:val="13B71FCB"/>
    <w:rsid w:val="13B8C81B"/>
    <w:rsid w:val="13D14361"/>
    <w:rsid w:val="13D1C801"/>
    <w:rsid w:val="13E077D1"/>
    <w:rsid w:val="13E5DCFE"/>
    <w:rsid w:val="13E79D7D"/>
    <w:rsid w:val="13E7CE9E"/>
    <w:rsid w:val="13ED53DE"/>
    <w:rsid w:val="13F00CB0"/>
    <w:rsid w:val="13F355A1"/>
    <w:rsid w:val="13F36C29"/>
    <w:rsid w:val="13FB0EDE"/>
    <w:rsid w:val="13FC4D49"/>
    <w:rsid w:val="14060C75"/>
    <w:rsid w:val="1406105C"/>
    <w:rsid w:val="1408673C"/>
    <w:rsid w:val="140ED46B"/>
    <w:rsid w:val="14182673"/>
    <w:rsid w:val="14280D29"/>
    <w:rsid w:val="1432C0A1"/>
    <w:rsid w:val="143F7F33"/>
    <w:rsid w:val="1452D1C5"/>
    <w:rsid w:val="145778F9"/>
    <w:rsid w:val="145D1F8E"/>
    <w:rsid w:val="146A5ACF"/>
    <w:rsid w:val="146D5834"/>
    <w:rsid w:val="146DB236"/>
    <w:rsid w:val="146E187B"/>
    <w:rsid w:val="1472DD63"/>
    <w:rsid w:val="1473E1EE"/>
    <w:rsid w:val="1475AB58"/>
    <w:rsid w:val="147D6F72"/>
    <w:rsid w:val="148632E9"/>
    <w:rsid w:val="1487FBB1"/>
    <w:rsid w:val="148A06E9"/>
    <w:rsid w:val="14977FF4"/>
    <w:rsid w:val="1498D62A"/>
    <w:rsid w:val="149A6E5C"/>
    <w:rsid w:val="149E29B9"/>
    <w:rsid w:val="14A6FE1E"/>
    <w:rsid w:val="14AC055E"/>
    <w:rsid w:val="14B1AFDE"/>
    <w:rsid w:val="14BB5102"/>
    <w:rsid w:val="14BCC764"/>
    <w:rsid w:val="14C09865"/>
    <w:rsid w:val="14C1A411"/>
    <w:rsid w:val="14C2A0CE"/>
    <w:rsid w:val="14CD802A"/>
    <w:rsid w:val="14D07881"/>
    <w:rsid w:val="14D6753D"/>
    <w:rsid w:val="14D78F88"/>
    <w:rsid w:val="14DACD9A"/>
    <w:rsid w:val="14DF7F52"/>
    <w:rsid w:val="14E2F51D"/>
    <w:rsid w:val="14E99C72"/>
    <w:rsid w:val="14EB3ED5"/>
    <w:rsid w:val="14F741A3"/>
    <w:rsid w:val="14F80D31"/>
    <w:rsid w:val="14F98102"/>
    <w:rsid w:val="14FBB014"/>
    <w:rsid w:val="15014A70"/>
    <w:rsid w:val="1501EA55"/>
    <w:rsid w:val="1514FF5C"/>
    <w:rsid w:val="1515BCC0"/>
    <w:rsid w:val="1515C89A"/>
    <w:rsid w:val="151792BB"/>
    <w:rsid w:val="1517C5DB"/>
    <w:rsid w:val="151C9826"/>
    <w:rsid w:val="152807EE"/>
    <w:rsid w:val="1529B8D8"/>
    <w:rsid w:val="152EC367"/>
    <w:rsid w:val="152FA42F"/>
    <w:rsid w:val="152FC5DF"/>
    <w:rsid w:val="1531260F"/>
    <w:rsid w:val="1535388C"/>
    <w:rsid w:val="1539BA5E"/>
    <w:rsid w:val="153C8710"/>
    <w:rsid w:val="153CAF5D"/>
    <w:rsid w:val="153F8D06"/>
    <w:rsid w:val="1546AF1B"/>
    <w:rsid w:val="15501FEF"/>
    <w:rsid w:val="1562F162"/>
    <w:rsid w:val="15634D61"/>
    <w:rsid w:val="156AD101"/>
    <w:rsid w:val="157AF1A6"/>
    <w:rsid w:val="157BC5B8"/>
    <w:rsid w:val="15833186"/>
    <w:rsid w:val="1591568C"/>
    <w:rsid w:val="159C2D8F"/>
    <w:rsid w:val="15A1DABC"/>
    <w:rsid w:val="15A35D78"/>
    <w:rsid w:val="15B1FF5D"/>
    <w:rsid w:val="15B8A506"/>
    <w:rsid w:val="15B90C14"/>
    <w:rsid w:val="15C5C13D"/>
    <w:rsid w:val="15C9CA88"/>
    <w:rsid w:val="15D18914"/>
    <w:rsid w:val="15D4B841"/>
    <w:rsid w:val="15D6AB55"/>
    <w:rsid w:val="15F8AD87"/>
    <w:rsid w:val="15F97735"/>
    <w:rsid w:val="15FBE612"/>
    <w:rsid w:val="160A26E2"/>
    <w:rsid w:val="160A65C5"/>
    <w:rsid w:val="16110DA4"/>
    <w:rsid w:val="1615E3F7"/>
    <w:rsid w:val="16196649"/>
    <w:rsid w:val="161BD6B4"/>
    <w:rsid w:val="16272D8D"/>
    <w:rsid w:val="162DA7DE"/>
    <w:rsid w:val="16309BA9"/>
    <w:rsid w:val="16348A8D"/>
    <w:rsid w:val="163E2503"/>
    <w:rsid w:val="1641B50F"/>
    <w:rsid w:val="164411B4"/>
    <w:rsid w:val="164E6993"/>
    <w:rsid w:val="165EBDED"/>
    <w:rsid w:val="1663BD41"/>
    <w:rsid w:val="1664C182"/>
    <w:rsid w:val="166703D5"/>
    <w:rsid w:val="1668156C"/>
    <w:rsid w:val="166CEB4B"/>
    <w:rsid w:val="166FEF88"/>
    <w:rsid w:val="167207B5"/>
    <w:rsid w:val="167B13D1"/>
    <w:rsid w:val="167EA35A"/>
    <w:rsid w:val="1699FA2A"/>
    <w:rsid w:val="169D7413"/>
    <w:rsid w:val="16A8541C"/>
    <w:rsid w:val="16AA9428"/>
    <w:rsid w:val="16B0E78E"/>
    <w:rsid w:val="16B974EB"/>
    <w:rsid w:val="16C466B0"/>
    <w:rsid w:val="16C89E69"/>
    <w:rsid w:val="16D71E08"/>
    <w:rsid w:val="16D9B3C8"/>
    <w:rsid w:val="16E0A8B3"/>
    <w:rsid w:val="16F04D04"/>
    <w:rsid w:val="16F666AA"/>
    <w:rsid w:val="16FC62C1"/>
    <w:rsid w:val="170206F0"/>
    <w:rsid w:val="1702AFBF"/>
    <w:rsid w:val="170E0961"/>
    <w:rsid w:val="170F1537"/>
    <w:rsid w:val="17104E86"/>
    <w:rsid w:val="1710A7A6"/>
    <w:rsid w:val="1712CCC4"/>
    <w:rsid w:val="1724EDDB"/>
    <w:rsid w:val="1734304F"/>
    <w:rsid w:val="173532BC"/>
    <w:rsid w:val="1746A932"/>
    <w:rsid w:val="17496D08"/>
    <w:rsid w:val="17520AF7"/>
    <w:rsid w:val="175399C2"/>
    <w:rsid w:val="175A13A8"/>
    <w:rsid w:val="176AAD20"/>
    <w:rsid w:val="177593DC"/>
    <w:rsid w:val="1776E926"/>
    <w:rsid w:val="177B6CF2"/>
    <w:rsid w:val="177E1A23"/>
    <w:rsid w:val="177FEB13"/>
    <w:rsid w:val="1783ADD9"/>
    <w:rsid w:val="178A1F9A"/>
    <w:rsid w:val="1791D718"/>
    <w:rsid w:val="1795F62E"/>
    <w:rsid w:val="17A6348C"/>
    <w:rsid w:val="17AC19F8"/>
    <w:rsid w:val="17B97115"/>
    <w:rsid w:val="17BD470E"/>
    <w:rsid w:val="17C79802"/>
    <w:rsid w:val="17C83C09"/>
    <w:rsid w:val="17CB1C6C"/>
    <w:rsid w:val="17CC6C0A"/>
    <w:rsid w:val="17CEA1B6"/>
    <w:rsid w:val="17D3A945"/>
    <w:rsid w:val="17DB01E3"/>
    <w:rsid w:val="17EA8942"/>
    <w:rsid w:val="17EAC2BF"/>
    <w:rsid w:val="17EB696D"/>
    <w:rsid w:val="17F39C8D"/>
    <w:rsid w:val="17F6DAE2"/>
    <w:rsid w:val="17FC599B"/>
    <w:rsid w:val="17FD0AFF"/>
    <w:rsid w:val="18021996"/>
    <w:rsid w:val="1804F43E"/>
    <w:rsid w:val="1809A077"/>
    <w:rsid w:val="18120B22"/>
    <w:rsid w:val="1815B430"/>
    <w:rsid w:val="181BA5EE"/>
    <w:rsid w:val="18318B73"/>
    <w:rsid w:val="1833E44B"/>
    <w:rsid w:val="1841CA29"/>
    <w:rsid w:val="1843D0DA"/>
    <w:rsid w:val="184B06B4"/>
    <w:rsid w:val="185268CD"/>
    <w:rsid w:val="1855198A"/>
    <w:rsid w:val="1859AA4E"/>
    <w:rsid w:val="1865017D"/>
    <w:rsid w:val="186A0086"/>
    <w:rsid w:val="186F07EA"/>
    <w:rsid w:val="1872F96C"/>
    <w:rsid w:val="1874814C"/>
    <w:rsid w:val="1880C580"/>
    <w:rsid w:val="188AC3FB"/>
    <w:rsid w:val="18A1A0B9"/>
    <w:rsid w:val="18A2244F"/>
    <w:rsid w:val="18A3527B"/>
    <w:rsid w:val="18A44E9D"/>
    <w:rsid w:val="18A8C8E9"/>
    <w:rsid w:val="18AB7D10"/>
    <w:rsid w:val="18C05C7F"/>
    <w:rsid w:val="18D821BD"/>
    <w:rsid w:val="18D994E2"/>
    <w:rsid w:val="18F21AA8"/>
    <w:rsid w:val="18F9D28F"/>
    <w:rsid w:val="190252AA"/>
    <w:rsid w:val="190366F2"/>
    <w:rsid w:val="1910622D"/>
    <w:rsid w:val="1912F056"/>
    <w:rsid w:val="1914176A"/>
    <w:rsid w:val="191A2354"/>
    <w:rsid w:val="191D49E8"/>
    <w:rsid w:val="1921B7A8"/>
    <w:rsid w:val="192881E0"/>
    <w:rsid w:val="19326AE0"/>
    <w:rsid w:val="19359418"/>
    <w:rsid w:val="1943AB5D"/>
    <w:rsid w:val="19571AF7"/>
    <w:rsid w:val="1980B290"/>
    <w:rsid w:val="19953B9F"/>
    <w:rsid w:val="19995AD9"/>
    <w:rsid w:val="199F249F"/>
    <w:rsid w:val="19A3D842"/>
    <w:rsid w:val="19B2C5BF"/>
    <w:rsid w:val="19B41A8E"/>
    <w:rsid w:val="19B6BC6A"/>
    <w:rsid w:val="19BA56AA"/>
    <w:rsid w:val="19BB98C2"/>
    <w:rsid w:val="19CB2FDF"/>
    <w:rsid w:val="19D4605B"/>
    <w:rsid w:val="19D5B4A6"/>
    <w:rsid w:val="19D7745D"/>
    <w:rsid w:val="19D7E053"/>
    <w:rsid w:val="19DC1982"/>
    <w:rsid w:val="19DD6B39"/>
    <w:rsid w:val="19DF350D"/>
    <w:rsid w:val="19E12615"/>
    <w:rsid w:val="19EA085D"/>
    <w:rsid w:val="19EA9A42"/>
    <w:rsid w:val="19EC7851"/>
    <w:rsid w:val="19EE7495"/>
    <w:rsid w:val="19F05B4E"/>
    <w:rsid w:val="19F35E9A"/>
    <w:rsid w:val="19F3EB99"/>
    <w:rsid w:val="1A0545CF"/>
    <w:rsid w:val="1A082B92"/>
    <w:rsid w:val="1A2C6E03"/>
    <w:rsid w:val="1A32744F"/>
    <w:rsid w:val="1A3F9549"/>
    <w:rsid w:val="1A410B86"/>
    <w:rsid w:val="1A4677B9"/>
    <w:rsid w:val="1A4F3824"/>
    <w:rsid w:val="1A555022"/>
    <w:rsid w:val="1A5E0F77"/>
    <w:rsid w:val="1A5EDED0"/>
    <w:rsid w:val="1A6B229D"/>
    <w:rsid w:val="1A6D6BAF"/>
    <w:rsid w:val="1A6DA41B"/>
    <w:rsid w:val="1A6E71B4"/>
    <w:rsid w:val="1A70DCF7"/>
    <w:rsid w:val="1A72178C"/>
    <w:rsid w:val="1A765C53"/>
    <w:rsid w:val="1A770B9B"/>
    <w:rsid w:val="1A785854"/>
    <w:rsid w:val="1A8BBD1A"/>
    <w:rsid w:val="1A93F58D"/>
    <w:rsid w:val="1A996471"/>
    <w:rsid w:val="1A9D3BAB"/>
    <w:rsid w:val="1AA2C282"/>
    <w:rsid w:val="1AA3D467"/>
    <w:rsid w:val="1AA5E715"/>
    <w:rsid w:val="1AA78942"/>
    <w:rsid w:val="1AAD52C5"/>
    <w:rsid w:val="1AAD56FC"/>
    <w:rsid w:val="1AB24F28"/>
    <w:rsid w:val="1ABAEF4D"/>
    <w:rsid w:val="1ABB9285"/>
    <w:rsid w:val="1ABD6C20"/>
    <w:rsid w:val="1ABDE8B3"/>
    <w:rsid w:val="1ABE6DEB"/>
    <w:rsid w:val="1ABEC6B4"/>
    <w:rsid w:val="1AC494C9"/>
    <w:rsid w:val="1AC5E742"/>
    <w:rsid w:val="1ACBAFC4"/>
    <w:rsid w:val="1ACE9715"/>
    <w:rsid w:val="1AD71D5F"/>
    <w:rsid w:val="1ADB27B5"/>
    <w:rsid w:val="1ADB4374"/>
    <w:rsid w:val="1AE072EB"/>
    <w:rsid w:val="1AE1F5E0"/>
    <w:rsid w:val="1AE3A2E6"/>
    <w:rsid w:val="1AEB1F48"/>
    <w:rsid w:val="1AF1E6FB"/>
    <w:rsid w:val="1AF46DF6"/>
    <w:rsid w:val="1AFBB5A1"/>
    <w:rsid w:val="1B040CCC"/>
    <w:rsid w:val="1B09EBB7"/>
    <w:rsid w:val="1B0B985D"/>
    <w:rsid w:val="1B12389C"/>
    <w:rsid w:val="1B279AA3"/>
    <w:rsid w:val="1B2850AC"/>
    <w:rsid w:val="1B2CC458"/>
    <w:rsid w:val="1B2D5CA5"/>
    <w:rsid w:val="1B2FEB3E"/>
    <w:rsid w:val="1B341966"/>
    <w:rsid w:val="1B418B07"/>
    <w:rsid w:val="1B460C02"/>
    <w:rsid w:val="1B551DB6"/>
    <w:rsid w:val="1B590FA2"/>
    <w:rsid w:val="1B5ABDF3"/>
    <w:rsid w:val="1B60EA76"/>
    <w:rsid w:val="1B68075D"/>
    <w:rsid w:val="1B718124"/>
    <w:rsid w:val="1B719FA5"/>
    <w:rsid w:val="1B84947A"/>
    <w:rsid w:val="1B8750D1"/>
    <w:rsid w:val="1B8CB1F1"/>
    <w:rsid w:val="1B9C92CE"/>
    <w:rsid w:val="1BA3A938"/>
    <w:rsid w:val="1BA467EE"/>
    <w:rsid w:val="1BA68942"/>
    <w:rsid w:val="1BB2476E"/>
    <w:rsid w:val="1BBA06D8"/>
    <w:rsid w:val="1BBAF8A6"/>
    <w:rsid w:val="1BBC1A04"/>
    <w:rsid w:val="1BCA0D33"/>
    <w:rsid w:val="1BCFC6BE"/>
    <w:rsid w:val="1BD9B538"/>
    <w:rsid w:val="1BE95971"/>
    <w:rsid w:val="1BF5098E"/>
    <w:rsid w:val="1BF81097"/>
    <w:rsid w:val="1BFDF8CD"/>
    <w:rsid w:val="1C0A6914"/>
    <w:rsid w:val="1C0FEAAD"/>
    <w:rsid w:val="1C17B516"/>
    <w:rsid w:val="1C1AAF62"/>
    <w:rsid w:val="1C25006A"/>
    <w:rsid w:val="1C28C000"/>
    <w:rsid w:val="1C364CC5"/>
    <w:rsid w:val="1C391995"/>
    <w:rsid w:val="1C3AA06B"/>
    <w:rsid w:val="1C3FA838"/>
    <w:rsid w:val="1C3FF567"/>
    <w:rsid w:val="1C4017B1"/>
    <w:rsid w:val="1C446C2B"/>
    <w:rsid w:val="1C47FBC2"/>
    <w:rsid w:val="1C4F7609"/>
    <w:rsid w:val="1C5D886C"/>
    <w:rsid w:val="1C69D775"/>
    <w:rsid w:val="1C6FC365"/>
    <w:rsid w:val="1C7E9865"/>
    <w:rsid w:val="1C8414FF"/>
    <w:rsid w:val="1C877DC7"/>
    <w:rsid w:val="1C924A87"/>
    <w:rsid w:val="1C984A40"/>
    <w:rsid w:val="1C990BB8"/>
    <w:rsid w:val="1C9DB51F"/>
    <w:rsid w:val="1C9F7FF4"/>
    <w:rsid w:val="1CA52F79"/>
    <w:rsid w:val="1CA64FE4"/>
    <w:rsid w:val="1CAC2AB3"/>
    <w:rsid w:val="1CB44359"/>
    <w:rsid w:val="1CBA42FB"/>
    <w:rsid w:val="1CBD494D"/>
    <w:rsid w:val="1CC4AEDD"/>
    <w:rsid w:val="1CD0208B"/>
    <w:rsid w:val="1CDC8758"/>
    <w:rsid w:val="1CDF3B3E"/>
    <w:rsid w:val="1CE4D698"/>
    <w:rsid w:val="1CF236CA"/>
    <w:rsid w:val="1CF2485F"/>
    <w:rsid w:val="1CF26E74"/>
    <w:rsid w:val="1CF88B3C"/>
    <w:rsid w:val="1D008D8F"/>
    <w:rsid w:val="1D14B38F"/>
    <w:rsid w:val="1D154EB6"/>
    <w:rsid w:val="1D1723E6"/>
    <w:rsid w:val="1D1B94BB"/>
    <w:rsid w:val="1D1C4BB0"/>
    <w:rsid w:val="1D2B5D2C"/>
    <w:rsid w:val="1D2DA08A"/>
    <w:rsid w:val="1D35E93C"/>
    <w:rsid w:val="1D362E94"/>
    <w:rsid w:val="1D389D25"/>
    <w:rsid w:val="1D411392"/>
    <w:rsid w:val="1D448E84"/>
    <w:rsid w:val="1D4E8329"/>
    <w:rsid w:val="1D50D669"/>
    <w:rsid w:val="1D5188B7"/>
    <w:rsid w:val="1D567C98"/>
    <w:rsid w:val="1D60A5EC"/>
    <w:rsid w:val="1D62530E"/>
    <w:rsid w:val="1D626852"/>
    <w:rsid w:val="1D6568A3"/>
    <w:rsid w:val="1D69D6BE"/>
    <w:rsid w:val="1D70BFE9"/>
    <w:rsid w:val="1D715F78"/>
    <w:rsid w:val="1D73624B"/>
    <w:rsid w:val="1D7A3837"/>
    <w:rsid w:val="1D7C4123"/>
    <w:rsid w:val="1D7F1386"/>
    <w:rsid w:val="1D8205E1"/>
    <w:rsid w:val="1D83BA53"/>
    <w:rsid w:val="1D8F1B3A"/>
    <w:rsid w:val="1D9E668F"/>
    <w:rsid w:val="1D9F8D04"/>
    <w:rsid w:val="1DA89EC7"/>
    <w:rsid w:val="1DA8FF8E"/>
    <w:rsid w:val="1DACCD76"/>
    <w:rsid w:val="1DAD73A6"/>
    <w:rsid w:val="1DBD01DF"/>
    <w:rsid w:val="1DBEF05D"/>
    <w:rsid w:val="1DC2DB5D"/>
    <w:rsid w:val="1DCE22C5"/>
    <w:rsid w:val="1DD0B5AE"/>
    <w:rsid w:val="1DD879D4"/>
    <w:rsid w:val="1DE30369"/>
    <w:rsid w:val="1DEC6047"/>
    <w:rsid w:val="1DEC73A2"/>
    <w:rsid w:val="1DF38FCD"/>
    <w:rsid w:val="1DFA3A4B"/>
    <w:rsid w:val="1E045F1B"/>
    <w:rsid w:val="1E05C8BC"/>
    <w:rsid w:val="1E06C18D"/>
    <w:rsid w:val="1E1572E6"/>
    <w:rsid w:val="1E18604C"/>
    <w:rsid w:val="1E1B2C4C"/>
    <w:rsid w:val="1E1D0179"/>
    <w:rsid w:val="1E20DD5D"/>
    <w:rsid w:val="1E22014C"/>
    <w:rsid w:val="1E23EA41"/>
    <w:rsid w:val="1E26A882"/>
    <w:rsid w:val="1E26CB3E"/>
    <w:rsid w:val="1E2D84D4"/>
    <w:rsid w:val="1E2F115D"/>
    <w:rsid w:val="1E326923"/>
    <w:rsid w:val="1E338AB8"/>
    <w:rsid w:val="1E37AD89"/>
    <w:rsid w:val="1E475B00"/>
    <w:rsid w:val="1E47B6E4"/>
    <w:rsid w:val="1E4DE5EA"/>
    <w:rsid w:val="1E5D884A"/>
    <w:rsid w:val="1E61E5E0"/>
    <w:rsid w:val="1E654B9F"/>
    <w:rsid w:val="1E69EF74"/>
    <w:rsid w:val="1E6B8AA2"/>
    <w:rsid w:val="1E6CA0CB"/>
    <w:rsid w:val="1E7C7223"/>
    <w:rsid w:val="1E7DC74A"/>
    <w:rsid w:val="1E863960"/>
    <w:rsid w:val="1E9821D7"/>
    <w:rsid w:val="1EA20BA9"/>
    <w:rsid w:val="1EB09512"/>
    <w:rsid w:val="1EB4A03A"/>
    <w:rsid w:val="1EC502A2"/>
    <w:rsid w:val="1ECFEC83"/>
    <w:rsid w:val="1ED74A81"/>
    <w:rsid w:val="1EDC4377"/>
    <w:rsid w:val="1EDE8E95"/>
    <w:rsid w:val="1EE5936A"/>
    <w:rsid w:val="1EEB68CC"/>
    <w:rsid w:val="1EEEB3A0"/>
    <w:rsid w:val="1EF13875"/>
    <w:rsid w:val="1EF33DF6"/>
    <w:rsid w:val="1EF4067D"/>
    <w:rsid w:val="1EF5EB90"/>
    <w:rsid w:val="1EF5FEBB"/>
    <w:rsid w:val="1EF9C9A9"/>
    <w:rsid w:val="1EFD0AE2"/>
    <w:rsid w:val="1F0270AC"/>
    <w:rsid w:val="1F0293C4"/>
    <w:rsid w:val="1F0C81E3"/>
    <w:rsid w:val="1F0CBF6B"/>
    <w:rsid w:val="1F149BB4"/>
    <w:rsid w:val="1F14B02D"/>
    <w:rsid w:val="1F18B9C9"/>
    <w:rsid w:val="1F28875C"/>
    <w:rsid w:val="1F2AD2E8"/>
    <w:rsid w:val="1F2C323F"/>
    <w:rsid w:val="1F3F3BB7"/>
    <w:rsid w:val="1F47DF75"/>
    <w:rsid w:val="1F4D6A23"/>
    <w:rsid w:val="1F57D98C"/>
    <w:rsid w:val="1F57FD56"/>
    <w:rsid w:val="1F5A7324"/>
    <w:rsid w:val="1F6704A2"/>
    <w:rsid w:val="1F67EF36"/>
    <w:rsid w:val="1F6A837A"/>
    <w:rsid w:val="1F709843"/>
    <w:rsid w:val="1F7AA906"/>
    <w:rsid w:val="1F7FF2D1"/>
    <w:rsid w:val="1F81FE93"/>
    <w:rsid w:val="1F8231DA"/>
    <w:rsid w:val="1F84CA2F"/>
    <w:rsid w:val="1F89DB06"/>
    <w:rsid w:val="1F8C80F6"/>
    <w:rsid w:val="1F8D287D"/>
    <w:rsid w:val="1F8E55FB"/>
    <w:rsid w:val="1F9559CF"/>
    <w:rsid w:val="1F9DBF5C"/>
    <w:rsid w:val="1F9F0DB1"/>
    <w:rsid w:val="1FA29284"/>
    <w:rsid w:val="1FA76E2C"/>
    <w:rsid w:val="1FA7C554"/>
    <w:rsid w:val="1FAEEEC6"/>
    <w:rsid w:val="1FB14347"/>
    <w:rsid w:val="1FB3147C"/>
    <w:rsid w:val="1FB3E195"/>
    <w:rsid w:val="1FBE92B6"/>
    <w:rsid w:val="1FC09544"/>
    <w:rsid w:val="1FC5E708"/>
    <w:rsid w:val="1FCE23EC"/>
    <w:rsid w:val="1FD511AE"/>
    <w:rsid w:val="1FD754DF"/>
    <w:rsid w:val="1FD77DEF"/>
    <w:rsid w:val="1FD86976"/>
    <w:rsid w:val="1FDE7FF4"/>
    <w:rsid w:val="1FE4EA7D"/>
    <w:rsid w:val="1FE7D891"/>
    <w:rsid w:val="1FEAA733"/>
    <w:rsid w:val="1FEB0934"/>
    <w:rsid w:val="1FF0E0F3"/>
    <w:rsid w:val="1FF4C4AF"/>
    <w:rsid w:val="1FF7C721"/>
    <w:rsid w:val="1FFB2CFB"/>
    <w:rsid w:val="20024B4D"/>
    <w:rsid w:val="20046AB6"/>
    <w:rsid w:val="2008EF95"/>
    <w:rsid w:val="20144FFE"/>
    <w:rsid w:val="201474C3"/>
    <w:rsid w:val="2017C5EE"/>
    <w:rsid w:val="201A778A"/>
    <w:rsid w:val="201ECC1B"/>
    <w:rsid w:val="201F8BEB"/>
    <w:rsid w:val="201FA872"/>
    <w:rsid w:val="2020DCAF"/>
    <w:rsid w:val="202B2A1C"/>
    <w:rsid w:val="202BD1DD"/>
    <w:rsid w:val="203E0BA1"/>
    <w:rsid w:val="203E2EC8"/>
    <w:rsid w:val="203E5B64"/>
    <w:rsid w:val="2047CE37"/>
    <w:rsid w:val="2047EB68"/>
    <w:rsid w:val="204F4471"/>
    <w:rsid w:val="2065A120"/>
    <w:rsid w:val="206A8EDF"/>
    <w:rsid w:val="207A0F25"/>
    <w:rsid w:val="207D2D0B"/>
    <w:rsid w:val="208A293E"/>
    <w:rsid w:val="208B7626"/>
    <w:rsid w:val="209912A3"/>
    <w:rsid w:val="20A127FB"/>
    <w:rsid w:val="20A41BD4"/>
    <w:rsid w:val="20AC9A89"/>
    <w:rsid w:val="20B2764B"/>
    <w:rsid w:val="20C9B930"/>
    <w:rsid w:val="20CA89B4"/>
    <w:rsid w:val="20D28FEB"/>
    <w:rsid w:val="20D33452"/>
    <w:rsid w:val="20DBF22C"/>
    <w:rsid w:val="20DD00D5"/>
    <w:rsid w:val="20DE4A76"/>
    <w:rsid w:val="20E1FCFE"/>
    <w:rsid w:val="20E6E8EA"/>
    <w:rsid w:val="20ECBD1E"/>
    <w:rsid w:val="20F5F378"/>
    <w:rsid w:val="20F63AE9"/>
    <w:rsid w:val="20FE7F4E"/>
    <w:rsid w:val="210331C3"/>
    <w:rsid w:val="21047C9A"/>
    <w:rsid w:val="21055CD3"/>
    <w:rsid w:val="210E88DA"/>
    <w:rsid w:val="21128348"/>
    <w:rsid w:val="21172590"/>
    <w:rsid w:val="211F2439"/>
    <w:rsid w:val="212695C4"/>
    <w:rsid w:val="212B35DE"/>
    <w:rsid w:val="212DEC93"/>
    <w:rsid w:val="21346A3F"/>
    <w:rsid w:val="213CC138"/>
    <w:rsid w:val="21408E3C"/>
    <w:rsid w:val="2146FD21"/>
    <w:rsid w:val="2148607A"/>
    <w:rsid w:val="21546583"/>
    <w:rsid w:val="2156F766"/>
    <w:rsid w:val="215F8DA5"/>
    <w:rsid w:val="216039C8"/>
    <w:rsid w:val="2163128C"/>
    <w:rsid w:val="21635B4B"/>
    <w:rsid w:val="216AC55C"/>
    <w:rsid w:val="216F80EB"/>
    <w:rsid w:val="21734E50"/>
    <w:rsid w:val="217383B0"/>
    <w:rsid w:val="217A8AB0"/>
    <w:rsid w:val="217D8E80"/>
    <w:rsid w:val="2190BDA3"/>
    <w:rsid w:val="2195BE8D"/>
    <w:rsid w:val="21966516"/>
    <w:rsid w:val="219A3939"/>
    <w:rsid w:val="219C2991"/>
    <w:rsid w:val="219CC163"/>
    <w:rsid w:val="21A343F2"/>
    <w:rsid w:val="21B3D27A"/>
    <w:rsid w:val="21B5BCF7"/>
    <w:rsid w:val="21B9CB0F"/>
    <w:rsid w:val="21C81214"/>
    <w:rsid w:val="21D83314"/>
    <w:rsid w:val="21DEC8C0"/>
    <w:rsid w:val="21E0C3C2"/>
    <w:rsid w:val="21E3BE28"/>
    <w:rsid w:val="21EEC191"/>
    <w:rsid w:val="21F09E49"/>
    <w:rsid w:val="21F58786"/>
    <w:rsid w:val="21F8A02A"/>
    <w:rsid w:val="21FBFFC0"/>
    <w:rsid w:val="2201913C"/>
    <w:rsid w:val="2205255B"/>
    <w:rsid w:val="2214CA88"/>
    <w:rsid w:val="22169991"/>
    <w:rsid w:val="221DAB16"/>
    <w:rsid w:val="222B0071"/>
    <w:rsid w:val="22306C9C"/>
    <w:rsid w:val="2232C7FF"/>
    <w:rsid w:val="223CA2F8"/>
    <w:rsid w:val="22533BA2"/>
    <w:rsid w:val="22543C81"/>
    <w:rsid w:val="2262949C"/>
    <w:rsid w:val="2277CEEC"/>
    <w:rsid w:val="22790B3A"/>
    <w:rsid w:val="22792559"/>
    <w:rsid w:val="227A76EB"/>
    <w:rsid w:val="227F03AC"/>
    <w:rsid w:val="22819C8D"/>
    <w:rsid w:val="22820FAD"/>
    <w:rsid w:val="228B03FA"/>
    <w:rsid w:val="229329EB"/>
    <w:rsid w:val="2297FCA4"/>
    <w:rsid w:val="229AE079"/>
    <w:rsid w:val="229AF9BA"/>
    <w:rsid w:val="229E3ABE"/>
    <w:rsid w:val="22A8ACE2"/>
    <w:rsid w:val="22BA566F"/>
    <w:rsid w:val="22C0B18E"/>
    <w:rsid w:val="22C60132"/>
    <w:rsid w:val="22C7263B"/>
    <w:rsid w:val="22D2F730"/>
    <w:rsid w:val="22DFBE23"/>
    <w:rsid w:val="22E0905A"/>
    <w:rsid w:val="22E1E6BE"/>
    <w:rsid w:val="22E3990F"/>
    <w:rsid w:val="22F0A648"/>
    <w:rsid w:val="2305F9A2"/>
    <w:rsid w:val="230B7379"/>
    <w:rsid w:val="231347A6"/>
    <w:rsid w:val="231353B0"/>
    <w:rsid w:val="23172E57"/>
    <w:rsid w:val="231FC488"/>
    <w:rsid w:val="2320B68F"/>
    <w:rsid w:val="23223589"/>
    <w:rsid w:val="23225666"/>
    <w:rsid w:val="23442559"/>
    <w:rsid w:val="234BFF2B"/>
    <w:rsid w:val="234FAC0B"/>
    <w:rsid w:val="2362BFA5"/>
    <w:rsid w:val="236E5E1B"/>
    <w:rsid w:val="237CDEB2"/>
    <w:rsid w:val="237DC332"/>
    <w:rsid w:val="237DFB01"/>
    <w:rsid w:val="2381A582"/>
    <w:rsid w:val="2381D4C5"/>
    <w:rsid w:val="238F8F4A"/>
    <w:rsid w:val="238FBAD6"/>
    <w:rsid w:val="23910A6F"/>
    <w:rsid w:val="23944F7D"/>
    <w:rsid w:val="239E8D37"/>
    <w:rsid w:val="23A2DCB8"/>
    <w:rsid w:val="23A673BB"/>
    <w:rsid w:val="23AA4394"/>
    <w:rsid w:val="23AB3E35"/>
    <w:rsid w:val="23B25D04"/>
    <w:rsid w:val="23B71A1C"/>
    <w:rsid w:val="23BB1A68"/>
    <w:rsid w:val="23BD7346"/>
    <w:rsid w:val="23BD7948"/>
    <w:rsid w:val="23C18616"/>
    <w:rsid w:val="23C1E3A3"/>
    <w:rsid w:val="23C3DDD3"/>
    <w:rsid w:val="23D17971"/>
    <w:rsid w:val="23D8CCF6"/>
    <w:rsid w:val="23DB3CA4"/>
    <w:rsid w:val="23EED433"/>
    <w:rsid w:val="23F8B94D"/>
    <w:rsid w:val="24091367"/>
    <w:rsid w:val="24096B48"/>
    <w:rsid w:val="240A0224"/>
    <w:rsid w:val="240AE8D9"/>
    <w:rsid w:val="24143230"/>
    <w:rsid w:val="24263117"/>
    <w:rsid w:val="2427C782"/>
    <w:rsid w:val="242BE192"/>
    <w:rsid w:val="242FD916"/>
    <w:rsid w:val="2441E328"/>
    <w:rsid w:val="2443FA8A"/>
    <w:rsid w:val="2447AB7D"/>
    <w:rsid w:val="244A2055"/>
    <w:rsid w:val="244B0B9A"/>
    <w:rsid w:val="2457A1DA"/>
    <w:rsid w:val="245C23A4"/>
    <w:rsid w:val="245FD57E"/>
    <w:rsid w:val="245FDDE4"/>
    <w:rsid w:val="2460E089"/>
    <w:rsid w:val="246AADA3"/>
    <w:rsid w:val="246E4D60"/>
    <w:rsid w:val="24768DC8"/>
    <w:rsid w:val="24796AD2"/>
    <w:rsid w:val="247B0224"/>
    <w:rsid w:val="247C40DB"/>
    <w:rsid w:val="247E6360"/>
    <w:rsid w:val="2495D82F"/>
    <w:rsid w:val="24996302"/>
    <w:rsid w:val="24A2E18F"/>
    <w:rsid w:val="24A56F4D"/>
    <w:rsid w:val="24A570F2"/>
    <w:rsid w:val="24A90464"/>
    <w:rsid w:val="24B66FBF"/>
    <w:rsid w:val="24B719F5"/>
    <w:rsid w:val="24B9F4AC"/>
    <w:rsid w:val="24BBB46A"/>
    <w:rsid w:val="24BC29E9"/>
    <w:rsid w:val="24C36769"/>
    <w:rsid w:val="24C58A2F"/>
    <w:rsid w:val="24C84928"/>
    <w:rsid w:val="24CAB144"/>
    <w:rsid w:val="24D1DD2C"/>
    <w:rsid w:val="24D5FC3B"/>
    <w:rsid w:val="24DE263D"/>
    <w:rsid w:val="24E3AAC6"/>
    <w:rsid w:val="24EA6C8A"/>
    <w:rsid w:val="24F09949"/>
    <w:rsid w:val="24F12C48"/>
    <w:rsid w:val="24F28F1A"/>
    <w:rsid w:val="24F60C80"/>
    <w:rsid w:val="24FF63F3"/>
    <w:rsid w:val="2500268A"/>
    <w:rsid w:val="25039226"/>
    <w:rsid w:val="25097BAC"/>
    <w:rsid w:val="250D7BE9"/>
    <w:rsid w:val="250D7DF0"/>
    <w:rsid w:val="250E0DFA"/>
    <w:rsid w:val="250FD385"/>
    <w:rsid w:val="2510D881"/>
    <w:rsid w:val="251D5347"/>
    <w:rsid w:val="25293F8F"/>
    <w:rsid w:val="252D63A8"/>
    <w:rsid w:val="2534F1E5"/>
    <w:rsid w:val="2535F60F"/>
    <w:rsid w:val="2536FF2F"/>
    <w:rsid w:val="253747C6"/>
    <w:rsid w:val="25399ECB"/>
    <w:rsid w:val="253A8020"/>
    <w:rsid w:val="253BF76C"/>
    <w:rsid w:val="2542B470"/>
    <w:rsid w:val="2545B937"/>
    <w:rsid w:val="2546EB74"/>
    <w:rsid w:val="254C17E2"/>
    <w:rsid w:val="2551FCA3"/>
    <w:rsid w:val="255553C7"/>
    <w:rsid w:val="25568587"/>
    <w:rsid w:val="25577BB1"/>
    <w:rsid w:val="2557D72F"/>
    <w:rsid w:val="25659941"/>
    <w:rsid w:val="2565AFD3"/>
    <w:rsid w:val="256655F9"/>
    <w:rsid w:val="2576CD62"/>
    <w:rsid w:val="257A1FFB"/>
    <w:rsid w:val="2582DDA2"/>
    <w:rsid w:val="25886736"/>
    <w:rsid w:val="25994ED7"/>
    <w:rsid w:val="25A3C037"/>
    <w:rsid w:val="25A9EE61"/>
    <w:rsid w:val="25ABFD4B"/>
    <w:rsid w:val="25AE9E15"/>
    <w:rsid w:val="25AF0626"/>
    <w:rsid w:val="25B77B14"/>
    <w:rsid w:val="25BAB5DC"/>
    <w:rsid w:val="25C56423"/>
    <w:rsid w:val="25CD0B75"/>
    <w:rsid w:val="25CE1E1B"/>
    <w:rsid w:val="25D09D87"/>
    <w:rsid w:val="25DC705E"/>
    <w:rsid w:val="25DC818D"/>
    <w:rsid w:val="25E0D79B"/>
    <w:rsid w:val="25E328C6"/>
    <w:rsid w:val="25EC9A90"/>
    <w:rsid w:val="25ED905D"/>
    <w:rsid w:val="25F90782"/>
    <w:rsid w:val="25FD29DC"/>
    <w:rsid w:val="25FE06CF"/>
    <w:rsid w:val="26087703"/>
    <w:rsid w:val="260FD297"/>
    <w:rsid w:val="2610AEFF"/>
    <w:rsid w:val="261BAEFF"/>
    <w:rsid w:val="2621F569"/>
    <w:rsid w:val="26253FE7"/>
    <w:rsid w:val="26265B26"/>
    <w:rsid w:val="26325737"/>
    <w:rsid w:val="26359D6B"/>
    <w:rsid w:val="26389FCB"/>
    <w:rsid w:val="263DD0A2"/>
    <w:rsid w:val="2655C50D"/>
    <w:rsid w:val="2657AEC6"/>
    <w:rsid w:val="265925BF"/>
    <w:rsid w:val="26594EFD"/>
    <w:rsid w:val="265C64C6"/>
    <w:rsid w:val="265CB5A8"/>
    <w:rsid w:val="26654AE3"/>
    <w:rsid w:val="266D1136"/>
    <w:rsid w:val="266DBBC3"/>
    <w:rsid w:val="266ED121"/>
    <w:rsid w:val="2674584F"/>
    <w:rsid w:val="267EC607"/>
    <w:rsid w:val="269030AD"/>
    <w:rsid w:val="26A01B5F"/>
    <w:rsid w:val="26A7CF6A"/>
    <w:rsid w:val="26AFE511"/>
    <w:rsid w:val="26B0B85A"/>
    <w:rsid w:val="26B7B97C"/>
    <w:rsid w:val="26C716E2"/>
    <w:rsid w:val="26CCF79D"/>
    <w:rsid w:val="26DA69DB"/>
    <w:rsid w:val="26E1746B"/>
    <w:rsid w:val="26F5C5B6"/>
    <w:rsid w:val="26F8DF4D"/>
    <w:rsid w:val="26F96093"/>
    <w:rsid w:val="2703E512"/>
    <w:rsid w:val="27086D53"/>
    <w:rsid w:val="270940CC"/>
    <w:rsid w:val="270B98E6"/>
    <w:rsid w:val="270EAEFF"/>
    <w:rsid w:val="271BDE26"/>
    <w:rsid w:val="27274F02"/>
    <w:rsid w:val="272997ED"/>
    <w:rsid w:val="272BE073"/>
    <w:rsid w:val="272C018C"/>
    <w:rsid w:val="27332CB2"/>
    <w:rsid w:val="2734103D"/>
    <w:rsid w:val="273483C3"/>
    <w:rsid w:val="2738084C"/>
    <w:rsid w:val="2741F1E7"/>
    <w:rsid w:val="2745CF99"/>
    <w:rsid w:val="274A0527"/>
    <w:rsid w:val="274C3552"/>
    <w:rsid w:val="274E71D9"/>
    <w:rsid w:val="27525F07"/>
    <w:rsid w:val="27634763"/>
    <w:rsid w:val="27695224"/>
    <w:rsid w:val="2780263E"/>
    <w:rsid w:val="278393D0"/>
    <w:rsid w:val="2785925D"/>
    <w:rsid w:val="2791AE1C"/>
    <w:rsid w:val="279EAE27"/>
    <w:rsid w:val="27BB5228"/>
    <w:rsid w:val="27C76DED"/>
    <w:rsid w:val="27D1D8A5"/>
    <w:rsid w:val="27DA21BA"/>
    <w:rsid w:val="27E350E5"/>
    <w:rsid w:val="27E4B004"/>
    <w:rsid w:val="27E62946"/>
    <w:rsid w:val="27EA2A88"/>
    <w:rsid w:val="27F805FF"/>
    <w:rsid w:val="27F839CF"/>
    <w:rsid w:val="27F8DC98"/>
    <w:rsid w:val="27FB73C1"/>
    <w:rsid w:val="27FD4687"/>
    <w:rsid w:val="27FE2B23"/>
    <w:rsid w:val="27FE6902"/>
    <w:rsid w:val="28055076"/>
    <w:rsid w:val="2808E197"/>
    <w:rsid w:val="280B6C1C"/>
    <w:rsid w:val="2828FADC"/>
    <w:rsid w:val="282A502F"/>
    <w:rsid w:val="282B0BA4"/>
    <w:rsid w:val="2838E72F"/>
    <w:rsid w:val="283E0498"/>
    <w:rsid w:val="284292C4"/>
    <w:rsid w:val="284386B2"/>
    <w:rsid w:val="28476F6E"/>
    <w:rsid w:val="284884CB"/>
    <w:rsid w:val="284A4148"/>
    <w:rsid w:val="284B48FA"/>
    <w:rsid w:val="284D2948"/>
    <w:rsid w:val="28599A4D"/>
    <w:rsid w:val="285A0BDA"/>
    <w:rsid w:val="28670480"/>
    <w:rsid w:val="286FE705"/>
    <w:rsid w:val="2872A37F"/>
    <w:rsid w:val="287510A8"/>
    <w:rsid w:val="287D82C8"/>
    <w:rsid w:val="2881374A"/>
    <w:rsid w:val="28870CD8"/>
    <w:rsid w:val="288F3DE6"/>
    <w:rsid w:val="28990F1E"/>
    <w:rsid w:val="289B5A09"/>
    <w:rsid w:val="289C3F1B"/>
    <w:rsid w:val="28A4C25E"/>
    <w:rsid w:val="28B4AF3D"/>
    <w:rsid w:val="28B8014B"/>
    <w:rsid w:val="28BC8B81"/>
    <w:rsid w:val="28C0B08D"/>
    <w:rsid w:val="28CD3EBA"/>
    <w:rsid w:val="28D5D38F"/>
    <w:rsid w:val="28D8277F"/>
    <w:rsid w:val="28E4D7B7"/>
    <w:rsid w:val="28E7089E"/>
    <w:rsid w:val="28E8005E"/>
    <w:rsid w:val="28EDBA6C"/>
    <w:rsid w:val="28F0EC59"/>
    <w:rsid w:val="28F1F0AB"/>
    <w:rsid w:val="28F42A4E"/>
    <w:rsid w:val="28F5D9A7"/>
    <w:rsid w:val="28FD2B19"/>
    <w:rsid w:val="28FEA2B2"/>
    <w:rsid w:val="29018029"/>
    <w:rsid w:val="2902E76F"/>
    <w:rsid w:val="2903B35D"/>
    <w:rsid w:val="291FF9B1"/>
    <w:rsid w:val="29200F7F"/>
    <w:rsid w:val="29275056"/>
    <w:rsid w:val="293279CD"/>
    <w:rsid w:val="293A973F"/>
    <w:rsid w:val="293C478E"/>
    <w:rsid w:val="2946319C"/>
    <w:rsid w:val="2947FF51"/>
    <w:rsid w:val="294C64C6"/>
    <w:rsid w:val="29579064"/>
    <w:rsid w:val="295A71E5"/>
    <w:rsid w:val="29668D84"/>
    <w:rsid w:val="29679740"/>
    <w:rsid w:val="2978FE67"/>
    <w:rsid w:val="297A06F1"/>
    <w:rsid w:val="297E6525"/>
    <w:rsid w:val="298841B1"/>
    <w:rsid w:val="29934626"/>
    <w:rsid w:val="2994BCE4"/>
    <w:rsid w:val="2999950B"/>
    <w:rsid w:val="299EC9F6"/>
    <w:rsid w:val="29A48594"/>
    <w:rsid w:val="29A60BA3"/>
    <w:rsid w:val="29AB9FDE"/>
    <w:rsid w:val="29B18F45"/>
    <w:rsid w:val="29C35817"/>
    <w:rsid w:val="29C6003D"/>
    <w:rsid w:val="29CD1911"/>
    <w:rsid w:val="29CF4E49"/>
    <w:rsid w:val="29D0EF52"/>
    <w:rsid w:val="29D316D9"/>
    <w:rsid w:val="29D68093"/>
    <w:rsid w:val="29D75F90"/>
    <w:rsid w:val="29D9CEE6"/>
    <w:rsid w:val="29DF50E0"/>
    <w:rsid w:val="29E19D26"/>
    <w:rsid w:val="29E843D5"/>
    <w:rsid w:val="29ED617F"/>
    <w:rsid w:val="29FC12D8"/>
    <w:rsid w:val="29FE8A48"/>
    <w:rsid w:val="29FF9092"/>
    <w:rsid w:val="2A02DF28"/>
    <w:rsid w:val="2A082014"/>
    <w:rsid w:val="2A0C4D28"/>
    <w:rsid w:val="2A1236CF"/>
    <w:rsid w:val="2A13DB13"/>
    <w:rsid w:val="2A165C9B"/>
    <w:rsid w:val="2A197542"/>
    <w:rsid w:val="2A2B7555"/>
    <w:rsid w:val="2A2DC264"/>
    <w:rsid w:val="2A3856D6"/>
    <w:rsid w:val="2A3BFAD8"/>
    <w:rsid w:val="2A3E5B31"/>
    <w:rsid w:val="2A3F2A42"/>
    <w:rsid w:val="2A46B00E"/>
    <w:rsid w:val="2A4F8246"/>
    <w:rsid w:val="2A535062"/>
    <w:rsid w:val="2A5984E8"/>
    <w:rsid w:val="2A5B17B8"/>
    <w:rsid w:val="2A5BC761"/>
    <w:rsid w:val="2A5F00D6"/>
    <w:rsid w:val="2A5F3557"/>
    <w:rsid w:val="2A5FE854"/>
    <w:rsid w:val="2A615031"/>
    <w:rsid w:val="2A667261"/>
    <w:rsid w:val="2A7626A5"/>
    <w:rsid w:val="2A77A872"/>
    <w:rsid w:val="2A7D5F84"/>
    <w:rsid w:val="2A7FD998"/>
    <w:rsid w:val="2A88C4C4"/>
    <w:rsid w:val="2A8EB31D"/>
    <w:rsid w:val="2A931D06"/>
    <w:rsid w:val="2A93F851"/>
    <w:rsid w:val="2A96F69A"/>
    <w:rsid w:val="2A9C6718"/>
    <w:rsid w:val="2AA5AC5C"/>
    <w:rsid w:val="2AA871AB"/>
    <w:rsid w:val="2AADBEFF"/>
    <w:rsid w:val="2AB06333"/>
    <w:rsid w:val="2AB2ADE8"/>
    <w:rsid w:val="2AB42C2D"/>
    <w:rsid w:val="2ACC4E4C"/>
    <w:rsid w:val="2AE64563"/>
    <w:rsid w:val="2AE68DF8"/>
    <w:rsid w:val="2AEC39FC"/>
    <w:rsid w:val="2AF5EC55"/>
    <w:rsid w:val="2AF946C6"/>
    <w:rsid w:val="2AF9B24F"/>
    <w:rsid w:val="2B02051E"/>
    <w:rsid w:val="2B04DEAF"/>
    <w:rsid w:val="2B086181"/>
    <w:rsid w:val="2B1A3096"/>
    <w:rsid w:val="2B238994"/>
    <w:rsid w:val="2B2A4F31"/>
    <w:rsid w:val="2B3E629D"/>
    <w:rsid w:val="2B4087FB"/>
    <w:rsid w:val="2B43A6BF"/>
    <w:rsid w:val="2B44DC1F"/>
    <w:rsid w:val="2B45DC33"/>
    <w:rsid w:val="2B4B741D"/>
    <w:rsid w:val="2B4FE7F4"/>
    <w:rsid w:val="2B51C562"/>
    <w:rsid w:val="2B559510"/>
    <w:rsid w:val="2B56C905"/>
    <w:rsid w:val="2B5899B8"/>
    <w:rsid w:val="2B5953BC"/>
    <w:rsid w:val="2B5CED86"/>
    <w:rsid w:val="2B61558C"/>
    <w:rsid w:val="2B6FDA66"/>
    <w:rsid w:val="2B7AB36E"/>
    <w:rsid w:val="2B7AD10D"/>
    <w:rsid w:val="2B7B8D76"/>
    <w:rsid w:val="2B7CCB71"/>
    <w:rsid w:val="2B7F6668"/>
    <w:rsid w:val="2B894DF0"/>
    <w:rsid w:val="2B8A96DC"/>
    <w:rsid w:val="2B8F2DE9"/>
    <w:rsid w:val="2B9C54A0"/>
    <w:rsid w:val="2B9D06E8"/>
    <w:rsid w:val="2BA1F1ED"/>
    <w:rsid w:val="2BA5DCCF"/>
    <w:rsid w:val="2BA98AD1"/>
    <w:rsid w:val="2BB28E04"/>
    <w:rsid w:val="2BB37280"/>
    <w:rsid w:val="2BB4E58E"/>
    <w:rsid w:val="2BBB2755"/>
    <w:rsid w:val="2BC60C1C"/>
    <w:rsid w:val="2BD1E315"/>
    <w:rsid w:val="2BD772E6"/>
    <w:rsid w:val="2BD9B24F"/>
    <w:rsid w:val="2BE16D4F"/>
    <w:rsid w:val="2BE7DFC6"/>
    <w:rsid w:val="2BF89296"/>
    <w:rsid w:val="2C084693"/>
    <w:rsid w:val="2C0B352D"/>
    <w:rsid w:val="2C0C52C3"/>
    <w:rsid w:val="2C0CFED8"/>
    <w:rsid w:val="2C0E3710"/>
    <w:rsid w:val="2C1046C9"/>
    <w:rsid w:val="2C18CE3C"/>
    <w:rsid w:val="2C198982"/>
    <w:rsid w:val="2C1A313B"/>
    <w:rsid w:val="2C1EB8E1"/>
    <w:rsid w:val="2C236DBC"/>
    <w:rsid w:val="2C262109"/>
    <w:rsid w:val="2C2990C4"/>
    <w:rsid w:val="2C3E62CB"/>
    <w:rsid w:val="2C46F25D"/>
    <w:rsid w:val="2C55433D"/>
    <w:rsid w:val="2C5586A5"/>
    <w:rsid w:val="2C6332E2"/>
    <w:rsid w:val="2C6665C2"/>
    <w:rsid w:val="2C674870"/>
    <w:rsid w:val="2C6C53A4"/>
    <w:rsid w:val="2C6D47E9"/>
    <w:rsid w:val="2C6E72B2"/>
    <w:rsid w:val="2C6FD566"/>
    <w:rsid w:val="2C74CA26"/>
    <w:rsid w:val="2C759AEE"/>
    <w:rsid w:val="2C7961A4"/>
    <w:rsid w:val="2C88D516"/>
    <w:rsid w:val="2C8C76D0"/>
    <w:rsid w:val="2C91640A"/>
    <w:rsid w:val="2C96DE1C"/>
    <w:rsid w:val="2CA138B4"/>
    <w:rsid w:val="2CA8959C"/>
    <w:rsid w:val="2CAC9ACE"/>
    <w:rsid w:val="2CBEB2B0"/>
    <w:rsid w:val="2CBEF88B"/>
    <w:rsid w:val="2CD335F7"/>
    <w:rsid w:val="2CDDB6E7"/>
    <w:rsid w:val="2CE50391"/>
    <w:rsid w:val="2CE90C6E"/>
    <w:rsid w:val="2CEDA442"/>
    <w:rsid w:val="2CF39092"/>
    <w:rsid w:val="2CF69C63"/>
    <w:rsid w:val="2D0BE5A7"/>
    <w:rsid w:val="2D1BD4FB"/>
    <w:rsid w:val="2D20C234"/>
    <w:rsid w:val="2D21BC0B"/>
    <w:rsid w:val="2D2AEF44"/>
    <w:rsid w:val="2D2BFA4D"/>
    <w:rsid w:val="2D2CBCBD"/>
    <w:rsid w:val="2D3613C7"/>
    <w:rsid w:val="2D392ED1"/>
    <w:rsid w:val="2D4202A4"/>
    <w:rsid w:val="2D435389"/>
    <w:rsid w:val="2D483638"/>
    <w:rsid w:val="2D496539"/>
    <w:rsid w:val="2D539B96"/>
    <w:rsid w:val="2D62273B"/>
    <w:rsid w:val="2D785D37"/>
    <w:rsid w:val="2D7CBA3B"/>
    <w:rsid w:val="2D84E7F3"/>
    <w:rsid w:val="2D86F1BF"/>
    <w:rsid w:val="2D872428"/>
    <w:rsid w:val="2D8B34B7"/>
    <w:rsid w:val="2D909B8D"/>
    <w:rsid w:val="2D9E1816"/>
    <w:rsid w:val="2D9EF25D"/>
    <w:rsid w:val="2DA05969"/>
    <w:rsid w:val="2DA222AF"/>
    <w:rsid w:val="2DA43187"/>
    <w:rsid w:val="2DA63172"/>
    <w:rsid w:val="2DC70244"/>
    <w:rsid w:val="2DC81550"/>
    <w:rsid w:val="2DC8C237"/>
    <w:rsid w:val="2DC95F41"/>
    <w:rsid w:val="2DCBD14F"/>
    <w:rsid w:val="2DCF6508"/>
    <w:rsid w:val="2DD801D9"/>
    <w:rsid w:val="2DDAE285"/>
    <w:rsid w:val="2DDC097B"/>
    <w:rsid w:val="2DE17020"/>
    <w:rsid w:val="2DE1ABBE"/>
    <w:rsid w:val="2DE37F54"/>
    <w:rsid w:val="2DE8CA1C"/>
    <w:rsid w:val="2DF01D25"/>
    <w:rsid w:val="2DF5C7C5"/>
    <w:rsid w:val="2DFB6C11"/>
    <w:rsid w:val="2DFC256E"/>
    <w:rsid w:val="2E0B887E"/>
    <w:rsid w:val="2E0BD5D0"/>
    <w:rsid w:val="2E20C3F7"/>
    <w:rsid w:val="2E302531"/>
    <w:rsid w:val="2E36AD0E"/>
    <w:rsid w:val="2E3C76FB"/>
    <w:rsid w:val="2E49E3D2"/>
    <w:rsid w:val="2E4B9799"/>
    <w:rsid w:val="2E4C93E0"/>
    <w:rsid w:val="2E4CDC35"/>
    <w:rsid w:val="2E4CEC98"/>
    <w:rsid w:val="2E4E4E32"/>
    <w:rsid w:val="2E54D499"/>
    <w:rsid w:val="2E5671FC"/>
    <w:rsid w:val="2E5ECED7"/>
    <w:rsid w:val="2E66E236"/>
    <w:rsid w:val="2E67CB85"/>
    <w:rsid w:val="2E6C6C81"/>
    <w:rsid w:val="2E7F0673"/>
    <w:rsid w:val="2E80F6A6"/>
    <w:rsid w:val="2E88C3EB"/>
    <w:rsid w:val="2E88EBF8"/>
    <w:rsid w:val="2E973EA3"/>
    <w:rsid w:val="2E99C48E"/>
    <w:rsid w:val="2E9FA6D5"/>
    <w:rsid w:val="2EA1C63F"/>
    <w:rsid w:val="2EA91AB8"/>
    <w:rsid w:val="2EA93E88"/>
    <w:rsid w:val="2EAB26C9"/>
    <w:rsid w:val="2EAF80D4"/>
    <w:rsid w:val="2EB25C78"/>
    <w:rsid w:val="2EB30755"/>
    <w:rsid w:val="2EB340C1"/>
    <w:rsid w:val="2EB4AE3B"/>
    <w:rsid w:val="2EBCE7BB"/>
    <w:rsid w:val="2EC0FDF8"/>
    <w:rsid w:val="2EC63D05"/>
    <w:rsid w:val="2EC7986B"/>
    <w:rsid w:val="2EC8B918"/>
    <w:rsid w:val="2ECF555C"/>
    <w:rsid w:val="2ED22174"/>
    <w:rsid w:val="2EE2332C"/>
    <w:rsid w:val="2EF31E49"/>
    <w:rsid w:val="2EF50720"/>
    <w:rsid w:val="2EF820CF"/>
    <w:rsid w:val="2EFC3D34"/>
    <w:rsid w:val="2F097A1C"/>
    <w:rsid w:val="2F144499"/>
    <w:rsid w:val="2F2A01D3"/>
    <w:rsid w:val="2F36D951"/>
    <w:rsid w:val="2F373977"/>
    <w:rsid w:val="2F4BFF73"/>
    <w:rsid w:val="2F507C33"/>
    <w:rsid w:val="2F59976C"/>
    <w:rsid w:val="2F5F66CE"/>
    <w:rsid w:val="2F6094A8"/>
    <w:rsid w:val="2F64B1B1"/>
    <w:rsid w:val="2F799B5C"/>
    <w:rsid w:val="2F7CA00C"/>
    <w:rsid w:val="2F81B638"/>
    <w:rsid w:val="2F8D3453"/>
    <w:rsid w:val="2F8DE1F6"/>
    <w:rsid w:val="2F95F45B"/>
    <w:rsid w:val="2FA82329"/>
    <w:rsid w:val="2FAD3BB0"/>
    <w:rsid w:val="2FAF9B9B"/>
    <w:rsid w:val="2FB0B5F0"/>
    <w:rsid w:val="2FB2407D"/>
    <w:rsid w:val="2FC29341"/>
    <w:rsid w:val="2FC4A7B4"/>
    <w:rsid w:val="2FC836DF"/>
    <w:rsid w:val="2FCB3DBA"/>
    <w:rsid w:val="2FCB8A8B"/>
    <w:rsid w:val="2FD39238"/>
    <w:rsid w:val="2FD48DAF"/>
    <w:rsid w:val="2FD81832"/>
    <w:rsid w:val="2FD8E286"/>
    <w:rsid w:val="2FDACEA8"/>
    <w:rsid w:val="2FDB24DD"/>
    <w:rsid w:val="2FDC8783"/>
    <w:rsid w:val="2FE1D571"/>
    <w:rsid w:val="2FEDADB9"/>
    <w:rsid w:val="2FF12AC0"/>
    <w:rsid w:val="2FFC0BB9"/>
    <w:rsid w:val="2FFD8D47"/>
    <w:rsid w:val="300343D5"/>
    <w:rsid w:val="30070701"/>
    <w:rsid w:val="300821F8"/>
    <w:rsid w:val="30104C2E"/>
    <w:rsid w:val="30180990"/>
    <w:rsid w:val="301982C3"/>
    <w:rsid w:val="301E6E4C"/>
    <w:rsid w:val="3021B270"/>
    <w:rsid w:val="303E824E"/>
    <w:rsid w:val="3048BB16"/>
    <w:rsid w:val="304EFE8E"/>
    <w:rsid w:val="305024B3"/>
    <w:rsid w:val="3055ED46"/>
    <w:rsid w:val="3057157D"/>
    <w:rsid w:val="3070551D"/>
    <w:rsid w:val="3074DC19"/>
    <w:rsid w:val="3080BA14"/>
    <w:rsid w:val="308C07F8"/>
    <w:rsid w:val="308C5FAB"/>
    <w:rsid w:val="308ED175"/>
    <w:rsid w:val="308F6631"/>
    <w:rsid w:val="309A27AB"/>
    <w:rsid w:val="30A54A7D"/>
    <w:rsid w:val="30A59885"/>
    <w:rsid w:val="30A9C6ED"/>
    <w:rsid w:val="30AB3659"/>
    <w:rsid w:val="30B3DB2E"/>
    <w:rsid w:val="30B70A4E"/>
    <w:rsid w:val="30BF62E7"/>
    <w:rsid w:val="30C12754"/>
    <w:rsid w:val="30C82FC9"/>
    <w:rsid w:val="30C83559"/>
    <w:rsid w:val="30C88D26"/>
    <w:rsid w:val="30CB95AE"/>
    <w:rsid w:val="30CE25D4"/>
    <w:rsid w:val="30D67F86"/>
    <w:rsid w:val="30DA4F8C"/>
    <w:rsid w:val="30E1827E"/>
    <w:rsid w:val="30E1AF8E"/>
    <w:rsid w:val="30F074DE"/>
    <w:rsid w:val="30F6C0EE"/>
    <w:rsid w:val="3100496D"/>
    <w:rsid w:val="3105C4E1"/>
    <w:rsid w:val="310FBFF6"/>
    <w:rsid w:val="311858EC"/>
    <w:rsid w:val="3118742C"/>
    <w:rsid w:val="311A1C42"/>
    <w:rsid w:val="31203CAD"/>
    <w:rsid w:val="312110CC"/>
    <w:rsid w:val="312944C0"/>
    <w:rsid w:val="312E1AB8"/>
    <w:rsid w:val="3132A468"/>
    <w:rsid w:val="3135F782"/>
    <w:rsid w:val="31427507"/>
    <w:rsid w:val="3144FD55"/>
    <w:rsid w:val="31469AB8"/>
    <w:rsid w:val="314F5BA5"/>
    <w:rsid w:val="315137BA"/>
    <w:rsid w:val="31584AFC"/>
    <w:rsid w:val="316E1496"/>
    <w:rsid w:val="31702064"/>
    <w:rsid w:val="31747EBC"/>
    <w:rsid w:val="317EA246"/>
    <w:rsid w:val="317F98C6"/>
    <w:rsid w:val="31907479"/>
    <w:rsid w:val="319FF210"/>
    <w:rsid w:val="31A256CE"/>
    <w:rsid w:val="31B92B16"/>
    <w:rsid w:val="31C7D070"/>
    <w:rsid w:val="31D23DD7"/>
    <w:rsid w:val="31D481F0"/>
    <w:rsid w:val="31D842F6"/>
    <w:rsid w:val="31DD341F"/>
    <w:rsid w:val="31E0A87E"/>
    <w:rsid w:val="31E77203"/>
    <w:rsid w:val="31E8EE6B"/>
    <w:rsid w:val="31E99C63"/>
    <w:rsid w:val="31EB3A9B"/>
    <w:rsid w:val="31F1DEC9"/>
    <w:rsid w:val="31F251AE"/>
    <w:rsid w:val="31FC1C48"/>
    <w:rsid w:val="31FE5529"/>
    <w:rsid w:val="31FE6560"/>
    <w:rsid w:val="3202829B"/>
    <w:rsid w:val="320791AB"/>
    <w:rsid w:val="320C62D0"/>
    <w:rsid w:val="320D68ED"/>
    <w:rsid w:val="321472A9"/>
    <w:rsid w:val="32204C8D"/>
    <w:rsid w:val="3220B3E0"/>
    <w:rsid w:val="32215266"/>
    <w:rsid w:val="32250644"/>
    <w:rsid w:val="322D9BE4"/>
    <w:rsid w:val="322EE179"/>
    <w:rsid w:val="32341CD9"/>
    <w:rsid w:val="323EF03F"/>
    <w:rsid w:val="324954AF"/>
    <w:rsid w:val="324BF72E"/>
    <w:rsid w:val="32516D1F"/>
    <w:rsid w:val="32523580"/>
    <w:rsid w:val="3252D95E"/>
    <w:rsid w:val="32564E30"/>
    <w:rsid w:val="3258C10D"/>
    <w:rsid w:val="325F2456"/>
    <w:rsid w:val="3269F1CC"/>
    <w:rsid w:val="326F490C"/>
    <w:rsid w:val="32737F8A"/>
    <w:rsid w:val="3273C84C"/>
    <w:rsid w:val="32763F86"/>
    <w:rsid w:val="3290D5E6"/>
    <w:rsid w:val="3294CF44"/>
    <w:rsid w:val="32961920"/>
    <w:rsid w:val="329A0D29"/>
    <w:rsid w:val="32AAA145"/>
    <w:rsid w:val="32B39890"/>
    <w:rsid w:val="32B46D5C"/>
    <w:rsid w:val="32B4E2DE"/>
    <w:rsid w:val="32B60C87"/>
    <w:rsid w:val="32B84FAB"/>
    <w:rsid w:val="32C6FBBA"/>
    <w:rsid w:val="32C950D4"/>
    <w:rsid w:val="32CD533A"/>
    <w:rsid w:val="32D0A53F"/>
    <w:rsid w:val="32D2AC07"/>
    <w:rsid w:val="32D3ADE1"/>
    <w:rsid w:val="32DC15BC"/>
    <w:rsid w:val="32E1601F"/>
    <w:rsid w:val="32E41282"/>
    <w:rsid w:val="32E717B2"/>
    <w:rsid w:val="32E96A5D"/>
    <w:rsid w:val="32F173E3"/>
    <w:rsid w:val="32F68DE1"/>
    <w:rsid w:val="32F94750"/>
    <w:rsid w:val="32FE04CF"/>
    <w:rsid w:val="330525C4"/>
    <w:rsid w:val="33076D70"/>
    <w:rsid w:val="33078A84"/>
    <w:rsid w:val="330B34D2"/>
    <w:rsid w:val="33109730"/>
    <w:rsid w:val="33193336"/>
    <w:rsid w:val="331B24BA"/>
    <w:rsid w:val="331D0971"/>
    <w:rsid w:val="33280D66"/>
    <w:rsid w:val="332D925B"/>
    <w:rsid w:val="332FC15E"/>
    <w:rsid w:val="333D82C4"/>
    <w:rsid w:val="333EC937"/>
    <w:rsid w:val="33445D08"/>
    <w:rsid w:val="3346166B"/>
    <w:rsid w:val="334623FA"/>
    <w:rsid w:val="3347C040"/>
    <w:rsid w:val="334BAB00"/>
    <w:rsid w:val="334F2728"/>
    <w:rsid w:val="3358A40C"/>
    <w:rsid w:val="335BC30F"/>
    <w:rsid w:val="335DD16F"/>
    <w:rsid w:val="3369EB92"/>
    <w:rsid w:val="336A68F8"/>
    <w:rsid w:val="337C8212"/>
    <w:rsid w:val="3385B72B"/>
    <w:rsid w:val="3385BC7F"/>
    <w:rsid w:val="33974FB7"/>
    <w:rsid w:val="339F1E4B"/>
    <w:rsid w:val="33A7ABA4"/>
    <w:rsid w:val="33A81F22"/>
    <w:rsid w:val="33A99E84"/>
    <w:rsid w:val="33C00F7E"/>
    <w:rsid w:val="33C279D5"/>
    <w:rsid w:val="33C5D5EE"/>
    <w:rsid w:val="33CBA43C"/>
    <w:rsid w:val="33DA3BBC"/>
    <w:rsid w:val="33DAF9B2"/>
    <w:rsid w:val="33DC90DC"/>
    <w:rsid w:val="33DE293D"/>
    <w:rsid w:val="33E11A95"/>
    <w:rsid w:val="33E3C908"/>
    <w:rsid w:val="33ECA25C"/>
    <w:rsid w:val="33EF9F1B"/>
    <w:rsid w:val="33F507BF"/>
    <w:rsid w:val="33F6318C"/>
    <w:rsid w:val="33FD0032"/>
    <w:rsid w:val="3406BD42"/>
    <w:rsid w:val="340A8A3B"/>
    <w:rsid w:val="340DBB42"/>
    <w:rsid w:val="340E2048"/>
    <w:rsid w:val="3415D32F"/>
    <w:rsid w:val="341FC65B"/>
    <w:rsid w:val="3420CD40"/>
    <w:rsid w:val="34223BDC"/>
    <w:rsid w:val="34228C53"/>
    <w:rsid w:val="342B94CA"/>
    <w:rsid w:val="34329717"/>
    <w:rsid w:val="3442DF56"/>
    <w:rsid w:val="344909D8"/>
    <w:rsid w:val="34579F56"/>
    <w:rsid w:val="34597ADC"/>
    <w:rsid w:val="34608D73"/>
    <w:rsid w:val="346F732F"/>
    <w:rsid w:val="3470F847"/>
    <w:rsid w:val="3479CE83"/>
    <w:rsid w:val="34852AFB"/>
    <w:rsid w:val="3487C10B"/>
    <w:rsid w:val="348AE421"/>
    <w:rsid w:val="3493629C"/>
    <w:rsid w:val="349CAC5D"/>
    <w:rsid w:val="349F6A69"/>
    <w:rsid w:val="34B5C8D8"/>
    <w:rsid w:val="34BB39CE"/>
    <w:rsid w:val="34E0EA5E"/>
    <w:rsid w:val="34E61165"/>
    <w:rsid w:val="34EF677F"/>
    <w:rsid w:val="34F6E7A0"/>
    <w:rsid w:val="34FD0773"/>
    <w:rsid w:val="350220DE"/>
    <w:rsid w:val="35073E01"/>
    <w:rsid w:val="350B962E"/>
    <w:rsid w:val="3510A31C"/>
    <w:rsid w:val="35120441"/>
    <w:rsid w:val="351489FB"/>
    <w:rsid w:val="3514B353"/>
    <w:rsid w:val="35175135"/>
    <w:rsid w:val="351B3B19"/>
    <w:rsid w:val="3522ED57"/>
    <w:rsid w:val="3525495E"/>
    <w:rsid w:val="352599EB"/>
    <w:rsid w:val="3525EE8A"/>
    <w:rsid w:val="3527ED15"/>
    <w:rsid w:val="352ECE7E"/>
    <w:rsid w:val="352FE763"/>
    <w:rsid w:val="35395494"/>
    <w:rsid w:val="3539F022"/>
    <w:rsid w:val="35431620"/>
    <w:rsid w:val="35442F86"/>
    <w:rsid w:val="3544A1D7"/>
    <w:rsid w:val="354F68DE"/>
    <w:rsid w:val="354F72DA"/>
    <w:rsid w:val="35507039"/>
    <w:rsid w:val="3553BE5D"/>
    <w:rsid w:val="355E4B13"/>
    <w:rsid w:val="355E93D1"/>
    <w:rsid w:val="3563AD8C"/>
    <w:rsid w:val="356B285F"/>
    <w:rsid w:val="3572AFA0"/>
    <w:rsid w:val="357418A0"/>
    <w:rsid w:val="357821F7"/>
    <w:rsid w:val="357909F2"/>
    <w:rsid w:val="3579D8BD"/>
    <w:rsid w:val="35875AC2"/>
    <w:rsid w:val="359C54F3"/>
    <w:rsid w:val="359E6D04"/>
    <w:rsid w:val="35A0659D"/>
    <w:rsid w:val="35A06C6E"/>
    <w:rsid w:val="35A80847"/>
    <w:rsid w:val="35BD797B"/>
    <w:rsid w:val="35C239C0"/>
    <w:rsid w:val="35CD443A"/>
    <w:rsid w:val="35CFC8CB"/>
    <w:rsid w:val="35D18EE0"/>
    <w:rsid w:val="35D4AB89"/>
    <w:rsid w:val="35D9761F"/>
    <w:rsid w:val="35D9EB5A"/>
    <w:rsid w:val="35E1FA0B"/>
    <w:rsid w:val="35E2C755"/>
    <w:rsid w:val="35E66954"/>
    <w:rsid w:val="35E76A65"/>
    <w:rsid w:val="35E80D9C"/>
    <w:rsid w:val="35EB7AB6"/>
    <w:rsid w:val="35EC2F4F"/>
    <w:rsid w:val="35FD1F5A"/>
    <w:rsid w:val="36056FCD"/>
    <w:rsid w:val="360C0354"/>
    <w:rsid w:val="3611FA65"/>
    <w:rsid w:val="36129A12"/>
    <w:rsid w:val="361BF5AE"/>
    <w:rsid w:val="362099E7"/>
    <w:rsid w:val="3623A127"/>
    <w:rsid w:val="36279BA4"/>
    <w:rsid w:val="36320293"/>
    <w:rsid w:val="363A0E29"/>
    <w:rsid w:val="36405993"/>
    <w:rsid w:val="364A4210"/>
    <w:rsid w:val="36657EF6"/>
    <w:rsid w:val="366B51AC"/>
    <w:rsid w:val="366CC9FA"/>
    <w:rsid w:val="36735586"/>
    <w:rsid w:val="368A8129"/>
    <w:rsid w:val="368B5337"/>
    <w:rsid w:val="368C4F5E"/>
    <w:rsid w:val="368CDA2C"/>
    <w:rsid w:val="36906263"/>
    <w:rsid w:val="369C40E1"/>
    <w:rsid w:val="369E84DF"/>
    <w:rsid w:val="369F2B62"/>
    <w:rsid w:val="36A331C2"/>
    <w:rsid w:val="36A65DC0"/>
    <w:rsid w:val="36ABAA96"/>
    <w:rsid w:val="36ACCE15"/>
    <w:rsid w:val="36B279C2"/>
    <w:rsid w:val="36BFB4D4"/>
    <w:rsid w:val="36CE7A40"/>
    <w:rsid w:val="36D0F3EA"/>
    <w:rsid w:val="36D4E007"/>
    <w:rsid w:val="36D5211C"/>
    <w:rsid w:val="36D553F4"/>
    <w:rsid w:val="36D955C6"/>
    <w:rsid w:val="36DD5C28"/>
    <w:rsid w:val="36E683CA"/>
    <w:rsid w:val="36E79424"/>
    <w:rsid w:val="36EB186C"/>
    <w:rsid w:val="36F06DD1"/>
    <w:rsid w:val="36F19654"/>
    <w:rsid w:val="36F8AC5C"/>
    <w:rsid w:val="370343D6"/>
    <w:rsid w:val="37086E86"/>
    <w:rsid w:val="37104027"/>
    <w:rsid w:val="3711284E"/>
    <w:rsid w:val="371403D2"/>
    <w:rsid w:val="37236E3D"/>
    <w:rsid w:val="372D08E9"/>
    <w:rsid w:val="372F24EE"/>
    <w:rsid w:val="373873FC"/>
    <w:rsid w:val="3743B163"/>
    <w:rsid w:val="374B4318"/>
    <w:rsid w:val="3769C364"/>
    <w:rsid w:val="376FE277"/>
    <w:rsid w:val="377319AA"/>
    <w:rsid w:val="377A29B9"/>
    <w:rsid w:val="377A83F2"/>
    <w:rsid w:val="377C4CD8"/>
    <w:rsid w:val="378124BD"/>
    <w:rsid w:val="3783E3F3"/>
    <w:rsid w:val="378B7E9B"/>
    <w:rsid w:val="3794670C"/>
    <w:rsid w:val="379EC4F0"/>
    <w:rsid w:val="37B81C03"/>
    <w:rsid w:val="37B94249"/>
    <w:rsid w:val="37BC3297"/>
    <w:rsid w:val="37BF3E73"/>
    <w:rsid w:val="37C1A891"/>
    <w:rsid w:val="37C1AF2C"/>
    <w:rsid w:val="37C23B37"/>
    <w:rsid w:val="37CB4B46"/>
    <w:rsid w:val="37CCF9CE"/>
    <w:rsid w:val="37CFD401"/>
    <w:rsid w:val="37D6B9BD"/>
    <w:rsid w:val="37DA8209"/>
    <w:rsid w:val="37EA4E51"/>
    <w:rsid w:val="37F24ED1"/>
    <w:rsid w:val="37F27BB4"/>
    <w:rsid w:val="37F8B39E"/>
    <w:rsid w:val="37FB94E7"/>
    <w:rsid w:val="37FF04E2"/>
    <w:rsid w:val="380DBF04"/>
    <w:rsid w:val="380E183A"/>
    <w:rsid w:val="38136904"/>
    <w:rsid w:val="38193822"/>
    <w:rsid w:val="3828D831"/>
    <w:rsid w:val="383E4DD3"/>
    <w:rsid w:val="38413209"/>
    <w:rsid w:val="3842BE27"/>
    <w:rsid w:val="384693E6"/>
    <w:rsid w:val="3849CADC"/>
    <w:rsid w:val="384AFA25"/>
    <w:rsid w:val="38500475"/>
    <w:rsid w:val="38559DEE"/>
    <w:rsid w:val="38567396"/>
    <w:rsid w:val="3859CBF6"/>
    <w:rsid w:val="385DDEAC"/>
    <w:rsid w:val="386DB0F1"/>
    <w:rsid w:val="386F0582"/>
    <w:rsid w:val="38749D06"/>
    <w:rsid w:val="3877B44B"/>
    <w:rsid w:val="387EF1A1"/>
    <w:rsid w:val="388947A8"/>
    <w:rsid w:val="388E0445"/>
    <w:rsid w:val="3891BFBC"/>
    <w:rsid w:val="38A08496"/>
    <w:rsid w:val="38A4770F"/>
    <w:rsid w:val="38B03E40"/>
    <w:rsid w:val="38B281A5"/>
    <w:rsid w:val="38C473E4"/>
    <w:rsid w:val="38C66211"/>
    <w:rsid w:val="38C6B8D9"/>
    <w:rsid w:val="38C8BE90"/>
    <w:rsid w:val="38C9AFFC"/>
    <w:rsid w:val="38CDBB51"/>
    <w:rsid w:val="38CF1F0C"/>
    <w:rsid w:val="38CF5411"/>
    <w:rsid w:val="38D4CCD1"/>
    <w:rsid w:val="38D64C7E"/>
    <w:rsid w:val="38D83987"/>
    <w:rsid w:val="38F99FF7"/>
    <w:rsid w:val="38FFD249"/>
    <w:rsid w:val="3901C29E"/>
    <w:rsid w:val="39044171"/>
    <w:rsid w:val="390AF976"/>
    <w:rsid w:val="390D9ECE"/>
    <w:rsid w:val="39116333"/>
    <w:rsid w:val="3913324B"/>
    <w:rsid w:val="3919BC40"/>
    <w:rsid w:val="391ACA8F"/>
    <w:rsid w:val="391BCEB2"/>
    <w:rsid w:val="391E241F"/>
    <w:rsid w:val="392377DF"/>
    <w:rsid w:val="39262AFA"/>
    <w:rsid w:val="392671B2"/>
    <w:rsid w:val="39287F83"/>
    <w:rsid w:val="392A6435"/>
    <w:rsid w:val="392A8000"/>
    <w:rsid w:val="3933068E"/>
    <w:rsid w:val="39388894"/>
    <w:rsid w:val="393ABE1B"/>
    <w:rsid w:val="393EF4AA"/>
    <w:rsid w:val="394055AC"/>
    <w:rsid w:val="3942347B"/>
    <w:rsid w:val="39440013"/>
    <w:rsid w:val="39466954"/>
    <w:rsid w:val="394DDF8F"/>
    <w:rsid w:val="394F500D"/>
    <w:rsid w:val="395478BF"/>
    <w:rsid w:val="395AB661"/>
    <w:rsid w:val="3967B53E"/>
    <w:rsid w:val="3972D9D6"/>
    <w:rsid w:val="397479BF"/>
    <w:rsid w:val="3974ADDE"/>
    <w:rsid w:val="39753C74"/>
    <w:rsid w:val="3979880D"/>
    <w:rsid w:val="397B8CBD"/>
    <w:rsid w:val="397F44A7"/>
    <w:rsid w:val="3983E827"/>
    <w:rsid w:val="398D5E41"/>
    <w:rsid w:val="399483FF"/>
    <w:rsid w:val="39980D06"/>
    <w:rsid w:val="39A9FF27"/>
    <w:rsid w:val="39B5426D"/>
    <w:rsid w:val="39B6A5A5"/>
    <w:rsid w:val="39B9D113"/>
    <w:rsid w:val="39BB2FE4"/>
    <w:rsid w:val="39BD99C2"/>
    <w:rsid w:val="39BDE21B"/>
    <w:rsid w:val="39C2C410"/>
    <w:rsid w:val="39C95D25"/>
    <w:rsid w:val="39CE78BD"/>
    <w:rsid w:val="39D7A6CE"/>
    <w:rsid w:val="39D8D6C2"/>
    <w:rsid w:val="39E130EB"/>
    <w:rsid w:val="39E4B7E6"/>
    <w:rsid w:val="39E5CC54"/>
    <w:rsid w:val="39E62452"/>
    <w:rsid w:val="39EA9BDB"/>
    <w:rsid w:val="39EBF764"/>
    <w:rsid w:val="39EE9200"/>
    <w:rsid w:val="39F21C08"/>
    <w:rsid w:val="39F5336B"/>
    <w:rsid w:val="3A039781"/>
    <w:rsid w:val="3A048686"/>
    <w:rsid w:val="3A0AD5E3"/>
    <w:rsid w:val="3A0FDE0A"/>
    <w:rsid w:val="3A1011B5"/>
    <w:rsid w:val="3A1381E5"/>
    <w:rsid w:val="3A1573FB"/>
    <w:rsid w:val="3A15B7C6"/>
    <w:rsid w:val="3A2DD980"/>
    <w:rsid w:val="3A37267D"/>
    <w:rsid w:val="3A4571B8"/>
    <w:rsid w:val="3A46C173"/>
    <w:rsid w:val="3A5928AD"/>
    <w:rsid w:val="3A5C8E05"/>
    <w:rsid w:val="3A63C43B"/>
    <w:rsid w:val="3A793C36"/>
    <w:rsid w:val="3A7D81A3"/>
    <w:rsid w:val="3A839884"/>
    <w:rsid w:val="3A86D197"/>
    <w:rsid w:val="3A8740CA"/>
    <w:rsid w:val="3A91F460"/>
    <w:rsid w:val="3A92DD5D"/>
    <w:rsid w:val="3A9EE089"/>
    <w:rsid w:val="3A9F126C"/>
    <w:rsid w:val="3ABCCC46"/>
    <w:rsid w:val="3AC30366"/>
    <w:rsid w:val="3AD9864F"/>
    <w:rsid w:val="3AE4CA78"/>
    <w:rsid w:val="3AE52698"/>
    <w:rsid w:val="3AFC9F24"/>
    <w:rsid w:val="3B02DBDA"/>
    <w:rsid w:val="3B04AA9C"/>
    <w:rsid w:val="3B102F07"/>
    <w:rsid w:val="3B13394D"/>
    <w:rsid w:val="3B1571AA"/>
    <w:rsid w:val="3B164080"/>
    <w:rsid w:val="3B1A47B8"/>
    <w:rsid w:val="3B26971F"/>
    <w:rsid w:val="3B28A1FF"/>
    <w:rsid w:val="3B28F4CA"/>
    <w:rsid w:val="3B41F3BD"/>
    <w:rsid w:val="3B46D1F1"/>
    <w:rsid w:val="3B475FD6"/>
    <w:rsid w:val="3B49F726"/>
    <w:rsid w:val="3B4AE822"/>
    <w:rsid w:val="3B4CE454"/>
    <w:rsid w:val="3B50BF34"/>
    <w:rsid w:val="3B5A6236"/>
    <w:rsid w:val="3B5D5985"/>
    <w:rsid w:val="3B68B742"/>
    <w:rsid w:val="3B6A44CD"/>
    <w:rsid w:val="3B6AC1DB"/>
    <w:rsid w:val="3B73A6E0"/>
    <w:rsid w:val="3B7A6C30"/>
    <w:rsid w:val="3B7C3365"/>
    <w:rsid w:val="3B80D146"/>
    <w:rsid w:val="3B826E64"/>
    <w:rsid w:val="3B84FC0F"/>
    <w:rsid w:val="3B8807A7"/>
    <w:rsid w:val="3B95AFE8"/>
    <w:rsid w:val="3B9B880C"/>
    <w:rsid w:val="3B9D6176"/>
    <w:rsid w:val="3BA684A8"/>
    <w:rsid w:val="3BADF708"/>
    <w:rsid w:val="3BB12D15"/>
    <w:rsid w:val="3BB18827"/>
    <w:rsid w:val="3BBCB684"/>
    <w:rsid w:val="3BC21B92"/>
    <w:rsid w:val="3BC547EA"/>
    <w:rsid w:val="3BC813FD"/>
    <w:rsid w:val="3BCA08B8"/>
    <w:rsid w:val="3BCA2E55"/>
    <w:rsid w:val="3BD0E893"/>
    <w:rsid w:val="3BE7E31F"/>
    <w:rsid w:val="3BE85902"/>
    <w:rsid w:val="3BEC03B5"/>
    <w:rsid w:val="3BEC6401"/>
    <w:rsid w:val="3BEFC1FE"/>
    <w:rsid w:val="3BF05DEB"/>
    <w:rsid w:val="3BF0E80E"/>
    <w:rsid w:val="3BF2BCB4"/>
    <w:rsid w:val="3BF81279"/>
    <w:rsid w:val="3BF965BE"/>
    <w:rsid w:val="3BFB762C"/>
    <w:rsid w:val="3BFD0AB7"/>
    <w:rsid w:val="3BFD5005"/>
    <w:rsid w:val="3BFEE4E1"/>
    <w:rsid w:val="3C02795D"/>
    <w:rsid w:val="3C04DFE2"/>
    <w:rsid w:val="3C12C01D"/>
    <w:rsid w:val="3C17B5C7"/>
    <w:rsid w:val="3C1D9977"/>
    <w:rsid w:val="3C2A3A97"/>
    <w:rsid w:val="3C2C35A7"/>
    <w:rsid w:val="3C34B005"/>
    <w:rsid w:val="3C399F10"/>
    <w:rsid w:val="3C3C4B8A"/>
    <w:rsid w:val="3C3CCA31"/>
    <w:rsid w:val="3C3D57E6"/>
    <w:rsid w:val="3C3E522B"/>
    <w:rsid w:val="3C4423C4"/>
    <w:rsid w:val="3C4863B0"/>
    <w:rsid w:val="3C48DC91"/>
    <w:rsid w:val="3C4D38D9"/>
    <w:rsid w:val="3C57DC9F"/>
    <w:rsid w:val="3C5A0923"/>
    <w:rsid w:val="3C5EFC2B"/>
    <w:rsid w:val="3C643ACA"/>
    <w:rsid w:val="3C6B509C"/>
    <w:rsid w:val="3C7CF84A"/>
    <w:rsid w:val="3C7FEF1E"/>
    <w:rsid w:val="3C81578B"/>
    <w:rsid w:val="3C8500F6"/>
    <w:rsid w:val="3C88B620"/>
    <w:rsid w:val="3C8C603F"/>
    <w:rsid w:val="3C8C62E0"/>
    <w:rsid w:val="3C92EFF4"/>
    <w:rsid w:val="3C9355AB"/>
    <w:rsid w:val="3C9577E0"/>
    <w:rsid w:val="3C9820A1"/>
    <w:rsid w:val="3CA58CC7"/>
    <w:rsid w:val="3CB0FCDF"/>
    <w:rsid w:val="3CB198DA"/>
    <w:rsid w:val="3CB33A3B"/>
    <w:rsid w:val="3CB452D4"/>
    <w:rsid w:val="3CB665E9"/>
    <w:rsid w:val="3CB90CF3"/>
    <w:rsid w:val="3CB90FB2"/>
    <w:rsid w:val="3CBDC165"/>
    <w:rsid w:val="3CC06997"/>
    <w:rsid w:val="3CC260F8"/>
    <w:rsid w:val="3CCC24C1"/>
    <w:rsid w:val="3CD425D1"/>
    <w:rsid w:val="3CDD3F1F"/>
    <w:rsid w:val="3CE11E98"/>
    <w:rsid w:val="3CE1F4EF"/>
    <w:rsid w:val="3CE31B72"/>
    <w:rsid w:val="3CE52DCE"/>
    <w:rsid w:val="3CE78A99"/>
    <w:rsid w:val="3CE862A8"/>
    <w:rsid w:val="3CE9ADB0"/>
    <w:rsid w:val="3CEF4240"/>
    <w:rsid w:val="3CF5B8A3"/>
    <w:rsid w:val="3CF94533"/>
    <w:rsid w:val="3CFF95FB"/>
    <w:rsid w:val="3D08D806"/>
    <w:rsid w:val="3D1AE22A"/>
    <w:rsid w:val="3D1C5838"/>
    <w:rsid w:val="3D2A0B20"/>
    <w:rsid w:val="3D3A8801"/>
    <w:rsid w:val="3D3ED927"/>
    <w:rsid w:val="3D412214"/>
    <w:rsid w:val="3D44B7A2"/>
    <w:rsid w:val="3D4529F4"/>
    <w:rsid w:val="3D4B4F19"/>
    <w:rsid w:val="3D56959C"/>
    <w:rsid w:val="3D6A2663"/>
    <w:rsid w:val="3D7378EE"/>
    <w:rsid w:val="3D73DF82"/>
    <w:rsid w:val="3D7B5C1F"/>
    <w:rsid w:val="3D8AFE38"/>
    <w:rsid w:val="3D8C49A2"/>
    <w:rsid w:val="3D8CC66E"/>
    <w:rsid w:val="3D8D2912"/>
    <w:rsid w:val="3D901E87"/>
    <w:rsid w:val="3D93CA54"/>
    <w:rsid w:val="3D977A58"/>
    <w:rsid w:val="3DA1490C"/>
    <w:rsid w:val="3DA3369C"/>
    <w:rsid w:val="3DA41711"/>
    <w:rsid w:val="3DA5CC1C"/>
    <w:rsid w:val="3DA6BF57"/>
    <w:rsid w:val="3DB4E74D"/>
    <w:rsid w:val="3DB9C3D0"/>
    <w:rsid w:val="3DBD2C16"/>
    <w:rsid w:val="3DBEF3FE"/>
    <w:rsid w:val="3DC4363B"/>
    <w:rsid w:val="3DCB37C8"/>
    <w:rsid w:val="3DD07AB6"/>
    <w:rsid w:val="3DD1EDEA"/>
    <w:rsid w:val="3DD203C0"/>
    <w:rsid w:val="3DD7B294"/>
    <w:rsid w:val="3DE378B0"/>
    <w:rsid w:val="3DF217B9"/>
    <w:rsid w:val="3DF80F1E"/>
    <w:rsid w:val="3DFD537C"/>
    <w:rsid w:val="3DFDECAA"/>
    <w:rsid w:val="3E024403"/>
    <w:rsid w:val="3E07EBB0"/>
    <w:rsid w:val="3E097BB6"/>
    <w:rsid w:val="3E10658E"/>
    <w:rsid w:val="3E126852"/>
    <w:rsid w:val="3E16EC94"/>
    <w:rsid w:val="3E1CEF9A"/>
    <w:rsid w:val="3E2AE5C6"/>
    <w:rsid w:val="3E356816"/>
    <w:rsid w:val="3E3679BB"/>
    <w:rsid w:val="3E3F3C46"/>
    <w:rsid w:val="3E4277E4"/>
    <w:rsid w:val="3E49057E"/>
    <w:rsid w:val="3E4F3E7F"/>
    <w:rsid w:val="3E75F1A5"/>
    <w:rsid w:val="3E77BABF"/>
    <w:rsid w:val="3E7AAEF9"/>
    <w:rsid w:val="3E7EB40B"/>
    <w:rsid w:val="3E82F3C5"/>
    <w:rsid w:val="3E935B85"/>
    <w:rsid w:val="3E98E939"/>
    <w:rsid w:val="3E9A9877"/>
    <w:rsid w:val="3EA05DE6"/>
    <w:rsid w:val="3EA26997"/>
    <w:rsid w:val="3EAA2AE9"/>
    <w:rsid w:val="3EACB281"/>
    <w:rsid w:val="3EC05897"/>
    <w:rsid w:val="3EC071E1"/>
    <w:rsid w:val="3EC3972B"/>
    <w:rsid w:val="3ECE071A"/>
    <w:rsid w:val="3ED08EEE"/>
    <w:rsid w:val="3ED6EBBD"/>
    <w:rsid w:val="3ED91DA4"/>
    <w:rsid w:val="3EE209BB"/>
    <w:rsid w:val="3EF77BB3"/>
    <w:rsid w:val="3EFB32AC"/>
    <w:rsid w:val="3EFDFAE0"/>
    <w:rsid w:val="3EFF3C4F"/>
    <w:rsid w:val="3F0AB02A"/>
    <w:rsid w:val="3F0B5C3B"/>
    <w:rsid w:val="3F12C4F5"/>
    <w:rsid w:val="3F1557C5"/>
    <w:rsid w:val="3F167965"/>
    <w:rsid w:val="3F1DF8E2"/>
    <w:rsid w:val="3F208107"/>
    <w:rsid w:val="3F2310E9"/>
    <w:rsid w:val="3F2568C8"/>
    <w:rsid w:val="3F26B5BA"/>
    <w:rsid w:val="3F2D001A"/>
    <w:rsid w:val="3F2D89B7"/>
    <w:rsid w:val="3F2DDB71"/>
    <w:rsid w:val="3F30C8AF"/>
    <w:rsid w:val="3F33BC4D"/>
    <w:rsid w:val="3F36D5B8"/>
    <w:rsid w:val="3F392848"/>
    <w:rsid w:val="3F3BE963"/>
    <w:rsid w:val="3F3E1B5C"/>
    <w:rsid w:val="3F413549"/>
    <w:rsid w:val="3F428FB8"/>
    <w:rsid w:val="3F586ADE"/>
    <w:rsid w:val="3F5B52EC"/>
    <w:rsid w:val="3F6438B7"/>
    <w:rsid w:val="3F68F302"/>
    <w:rsid w:val="3F7413AD"/>
    <w:rsid w:val="3F75E0A9"/>
    <w:rsid w:val="3F7ED584"/>
    <w:rsid w:val="3F8149DA"/>
    <w:rsid w:val="3F937DCC"/>
    <w:rsid w:val="3F961B47"/>
    <w:rsid w:val="3F9C4CD1"/>
    <w:rsid w:val="3FA99182"/>
    <w:rsid w:val="3FAD46D0"/>
    <w:rsid w:val="3FB31B49"/>
    <w:rsid w:val="3FB557EB"/>
    <w:rsid w:val="3FCBBF85"/>
    <w:rsid w:val="3FCBD644"/>
    <w:rsid w:val="3FCEF490"/>
    <w:rsid w:val="3FD20140"/>
    <w:rsid w:val="3FD54107"/>
    <w:rsid w:val="3FE2AE60"/>
    <w:rsid w:val="3FE9A970"/>
    <w:rsid w:val="3FEF54E1"/>
    <w:rsid w:val="3FF1CC97"/>
    <w:rsid w:val="40058E08"/>
    <w:rsid w:val="4005EC05"/>
    <w:rsid w:val="400AA838"/>
    <w:rsid w:val="400F69C6"/>
    <w:rsid w:val="401E8562"/>
    <w:rsid w:val="401FF6E4"/>
    <w:rsid w:val="4020B26A"/>
    <w:rsid w:val="4028DBF9"/>
    <w:rsid w:val="40316AEA"/>
    <w:rsid w:val="403DDDA5"/>
    <w:rsid w:val="40416D80"/>
    <w:rsid w:val="40480FBA"/>
    <w:rsid w:val="4051273A"/>
    <w:rsid w:val="4056EC77"/>
    <w:rsid w:val="406709D7"/>
    <w:rsid w:val="4067ABDD"/>
    <w:rsid w:val="407D49FA"/>
    <w:rsid w:val="407E4249"/>
    <w:rsid w:val="4080124B"/>
    <w:rsid w:val="408ECF43"/>
    <w:rsid w:val="409E837B"/>
    <w:rsid w:val="409EBF91"/>
    <w:rsid w:val="40A0CCD3"/>
    <w:rsid w:val="40B037A7"/>
    <w:rsid w:val="40B125E3"/>
    <w:rsid w:val="40B418B3"/>
    <w:rsid w:val="40B53745"/>
    <w:rsid w:val="40BDC7BA"/>
    <w:rsid w:val="40C3E15A"/>
    <w:rsid w:val="40C78D64"/>
    <w:rsid w:val="40CA981A"/>
    <w:rsid w:val="40CE35B4"/>
    <w:rsid w:val="40CF3EF4"/>
    <w:rsid w:val="40D4E882"/>
    <w:rsid w:val="40D55EA2"/>
    <w:rsid w:val="40D7A9AB"/>
    <w:rsid w:val="40E0D4D5"/>
    <w:rsid w:val="40E31F7B"/>
    <w:rsid w:val="40EEEAB8"/>
    <w:rsid w:val="40F490D6"/>
    <w:rsid w:val="40FF360A"/>
    <w:rsid w:val="4100A911"/>
    <w:rsid w:val="4102B3F7"/>
    <w:rsid w:val="410313D7"/>
    <w:rsid w:val="41038F16"/>
    <w:rsid w:val="4104852A"/>
    <w:rsid w:val="410509C9"/>
    <w:rsid w:val="41071A52"/>
    <w:rsid w:val="4118300F"/>
    <w:rsid w:val="411B4868"/>
    <w:rsid w:val="411E0C39"/>
    <w:rsid w:val="411E3E84"/>
    <w:rsid w:val="41250637"/>
    <w:rsid w:val="412911DF"/>
    <w:rsid w:val="4138E64C"/>
    <w:rsid w:val="413C8B09"/>
    <w:rsid w:val="413D40A4"/>
    <w:rsid w:val="4142CB4E"/>
    <w:rsid w:val="41451681"/>
    <w:rsid w:val="4151C219"/>
    <w:rsid w:val="415318FA"/>
    <w:rsid w:val="41547EC4"/>
    <w:rsid w:val="41574257"/>
    <w:rsid w:val="4157E4D7"/>
    <w:rsid w:val="41673F17"/>
    <w:rsid w:val="41692539"/>
    <w:rsid w:val="416977AA"/>
    <w:rsid w:val="416EF4E4"/>
    <w:rsid w:val="4178BF2E"/>
    <w:rsid w:val="41794587"/>
    <w:rsid w:val="417EE996"/>
    <w:rsid w:val="41812310"/>
    <w:rsid w:val="41881EB0"/>
    <w:rsid w:val="418A28D7"/>
    <w:rsid w:val="418EB02A"/>
    <w:rsid w:val="418F7A5D"/>
    <w:rsid w:val="419A801F"/>
    <w:rsid w:val="419CAB6C"/>
    <w:rsid w:val="419D51E8"/>
    <w:rsid w:val="41A94AA6"/>
    <w:rsid w:val="41B89D76"/>
    <w:rsid w:val="41BDD51F"/>
    <w:rsid w:val="41CEBD54"/>
    <w:rsid w:val="41D43268"/>
    <w:rsid w:val="41D8A9CC"/>
    <w:rsid w:val="41D931E1"/>
    <w:rsid w:val="41DB096B"/>
    <w:rsid w:val="41DE3443"/>
    <w:rsid w:val="41E37F38"/>
    <w:rsid w:val="41E7454A"/>
    <w:rsid w:val="41ECF52E"/>
    <w:rsid w:val="41ED69BD"/>
    <w:rsid w:val="41EF2372"/>
    <w:rsid w:val="41F096F6"/>
    <w:rsid w:val="41F7AC05"/>
    <w:rsid w:val="420045FB"/>
    <w:rsid w:val="420E1657"/>
    <w:rsid w:val="42114CF2"/>
    <w:rsid w:val="4211C40B"/>
    <w:rsid w:val="4212AB97"/>
    <w:rsid w:val="42149337"/>
    <w:rsid w:val="422311C0"/>
    <w:rsid w:val="422332C5"/>
    <w:rsid w:val="42284F7C"/>
    <w:rsid w:val="42294EC2"/>
    <w:rsid w:val="422A1BFF"/>
    <w:rsid w:val="422F498F"/>
    <w:rsid w:val="423ED172"/>
    <w:rsid w:val="424173E8"/>
    <w:rsid w:val="424451BC"/>
    <w:rsid w:val="42520370"/>
    <w:rsid w:val="4252F5BF"/>
    <w:rsid w:val="4266EB17"/>
    <w:rsid w:val="42696BD1"/>
    <w:rsid w:val="426B7538"/>
    <w:rsid w:val="426BCE64"/>
    <w:rsid w:val="4287B72B"/>
    <w:rsid w:val="42929C95"/>
    <w:rsid w:val="42964261"/>
    <w:rsid w:val="42988B44"/>
    <w:rsid w:val="4299111B"/>
    <w:rsid w:val="42999536"/>
    <w:rsid w:val="429CF1A9"/>
    <w:rsid w:val="42A11B63"/>
    <w:rsid w:val="42A6A44F"/>
    <w:rsid w:val="42AD65E4"/>
    <w:rsid w:val="42B0CA33"/>
    <w:rsid w:val="42B1BB3D"/>
    <w:rsid w:val="42B8DDCC"/>
    <w:rsid w:val="42D588CD"/>
    <w:rsid w:val="42D86461"/>
    <w:rsid w:val="42E1A4B1"/>
    <w:rsid w:val="42E2CE62"/>
    <w:rsid w:val="42E9B700"/>
    <w:rsid w:val="42F86880"/>
    <w:rsid w:val="4300AEEF"/>
    <w:rsid w:val="43175963"/>
    <w:rsid w:val="431A42CC"/>
    <w:rsid w:val="431ED4FD"/>
    <w:rsid w:val="4321DCA1"/>
    <w:rsid w:val="43231C19"/>
    <w:rsid w:val="432590B9"/>
    <w:rsid w:val="432840C0"/>
    <w:rsid w:val="432A946C"/>
    <w:rsid w:val="432CE332"/>
    <w:rsid w:val="433B4EE6"/>
    <w:rsid w:val="433C422A"/>
    <w:rsid w:val="4343990F"/>
    <w:rsid w:val="43490C0F"/>
    <w:rsid w:val="435276D5"/>
    <w:rsid w:val="43596C99"/>
    <w:rsid w:val="435C387F"/>
    <w:rsid w:val="435DD2BB"/>
    <w:rsid w:val="435F776E"/>
    <w:rsid w:val="43646CD4"/>
    <w:rsid w:val="43671A0B"/>
    <w:rsid w:val="436BCC60"/>
    <w:rsid w:val="4373A553"/>
    <w:rsid w:val="43773CA1"/>
    <w:rsid w:val="4379D576"/>
    <w:rsid w:val="437EB8C5"/>
    <w:rsid w:val="43813983"/>
    <w:rsid w:val="43838DA8"/>
    <w:rsid w:val="4396C5AB"/>
    <w:rsid w:val="43978F50"/>
    <w:rsid w:val="439BC24C"/>
    <w:rsid w:val="43A01B0C"/>
    <w:rsid w:val="43A2226D"/>
    <w:rsid w:val="43A5D180"/>
    <w:rsid w:val="43A6DFCF"/>
    <w:rsid w:val="43A6F74C"/>
    <w:rsid w:val="43A86B71"/>
    <w:rsid w:val="43A9BD32"/>
    <w:rsid w:val="43A9C600"/>
    <w:rsid w:val="43B06398"/>
    <w:rsid w:val="43B182A7"/>
    <w:rsid w:val="43B961A8"/>
    <w:rsid w:val="43B9BC7C"/>
    <w:rsid w:val="43C02C56"/>
    <w:rsid w:val="43C240AE"/>
    <w:rsid w:val="43C805B4"/>
    <w:rsid w:val="43DCA14D"/>
    <w:rsid w:val="43DD20F2"/>
    <w:rsid w:val="43E4555D"/>
    <w:rsid w:val="43EC4C1C"/>
    <w:rsid w:val="43EE3E77"/>
    <w:rsid w:val="43F46ECF"/>
    <w:rsid w:val="43F6A89A"/>
    <w:rsid w:val="4400C2C1"/>
    <w:rsid w:val="44169847"/>
    <w:rsid w:val="4417B02E"/>
    <w:rsid w:val="441C5FAB"/>
    <w:rsid w:val="441F3CB2"/>
    <w:rsid w:val="44269EAA"/>
    <w:rsid w:val="44271CDA"/>
    <w:rsid w:val="44297AD4"/>
    <w:rsid w:val="442D79D6"/>
    <w:rsid w:val="442E2465"/>
    <w:rsid w:val="4439711E"/>
    <w:rsid w:val="4451F3C4"/>
    <w:rsid w:val="44626C53"/>
    <w:rsid w:val="4465230C"/>
    <w:rsid w:val="446C4FB1"/>
    <w:rsid w:val="447683EA"/>
    <w:rsid w:val="44774A29"/>
    <w:rsid w:val="4478E978"/>
    <w:rsid w:val="447A78F2"/>
    <w:rsid w:val="447C15A4"/>
    <w:rsid w:val="447E9EC3"/>
    <w:rsid w:val="44859B5F"/>
    <w:rsid w:val="448BA6C2"/>
    <w:rsid w:val="4491741C"/>
    <w:rsid w:val="44974AFB"/>
    <w:rsid w:val="449B4F5C"/>
    <w:rsid w:val="44A9D775"/>
    <w:rsid w:val="44AAAE60"/>
    <w:rsid w:val="44AB64FE"/>
    <w:rsid w:val="44ABD3C6"/>
    <w:rsid w:val="44B1480F"/>
    <w:rsid w:val="44BA83E6"/>
    <w:rsid w:val="44BEF454"/>
    <w:rsid w:val="44BFFF71"/>
    <w:rsid w:val="44C6E6DC"/>
    <w:rsid w:val="44CDA99F"/>
    <w:rsid w:val="44E311A8"/>
    <w:rsid w:val="44EC75D3"/>
    <w:rsid w:val="44F21D76"/>
    <w:rsid w:val="44F26E79"/>
    <w:rsid w:val="44F4B11E"/>
    <w:rsid w:val="44F9880B"/>
    <w:rsid w:val="44FFFD01"/>
    <w:rsid w:val="4505B6FD"/>
    <w:rsid w:val="450F00D3"/>
    <w:rsid w:val="450F0370"/>
    <w:rsid w:val="4510C3D6"/>
    <w:rsid w:val="4517226A"/>
    <w:rsid w:val="451E22AD"/>
    <w:rsid w:val="452A18F0"/>
    <w:rsid w:val="45313D57"/>
    <w:rsid w:val="453A18D2"/>
    <w:rsid w:val="4541F16D"/>
    <w:rsid w:val="4542BDED"/>
    <w:rsid w:val="4543B6C0"/>
    <w:rsid w:val="45441468"/>
    <w:rsid w:val="45448D5B"/>
    <w:rsid w:val="4544965E"/>
    <w:rsid w:val="45473C03"/>
    <w:rsid w:val="4552EDA1"/>
    <w:rsid w:val="455D368A"/>
    <w:rsid w:val="455E07F1"/>
    <w:rsid w:val="45730931"/>
    <w:rsid w:val="4580E96F"/>
    <w:rsid w:val="45840AA0"/>
    <w:rsid w:val="45863279"/>
    <w:rsid w:val="459C5C7E"/>
    <w:rsid w:val="459E58D1"/>
    <w:rsid w:val="459FA278"/>
    <w:rsid w:val="45A38C64"/>
    <w:rsid w:val="45A4456A"/>
    <w:rsid w:val="45A9E3B6"/>
    <w:rsid w:val="45AE4EC1"/>
    <w:rsid w:val="45AE62E7"/>
    <w:rsid w:val="45B21B56"/>
    <w:rsid w:val="45B79B21"/>
    <w:rsid w:val="45C536F6"/>
    <w:rsid w:val="45CA916F"/>
    <w:rsid w:val="45CF452B"/>
    <w:rsid w:val="45DC1816"/>
    <w:rsid w:val="45E3AC77"/>
    <w:rsid w:val="45E688D9"/>
    <w:rsid w:val="45F20236"/>
    <w:rsid w:val="45F64B08"/>
    <w:rsid w:val="45F862C0"/>
    <w:rsid w:val="45F97681"/>
    <w:rsid w:val="45F9801A"/>
    <w:rsid w:val="4605E05C"/>
    <w:rsid w:val="46193E94"/>
    <w:rsid w:val="46330C0D"/>
    <w:rsid w:val="46380713"/>
    <w:rsid w:val="46380966"/>
    <w:rsid w:val="463F0FBA"/>
    <w:rsid w:val="4652D2CE"/>
    <w:rsid w:val="465FB56D"/>
    <w:rsid w:val="466349BE"/>
    <w:rsid w:val="4672CA70"/>
    <w:rsid w:val="467A0B6F"/>
    <w:rsid w:val="468617F8"/>
    <w:rsid w:val="4686DCCB"/>
    <w:rsid w:val="468D4770"/>
    <w:rsid w:val="468FFB9A"/>
    <w:rsid w:val="469331D6"/>
    <w:rsid w:val="4698EFC5"/>
    <w:rsid w:val="469BAA0B"/>
    <w:rsid w:val="46A7BF86"/>
    <w:rsid w:val="46B15261"/>
    <w:rsid w:val="46B2E8DE"/>
    <w:rsid w:val="46B91618"/>
    <w:rsid w:val="46BA2CA6"/>
    <w:rsid w:val="46BB161C"/>
    <w:rsid w:val="46C20E45"/>
    <w:rsid w:val="46C34C52"/>
    <w:rsid w:val="46C54CAA"/>
    <w:rsid w:val="46C7FADD"/>
    <w:rsid w:val="46CEBDD9"/>
    <w:rsid w:val="46D1F96D"/>
    <w:rsid w:val="46D76AF1"/>
    <w:rsid w:val="46DD54B8"/>
    <w:rsid w:val="46E1F643"/>
    <w:rsid w:val="46E3299F"/>
    <w:rsid w:val="46E42264"/>
    <w:rsid w:val="46E7388D"/>
    <w:rsid w:val="46E791A4"/>
    <w:rsid w:val="46F1BEBB"/>
    <w:rsid w:val="46F24B4D"/>
    <w:rsid w:val="4701116F"/>
    <w:rsid w:val="47120B2F"/>
    <w:rsid w:val="471BF61F"/>
    <w:rsid w:val="471F3E3A"/>
    <w:rsid w:val="472BFDA6"/>
    <w:rsid w:val="4731FC69"/>
    <w:rsid w:val="47431F77"/>
    <w:rsid w:val="474A3348"/>
    <w:rsid w:val="474DA19D"/>
    <w:rsid w:val="475772EC"/>
    <w:rsid w:val="476193E0"/>
    <w:rsid w:val="476A2C8F"/>
    <w:rsid w:val="476BFC67"/>
    <w:rsid w:val="476DA65C"/>
    <w:rsid w:val="47733B92"/>
    <w:rsid w:val="477EFD23"/>
    <w:rsid w:val="4786D587"/>
    <w:rsid w:val="478750A8"/>
    <w:rsid w:val="47961035"/>
    <w:rsid w:val="479B0D39"/>
    <w:rsid w:val="479D4F77"/>
    <w:rsid w:val="47A05C32"/>
    <w:rsid w:val="47A0A380"/>
    <w:rsid w:val="47A395F1"/>
    <w:rsid w:val="47A595BD"/>
    <w:rsid w:val="47A82668"/>
    <w:rsid w:val="47AC4A98"/>
    <w:rsid w:val="47B63F85"/>
    <w:rsid w:val="47B9B598"/>
    <w:rsid w:val="47BB2BB3"/>
    <w:rsid w:val="47CFF7BF"/>
    <w:rsid w:val="47D1BE3D"/>
    <w:rsid w:val="47D9B306"/>
    <w:rsid w:val="47DB9749"/>
    <w:rsid w:val="47E0F60B"/>
    <w:rsid w:val="47E1C5A2"/>
    <w:rsid w:val="47E7F286"/>
    <w:rsid w:val="47EF982A"/>
    <w:rsid w:val="47FAE747"/>
    <w:rsid w:val="47FCEDC8"/>
    <w:rsid w:val="47FE3DAE"/>
    <w:rsid w:val="4802F42B"/>
    <w:rsid w:val="48071E36"/>
    <w:rsid w:val="48088F14"/>
    <w:rsid w:val="481244B6"/>
    <w:rsid w:val="481BFB95"/>
    <w:rsid w:val="4822056F"/>
    <w:rsid w:val="482C66A2"/>
    <w:rsid w:val="4836AACA"/>
    <w:rsid w:val="485229E8"/>
    <w:rsid w:val="48570654"/>
    <w:rsid w:val="4858210B"/>
    <w:rsid w:val="48634213"/>
    <w:rsid w:val="48688464"/>
    <w:rsid w:val="4873AA21"/>
    <w:rsid w:val="487AB7BC"/>
    <w:rsid w:val="488CE91E"/>
    <w:rsid w:val="489C4387"/>
    <w:rsid w:val="48A3466D"/>
    <w:rsid w:val="48ACA91F"/>
    <w:rsid w:val="48B540AE"/>
    <w:rsid w:val="48B5F8DD"/>
    <w:rsid w:val="48BB8FF5"/>
    <w:rsid w:val="48BF2213"/>
    <w:rsid w:val="48C221B0"/>
    <w:rsid w:val="48C68518"/>
    <w:rsid w:val="48D12939"/>
    <w:rsid w:val="48D214F1"/>
    <w:rsid w:val="48D60756"/>
    <w:rsid w:val="48DD37B3"/>
    <w:rsid w:val="48E4074E"/>
    <w:rsid w:val="48F4A1FF"/>
    <w:rsid w:val="48F5E3F5"/>
    <w:rsid w:val="48FEDEFA"/>
    <w:rsid w:val="48FFA235"/>
    <w:rsid w:val="490FCC93"/>
    <w:rsid w:val="49105CE7"/>
    <w:rsid w:val="4912BFD1"/>
    <w:rsid w:val="491BEEE3"/>
    <w:rsid w:val="4924A245"/>
    <w:rsid w:val="4929CA8B"/>
    <w:rsid w:val="492DF98A"/>
    <w:rsid w:val="4933F1E6"/>
    <w:rsid w:val="493667B9"/>
    <w:rsid w:val="493F4169"/>
    <w:rsid w:val="49407D08"/>
    <w:rsid w:val="494546F4"/>
    <w:rsid w:val="4949A35D"/>
    <w:rsid w:val="495B0C65"/>
    <w:rsid w:val="496E19A5"/>
    <w:rsid w:val="496E6942"/>
    <w:rsid w:val="496EC07F"/>
    <w:rsid w:val="49707463"/>
    <w:rsid w:val="4972F8D4"/>
    <w:rsid w:val="497B5FC1"/>
    <w:rsid w:val="497BA73F"/>
    <w:rsid w:val="497F3030"/>
    <w:rsid w:val="498AF3A7"/>
    <w:rsid w:val="498FAFA7"/>
    <w:rsid w:val="49AA0EEA"/>
    <w:rsid w:val="49B7BB76"/>
    <w:rsid w:val="49BF64E3"/>
    <w:rsid w:val="49C2F0A5"/>
    <w:rsid w:val="49D41094"/>
    <w:rsid w:val="49D47DF5"/>
    <w:rsid w:val="49D998A4"/>
    <w:rsid w:val="49E0B012"/>
    <w:rsid w:val="49E824A6"/>
    <w:rsid w:val="49EFC44D"/>
    <w:rsid w:val="49F4DEDE"/>
    <w:rsid w:val="49F67125"/>
    <w:rsid w:val="49F694BD"/>
    <w:rsid w:val="49F80FED"/>
    <w:rsid w:val="49F95D20"/>
    <w:rsid w:val="49FB0D6F"/>
    <w:rsid w:val="49FBB7D6"/>
    <w:rsid w:val="49FFFB35"/>
    <w:rsid w:val="4A0EB130"/>
    <w:rsid w:val="4A160028"/>
    <w:rsid w:val="4A1C5837"/>
    <w:rsid w:val="4A1D03C3"/>
    <w:rsid w:val="4A1F99A3"/>
    <w:rsid w:val="4A20083F"/>
    <w:rsid w:val="4A262BE1"/>
    <w:rsid w:val="4A2905E0"/>
    <w:rsid w:val="4A3401C9"/>
    <w:rsid w:val="4A37E3D0"/>
    <w:rsid w:val="4A3FC3CF"/>
    <w:rsid w:val="4A441266"/>
    <w:rsid w:val="4A49B063"/>
    <w:rsid w:val="4A4B6888"/>
    <w:rsid w:val="4A4EEC14"/>
    <w:rsid w:val="4A512179"/>
    <w:rsid w:val="4A571E56"/>
    <w:rsid w:val="4A61F5C3"/>
    <w:rsid w:val="4A64F83D"/>
    <w:rsid w:val="4A88BBD4"/>
    <w:rsid w:val="4A93C0AF"/>
    <w:rsid w:val="4A991355"/>
    <w:rsid w:val="4A9D1971"/>
    <w:rsid w:val="4AA102F8"/>
    <w:rsid w:val="4AB80E9D"/>
    <w:rsid w:val="4ABE2322"/>
    <w:rsid w:val="4AC1AF5D"/>
    <w:rsid w:val="4AD5FDA2"/>
    <w:rsid w:val="4AD6B006"/>
    <w:rsid w:val="4AD70316"/>
    <w:rsid w:val="4AD8BCF4"/>
    <w:rsid w:val="4ADF832C"/>
    <w:rsid w:val="4AE407C7"/>
    <w:rsid w:val="4AE5E43D"/>
    <w:rsid w:val="4AE8ABE9"/>
    <w:rsid w:val="4AF472E4"/>
    <w:rsid w:val="4AFFCCF6"/>
    <w:rsid w:val="4B011F2F"/>
    <w:rsid w:val="4B049301"/>
    <w:rsid w:val="4B0E923C"/>
    <w:rsid w:val="4B0E976F"/>
    <w:rsid w:val="4B0EFBD7"/>
    <w:rsid w:val="4B15E299"/>
    <w:rsid w:val="4B163E1E"/>
    <w:rsid w:val="4B1D8834"/>
    <w:rsid w:val="4B1F7092"/>
    <w:rsid w:val="4B260555"/>
    <w:rsid w:val="4B2980BB"/>
    <w:rsid w:val="4B3DA4F7"/>
    <w:rsid w:val="4B47E1CA"/>
    <w:rsid w:val="4B4BCD5F"/>
    <w:rsid w:val="4B55DFD2"/>
    <w:rsid w:val="4B563D03"/>
    <w:rsid w:val="4B583ECD"/>
    <w:rsid w:val="4B68DEC9"/>
    <w:rsid w:val="4B7559C0"/>
    <w:rsid w:val="4B756750"/>
    <w:rsid w:val="4B774F27"/>
    <w:rsid w:val="4B7D6CD1"/>
    <w:rsid w:val="4B7FCE29"/>
    <w:rsid w:val="4B8B94AE"/>
    <w:rsid w:val="4B8CBC0F"/>
    <w:rsid w:val="4B96E1B2"/>
    <w:rsid w:val="4B978837"/>
    <w:rsid w:val="4B9A5502"/>
    <w:rsid w:val="4B9E31B9"/>
    <w:rsid w:val="4BA74356"/>
    <w:rsid w:val="4BB4DDA7"/>
    <w:rsid w:val="4BB52E8D"/>
    <w:rsid w:val="4BDD480F"/>
    <w:rsid w:val="4BE603F0"/>
    <w:rsid w:val="4BF20598"/>
    <w:rsid w:val="4BF35A9B"/>
    <w:rsid w:val="4BF55E96"/>
    <w:rsid w:val="4BF6C4C7"/>
    <w:rsid w:val="4BF7DEF7"/>
    <w:rsid w:val="4BFC068D"/>
    <w:rsid w:val="4C02FA4E"/>
    <w:rsid w:val="4C0C2852"/>
    <w:rsid w:val="4C0D612A"/>
    <w:rsid w:val="4C20A679"/>
    <w:rsid w:val="4C3E739A"/>
    <w:rsid w:val="4C4B4AE4"/>
    <w:rsid w:val="4C4C131E"/>
    <w:rsid w:val="4C566C7E"/>
    <w:rsid w:val="4C5A25B4"/>
    <w:rsid w:val="4C5CBC64"/>
    <w:rsid w:val="4C65D744"/>
    <w:rsid w:val="4C67F848"/>
    <w:rsid w:val="4C7226E0"/>
    <w:rsid w:val="4C76EBAD"/>
    <w:rsid w:val="4C79665D"/>
    <w:rsid w:val="4C7EC23C"/>
    <w:rsid w:val="4C92F467"/>
    <w:rsid w:val="4C97A4C7"/>
    <w:rsid w:val="4CAA6088"/>
    <w:rsid w:val="4CAB050B"/>
    <w:rsid w:val="4CB08A91"/>
    <w:rsid w:val="4CB1B5EB"/>
    <w:rsid w:val="4CB4AD9E"/>
    <w:rsid w:val="4CB69CFA"/>
    <w:rsid w:val="4CB975F4"/>
    <w:rsid w:val="4CBCCB4D"/>
    <w:rsid w:val="4CBDAE88"/>
    <w:rsid w:val="4CC3F3FB"/>
    <w:rsid w:val="4CC405E0"/>
    <w:rsid w:val="4CC42D0C"/>
    <w:rsid w:val="4CC65D40"/>
    <w:rsid w:val="4CCB4227"/>
    <w:rsid w:val="4CD5AE58"/>
    <w:rsid w:val="4CD5DC4C"/>
    <w:rsid w:val="4CDBFE4C"/>
    <w:rsid w:val="4CDDA349"/>
    <w:rsid w:val="4CDEB294"/>
    <w:rsid w:val="4CE22CB9"/>
    <w:rsid w:val="4CE35A17"/>
    <w:rsid w:val="4CED7DB8"/>
    <w:rsid w:val="4CF31BCD"/>
    <w:rsid w:val="4CF53F38"/>
    <w:rsid w:val="4CF601C5"/>
    <w:rsid w:val="4CF6527D"/>
    <w:rsid w:val="4CFD855A"/>
    <w:rsid w:val="4D03D51B"/>
    <w:rsid w:val="4D0B91E8"/>
    <w:rsid w:val="4D0DE02C"/>
    <w:rsid w:val="4D22A600"/>
    <w:rsid w:val="4D26FFDD"/>
    <w:rsid w:val="4D275C8A"/>
    <w:rsid w:val="4D294402"/>
    <w:rsid w:val="4D2EF705"/>
    <w:rsid w:val="4D306519"/>
    <w:rsid w:val="4D38878D"/>
    <w:rsid w:val="4D40E6C0"/>
    <w:rsid w:val="4D424BAD"/>
    <w:rsid w:val="4D480C6E"/>
    <w:rsid w:val="4D4A1D84"/>
    <w:rsid w:val="4D5E70BD"/>
    <w:rsid w:val="4D608B13"/>
    <w:rsid w:val="4D62E07D"/>
    <w:rsid w:val="4D7048B1"/>
    <w:rsid w:val="4D7250C9"/>
    <w:rsid w:val="4D7E354C"/>
    <w:rsid w:val="4D81B2D7"/>
    <w:rsid w:val="4D8213EE"/>
    <w:rsid w:val="4D842877"/>
    <w:rsid w:val="4D8861F6"/>
    <w:rsid w:val="4D8D0D6E"/>
    <w:rsid w:val="4D9850A5"/>
    <w:rsid w:val="4D9C9F91"/>
    <w:rsid w:val="4DA73F86"/>
    <w:rsid w:val="4DAE0123"/>
    <w:rsid w:val="4DAEF388"/>
    <w:rsid w:val="4DAF4D6D"/>
    <w:rsid w:val="4DC696BE"/>
    <w:rsid w:val="4DC9B47C"/>
    <w:rsid w:val="4DD87CAB"/>
    <w:rsid w:val="4DDED0EE"/>
    <w:rsid w:val="4DE4311C"/>
    <w:rsid w:val="4DE61674"/>
    <w:rsid w:val="4DE782C3"/>
    <w:rsid w:val="4DED669D"/>
    <w:rsid w:val="4DF3378B"/>
    <w:rsid w:val="4DF8EACC"/>
    <w:rsid w:val="4DFA7236"/>
    <w:rsid w:val="4DFC67B6"/>
    <w:rsid w:val="4E023489"/>
    <w:rsid w:val="4E088EA7"/>
    <w:rsid w:val="4E185DB0"/>
    <w:rsid w:val="4E18B817"/>
    <w:rsid w:val="4E1975A6"/>
    <w:rsid w:val="4E23703A"/>
    <w:rsid w:val="4E2444B6"/>
    <w:rsid w:val="4E24D6F1"/>
    <w:rsid w:val="4E2D1993"/>
    <w:rsid w:val="4E2D6530"/>
    <w:rsid w:val="4E412D52"/>
    <w:rsid w:val="4E432124"/>
    <w:rsid w:val="4E460277"/>
    <w:rsid w:val="4E465733"/>
    <w:rsid w:val="4E491759"/>
    <w:rsid w:val="4E494AA7"/>
    <w:rsid w:val="4E55CC7C"/>
    <w:rsid w:val="4E5AD3C9"/>
    <w:rsid w:val="4E5F8E61"/>
    <w:rsid w:val="4E64BFAC"/>
    <w:rsid w:val="4E6C09DE"/>
    <w:rsid w:val="4E7235BE"/>
    <w:rsid w:val="4E727AD8"/>
    <w:rsid w:val="4E729DAD"/>
    <w:rsid w:val="4E7C3570"/>
    <w:rsid w:val="4E873898"/>
    <w:rsid w:val="4E8A3EEF"/>
    <w:rsid w:val="4E8CF444"/>
    <w:rsid w:val="4E8E1CCC"/>
    <w:rsid w:val="4E8F394C"/>
    <w:rsid w:val="4E90FA5B"/>
    <w:rsid w:val="4E9A7C01"/>
    <w:rsid w:val="4E9FC005"/>
    <w:rsid w:val="4EA3C580"/>
    <w:rsid w:val="4EBBC8B1"/>
    <w:rsid w:val="4EC45CD1"/>
    <w:rsid w:val="4EC529E6"/>
    <w:rsid w:val="4ECF28F9"/>
    <w:rsid w:val="4ECFC359"/>
    <w:rsid w:val="4ED112ED"/>
    <w:rsid w:val="4ED48F89"/>
    <w:rsid w:val="4EDC21E7"/>
    <w:rsid w:val="4EDCD293"/>
    <w:rsid w:val="4EDF24A3"/>
    <w:rsid w:val="4EECA62A"/>
    <w:rsid w:val="4EF4ADC8"/>
    <w:rsid w:val="4EF81949"/>
    <w:rsid w:val="4EFA859F"/>
    <w:rsid w:val="4EFF70D8"/>
    <w:rsid w:val="4EFFA047"/>
    <w:rsid w:val="4F0CD5E0"/>
    <w:rsid w:val="4F0ED04C"/>
    <w:rsid w:val="4F113187"/>
    <w:rsid w:val="4F132D84"/>
    <w:rsid w:val="4F13FB6F"/>
    <w:rsid w:val="4F1765F7"/>
    <w:rsid w:val="4F1EB790"/>
    <w:rsid w:val="4F2D6B77"/>
    <w:rsid w:val="4F30CD65"/>
    <w:rsid w:val="4F315617"/>
    <w:rsid w:val="4F3158A7"/>
    <w:rsid w:val="4F3175D6"/>
    <w:rsid w:val="4F335FC9"/>
    <w:rsid w:val="4F37AD50"/>
    <w:rsid w:val="4F3D0553"/>
    <w:rsid w:val="4F3D8D4F"/>
    <w:rsid w:val="4F43142C"/>
    <w:rsid w:val="4F63EFF5"/>
    <w:rsid w:val="4F66760E"/>
    <w:rsid w:val="4F69F18F"/>
    <w:rsid w:val="4F6D2888"/>
    <w:rsid w:val="4F6DA157"/>
    <w:rsid w:val="4F919445"/>
    <w:rsid w:val="4F91D984"/>
    <w:rsid w:val="4F92E9BA"/>
    <w:rsid w:val="4F9B5B2D"/>
    <w:rsid w:val="4FA37F12"/>
    <w:rsid w:val="4FA8CEDF"/>
    <w:rsid w:val="4FA903CF"/>
    <w:rsid w:val="4FAAFA09"/>
    <w:rsid w:val="4FAE106E"/>
    <w:rsid w:val="4FC12031"/>
    <w:rsid w:val="4FC2D4CB"/>
    <w:rsid w:val="4FCFC023"/>
    <w:rsid w:val="4FD41822"/>
    <w:rsid w:val="4FDCB30D"/>
    <w:rsid w:val="4FE004DE"/>
    <w:rsid w:val="4FE04635"/>
    <w:rsid w:val="4FE08BE2"/>
    <w:rsid w:val="4FFB679C"/>
    <w:rsid w:val="4FFBD221"/>
    <w:rsid w:val="4FFEE975"/>
    <w:rsid w:val="50064AE4"/>
    <w:rsid w:val="500883A5"/>
    <w:rsid w:val="500BED71"/>
    <w:rsid w:val="500F6B37"/>
    <w:rsid w:val="50119452"/>
    <w:rsid w:val="5027AA55"/>
    <w:rsid w:val="502D77EE"/>
    <w:rsid w:val="5034F398"/>
    <w:rsid w:val="50374465"/>
    <w:rsid w:val="503F1F9A"/>
    <w:rsid w:val="504111CE"/>
    <w:rsid w:val="5043044E"/>
    <w:rsid w:val="504827DC"/>
    <w:rsid w:val="504DAE51"/>
    <w:rsid w:val="505969B9"/>
    <w:rsid w:val="506195FD"/>
    <w:rsid w:val="50631E77"/>
    <w:rsid w:val="5065537B"/>
    <w:rsid w:val="507B9569"/>
    <w:rsid w:val="508302A2"/>
    <w:rsid w:val="509399B6"/>
    <w:rsid w:val="509828B7"/>
    <w:rsid w:val="509833E4"/>
    <w:rsid w:val="509D17DC"/>
    <w:rsid w:val="50ACEEDB"/>
    <w:rsid w:val="50AED858"/>
    <w:rsid w:val="50B07945"/>
    <w:rsid w:val="50B125C8"/>
    <w:rsid w:val="50B3323F"/>
    <w:rsid w:val="50B5AEDA"/>
    <w:rsid w:val="50BBF72D"/>
    <w:rsid w:val="50BC2FFA"/>
    <w:rsid w:val="50CB09F9"/>
    <w:rsid w:val="50CD4637"/>
    <w:rsid w:val="50CE493B"/>
    <w:rsid w:val="50D409B4"/>
    <w:rsid w:val="50D5BD46"/>
    <w:rsid w:val="50DA9953"/>
    <w:rsid w:val="50E0840D"/>
    <w:rsid w:val="50E69004"/>
    <w:rsid w:val="50F179C5"/>
    <w:rsid w:val="50F92487"/>
    <w:rsid w:val="51028F35"/>
    <w:rsid w:val="5102B3F4"/>
    <w:rsid w:val="510BD012"/>
    <w:rsid w:val="51141E57"/>
    <w:rsid w:val="511B3099"/>
    <w:rsid w:val="512645CB"/>
    <w:rsid w:val="51341CAB"/>
    <w:rsid w:val="5138531C"/>
    <w:rsid w:val="5148FFCF"/>
    <w:rsid w:val="514E812F"/>
    <w:rsid w:val="514E87CA"/>
    <w:rsid w:val="514EDC1C"/>
    <w:rsid w:val="514EF3EF"/>
    <w:rsid w:val="515C1B6D"/>
    <w:rsid w:val="515DAE6B"/>
    <w:rsid w:val="515E1874"/>
    <w:rsid w:val="5167CE1E"/>
    <w:rsid w:val="5168DDEE"/>
    <w:rsid w:val="516907E7"/>
    <w:rsid w:val="5183A4B6"/>
    <w:rsid w:val="5188C6E4"/>
    <w:rsid w:val="5190F3B3"/>
    <w:rsid w:val="51917A31"/>
    <w:rsid w:val="51923310"/>
    <w:rsid w:val="5194C208"/>
    <w:rsid w:val="519665D8"/>
    <w:rsid w:val="519D3A36"/>
    <w:rsid w:val="51A71C57"/>
    <w:rsid w:val="51A7E0CD"/>
    <w:rsid w:val="51AB0FA4"/>
    <w:rsid w:val="51ADBBA1"/>
    <w:rsid w:val="51B46E0A"/>
    <w:rsid w:val="51BC1192"/>
    <w:rsid w:val="51BD078E"/>
    <w:rsid w:val="51C5A72D"/>
    <w:rsid w:val="51C7760D"/>
    <w:rsid w:val="51D24CC6"/>
    <w:rsid w:val="51D88C27"/>
    <w:rsid w:val="51E0FD1A"/>
    <w:rsid w:val="51E98087"/>
    <w:rsid w:val="51EA4EDC"/>
    <w:rsid w:val="51EE1676"/>
    <w:rsid w:val="51F00EA8"/>
    <w:rsid w:val="51F05CFA"/>
    <w:rsid w:val="51F4E9EA"/>
    <w:rsid w:val="51FA8764"/>
    <w:rsid w:val="5200F9B4"/>
    <w:rsid w:val="5201BFF8"/>
    <w:rsid w:val="520B86CE"/>
    <w:rsid w:val="52134314"/>
    <w:rsid w:val="521BCB14"/>
    <w:rsid w:val="521C7590"/>
    <w:rsid w:val="521D6EDA"/>
    <w:rsid w:val="5220AEE7"/>
    <w:rsid w:val="5233F918"/>
    <w:rsid w:val="523688E1"/>
    <w:rsid w:val="52403764"/>
    <w:rsid w:val="525BF4D3"/>
    <w:rsid w:val="525DABD2"/>
    <w:rsid w:val="525E2386"/>
    <w:rsid w:val="526256F7"/>
    <w:rsid w:val="52697733"/>
    <w:rsid w:val="526EDD10"/>
    <w:rsid w:val="527AB4EE"/>
    <w:rsid w:val="527D9607"/>
    <w:rsid w:val="52845F69"/>
    <w:rsid w:val="528D5CA4"/>
    <w:rsid w:val="528F3153"/>
    <w:rsid w:val="529075B5"/>
    <w:rsid w:val="52A30A8E"/>
    <w:rsid w:val="52AAE71F"/>
    <w:rsid w:val="52AD0D85"/>
    <w:rsid w:val="52B01002"/>
    <w:rsid w:val="52B7226B"/>
    <w:rsid w:val="52C69A21"/>
    <w:rsid w:val="52D193C6"/>
    <w:rsid w:val="52D66351"/>
    <w:rsid w:val="52D9B0D3"/>
    <w:rsid w:val="52DD4CD1"/>
    <w:rsid w:val="52EDA38A"/>
    <w:rsid w:val="52F06C88"/>
    <w:rsid w:val="5303A130"/>
    <w:rsid w:val="53045937"/>
    <w:rsid w:val="53051D59"/>
    <w:rsid w:val="530EC3D5"/>
    <w:rsid w:val="5314CC83"/>
    <w:rsid w:val="531CB668"/>
    <w:rsid w:val="532BCDD0"/>
    <w:rsid w:val="5331D88B"/>
    <w:rsid w:val="5338E099"/>
    <w:rsid w:val="533B801D"/>
    <w:rsid w:val="533C8F00"/>
    <w:rsid w:val="533F04CA"/>
    <w:rsid w:val="53437A1C"/>
    <w:rsid w:val="5344EFDC"/>
    <w:rsid w:val="5345EBFB"/>
    <w:rsid w:val="535933EC"/>
    <w:rsid w:val="535F55FF"/>
    <w:rsid w:val="537E853F"/>
    <w:rsid w:val="537EE6A6"/>
    <w:rsid w:val="53834874"/>
    <w:rsid w:val="538592E2"/>
    <w:rsid w:val="5397BF6F"/>
    <w:rsid w:val="539F7330"/>
    <w:rsid w:val="53A07424"/>
    <w:rsid w:val="53A64E59"/>
    <w:rsid w:val="53ADD5AF"/>
    <w:rsid w:val="53AEF699"/>
    <w:rsid w:val="53B13A3E"/>
    <w:rsid w:val="53B411C6"/>
    <w:rsid w:val="53B4424D"/>
    <w:rsid w:val="53BFC41D"/>
    <w:rsid w:val="53C319E5"/>
    <w:rsid w:val="53C32230"/>
    <w:rsid w:val="53CE7101"/>
    <w:rsid w:val="53D4EDA0"/>
    <w:rsid w:val="53DAB3A9"/>
    <w:rsid w:val="53DD3124"/>
    <w:rsid w:val="53DE3755"/>
    <w:rsid w:val="53DE8A64"/>
    <w:rsid w:val="53DF74FA"/>
    <w:rsid w:val="53F263BC"/>
    <w:rsid w:val="53F2F0DC"/>
    <w:rsid w:val="53F9786A"/>
    <w:rsid w:val="53FF356C"/>
    <w:rsid w:val="540B5F28"/>
    <w:rsid w:val="540CD47F"/>
    <w:rsid w:val="5416863B"/>
    <w:rsid w:val="541C3AB7"/>
    <w:rsid w:val="5427D8AB"/>
    <w:rsid w:val="5430A3D6"/>
    <w:rsid w:val="543223E4"/>
    <w:rsid w:val="543A5241"/>
    <w:rsid w:val="544085B1"/>
    <w:rsid w:val="54416006"/>
    <w:rsid w:val="54424D7C"/>
    <w:rsid w:val="54437463"/>
    <w:rsid w:val="544558A6"/>
    <w:rsid w:val="5449EBDD"/>
    <w:rsid w:val="5452CD42"/>
    <w:rsid w:val="545D2616"/>
    <w:rsid w:val="546673F0"/>
    <w:rsid w:val="5472B4F1"/>
    <w:rsid w:val="5480826A"/>
    <w:rsid w:val="54823A79"/>
    <w:rsid w:val="54869A60"/>
    <w:rsid w:val="54871511"/>
    <w:rsid w:val="548D8477"/>
    <w:rsid w:val="548EB28A"/>
    <w:rsid w:val="54A430FA"/>
    <w:rsid w:val="54A9A477"/>
    <w:rsid w:val="54A9D010"/>
    <w:rsid w:val="54AA6EC0"/>
    <w:rsid w:val="54ADBB95"/>
    <w:rsid w:val="54B0D39A"/>
    <w:rsid w:val="54BCDC57"/>
    <w:rsid w:val="54C11CE6"/>
    <w:rsid w:val="54C7E41B"/>
    <w:rsid w:val="54CA820D"/>
    <w:rsid w:val="54CD7EC2"/>
    <w:rsid w:val="54D82C32"/>
    <w:rsid w:val="54D9E282"/>
    <w:rsid w:val="54DD2E79"/>
    <w:rsid w:val="54E0C03D"/>
    <w:rsid w:val="54E527EF"/>
    <w:rsid w:val="54EE36AE"/>
    <w:rsid w:val="54F7FCBE"/>
    <w:rsid w:val="55076028"/>
    <w:rsid w:val="550BA70C"/>
    <w:rsid w:val="55115F8F"/>
    <w:rsid w:val="5511F7DB"/>
    <w:rsid w:val="551F5658"/>
    <w:rsid w:val="55251B9B"/>
    <w:rsid w:val="55283F29"/>
    <w:rsid w:val="552968D7"/>
    <w:rsid w:val="552CC877"/>
    <w:rsid w:val="552D002E"/>
    <w:rsid w:val="5542B84B"/>
    <w:rsid w:val="5556AC34"/>
    <w:rsid w:val="555A67C7"/>
    <w:rsid w:val="555CBA10"/>
    <w:rsid w:val="555D1578"/>
    <w:rsid w:val="5565A7F8"/>
    <w:rsid w:val="55672CC8"/>
    <w:rsid w:val="556D168E"/>
    <w:rsid w:val="5582EB85"/>
    <w:rsid w:val="5584F056"/>
    <w:rsid w:val="558B4B8B"/>
    <w:rsid w:val="55905508"/>
    <w:rsid w:val="55A7C6C1"/>
    <w:rsid w:val="55AB5E35"/>
    <w:rsid w:val="55B1F08A"/>
    <w:rsid w:val="55BBF7C5"/>
    <w:rsid w:val="55BD21F9"/>
    <w:rsid w:val="55C2ED8F"/>
    <w:rsid w:val="55C429CD"/>
    <w:rsid w:val="55CC7437"/>
    <w:rsid w:val="55CD830C"/>
    <w:rsid w:val="55CF25C5"/>
    <w:rsid w:val="55D3CA59"/>
    <w:rsid w:val="55E255E8"/>
    <w:rsid w:val="55E6E1FB"/>
    <w:rsid w:val="55F2446A"/>
    <w:rsid w:val="55F40F9A"/>
    <w:rsid w:val="55FD16FA"/>
    <w:rsid w:val="56024EA6"/>
    <w:rsid w:val="561B117A"/>
    <w:rsid w:val="5620BEBE"/>
    <w:rsid w:val="56310996"/>
    <w:rsid w:val="56379D28"/>
    <w:rsid w:val="564D4A18"/>
    <w:rsid w:val="56500C9F"/>
    <w:rsid w:val="5654572A"/>
    <w:rsid w:val="56563922"/>
    <w:rsid w:val="565E7617"/>
    <w:rsid w:val="566B1686"/>
    <w:rsid w:val="567348A3"/>
    <w:rsid w:val="567451C3"/>
    <w:rsid w:val="56782C37"/>
    <w:rsid w:val="56796F50"/>
    <w:rsid w:val="56814E23"/>
    <w:rsid w:val="56835759"/>
    <w:rsid w:val="568D5496"/>
    <w:rsid w:val="5694B1B5"/>
    <w:rsid w:val="56975153"/>
    <w:rsid w:val="56981AD3"/>
    <w:rsid w:val="5698D50E"/>
    <w:rsid w:val="56A26643"/>
    <w:rsid w:val="56B1DA9E"/>
    <w:rsid w:val="56C02407"/>
    <w:rsid w:val="56C219F6"/>
    <w:rsid w:val="56C871A8"/>
    <w:rsid w:val="56D0698E"/>
    <w:rsid w:val="56DD9166"/>
    <w:rsid w:val="56EC172A"/>
    <w:rsid w:val="56EC424E"/>
    <w:rsid w:val="56ED07E9"/>
    <w:rsid w:val="56F09A25"/>
    <w:rsid w:val="56F3059E"/>
    <w:rsid w:val="56F782A3"/>
    <w:rsid w:val="57023269"/>
    <w:rsid w:val="57036047"/>
    <w:rsid w:val="5704D7F2"/>
    <w:rsid w:val="57057D7F"/>
    <w:rsid w:val="5706A7BD"/>
    <w:rsid w:val="570CB1D1"/>
    <w:rsid w:val="570D551E"/>
    <w:rsid w:val="57129A9D"/>
    <w:rsid w:val="57140891"/>
    <w:rsid w:val="5718F18C"/>
    <w:rsid w:val="57195BB2"/>
    <w:rsid w:val="57215322"/>
    <w:rsid w:val="57224F5A"/>
    <w:rsid w:val="5730B00B"/>
    <w:rsid w:val="57315A60"/>
    <w:rsid w:val="5738B357"/>
    <w:rsid w:val="573DE197"/>
    <w:rsid w:val="574B5810"/>
    <w:rsid w:val="57528255"/>
    <w:rsid w:val="5755CA7E"/>
    <w:rsid w:val="575B69B0"/>
    <w:rsid w:val="575BD76C"/>
    <w:rsid w:val="57639374"/>
    <w:rsid w:val="576A810C"/>
    <w:rsid w:val="576C0030"/>
    <w:rsid w:val="57737ABF"/>
    <w:rsid w:val="577CA240"/>
    <w:rsid w:val="577EC301"/>
    <w:rsid w:val="5780559D"/>
    <w:rsid w:val="578589AA"/>
    <w:rsid w:val="5787C6E5"/>
    <w:rsid w:val="57881003"/>
    <w:rsid w:val="578E6536"/>
    <w:rsid w:val="578F7BDE"/>
    <w:rsid w:val="57938EC4"/>
    <w:rsid w:val="579397F8"/>
    <w:rsid w:val="579440BD"/>
    <w:rsid w:val="579B9F71"/>
    <w:rsid w:val="579C48BF"/>
    <w:rsid w:val="579D6BFA"/>
    <w:rsid w:val="579DA637"/>
    <w:rsid w:val="57A86ECA"/>
    <w:rsid w:val="57ABECCA"/>
    <w:rsid w:val="57B0D13D"/>
    <w:rsid w:val="57B0EF1E"/>
    <w:rsid w:val="57B1E8AC"/>
    <w:rsid w:val="57B621DF"/>
    <w:rsid w:val="57B97191"/>
    <w:rsid w:val="57BA316E"/>
    <w:rsid w:val="57BD234E"/>
    <w:rsid w:val="57BD4806"/>
    <w:rsid w:val="57D39732"/>
    <w:rsid w:val="57D3B137"/>
    <w:rsid w:val="57D3C810"/>
    <w:rsid w:val="57D3E7C4"/>
    <w:rsid w:val="57D51C56"/>
    <w:rsid w:val="57D8C2BA"/>
    <w:rsid w:val="57E32B5C"/>
    <w:rsid w:val="57E78128"/>
    <w:rsid w:val="57F0A6B9"/>
    <w:rsid w:val="57F17CF6"/>
    <w:rsid w:val="57F36CF9"/>
    <w:rsid w:val="57F6D702"/>
    <w:rsid w:val="580918B7"/>
    <w:rsid w:val="580B414D"/>
    <w:rsid w:val="58199BC9"/>
    <w:rsid w:val="581A8190"/>
    <w:rsid w:val="5820A9CB"/>
    <w:rsid w:val="582228D6"/>
    <w:rsid w:val="58232788"/>
    <w:rsid w:val="5823DB46"/>
    <w:rsid w:val="582635F0"/>
    <w:rsid w:val="582AE879"/>
    <w:rsid w:val="582B0152"/>
    <w:rsid w:val="582E62B9"/>
    <w:rsid w:val="582EEE86"/>
    <w:rsid w:val="58343826"/>
    <w:rsid w:val="5834BB4B"/>
    <w:rsid w:val="5835B661"/>
    <w:rsid w:val="583B4BE8"/>
    <w:rsid w:val="5844745A"/>
    <w:rsid w:val="58447AF8"/>
    <w:rsid w:val="58461AB3"/>
    <w:rsid w:val="584A6D2A"/>
    <w:rsid w:val="584C8914"/>
    <w:rsid w:val="585625CE"/>
    <w:rsid w:val="58623E4B"/>
    <w:rsid w:val="5866C023"/>
    <w:rsid w:val="586A5EE7"/>
    <w:rsid w:val="5874E934"/>
    <w:rsid w:val="587D9A29"/>
    <w:rsid w:val="58821D15"/>
    <w:rsid w:val="5889B17B"/>
    <w:rsid w:val="588B6ACD"/>
    <w:rsid w:val="588D622C"/>
    <w:rsid w:val="58A5A9B8"/>
    <w:rsid w:val="58A9399A"/>
    <w:rsid w:val="58ADAF94"/>
    <w:rsid w:val="58B1EA33"/>
    <w:rsid w:val="58B35D50"/>
    <w:rsid w:val="58B50ABA"/>
    <w:rsid w:val="58B620D3"/>
    <w:rsid w:val="58BD6C51"/>
    <w:rsid w:val="58C34573"/>
    <w:rsid w:val="58C77B95"/>
    <w:rsid w:val="58CDA5E8"/>
    <w:rsid w:val="58D1AC63"/>
    <w:rsid w:val="58D4566E"/>
    <w:rsid w:val="58D60D9F"/>
    <w:rsid w:val="58D71C7B"/>
    <w:rsid w:val="58D9D588"/>
    <w:rsid w:val="58E64145"/>
    <w:rsid w:val="58E6A8A0"/>
    <w:rsid w:val="58E88D54"/>
    <w:rsid w:val="58EB4731"/>
    <w:rsid w:val="58FD66A0"/>
    <w:rsid w:val="59005C92"/>
    <w:rsid w:val="5905B144"/>
    <w:rsid w:val="590B7A8B"/>
    <w:rsid w:val="5910024C"/>
    <w:rsid w:val="5913030C"/>
    <w:rsid w:val="591872A1"/>
    <w:rsid w:val="5919F5C9"/>
    <w:rsid w:val="5920F56F"/>
    <w:rsid w:val="59211BC9"/>
    <w:rsid w:val="59228740"/>
    <w:rsid w:val="5924D606"/>
    <w:rsid w:val="592C0348"/>
    <w:rsid w:val="593A998B"/>
    <w:rsid w:val="5941C090"/>
    <w:rsid w:val="5942D8C7"/>
    <w:rsid w:val="59437EF8"/>
    <w:rsid w:val="594D487C"/>
    <w:rsid w:val="595E0FF7"/>
    <w:rsid w:val="59640E72"/>
    <w:rsid w:val="59738907"/>
    <w:rsid w:val="5974FD2E"/>
    <w:rsid w:val="597A3C1A"/>
    <w:rsid w:val="5987AD61"/>
    <w:rsid w:val="59883F85"/>
    <w:rsid w:val="598AFC67"/>
    <w:rsid w:val="59954A31"/>
    <w:rsid w:val="59A62764"/>
    <w:rsid w:val="59A84349"/>
    <w:rsid w:val="59AA094F"/>
    <w:rsid w:val="59AA3B3C"/>
    <w:rsid w:val="59B21763"/>
    <w:rsid w:val="59B2F8E7"/>
    <w:rsid w:val="59B3C007"/>
    <w:rsid w:val="59BAC78B"/>
    <w:rsid w:val="59BB07E3"/>
    <w:rsid w:val="59CEB65D"/>
    <w:rsid w:val="59D0DC4B"/>
    <w:rsid w:val="59D105AA"/>
    <w:rsid w:val="59E3F00F"/>
    <w:rsid w:val="59EAA9C2"/>
    <w:rsid w:val="59ECBE80"/>
    <w:rsid w:val="59F4ED34"/>
    <w:rsid w:val="59F5AD63"/>
    <w:rsid w:val="59FB5A18"/>
    <w:rsid w:val="59FE3A0B"/>
    <w:rsid w:val="5A13BC83"/>
    <w:rsid w:val="5A151B9E"/>
    <w:rsid w:val="5A16EC0F"/>
    <w:rsid w:val="5A1A43A4"/>
    <w:rsid w:val="5A2A0CE1"/>
    <w:rsid w:val="5A2D89FD"/>
    <w:rsid w:val="5A37979E"/>
    <w:rsid w:val="5A408BD4"/>
    <w:rsid w:val="5A40F32B"/>
    <w:rsid w:val="5A434864"/>
    <w:rsid w:val="5A447D58"/>
    <w:rsid w:val="5A4520C8"/>
    <w:rsid w:val="5A4E6038"/>
    <w:rsid w:val="5A4FC3A1"/>
    <w:rsid w:val="5A50CDE5"/>
    <w:rsid w:val="5A532905"/>
    <w:rsid w:val="5A5911C7"/>
    <w:rsid w:val="5A75E8EB"/>
    <w:rsid w:val="5A78ABF2"/>
    <w:rsid w:val="5A7936BA"/>
    <w:rsid w:val="5A80E743"/>
    <w:rsid w:val="5A816190"/>
    <w:rsid w:val="5A860EEA"/>
    <w:rsid w:val="5A88DFDA"/>
    <w:rsid w:val="5A89FA64"/>
    <w:rsid w:val="5A8CCFAA"/>
    <w:rsid w:val="5A8DB0F9"/>
    <w:rsid w:val="5A8FC88E"/>
    <w:rsid w:val="5A91016F"/>
    <w:rsid w:val="5A96A7AA"/>
    <w:rsid w:val="5A9CA1EC"/>
    <w:rsid w:val="5A9F3FCB"/>
    <w:rsid w:val="5AAB1B81"/>
    <w:rsid w:val="5AB2BEE0"/>
    <w:rsid w:val="5AC660BF"/>
    <w:rsid w:val="5AC802D0"/>
    <w:rsid w:val="5AC9D748"/>
    <w:rsid w:val="5ACAF024"/>
    <w:rsid w:val="5ACCED04"/>
    <w:rsid w:val="5ADBE7B1"/>
    <w:rsid w:val="5AE4A4B0"/>
    <w:rsid w:val="5AF3F8B8"/>
    <w:rsid w:val="5AF73B1F"/>
    <w:rsid w:val="5AF9FC22"/>
    <w:rsid w:val="5AFC77D8"/>
    <w:rsid w:val="5AFD2F7B"/>
    <w:rsid w:val="5B007B7A"/>
    <w:rsid w:val="5B087BCF"/>
    <w:rsid w:val="5B0EBCA6"/>
    <w:rsid w:val="5B14DECD"/>
    <w:rsid w:val="5B237DC2"/>
    <w:rsid w:val="5B2A21CD"/>
    <w:rsid w:val="5B2B5193"/>
    <w:rsid w:val="5B3673CE"/>
    <w:rsid w:val="5B4F0604"/>
    <w:rsid w:val="5B5AA64B"/>
    <w:rsid w:val="5B5F368D"/>
    <w:rsid w:val="5B64CAF4"/>
    <w:rsid w:val="5B67EB70"/>
    <w:rsid w:val="5B6F2F82"/>
    <w:rsid w:val="5B7600BF"/>
    <w:rsid w:val="5B7F0FB4"/>
    <w:rsid w:val="5B804DB9"/>
    <w:rsid w:val="5B836968"/>
    <w:rsid w:val="5B864725"/>
    <w:rsid w:val="5B95AA03"/>
    <w:rsid w:val="5B96F433"/>
    <w:rsid w:val="5B9F1B15"/>
    <w:rsid w:val="5B9FC9D5"/>
    <w:rsid w:val="5BA7DBFA"/>
    <w:rsid w:val="5BACD635"/>
    <w:rsid w:val="5BAD066D"/>
    <w:rsid w:val="5BAD4D8E"/>
    <w:rsid w:val="5BB2FF5C"/>
    <w:rsid w:val="5BB98CBA"/>
    <w:rsid w:val="5BBF2DFC"/>
    <w:rsid w:val="5BC4FAF2"/>
    <w:rsid w:val="5BC59304"/>
    <w:rsid w:val="5BC90695"/>
    <w:rsid w:val="5BC9EBCA"/>
    <w:rsid w:val="5BCA8EB4"/>
    <w:rsid w:val="5BD398EF"/>
    <w:rsid w:val="5BE5B79E"/>
    <w:rsid w:val="5BF75EF2"/>
    <w:rsid w:val="5BFEBE07"/>
    <w:rsid w:val="5C080988"/>
    <w:rsid w:val="5C0DD7DE"/>
    <w:rsid w:val="5C0E0963"/>
    <w:rsid w:val="5C261006"/>
    <w:rsid w:val="5C2DC184"/>
    <w:rsid w:val="5C327BCC"/>
    <w:rsid w:val="5C377A98"/>
    <w:rsid w:val="5C44F8D6"/>
    <w:rsid w:val="5C4AC194"/>
    <w:rsid w:val="5C510E25"/>
    <w:rsid w:val="5C51938C"/>
    <w:rsid w:val="5C6033C7"/>
    <w:rsid w:val="5C6A3040"/>
    <w:rsid w:val="5C6E4A11"/>
    <w:rsid w:val="5C6EFA9C"/>
    <w:rsid w:val="5C78EA61"/>
    <w:rsid w:val="5C7E9318"/>
    <w:rsid w:val="5C813D7F"/>
    <w:rsid w:val="5C843662"/>
    <w:rsid w:val="5C84E0CF"/>
    <w:rsid w:val="5C89AFE8"/>
    <w:rsid w:val="5CA14781"/>
    <w:rsid w:val="5CA3CCCB"/>
    <w:rsid w:val="5CC0546D"/>
    <w:rsid w:val="5CC7FDB4"/>
    <w:rsid w:val="5CD79E24"/>
    <w:rsid w:val="5CDB402B"/>
    <w:rsid w:val="5CE0675E"/>
    <w:rsid w:val="5CE68EC6"/>
    <w:rsid w:val="5CE7F6CD"/>
    <w:rsid w:val="5CEBA53D"/>
    <w:rsid w:val="5CF743DC"/>
    <w:rsid w:val="5D04A278"/>
    <w:rsid w:val="5D12E7DE"/>
    <w:rsid w:val="5D170065"/>
    <w:rsid w:val="5D1B5DCB"/>
    <w:rsid w:val="5D1F9D91"/>
    <w:rsid w:val="5D229DEB"/>
    <w:rsid w:val="5D251922"/>
    <w:rsid w:val="5D2801DD"/>
    <w:rsid w:val="5D441224"/>
    <w:rsid w:val="5D461074"/>
    <w:rsid w:val="5D544403"/>
    <w:rsid w:val="5D548869"/>
    <w:rsid w:val="5D626A29"/>
    <w:rsid w:val="5D658DDB"/>
    <w:rsid w:val="5D68EE5D"/>
    <w:rsid w:val="5D6BB048"/>
    <w:rsid w:val="5D6DA1F0"/>
    <w:rsid w:val="5D70167B"/>
    <w:rsid w:val="5D708DB9"/>
    <w:rsid w:val="5D710159"/>
    <w:rsid w:val="5D73CD3C"/>
    <w:rsid w:val="5D7B39CE"/>
    <w:rsid w:val="5D85011F"/>
    <w:rsid w:val="5D863377"/>
    <w:rsid w:val="5D920453"/>
    <w:rsid w:val="5D93E5BC"/>
    <w:rsid w:val="5D97BC05"/>
    <w:rsid w:val="5DA0F16B"/>
    <w:rsid w:val="5DA6AD39"/>
    <w:rsid w:val="5DA73A44"/>
    <w:rsid w:val="5DA8274D"/>
    <w:rsid w:val="5DBE5DBF"/>
    <w:rsid w:val="5DC34588"/>
    <w:rsid w:val="5DC55A1B"/>
    <w:rsid w:val="5DC80782"/>
    <w:rsid w:val="5DC89679"/>
    <w:rsid w:val="5DD809EF"/>
    <w:rsid w:val="5DD8EB66"/>
    <w:rsid w:val="5DDF9515"/>
    <w:rsid w:val="5DED6E7D"/>
    <w:rsid w:val="5DEE93A9"/>
    <w:rsid w:val="5DF3D925"/>
    <w:rsid w:val="5DF58506"/>
    <w:rsid w:val="5DF7A489"/>
    <w:rsid w:val="5DF94CC6"/>
    <w:rsid w:val="5E0A52F9"/>
    <w:rsid w:val="5E0ACED2"/>
    <w:rsid w:val="5E10E641"/>
    <w:rsid w:val="5E14E49A"/>
    <w:rsid w:val="5E211B8E"/>
    <w:rsid w:val="5E217793"/>
    <w:rsid w:val="5E24B1A6"/>
    <w:rsid w:val="5E266836"/>
    <w:rsid w:val="5E277196"/>
    <w:rsid w:val="5E27A4C8"/>
    <w:rsid w:val="5E2B767D"/>
    <w:rsid w:val="5E306D14"/>
    <w:rsid w:val="5E330319"/>
    <w:rsid w:val="5E3419CF"/>
    <w:rsid w:val="5E3EE43F"/>
    <w:rsid w:val="5E435F06"/>
    <w:rsid w:val="5E4D3FDE"/>
    <w:rsid w:val="5E504BD4"/>
    <w:rsid w:val="5E5192F6"/>
    <w:rsid w:val="5E655F85"/>
    <w:rsid w:val="5E6CAF77"/>
    <w:rsid w:val="5E73B80F"/>
    <w:rsid w:val="5E75319E"/>
    <w:rsid w:val="5E7F72B8"/>
    <w:rsid w:val="5E81A966"/>
    <w:rsid w:val="5E843AF5"/>
    <w:rsid w:val="5E853EF4"/>
    <w:rsid w:val="5E85D195"/>
    <w:rsid w:val="5E896EB0"/>
    <w:rsid w:val="5E8A7DEE"/>
    <w:rsid w:val="5E98ACAA"/>
    <w:rsid w:val="5EA11BCD"/>
    <w:rsid w:val="5EA2AB37"/>
    <w:rsid w:val="5EA40AF1"/>
    <w:rsid w:val="5EAE1056"/>
    <w:rsid w:val="5EB5102C"/>
    <w:rsid w:val="5EB954CA"/>
    <w:rsid w:val="5EC3B24D"/>
    <w:rsid w:val="5EC6545F"/>
    <w:rsid w:val="5EC7C1DD"/>
    <w:rsid w:val="5ECEA8CB"/>
    <w:rsid w:val="5EE22980"/>
    <w:rsid w:val="5EE9516A"/>
    <w:rsid w:val="5EE9B237"/>
    <w:rsid w:val="5EE9C8D7"/>
    <w:rsid w:val="5EFB55FD"/>
    <w:rsid w:val="5EFC25AF"/>
    <w:rsid w:val="5EFE8216"/>
    <w:rsid w:val="5EFEC040"/>
    <w:rsid w:val="5F02BE75"/>
    <w:rsid w:val="5F08FE49"/>
    <w:rsid w:val="5F0EAE2D"/>
    <w:rsid w:val="5F15BE6D"/>
    <w:rsid w:val="5F173ED3"/>
    <w:rsid w:val="5F17B259"/>
    <w:rsid w:val="5F22E428"/>
    <w:rsid w:val="5F23C641"/>
    <w:rsid w:val="5F25E0E2"/>
    <w:rsid w:val="5F2A05C9"/>
    <w:rsid w:val="5F2CBBD7"/>
    <w:rsid w:val="5F2EAE23"/>
    <w:rsid w:val="5F2FD6AE"/>
    <w:rsid w:val="5F4098E8"/>
    <w:rsid w:val="5F5603C5"/>
    <w:rsid w:val="5F58468E"/>
    <w:rsid w:val="5F593D2F"/>
    <w:rsid w:val="5F661834"/>
    <w:rsid w:val="5F68EE17"/>
    <w:rsid w:val="5F696B99"/>
    <w:rsid w:val="5F6A5059"/>
    <w:rsid w:val="5F7040E6"/>
    <w:rsid w:val="5F7C7D16"/>
    <w:rsid w:val="5FB66A9F"/>
    <w:rsid w:val="5FBE64DA"/>
    <w:rsid w:val="5FC1884F"/>
    <w:rsid w:val="5FC289B3"/>
    <w:rsid w:val="5FC7D724"/>
    <w:rsid w:val="5FD429F5"/>
    <w:rsid w:val="5FD4744E"/>
    <w:rsid w:val="5FE0110B"/>
    <w:rsid w:val="5FE566B2"/>
    <w:rsid w:val="5FF57899"/>
    <w:rsid w:val="6006EA61"/>
    <w:rsid w:val="6008092E"/>
    <w:rsid w:val="6012D445"/>
    <w:rsid w:val="601305CE"/>
    <w:rsid w:val="60174BBC"/>
    <w:rsid w:val="6019A251"/>
    <w:rsid w:val="601BB6CA"/>
    <w:rsid w:val="601C2D2A"/>
    <w:rsid w:val="602087F4"/>
    <w:rsid w:val="602430E4"/>
    <w:rsid w:val="6029FCB3"/>
    <w:rsid w:val="603663CD"/>
    <w:rsid w:val="603B33FF"/>
    <w:rsid w:val="60477EA3"/>
    <w:rsid w:val="6049E709"/>
    <w:rsid w:val="605316DA"/>
    <w:rsid w:val="6059315C"/>
    <w:rsid w:val="605F9DA0"/>
    <w:rsid w:val="6063E784"/>
    <w:rsid w:val="60692444"/>
    <w:rsid w:val="606C15B2"/>
    <w:rsid w:val="606EEA82"/>
    <w:rsid w:val="606EFC0A"/>
    <w:rsid w:val="60705CCB"/>
    <w:rsid w:val="6070E163"/>
    <w:rsid w:val="6071615F"/>
    <w:rsid w:val="6072DD95"/>
    <w:rsid w:val="60752116"/>
    <w:rsid w:val="607FB963"/>
    <w:rsid w:val="6083E791"/>
    <w:rsid w:val="6093EC61"/>
    <w:rsid w:val="609A5277"/>
    <w:rsid w:val="609CB704"/>
    <w:rsid w:val="609CD154"/>
    <w:rsid w:val="60A4DA32"/>
    <w:rsid w:val="60A6304D"/>
    <w:rsid w:val="60A768EC"/>
    <w:rsid w:val="60A96913"/>
    <w:rsid w:val="60AA5274"/>
    <w:rsid w:val="60B70612"/>
    <w:rsid w:val="60B92883"/>
    <w:rsid w:val="60BA6CAE"/>
    <w:rsid w:val="60BA7443"/>
    <w:rsid w:val="60C4020A"/>
    <w:rsid w:val="60DBA723"/>
    <w:rsid w:val="60DCE166"/>
    <w:rsid w:val="60E0E4E3"/>
    <w:rsid w:val="60E94630"/>
    <w:rsid w:val="60ED9E56"/>
    <w:rsid w:val="60EEC69A"/>
    <w:rsid w:val="60F3883F"/>
    <w:rsid w:val="60F3A17A"/>
    <w:rsid w:val="60FF532F"/>
    <w:rsid w:val="6100410D"/>
    <w:rsid w:val="610084DF"/>
    <w:rsid w:val="6103041B"/>
    <w:rsid w:val="6106D588"/>
    <w:rsid w:val="610779D0"/>
    <w:rsid w:val="610DB964"/>
    <w:rsid w:val="61126ABA"/>
    <w:rsid w:val="6114D863"/>
    <w:rsid w:val="6121E393"/>
    <w:rsid w:val="612DA964"/>
    <w:rsid w:val="6132E070"/>
    <w:rsid w:val="613C1D08"/>
    <w:rsid w:val="614BC03E"/>
    <w:rsid w:val="6150972A"/>
    <w:rsid w:val="615C0CC8"/>
    <w:rsid w:val="6160B458"/>
    <w:rsid w:val="6167DA40"/>
    <w:rsid w:val="616D4049"/>
    <w:rsid w:val="61714D62"/>
    <w:rsid w:val="6176A828"/>
    <w:rsid w:val="6184E0DF"/>
    <w:rsid w:val="618A0151"/>
    <w:rsid w:val="618A1D6B"/>
    <w:rsid w:val="618AB393"/>
    <w:rsid w:val="61975A5C"/>
    <w:rsid w:val="61975ADB"/>
    <w:rsid w:val="61BE2F04"/>
    <w:rsid w:val="61BFAD19"/>
    <w:rsid w:val="61C5A4F5"/>
    <w:rsid w:val="61C70DDF"/>
    <w:rsid w:val="61C9E074"/>
    <w:rsid w:val="61CA9007"/>
    <w:rsid w:val="61CEAA89"/>
    <w:rsid w:val="61D2B048"/>
    <w:rsid w:val="61D77084"/>
    <w:rsid w:val="61DA018A"/>
    <w:rsid w:val="61DF4BD0"/>
    <w:rsid w:val="61EB93E6"/>
    <w:rsid w:val="61F4AA3D"/>
    <w:rsid w:val="61F50622"/>
    <w:rsid w:val="61FC92C0"/>
    <w:rsid w:val="61FF036C"/>
    <w:rsid w:val="61FFDD92"/>
    <w:rsid w:val="62006EB9"/>
    <w:rsid w:val="6202A31D"/>
    <w:rsid w:val="6202CA04"/>
    <w:rsid w:val="620C5732"/>
    <w:rsid w:val="6224CD70"/>
    <w:rsid w:val="622BCDEE"/>
    <w:rsid w:val="62413D80"/>
    <w:rsid w:val="62421E7F"/>
    <w:rsid w:val="6243FBE9"/>
    <w:rsid w:val="624AFB16"/>
    <w:rsid w:val="624DAEF2"/>
    <w:rsid w:val="624DBEC3"/>
    <w:rsid w:val="6254504C"/>
    <w:rsid w:val="62548C57"/>
    <w:rsid w:val="625C411F"/>
    <w:rsid w:val="625C6A89"/>
    <w:rsid w:val="62619E32"/>
    <w:rsid w:val="6262D30A"/>
    <w:rsid w:val="626BD350"/>
    <w:rsid w:val="6274CF36"/>
    <w:rsid w:val="62816AFE"/>
    <w:rsid w:val="6284A8A3"/>
    <w:rsid w:val="628D4FB1"/>
    <w:rsid w:val="628E6867"/>
    <w:rsid w:val="628EFFE7"/>
    <w:rsid w:val="629A31A8"/>
    <w:rsid w:val="62A08485"/>
    <w:rsid w:val="62A26AEA"/>
    <w:rsid w:val="62A51E2D"/>
    <w:rsid w:val="62A59DE0"/>
    <w:rsid w:val="62A7E180"/>
    <w:rsid w:val="62B4136E"/>
    <w:rsid w:val="62B7F42E"/>
    <w:rsid w:val="62C993BF"/>
    <w:rsid w:val="62CCE037"/>
    <w:rsid w:val="62CD498F"/>
    <w:rsid w:val="62D1F6BD"/>
    <w:rsid w:val="62DA469E"/>
    <w:rsid w:val="62DC99A3"/>
    <w:rsid w:val="62E00EA1"/>
    <w:rsid w:val="62E4AD38"/>
    <w:rsid w:val="62EDFF1D"/>
    <w:rsid w:val="62F0855B"/>
    <w:rsid w:val="62FBED80"/>
    <w:rsid w:val="62FE5473"/>
    <w:rsid w:val="630853D5"/>
    <w:rsid w:val="6317AE0C"/>
    <w:rsid w:val="631B19CE"/>
    <w:rsid w:val="6321D68F"/>
    <w:rsid w:val="63239339"/>
    <w:rsid w:val="63241A54"/>
    <w:rsid w:val="632785EF"/>
    <w:rsid w:val="6328A179"/>
    <w:rsid w:val="6329A13E"/>
    <w:rsid w:val="6337C7F3"/>
    <w:rsid w:val="633D8F4E"/>
    <w:rsid w:val="6349C96F"/>
    <w:rsid w:val="634F6726"/>
    <w:rsid w:val="6353E8E5"/>
    <w:rsid w:val="6359F9DA"/>
    <w:rsid w:val="636BD5D3"/>
    <w:rsid w:val="6376AEE3"/>
    <w:rsid w:val="6376D1E0"/>
    <w:rsid w:val="637F046F"/>
    <w:rsid w:val="638308B1"/>
    <w:rsid w:val="6387D9C5"/>
    <w:rsid w:val="638923BE"/>
    <w:rsid w:val="638BB466"/>
    <w:rsid w:val="638C64D1"/>
    <w:rsid w:val="639501FF"/>
    <w:rsid w:val="6397F635"/>
    <w:rsid w:val="63A08AF8"/>
    <w:rsid w:val="63A70D2F"/>
    <w:rsid w:val="63A7FD8D"/>
    <w:rsid w:val="63AECE99"/>
    <w:rsid w:val="63C6A450"/>
    <w:rsid w:val="63D02F82"/>
    <w:rsid w:val="63D3221E"/>
    <w:rsid w:val="63D4113A"/>
    <w:rsid w:val="63D7444B"/>
    <w:rsid w:val="63D84576"/>
    <w:rsid w:val="63DBDA23"/>
    <w:rsid w:val="63DF03B7"/>
    <w:rsid w:val="63E34CAF"/>
    <w:rsid w:val="63E66D7A"/>
    <w:rsid w:val="63EB86E8"/>
    <w:rsid w:val="63EDF33F"/>
    <w:rsid w:val="63EEF992"/>
    <w:rsid w:val="63F1C4CA"/>
    <w:rsid w:val="63F7A4AB"/>
    <w:rsid w:val="64038711"/>
    <w:rsid w:val="64051D73"/>
    <w:rsid w:val="641BD62E"/>
    <w:rsid w:val="641CBC7B"/>
    <w:rsid w:val="641E87FE"/>
    <w:rsid w:val="6427DB52"/>
    <w:rsid w:val="642B7D89"/>
    <w:rsid w:val="64395431"/>
    <w:rsid w:val="6440EE8E"/>
    <w:rsid w:val="64495CB1"/>
    <w:rsid w:val="644983FA"/>
    <w:rsid w:val="644E3B80"/>
    <w:rsid w:val="64512475"/>
    <w:rsid w:val="645367BA"/>
    <w:rsid w:val="64582CF4"/>
    <w:rsid w:val="645964CA"/>
    <w:rsid w:val="645FECDE"/>
    <w:rsid w:val="64654596"/>
    <w:rsid w:val="6472BEBE"/>
    <w:rsid w:val="6474EE31"/>
    <w:rsid w:val="6481721C"/>
    <w:rsid w:val="64944ADB"/>
    <w:rsid w:val="64A00EE2"/>
    <w:rsid w:val="64A12D48"/>
    <w:rsid w:val="64A24029"/>
    <w:rsid w:val="64A4027E"/>
    <w:rsid w:val="64A9D2AD"/>
    <w:rsid w:val="64AB008A"/>
    <w:rsid w:val="64B6E238"/>
    <w:rsid w:val="64BB4023"/>
    <w:rsid w:val="64BEBF4E"/>
    <w:rsid w:val="64C06D71"/>
    <w:rsid w:val="64C47C1A"/>
    <w:rsid w:val="64C763C4"/>
    <w:rsid w:val="64CBF1E0"/>
    <w:rsid w:val="64CEB4A2"/>
    <w:rsid w:val="64DBF5B4"/>
    <w:rsid w:val="64E16C82"/>
    <w:rsid w:val="64E60F9A"/>
    <w:rsid w:val="64EC0725"/>
    <w:rsid w:val="64EC6AA1"/>
    <w:rsid w:val="64F62C30"/>
    <w:rsid w:val="64FBA9FF"/>
    <w:rsid w:val="650893D0"/>
    <w:rsid w:val="6509285C"/>
    <w:rsid w:val="650EAD7E"/>
    <w:rsid w:val="6511CAEF"/>
    <w:rsid w:val="6517E132"/>
    <w:rsid w:val="651979D3"/>
    <w:rsid w:val="651CB87B"/>
    <w:rsid w:val="651E5F28"/>
    <w:rsid w:val="6522CD8D"/>
    <w:rsid w:val="6522F3C9"/>
    <w:rsid w:val="65253ABE"/>
    <w:rsid w:val="65293771"/>
    <w:rsid w:val="65322E54"/>
    <w:rsid w:val="653621BF"/>
    <w:rsid w:val="653E6F95"/>
    <w:rsid w:val="65451C4E"/>
    <w:rsid w:val="654BBB74"/>
    <w:rsid w:val="655C7BCD"/>
    <w:rsid w:val="655F6DEE"/>
    <w:rsid w:val="6566BE71"/>
    <w:rsid w:val="65673A79"/>
    <w:rsid w:val="6569AF92"/>
    <w:rsid w:val="656A25E6"/>
    <w:rsid w:val="656B0D17"/>
    <w:rsid w:val="6570868F"/>
    <w:rsid w:val="6589F1EE"/>
    <w:rsid w:val="6590B5F9"/>
    <w:rsid w:val="6590D39C"/>
    <w:rsid w:val="659EB616"/>
    <w:rsid w:val="65A7729D"/>
    <w:rsid w:val="65B3BE05"/>
    <w:rsid w:val="65B620FA"/>
    <w:rsid w:val="65BEF77B"/>
    <w:rsid w:val="65C177AF"/>
    <w:rsid w:val="65CE0145"/>
    <w:rsid w:val="65D06191"/>
    <w:rsid w:val="65D0A401"/>
    <w:rsid w:val="65D76BC3"/>
    <w:rsid w:val="65E03D68"/>
    <w:rsid w:val="65E2E696"/>
    <w:rsid w:val="65E6C35F"/>
    <w:rsid w:val="65EAA14B"/>
    <w:rsid w:val="65F2C976"/>
    <w:rsid w:val="65F57B4D"/>
    <w:rsid w:val="65F59004"/>
    <w:rsid w:val="65F6D5AF"/>
    <w:rsid w:val="65F76448"/>
    <w:rsid w:val="6603922F"/>
    <w:rsid w:val="660C6D73"/>
    <w:rsid w:val="66139C92"/>
    <w:rsid w:val="66147EA3"/>
    <w:rsid w:val="6620A9A2"/>
    <w:rsid w:val="66230D4A"/>
    <w:rsid w:val="66342AC6"/>
    <w:rsid w:val="66380AAF"/>
    <w:rsid w:val="663862A6"/>
    <w:rsid w:val="663D5C6C"/>
    <w:rsid w:val="6643CA99"/>
    <w:rsid w:val="6643D3F9"/>
    <w:rsid w:val="664D7AD9"/>
    <w:rsid w:val="665345A5"/>
    <w:rsid w:val="665BF80C"/>
    <w:rsid w:val="6666361B"/>
    <w:rsid w:val="66689686"/>
    <w:rsid w:val="666C9685"/>
    <w:rsid w:val="66735083"/>
    <w:rsid w:val="6676775E"/>
    <w:rsid w:val="667877B4"/>
    <w:rsid w:val="667A4077"/>
    <w:rsid w:val="667F4636"/>
    <w:rsid w:val="66820F45"/>
    <w:rsid w:val="6689A9C5"/>
    <w:rsid w:val="668B8948"/>
    <w:rsid w:val="66949597"/>
    <w:rsid w:val="6697D713"/>
    <w:rsid w:val="669A6124"/>
    <w:rsid w:val="669B9E0D"/>
    <w:rsid w:val="66A1C82E"/>
    <w:rsid w:val="66A5EFF0"/>
    <w:rsid w:val="66AB858C"/>
    <w:rsid w:val="66B68E6F"/>
    <w:rsid w:val="66C0B4FA"/>
    <w:rsid w:val="66C0BE85"/>
    <w:rsid w:val="66C364D7"/>
    <w:rsid w:val="66CA7A6A"/>
    <w:rsid w:val="66D34F8A"/>
    <w:rsid w:val="66D59AD3"/>
    <w:rsid w:val="66D6080A"/>
    <w:rsid w:val="66D7F1D1"/>
    <w:rsid w:val="66E3599F"/>
    <w:rsid w:val="66E3F2E9"/>
    <w:rsid w:val="66E54D99"/>
    <w:rsid w:val="66EBF19B"/>
    <w:rsid w:val="66F0CF2C"/>
    <w:rsid w:val="66FEC8AF"/>
    <w:rsid w:val="66FFD159"/>
    <w:rsid w:val="6700D172"/>
    <w:rsid w:val="6707A8FE"/>
    <w:rsid w:val="670B109E"/>
    <w:rsid w:val="670BFF28"/>
    <w:rsid w:val="670C04D1"/>
    <w:rsid w:val="671662E2"/>
    <w:rsid w:val="67166575"/>
    <w:rsid w:val="6718AC88"/>
    <w:rsid w:val="671A2083"/>
    <w:rsid w:val="6720E487"/>
    <w:rsid w:val="67252921"/>
    <w:rsid w:val="672AFB2D"/>
    <w:rsid w:val="672EA51C"/>
    <w:rsid w:val="67314D20"/>
    <w:rsid w:val="673250C1"/>
    <w:rsid w:val="6734F20F"/>
    <w:rsid w:val="6736C1F0"/>
    <w:rsid w:val="673D0C5F"/>
    <w:rsid w:val="673EBD5F"/>
    <w:rsid w:val="674902A1"/>
    <w:rsid w:val="675ACEE2"/>
    <w:rsid w:val="675B4D29"/>
    <w:rsid w:val="676E2C04"/>
    <w:rsid w:val="676EAB92"/>
    <w:rsid w:val="67716D85"/>
    <w:rsid w:val="67774135"/>
    <w:rsid w:val="6780BC3B"/>
    <w:rsid w:val="67871DAD"/>
    <w:rsid w:val="678C3328"/>
    <w:rsid w:val="678C8A3B"/>
    <w:rsid w:val="67944C4C"/>
    <w:rsid w:val="67A8E874"/>
    <w:rsid w:val="67B0DE2F"/>
    <w:rsid w:val="67B513B3"/>
    <w:rsid w:val="67C5B41E"/>
    <w:rsid w:val="67C5FF69"/>
    <w:rsid w:val="67C8E7DD"/>
    <w:rsid w:val="67CDEA20"/>
    <w:rsid w:val="67D18F4B"/>
    <w:rsid w:val="67D4F32B"/>
    <w:rsid w:val="67DD0EEF"/>
    <w:rsid w:val="67DF354D"/>
    <w:rsid w:val="67EDFCDB"/>
    <w:rsid w:val="67EEE684"/>
    <w:rsid w:val="67F149F7"/>
    <w:rsid w:val="67F550DA"/>
    <w:rsid w:val="680D5CB3"/>
    <w:rsid w:val="6816CA1E"/>
    <w:rsid w:val="681D9A2C"/>
    <w:rsid w:val="68210DEE"/>
    <w:rsid w:val="68236331"/>
    <w:rsid w:val="68281CDA"/>
    <w:rsid w:val="682927FA"/>
    <w:rsid w:val="68351F15"/>
    <w:rsid w:val="6835623C"/>
    <w:rsid w:val="683C5DCA"/>
    <w:rsid w:val="683F1536"/>
    <w:rsid w:val="68428878"/>
    <w:rsid w:val="6845FD9C"/>
    <w:rsid w:val="6849B191"/>
    <w:rsid w:val="684D58B4"/>
    <w:rsid w:val="68500301"/>
    <w:rsid w:val="685483C7"/>
    <w:rsid w:val="685D11B7"/>
    <w:rsid w:val="685EC8EA"/>
    <w:rsid w:val="6862FF80"/>
    <w:rsid w:val="68658D41"/>
    <w:rsid w:val="686742FF"/>
    <w:rsid w:val="6869D869"/>
    <w:rsid w:val="686C1284"/>
    <w:rsid w:val="686F0D05"/>
    <w:rsid w:val="686F97A2"/>
    <w:rsid w:val="687021B9"/>
    <w:rsid w:val="6884DB05"/>
    <w:rsid w:val="6888B4F7"/>
    <w:rsid w:val="6899018C"/>
    <w:rsid w:val="68A5645C"/>
    <w:rsid w:val="68A685A8"/>
    <w:rsid w:val="68B5D54D"/>
    <w:rsid w:val="68B6242F"/>
    <w:rsid w:val="68B6DD68"/>
    <w:rsid w:val="68C0564C"/>
    <w:rsid w:val="68CB21B1"/>
    <w:rsid w:val="68D7A657"/>
    <w:rsid w:val="68DF9BF7"/>
    <w:rsid w:val="68E812BB"/>
    <w:rsid w:val="68EFABC7"/>
    <w:rsid w:val="68FC18BC"/>
    <w:rsid w:val="68FF0283"/>
    <w:rsid w:val="68FF3D36"/>
    <w:rsid w:val="68FF3E6D"/>
    <w:rsid w:val="690BA61A"/>
    <w:rsid w:val="691907EB"/>
    <w:rsid w:val="691D3199"/>
    <w:rsid w:val="6923633E"/>
    <w:rsid w:val="693D9BDA"/>
    <w:rsid w:val="694216C3"/>
    <w:rsid w:val="694C5378"/>
    <w:rsid w:val="6957AC83"/>
    <w:rsid w:val="6961C6E5"/>
    <w:rsid w:val="696AEC4F"/>
    <w:rsid w:val="696F27FE"/>
    <w:rsid w:val="69718E88"/>
    <w:rsid w:val="6975D7F0"/>
    <w:rsid w:val="697A37D3"/>
    <w:rsid w:val="697F744A"/>
    <w:rsid w:val="698AFD26"/>
    <w:rsid w:val="699598E6"/>
    <w:rsid w:val="699F35E4"/>
    <w:rsid w:val="69A01D17"/>
    <w:rsid w:val="69A33B95"/>
    <w:rsid w:val="69A781CC"/>
    <w:rsid w:val="69AABFB0"/>
    <w:rsid w:val="69B11889"/>
    <w:rsid w:val="69C37F49"/>
    <w:rsid w:val="69C84003"/>
    <w:rsid w:val="69CF2328"/>
    <w:rsid w:val="69D1D3B5"/>
    <w:rsid w:val="69D66E12"/>
    <w:rsid w:val="69D7EA61"/>
    <w:rsid w:val="69E0BD3B"/>
    <w:rsid w:val="69E3D671"/>
    <w:rsid w:val="69E3FDAF"/>
    <w:rsid w:val="69E6B59E"/>
    <w:rsid w:val="69E8A6EE"/>
    <w:rsid w:val="69EAE050"/>
    <w:rsid w:val="69F4D359"/>
    <w:rsid w:val="69F8AB28"/>
    <w:rsid w:val="69FDEABA"/>
    <w:rsid w:val="69FFFA6C"/>
    <w:rsid w:val="6A0A294D"/>
    <w:rsid w:val="6A0C1188"/>
    <w:rsid w:val="6A0D02D6"/>
    <w:rsid w:val="6A1674F1"/>
    <w:rsid w:val="6A1830BE"/>
    <w:rsid w:val="6A1AB528"/>
    <w:rsid w:val="6A1F2C97"/>
    <w:rsid w:val="6A23E952"/>
    <w:rsid w:val="6A3476A7"/>
    <w:rsid w:val="6A3687F0"/>
    <w:rsid w:val="6A3FE1B6"/>
    <w:rsid w:val="6A4CE338"/>
    <w:rsid w:val="6A534F30"/>
    <w:rsid w:val="6A5379C5"/>
    <w:rsid w:val="6A5626F1"/>
    <w:rsid w:val="6A5D5ACB"/>
    <w:rsid w:val="6A62956F"/>
    <w:rsid w:val="6A6E62B2"/>
    <w:rsid w:val="6A6ED816"/>
    <w:rsid w:val="6A6FB9BC"/>
    <w:rsid w:val="6A7379CB"/>
    <w:rsid w:val="6A749290"/>
    <w:rsid w:val="6A7AF87F"/>
    <w:rsid w:val="6A7CCCC0"/>
    <w:rsid w:val="6A89DE05"/>
    <w:rsid w:val="6A95FB46"/>
    <w:rsid w:val="6AA1ED22"/>
    <w:rsid w:val="6AA28D99"/>
    <w:rsid w:val="6AA4EFC0"/>
    <w:rsid w:val="6AA65A77"/>
    <w:rsid w:val="6AA67745"/>
    <w:rsid w:val="6AA81819"/>
    <w:rsid w:val="6AAD5D87"/>
    <w:rsid w:val="6AAF7F07"/>
    <w:rsid w:val="6AAFB20D"/>
    <w:rsid w:val="6ABB6548"/>
    <w:rsid w:val="6ABC2005"/>
    <w:rsid w:val="6ABF339F"/>
    <w:rsid w:val="6ACEDC15"/>
    <w:rsid w:val="6AD03191"/>
    <w:rsid w:val="6ADDE49E"/>
    <w:rsid w:val="6ADFF289"/>
    <w:rsid w:val="6AE18F30"/>
    <w:rsid w:val="6AE2F995"/>
    <w:rsid w:val="6AE48101"/>
    <w:rsid w:val="6AE4FA91"/>
    <w:rsid w:val="6AF56E9D"/>
    <w:rsid w:val="6B019EDC"/>
    <w:rsid w:val="6B067702"/>
    <w:rsid w:val="6B0BAC70"/>
    <w:rsid w:val="6B0CB18A"/>
    <w:rsid w:val="6B0FC64F"/>
    <w:rsid w:val="6B10DC6A"/>
    <w:rsid w:val="6B1A8372"/>
    <w:rsid w:val="6B20F8D4"/>
    <w:rsid w:val="6B21D39B"/>
    <w:rsid w:val="6B22E18A"/>
    <w:rsid w:val="6B25ED07"/>
    <w:rsid w:val="6B2CF0C9"/>
    <w:rsid w:val="6B3DA9D6"/>
    <w:rsid w:val="6B3EC4A7"/>
    <w:rsid w:val="6B460713"/>
    <w:rsid w:val="6B4FE5A9"/>
    <w:rsid w:val="6B5FC126"/>
    <w:rsid w:val="6B608504"/>
    <w:rsid w:val="6B611FD5"/>
    <w:rsid w:val="6B6AB1C6"/>
    <w:rsid w:val="6B70599F"/>
    <w:rsid w:val="6B725E4C"/>
    <w:rsid w:val="6B761B1D"/>
    <w:rsid w:val="6B7FDEC1"/>
    <w:rsid w:val="6B80297A"/>
    <w:rsid w:val="6B846538"/>
    <w:rsid w:val="6B85517F"/>
    <w:rsid w:val="6B866D77"/>
    <w:rsid w:val="6B8EF002"/>
    <w:rsid w:val="6B952A74"/>
    <w:rsid w:val="6B9BD9E1"/>
    <w:rsid w:val="6B9CB807"/>
    <w:rsid w:val="6BA5588A"/>
    <w:rsid w:val="6BAC755D"/>
    <w:rsid w:val="6BAFD8BE"/>
    <w:rsid w:val="6BB267C6"/>
    <w:rsid w:val="6BB39EB0"/>
    <w:rsid w:val="6BB87656"/>
    <w:rsid w:val="6BBAFCF8"/>
    <w:rsid w:val="6BC81920"/>
    <w:rsid w:val="6BCFD475"/>
    <w:rsid w:val="6BD06BC8"/>
    <w:rsid w:val="6BD5202F"/>
    <w:rsid w:val="6BD77DA7"/>
    <w:rsid w:val="6BD82BB1"/>
    <w:rsid w:val="6BDC45F9"/>
    <w:rsid w:val="6BE67F65"/>
    <w:rsid w:val="6BF148CE"/>
    <w:rsid w:val="6BF15492"/>
    <w:rsid w:val="6C161D07"/>
    <w:rsid w:val="6C251500"/>
    <w:rsid w:val="6C27262B"/>
    <w:rsid w:val="6C29FAD5"/>
    <w:rsid w:val="6C303561"/>
    <w:rsid w:val="6C30B1A1"/>
    <w:rsid w:val="6C40EA19"/>
    <w:rsid w:val="6C415BBD"/>
    <w:rsid w:val="6C41860A"/>
    <w:rsid w:val="6C489362"/>
    <w:rsid w:val="6C4E4DB2"/>
    <w:rsid w:val="6C546544"/>
    <w:rsid w:val="6C58BD57"/>
    <w:rsid w:val="6C5DDB51"/>
    <w:rsid w:val="6C607111"/>
    <w:rsid w:val="6C63CCC6"/>
    <w:rsid w:val="6C65B8D2"/>
    <w:rsid w:val="6C68439F"/>
    <w:rsid w:val="6C73A7E2"/>
    <w:rsid w:val="6C76B38E"/>
    <w:rsid w:val="6C7A050B"/>
    <w:rsid w:val="6C7C4D14"/>
    <w:rsid w:val="6C7FE77C"/>
    <w:rsid w:val="6C801234"/>
    <w:rsid w:val="6C845906"/>
    <w:rsid w:val="6C846AB9"/>
    <w:rsid w:val="6C85BDBB"/>
    <w:rsid w:val="6C8BCC9A"/>
    <w:rsid w:val="6C8C12A7"/>
    <w:rsid w:val="6C8D0012"/>
    <w:rsid w:val="6C8D8BEF"/>
    <w:rsid w:val="6C9EAB28"/>
    <w:rsid w:val="6CB1172F"/>
    <w:rsid w:val="6CB2A618"/>
    <w:rsid w:val="6CBCB52E"/>
    <w:rsid w:val="6CC409ED"/>
    <w:rsid w:val="6CC7EB78"/>
    <w:rsid w:val="6CCDF3E5"/>
    <w:rsid w:val="6CD05E8C"/>
    <w:rsid w:val="6CD2BC69"/>
    <w:rsid w:val="6CD59F02"/>
    <w:rsid w:val="6CD92050"/>
    <w:rsid w:val="6CDB8A13"/>
    <w:rsid w:val="6CDCF072"/>
    <w:rsid w:val="6CDD210F"/>
    <w:rsid w:val="6CDF3E1C"/>
    <w:rsid w:val="6CE0E27F"/>
    <w:rsid w:val="6CE1C4C4"/>
    <w:rsid w:val="6CE9C105"/>
    <w:rsid w:val="6CEB873D"/>
    <w:rsid w:val="6CECA248"/>
    <w:rsid w:val="6CFAD745"/>
    <w:rsid w:val="6D0D8064"/>
    <w:rsid w:val="6D0EA945"/>
    <w:rsid w:val="6D0FA98D"/>
    <w:rsid w:val="6D129EB8"/>
    <w:rsid w:val="6D149FD8"/>
    <w:rsid w:val="6D1D03DD"/>
    <w:rsid w:val="6D1D32F4"/>
    <w:rsid w:val="6D1F7789"/>
    <w:rsid w:val="6D30B992"/>
    <w:rsid w:val="6D38DEB6"/>
    <w:rsid w:val="6D3A0D7C"/>
    <w:rsid w:val="6D3BA36D"/>
    <w:rsid w:val="6D510D9F"/>
    <w:rsid w:val="6D547465"/>
    <w:rsid w:val="6D56342F"/>
    <w:rsid w:val="6D629F13"/>
    <w:rsid w:val="6D632033"/>
    <w:rsid w:val="6D63D93D"/>
    <w:rsid w:val="6D704015"/>
    <w:rsid w:val="6D72D674"/>
    <w:rsid w:val="6D7C566B"/>
    <w:rsid w:val="6D7CED89"/>
    <w:rsid w:val="6D88E7B5"/>
    <w:rsid w:val="6D8A7C20"/>
    <w:rsid w:val="6D8EBCA7"/>
    <w:rsid w:val="6D950161"/>
    <w:rsid w:val="6D9630C4"/>
    <w:rsid w:val="6D964E0E"/>
    <w:rsid w:val="6D96BFE5"/>
    <w:rsid w:val="6D9988A7"/>
    <w:rsid w:val="6D9CF23D"/>
    <w:rsid w:val="6D9F4AAE"/>
    <w:rsid w:val="6DAF611F"/>
    <w:rsid w:val="6DBCB370"/>
    <w:rsid w:val="6DC97505"/>
    <w:rsid w:val="6DD14A36"/>
    <w:rsid w:val="6DD175F5"/>
    <w:rsid w:val="6DD1BDB3"/>
    <w:rsid w:val="6DD34974"/>
    <w:rsid w:val="6DD9793E"/>
    <w:rsid w:val="6DE0176D"/>
    <w:rsid w:val="6DFD127D"/>
    <w:rsid w:val="6E058DCA"/>
    <w:rsid w:val="6E07AF5F"/>
    <w:rsid w:val="6E0B4230"/>
    <w:rsid w:val="6E0D17A0"/>
    <w:rsid w:val="6E12165C"/>
    <w:rsid w:val="6E1E35C6"/>
    <w:rsid w:val="6E264CB1"/>
    <w:rsid w:val="6E2B6221"/>
    <w:rsid w:val="6E3FBF03"/>
    <w:rsid w:val="6E418ED9"/>
    <w:rsid w:val="6E4559A7"/>
    <w:rsid w:val="6E4C826F"/>
    <w:rsid w:val="6E5E58CC"/>
    <w:rsid w:val="6E600779"/>
    <w:rsid w:val="6E7BB4D7"/>
    <w:rsid w:val="6E7CB5A8"/>
    <w:rsid w:val="6E7E0D07"/>
    <w:rsid w:val="6E820088"/>
    <w:rsid w:val="6E8A5103"/>
    <w:rsid w:val="6E8F23A0"/>
    <w:rsid w:val="6E8F7426"/>
    <w:rsid w:val="6E9380CB"/>
    <w:rsid w:val="6E951C2A"/>
    <w:rsid w:val="6E9702EF"/>
    <w:rsid w:val="6E994271"/>
    <w:rsid w:val="6E9E7ADE"/>
    <w:rsid w:val="6EA3BB01"/>
    <w:rsid w:val="6EA811B9"/>
    <w:rsid w:val="6EB224E1"/>
    <w:rsid w:val="6EB28A74"/>
    <w:rsid w:val="6EB7EFB2"/>
    <w:rsid w:val="6EBF5868"/>
    <w:rsid w:val="6EC23BB6"/>
    <w:rsid w:val="6EC6B71F"/>
    <w:rsid w:val="6EC6FA23"/>
    <w:rsid w:val="6ECD7F22"/>
    <w:rsid w:val="6ED37AA3"/>
    <w:rsid w:val="6ED43A1A"/>
    <w:rsid w:val="6ED787CD"/>
    <w:rsid w:val="6EDF97A3"/>
    <w:rsid w:val="6EE89745"/>
    <w:rsid w:val="6EF0EFF8"/>
    <w:rsid w:val="6EF177FD"/>
    <w:rsid w:val="6EF29DBA"/>
    <w:rsid w:val="6F0107BD"/>
    <w:rsid w:val="6F015137"/>
    <w:rsid w:val="6F0BAC73"/>
    <w:rsid w:val="6F1298C6"/>
    <w:rsid w:val="6F1781E3"/>
    <w:rsid w:val="6F296739"/>
    <w:rsid w:val="6F2CB935"/>
    <w:rsid w:val="6F30DA24"/>
    <w:rsid w:val="6F329046"/>
    <w:rsid w:val="6F3486CD"/>
    <w:rsid w:val="6F3B7B76"/>
    <w:rsid w:val="6F3CB8A7"/>
    <w:rsid w:val="6F49174C"/>
    <w:rsid w:val="6F4EE92B"/>
    <w:rsid w:val="6F64453B"/>
    <w:rsid w:val="6F6827D1"/>
    <w:rsid w:val="6F756348"/>
    <w:rsid w:val="6F798A24"/>
    <w:rsid w:val="6F79C8C4"/>
    <w:rsid w:val="6F7A6178"/>
    <w:rsid w:val="6F7B4B17"/>
    <w:rsid w:val="6F7BE978"/>
    <w:rsid w:val="6F7D67AF"/>
    <w:rsid w:val="6F85D7AE"/>
    <w:rsid w:val="6F866461"/>
    <w:rsid w:val="6F87635C"/>
    <w:rsid w:val="6F8AB35F"/>
    <w:rsid w:val="6F8B105D"/>
    <w:rsid w:val="6F8F4116"/>
    <w:rsid w:val="6F9F5FD0"/>
    <w:rsid w:val="6FA38C26"/>
    <w:rsid w:val="6FAA3808"/>
    <w:rsid w:val="6FB203C9"/>
    <w:rsid w:val="6FB3845D"/>
    <w:rsid w:val="6FBCFA7C"/>
    <w:rsid w:val="6FBF1850"/>
    <w:rsid w:val="6FC9579A"/>
    <w:rsid w:val="6FE680B4"/>
    <w:rsid w:val="6FFD8FBC"/>
    <w:rsid w:val="7014E596"/>
    <w:rsid w:val="7019D867"/>
    <w:rsid w:val="701DD380"/>
    <w:rsid w:val="702029BF"/>
    <w:rsid w:val="70273EDF"/>
    <w:rsid w:val="70299FF7"/>
    <w:rsid w:val="702B796E"/>
    <w:rsid w:val="7036D638"/>
    <w:rsid w:val="703BBA29"/>
    <w:rsid w:val="7049A62B"/>
    <w:rsid w:val="704E5520"/>
    <w:rsid w:val="704E5AD5"/>
    <w:rsid w:val="7056E741"/>
    <w:rsid w:val="7061D152"/>
    <w:rsid w:val="706414DD"/>
    <w:rsid w:val="706F30D5"/>
    <w:rsid w:val="7078C9AD"/>
    <w:rsid w:val="70797387"/>
    <w:rsid w:val="70816559"/>
    <w:rsid w:val="708283FD"/>
    <w:rsid w:val="70848C19"/>
    <w:rsid w:val="708E8FE9"/>
    <w:rsid w:val="709285DB"/>
    <w:rsid w:val="70968428"/>
    <w:rsid w:val="70A71523"/>
    <w:rsid w:val="70BB4B5B"/>
    <w:rsid w:val="70C02708"/>
    <w:rsid w:val="70CB3237"/>
    <w:rsid w:val="70D1089D"/>
    <w:rsid w:val="70D3B694"/>
    <w:rsid w:val="70D3D637"/>
    <w:rsid w:val="70DB237D"/>
    <w:rsid w:val="70F13B5F"/>
    <w:rsid w:val="70F47504"/>
    <w:rsid w:val="70F5BE34"/>
    <w:rsid w:val="70F5F5F6"/>
    <w:rsid w:val="70F81DEF"/>
    <w:rsid w:val="70FCB634"/>
    <w:rsid w:val="7102382A"/>
    <w:rsid w:val="710C4CFA"/>
    <w:rsid w:val="710CFD6D"/>
    <w:rsid w:val="7118E66A"/>
    <w:rsid w:val="711A765B"/>
    <w:rsid w:val="71211017"/>
    <w:rsid w:val="7121B33A"/>
    <w:rsid w:val="7125778C"/>
    <w:rsid w:val="7127B8F3"/>
    <w:rsid w:val="712A9069"/>
    <w:rsid w:val="712B8604"/>
    <w:rsid w:val="713B4CFA"/>
    <w:rsid w:val="713E009A"/>
    <w:rsid w:val="7140EE1B"/>
    <w:rsid w:val="71489152"/>
    <w:rsid w:val="714933FC"/>
    <w:rsid w:val="71539FA0"/>
    <w:rsid w:val="7155E9B0"/>
    <w:rsid w:val="715EBAC6"/>
    <w:rsid w:val="71790E40"/>
    <w:rsid w:val="718FFC94"/>
    <w:rsid w:val="719432D9"/>
    <w:rsid w:val="71989C78"/>
    <w:rsid w:val="71989E24"/>
    <w:rsid w:val="71A70CC7"/>
    <w:rsid w:val="71AB3B6B"/>
    <w:rsid w:val="71B57C61"/>
    <w:rsid w:val="71B5DB99"/>
    <w:rsid w:val="71BD2802"/>
    <w:rsid w:val="71C618BD"/>
    <w:rsid w:val="71CE776C"/>
    <w:rsid w:val="71D8084F"/>
    <w:rsid w:val="71DE11B9"/>
    <w:rsid w:val="71E31062"/>
    <w:rsid w:val="71E5CC1C"/>
    <w:rsid w:val="71E6FCE6"/>
    <w:rsid w:val="71EACBA0"/>
    <w:rsid w:val="71EEB195"/>
    <w:rsid w:val="71F2D4AF"/>
    <w:rsid w:val="71FCF8F1"/>
    <w:rsid w:val="71FDDD64"/>
    <w:rsid w:val="71FE9DEA"/>
    <w:rsid w:val="71FFE53E"/>
    <w:rsid w:val="720BDDAE"/>
    <w:rsid w:val="720C5932"/>
    <w:rsid w:val="72103257"/>
    <w:rsid w:val="7211161F"/>
    <w:rsid w:val="721CC134"/>
    <w:rsid w:val="7228AB56"/>
    <w:rsid w:val="7233D220"/>
    <w:rsid w:val="7240CFE4"/>
    <w:rsid w:val="72437820"/>
    <w:rsid w:val="724AF39B"/>
    <w:rsid w:val="724B578F"/>
    <w:rsid w:val="724CB5C8"/>
    <w:rsid w:val="725D3E84"/>
    <w:rsid w:val="725E244B"/>
    <w:rsid w:val="7260F4A4"/>
    <w:rsid w:val="7261C875"/>
    <w:rsid w:val="7261CADA"/>
    <w:rsid w:val="7262EB8C"/>
    <w:rsid w:val="72657858"/>
    <w:rsid w:val="726A3108"/>
    <w:rsid w:val="727096F1"/>
    <w:rsid w:val="7271A4B2"/>
    <w:rsid w:val="727B809F"/>
    <w:rsid w:val="727CD122"/>
    <w:rsid w:val="7287080D"/>
    <w:rsid w:val="72896AC7"/>
    <w:rsid w:val="72964510"/>
    <w:rsid w:val="729B1E80"/>
    <w:rsid w:val="729D85B3"/>
    <w:rsid w:val="72A1F72F"/>
    <w:rsid w:val="72A5E51D"/>
    <w:rsid w:val="72AF606A"/>
    <w:rsid w:val="72B001A5"/>
    <w:rsid w:val="72B48657"/>
    <w:rsid w:val="72BA16AB"/>
    <w:rsid w:val="72BD5BD6"/>
    <w:rsid w:val="72BE18F1"/>
    <w:rsid w:val="72C5F2C4"/>
    <w:rsid w:val="72CAFB75"/>
    <w:rsid w:val="72CCCF93"/>
    <w:rsid w:val="72D5D74A"/>
    <w:rsid w:val="72D7462C"/>
    <w:rsid w:val="72E2D329"/>
    <w:rsid w:val="72E395D3"/>
    <w:rsid w:val="72F020FF"/>
    <w:rsid w:val="72F104CD"/>
    <w:rsid w:val="72FA539F"/>
    <w:rsid w:val="7300ED17"/>
    <w:rsid w:val="73087B07"/>
    <w:rsid w:val="731567EC"/>
    <w:rsid w:val="7318BD3F"/>
    <w:rsid w:val="731B0B3D"/>
    <w:rsid w:val="731EE727"/>
    <w:rsid w:val="7325BDB4"/>
    <w:rsid w:val="732B334E"/>
    <w:rsid w:val="732BCA59"/>
    <w:rsid w:val="733087FB"/>
    <w:rsid w:val="7330AF82"/>
    <w:rsid w:val="73389D08"/>
    <w:rsid w:val="7338F637"/>
    <w:rsid w:val="733911DA"/>
    <w:rsid w:val="7341878D"/>
    <w:rsid w:val="73420309"/>
    <w:rsid w:val="734EBB28"/>
    <w:rsid w:val="73519205"/>
    <w:rsid w:val="73598BFE"/>
    <w:rsid w:val="7364FE91"/>
    <w:rsid w:val="7365277D"/>
    <w:rsid w:val="73658A8B"/>
    <w:rsid w:val="73690A0E"/>
    <w:rsid w:val="736CFDCE"/>
    <w:rsid w:val="736EE7D9"/>
    <w:rsid w:val="73726411"/>
    <w:rsid w:val="7374492E"/>
    <w:rsid w:val="737C6EA8"/>
    <w:rsid w:val="737D7F02"/>
    <w:rsid w:val="73801EEA"/>
    <w:rsid w:val="7381F09A"/>
    <w:rsid w:val="738270CE"/>
    <w:rsid w:val="7384D80B"/>
    <w:rsid w:val="7385D23E"/>
    <w:rsid w:val="7389EAF7"/>
    <w:rsid w:val="739B0192"/>
    <w:rsid w:val="73A39EA5"/>
    <w:rsid w:val="73AC4D5A"/>
    <w:rsid w:val="73BD01A5"/>
    <w:rsid w:val="73CF2A22"/>
    <w:rsid w:val="73D40D26"/>
    <w:rsid w:val="73D59833"/>
    <w:rsid w:val="73DB45FB"/>
    <w:rsid w:val="73E01C12"/>
    <w:rsid w:val="73ECC3DC"/>
    <w:rsid w:val="73F9EFEA"/>
    <w:rsid w:val="740EEDDB"/>
    <w:rsid w:val="741EB72F"/>
    <w:rsid w:val="742AAA0A"/>
    <w:rsid w:val="742CB387"/>
    <w:rsid w:val="742FA60E"/>
    <w:rsid w:val="74344621"/>
    <w:rsid w:val="743D60FB"/>
    <w:rsid w:val="74426EE8"/>
    <w:rsid w:val="7442B50C"/>
    <w:rsid w:val="7444DC22"/>
    <w:rsid w:val="7445E5F7"/>
    <w:rsid w:val="7447A977"/>
    <w:rsid w:val="7449B272"/>
    <w:rsid w:val="74534B27"/>
    <w:rsid w:val="7459072B"/>
    <w:rsid w:val="745C702E"/>
    <w:rsid w:val="746097D9"/>
    <w:rsid w:val="74626E50"/>
    <w:rsid w:val="74678818"/>
    <w:rsid w:val="74797346"/>
    <w:rsid w:val="7479C56F"/>
    <w:rsid w:val="747DB1DB"/>
    <w:rsid w:val="748801C1"/>
    <w:rsid w:val="7488980E"/>
    <w:rsid w:val="7488F37B"/>
    <w:rsid w:val="748A4B01"/>
    <w:rsid w:val="748E6DE5"/>
    <w:rsid w:val="74900D1E"/>
    <w:rsid w:val="7493ECC4"/>
    <w:rsid w:val="74A76274"/>
    <w:rsid w:val="74B1E648"/>
    <w:rsid w:val="74BA8EFE"/>
    <w:rsid w:val="74BFEA49"/>
    <w:rsid w:val="74C9A962"/>
    <w:rsid w:val="74CA1E43"/>
    <w:rsid w:val="74CAD014"/>
    <w:rsid w:val="74CF0273"/>
    <w:rsid w:val="74CF93EC"/>
    <w:rsid w:val="74D04BF6"/>
    <w:rsid w:val="74D09466"/>
    <w:rsid w:val="74D5601F"/>
    <w:rsid w:val="74D69EB5"/>
    <w:rsid w:val="74E28468"/>
    <w:rsid w:val="74E48A8A"/>
    <w:rsid w:val="74F3E3BF"/>
    <w:rsid w:val="74FFD8D5"/>
    <w:rsid w:val="7502D3B2"/>
    <w:rsid w:val="75044905"/>
    <w:rsid w:val="7504BC51"/>
    <w:rsid w:val="75059B6E"/>
    <w:rsid w:val="751062CA"/>
    <w:rsid w:val="7514C120"/>
    <w:rsid w:val="75162557"/>
    <w:rsid w:val="751FDE7C"/>
    <w:rsid w:val="752A1305"/>
    <w:rsid w:val="752B0AFE"/>
    <w:rsid w:val="75356F19"/>
    <w:rsid w:val="7537BCCD"/>
    <w:rsid w:val="754ADFE3"/>
    <w:rsid w:val="7557E41C"/>
    <w:rsid w:val="756D1009"/>
    <w:rsid w:val="75755595"/>
    <w:rsid w:val="7580A552"/>
    <w:rsid w:val="75810C58"/>
    <w:rsid w:val="7582F851"/>
    <w:rsid w:val="759461C7"/>
    <w:rsid w:val="759946DC"/>
    <w:rsid w:val="759B67C4"/>
    <w:rsid w:val="75A4DAED"/>
    <w:rsid w:val="75A677C0"/>
    <w:rsid w:val="75A9F59F"/>
    <w:rsid w:val="75C0CE0C"/>
    <w:rsid w:val="75CD593E"/>
    <w:rsid w:val="75CE40B0"/>
    <w:rsid w:val="75D39623"/>
    <w:rsid w:val="75D39FAE"/>
    <w:rsid w:val="75DEEA44"/>
    <w:rsid w:val="75E1B9A4"/>
    <w:rsid w:val="75E636A7"/>
    <w:rsid w:val="75EA4399"/>
    <w:rsid w:val="7603A34F"/>
    <w:rsid w:val="76048E78"/>
    <w:rsid w:val="760C1786"/>
    <w:rsid w:val="760F4252"/>
    <w:rsid w:val="760FFF64"/>
    <w:rsid w:val="7611926A"/>
    <w:rsid w:val="76170A7F"/>
    <w:rsid w:val="76190D76"/>
    <w:rsid w:val="761D0DA8"/>
    <w:rsid w:val="762214E7"/>
    <w:rsid w:val="762C3794"/>
    <w:rsid w:val="76325F76"/>
    <w:rsid w:val="76350AC4"/>
    <w:rsid w:val="763636B7"/>
    <w:rsid w:val="765411F7"/>
    <w:rsid w:val="765577F4"/>
    <w:rsid w:val="765C802E"/>
    <w:rsid w:val="765CF537"/>
    <w:rsid w:val="765D4225"/>
    <w:rsid w:val="766226C7"/>
    <w:rsid w:val="7662D511"/>
    <w:rsid w:val="76653F5C"/>
    <w:rsid w:val="76703DCA"/>
    <w:rsid w:val="7676FA08"/>
    <w:rsid w:val="767E538B"/>
    <w:rsid w:val="76841C4D"/>
    <w:rsid w:val="768D745A"/>
    <w:rsid w:val="76962A30"/>
    <w:rsid w:val="76996A20"/>
    <w:rsid w:val="769CEADF"/>
    <w:rsid w:val="769D65D3"/>
    <w:rsid w:val="769FCABD"/>
    <w:rsid w:val="76A19941"/>
    <w:rsid w:val="76A7C911"/>
    <w:rsid w:val="76AD2C75"/>
    <w:rsid w:val="76B0A564"/>
    <w:rsid w:val="76B9AE9F"/>
    <w:rsid w:val="76BF9DFD"/>
    <w:rsid w:val="76C44FAC"/>
    <w:rsid w:val="76C60AE0"/>
    <w:rsid w:val="76C92922"/>
    <w:rsid w:val="76CE8BAC"/>
    <w:rsid w:val="76D459E8"/>
    <w:rsid w:val="76DDE482"/>
    <w:rsid w:val="76DE09F6"/>
    <w:rsid w:val="76E3B013"/>
    <w:rsid w:val="76E3EE1C"/>
    <w:rsid w:val="76F0C2D0"/>
    <w:rsid w:val="76F2EFA9"/>
    <w:rsid w:val="7703F6A1"/>
    <w:rsid w:val="7711688E"/>
    <w:rsid w:val="771539B4"/>
    <w:rsid w:val="771878DA"/>
    <w:rsid w:val="772A19C8"/>
    <w:rsid w:val="772EBD4B"/>
    <w:rsid w:val="772FFEEA"/>
    <w:rsid w:val="77334B08"/>
    <w:rsid w:val="7734CDA5"/>
    <w:rsid w:val="773A47AE"/>
    <w:rsid w:val="77411D43"/>
    <w:rsid w:val="774EB252"/>
    <w:rsid w:val="77502F28"/>
    <w:rsid w:val="7752B82E"/>
    <w:rsid w:val="77607E2E"/>
    <w:rsid w:val="7762250C"/>
    <w:rsid w:val="7765D5DA"/>
    <w:rsid w:val="776817D5"/>
    <w:rsid w:val="7776A84B"/>
    <w:rsid w:val="7780C93F"/>
    <w:rsid w:val="7784A57D"/>
    <w:rsid w:val="7784DAC2"/>
    <w:rsid w:val="778920BD"/>
    <w:rsid w:val="7797E0A3"/>
    <w:rsid w:val="779CD60F"/>
    <w:rsid w:val="77A019CC"/>
    <w:rsid w:val="77A25DC7"/>
    <w:rsid w:val="77AEFF0B"/>
    <w:rsid w:val="77B3258B"/>
    <w:rsid w:val="77B98468"/>
    <w:rsid w:val="77C21523"/>
    <w:rsid w:val="77C5B5A3"/>
    <w:rsid w:val="77D2FCD0"/>
    <w:rsid w:val="77D3CDCB"/>
    <w:rsid w:val="77E089BB"/>
    <w:rsid w:val="77EBAFE6"/>
    <w:rsid w:val="77F50447"/>
    <w:rsid w:val="77F5A05B"/>
    <w:rsid w:val="77FC36BC"/>
    <w:rsid w:val="77FE418B"/>
    <w:rsid w:val="78025D54"/>
    <w:rsid w:val="78042736"/>
    <w:rsid w:val="78077401"/>
    <w:rsid w:val="781FA47A"/>
    <w:rsid w:val="7821359C"/>
    <w:rsid w:val="78247EE9"/>
    <w:rsid w:val="7830D831"/>
    <w:rsid w:val="783761E3"/>
    <w:rsid w:val="783C07D5"/>
    <w:rsid w:val="784002AE"/>
    <w:rsid w:val="78406EF1"/>
    <w:rsid w:val="7845A15A"/>
    <w:rsid w:val="784E2114"/>
    <w:rsid w:val="78504C88"/>
    <w:rsid w:val="78519200"/>
    <w:rsid w:val="785251E6"/>
    <w:rsid w:val="786025C6"/>
    <w:rsid w:val="78611A8A"/>
    <w:rsid w:val="78694DB0"/>
    <w:rsid w:val="78734D97"/>
    <w:rsid w:val="787354C0"/>
    <w:rsid w:val="787A2C8D"/>
    <w:rsid w:val="787CD4CB"/>
    <w:rsid w:val="7880F1B4"/>
    <w:rsid w:val="78891382"/>
    <w:rsid w:val="788D23B5"/>
    <w:rsid w:val="789B5F51"/>
    <w:rsid w:val="78A9EC9B"/>
    <w:rsid w:val="78ABECD2"/>
    <w:rsid w:val="78B56DA2"/>
    <w:rsid w:val="78B7AD08"/>
    <w:rsid w:val="78BDAA9A"/>
    <w:rsid w:val="78D2BAD4"/>
    <w:rsid w:val="78D77AE6"/>
    <w:rsid w:val="78D7EF22"/>
    <w:rsid w:val="78DCA5B6"/>
    <w:rsid w:val="78E3C659"/>
    <w:rsid w:val="78EA80CD"/>
    <w:rsid w:val="78EC2DAE"/>
    <w:rsid w:val="78ED9EC0"/>
    <w:rsid w:val="78F4C325"/>
    <w:rsid w:val="7905032F"/>
    <w:rsid w:val="7907E34F"/>
    <w:rsid w:val="7909B201"/>
    <w:rsid w:val="790BC255"/>
    <w:rsid w:val="792C8ED3"/>
    <w:rsid w:val="793084A1"/>
    <w:rsid w:val="794048BE"/>
    <w:rsid w:val="79406A00"/>
    <w:rsid w:val="7943F00D"/>
    <w:rsid w:val="794AA95D"/>
    <w:rsid w:val="79538B51"/>
    <w:rsid w:val="79595B57"/>
    <w:rsid w:val="7962C9E8"/>
    <w:rsid w:val="796F1BCF"/>
    <w:rsid w:val="79739EE7"/>
    <w:rsid w:val="797AF6C5"/>
    <w:rsid w:val="797F5BB1"/>
    <w:rsid w:val="7981B61F"/>
    <w:rsid w:val="799D32B5"/>
    <w:rsid w:val="799F8D24"/>
    <w:rsid w:val="79A8CB3B"/>
    <w:rsid w:val="79AC12C3"/>
    <w:rsid w:val="79B0540A"/>
    <w:rsid w:val="79B5F44D"/>
    <w:rsid w:val="79B67369"/>
    <w:rsid w:val="79B7911E"/>
    <w:rsid w:val="79B804E3"/>
    <w:rsid w:val="79CA4D83"/>
    <w:rsid w:val="79CD3B46"/>
    <w:rsid w:val="79D4A352"/>
    <w:rsid w:val="79D4D8CE"/>
    <w:rsid w:val="79E549C9"/>
    <w:rsid w:val="79EFD70E"/>
    <w:rsid w:val="79FB4603"/>
    <w:rsid w:val="79FF6C8C"/>
    <w:rsid w:val="7A0237D0"/>
    <w:rsid w:val="7A15CB9E"/>
    <w:rsid w:val="7A182739"/>
    <w:rsid w:val="7A2CBE13"/>
    <w:rsid w:val="7A356BAA"/>
    <w:rsid w:val="7A37ABC2"/>
    <w:rsid w:val="7A3ADD5E"/>
    <w:rsid w:val="7A4298FD"/>
    <w:rsid w:val="7A4370EC"/>
    <w:rsid w:val="7A477199"/>
    <w:rsid w:val="7A4D8398"/>
    <w:rsid w:val="7A51DB5C"/>
    <w:rsid w:val="7A560580"/>
    <w:rsid w:val="7A57D9B0"/>
    <w:rsid w:val="7A656A58"/>
    <w:rsid w:val="7A6A3A6E"/>
    <w:rsid w:val="7A6E7C0D"/>
    <w:rsid w:val="7A737BA7"/>
    <w:rsid w:val="7A7886C1"/>
    <w:rsid w:val="7A8228A8"/>
    <w:rsid w:val="7A86E3D3"/>
    <w:rsid w:val="7A8922C3"/>
    <w:rsid w:val="7A9255D9"/>
    <w:rsid w:val="7A92A1F0"/>
    <w:rsid w:val="7A984E49"/>
    <w:rsid w:val="7AA0D390"/>
    <w:rsid w:val="7AA324B8"/>
    <w:rsid w:val="7AB1B167"/>
    <w:rsid w:val="7AB9C59D"/>
    <w:rsid w:val="7AC57F66"/>
    <w:rsid w:val="7AC80481"/>
    <w:rsid w:val="7AC8C0C2"/>
    <w:rsid w:val="7ADB82BD"/>
    <w:rsid w:val="7ADF88A9"/>
    <w:rsid w:val="7AE3D720"/>
    <w:rsid w:val="7AED3130"/>
    <w:rsid w:val="7AF753F1"/>
    <w:rsid w:val="7B09E409"/>
    <w:rsid w:val="7B0D4D2E"/>
    <w:rsid w:val="7B23F1D5"/>
    <w:rsid w:val="7B2A68DB"/>
    <w:rsid w:val="7B2F6DA6"/>
    <w:rsid w:val="7B331F37"/>
    <w:rsid w:val="7B392CD7"/>
    <w:rsid w:val="7B3A5D11"/>
    <w:rsid w:val="7B3B25B7"/>
    <w:rsid w:val="7B3E9383"/>
    <w:rsid w:val="7B459B3C"/>
    <w:rsid w:val="7B49E100"/>
    <w:rsid w:val="7B4AD5C8"/>
    <w:rsid w:val="7B4C1D10"/>
    <w:rsid w:val="7B4D5759"/>
    <w:rsid w:val="7B4D93DE"/>
    <w:rsid w:val="7B4E09A1"/>
    <w:rsid w:val="7B559D85"/>
    <w:rsid w:val="7B5836D9"/>
    <w:rsid w:val="7B5CB62A"/>
    <w:rsid w:val="7B5CF0E7"/>
    <w:rsid w:val="7B5DF1CE"/>
    <w:rsid w:val="7B5E29C5"/>
    <w:rsid w:val="7B5F9B07"/>
    <w:rsid w:val="7B67D818"/>
    <w:rsid w:val="7B69CFD0"/>
    <w:rsid w:val="7B793996"/>
    <w:rsid w:val="7B799DB3"/>
    <w:rsid w:val="7B802B1F"/>
    <w:rsid w:val="7B822310"/>
    <w:rsid w:val="7B86B79C"/>
    <w:rsid w:val="7B922DC7"/>
    <w:rsid w:val="7BAFD29C"/>
    <w:rsid w:val="7BB824E5"/>
    <w:rsid w:val="7BC31A8D"/>
    <w:rsid w:val="7BC632C3"/>
    <w:rsid w:val="7BD03AE5"/>
    <w:rsid w:val="7BD2A9F4"/>
    <w:rsid w:val="7BD348BF"/>
    <w:rsid w:val="7BD9165C"/>
    <w:rsid w:val="7BDB52B5"/>
    <w:rsid w:val="7BE6418E"/>
    <w:rsid w:val="7BEC2202"/>
    <w:rsid w:val="7BEED239"/>
    <w:rsid w:val="7BF008E1"/>
    <w:rsid w:val="7BF65705"/>
    <w:rsid w:val="7BFB8FEB"/>
    <w:rsid w:val="7BFBC6CB"/>
    <w:rsid w:val="7C038699"/>
    <w:rsid w:val="7C0429B2"/>
    <w:rsid w:val="7C09882C"/>
    <w:rsid w:val="7C0BAC28"/>
    <w:rsid w:val="7C0E1C84"/>
    <w:rsid w:val="7C114FD5"/>
    <w:rsid w:val="7C1745A6"/>
    <w:rsid w:val="7C1B03A7"/>
    <w:rsid w:val="7C1B241A"/>
    <w:rsid w:val="7C200398"/>
    <w:rsid w:val="7C29620E"/>
    <w:rsid w:val="7C3CA3F1"/>
    <w:rsid w:val="7C3CD562"/>
    <w:rsid w:val="7C3D50AF"/>
    <w:rsid w:val="7C480A59"/>
    <w:rsid w:val="7C4CD8CE"/>
    <w:rsid w:val="7C4D5478"/>
    <w:rsid w:val="7C56DC3E"/>
    <w:rsid w:val="7C590307"/>
    <w:rsid w:val="7C5A762C"/>
    <w:rsid w:val="7C62E286"/>
    <w:rsid w:val="7C63CD0E"/>
    <w:rsid w:val="7C6E8B1E"/>
    <w:rsid w:val="7C6F5AD0"/>
    <w:rsid w:val="7C74804E"/>
    <w:rsid w:val="7C74E2FC"/>
    <w:rsid w:val="7C75EDC4"/>
    <w:rsid w:val="7C77D776"/>
    <w:rsid w:val="7C7B9563"/>
    <w:rsid w:val="7C84CA53"/>
    <w:rsid w:val="7C8B4C6F"/>
    <w:rsid w:val="7C917AFB"/>
    <w:rsid w:val="7C9241EF"/>
    <w:rsid w:val="7C937FBA"/>
    <w:rsid w:val="7C95E5CD"/>
    <w:rsid w:val="7C99EC66"/>
    <w:rsid w:val="7CA1D0D5"/>
    <w:rsid w:val="7CAB1ACD"/>
    <w:rsid w:val="7CAF7083"/>
    <w:rsid w:val="7CB409FE"/>
    <w:rsid w:val="7CBE01FD"/>
    <w:rsid w:val="7CC5B2B4"/>
    <w:rsid w:val="7CC7585C"/>
    <w:rsid w:val="7CDF85DF"/>
    <w:rsid w:val="7CE05FFD"/>
    <w:rsid w:val="7CE1B69D"/>
    <w:rsid w:val="7CE5708E"/>
    <w:rsid w:val="7CE5F288"/>
    <w:rsid w:val="7CEC0396"/>
    <w:rsid w:val="7CF02CE0"/>
    <w:rsid w:val="7CF1E03C"/>
    <w:rsid w:val="7CFF99F7"/>
    <w:rsid w:val="7D0E0906"/>
    <w:rsid w:val="7D0F182A"/>
    <w:rsid w:val="7D11AFFF"/>
    <w:rsid w:val="7D13F24B"/>
    <w:rsid w:val="7D14EDF3"/>
    <w:rsid w:val="7D1A9BDF"/>
    <w:rsid w:val="7D1F1867"/>
    <w:rsid w:val="7D21A468"/>
    <w:rsid w:val="7D283F68"/>
    <w:rsid w:val="7D290839"/>
    <w:rsid w:val="7D2DC53D"/>
    <w:rsid w:val="7D34314A"/>
    <w:rsid w:val="7D348BAD"/>
    <w:rsid w:val="7D38CAAA"/>
    <w:rsid w:val="7D3E4234"/>
    <w:rsid w:val="7D3ECB9C"/>
    <w:rsid w:val="7D408173"/>
    <w:rsid w:val="7D410ED5"/>
    <w:rsid w:val="7D45EDE5"/>
    <w:rsid w:val="7D4B877F"/>
    <w:rsid w:val="7D4D1C09"/>
    <w:rsid w:val="7D5CAD7F"/>
    <w:rsid w:val="7D5D340D"/>
    <w:rsid w:val="7D5D537A"/>
    <w:rsid w:val="7D62688C"/>
    <w:rsid w:val="7D69006F"/>
    <w:rsid w:val="7D69947D"/>
    <w:rsid w:val="7D69A593"/>
    <w:rsid w:val="7D6BD135"/>
    <w:rsid w:val="7D6C06BD"/>
    <w:rsid w:val="7D6D3AC8"/>
    <w:rsid w:val="7D915EE2"/>
    <w:rsid w:val="7D9CF911"/>
    <w:rsid w:val="7DA1A89F"/>
    <w:rsid w:val="7DA6A48A"/>
    <w:rsid w:val="7DAD18B6"/>
    <w:rsid w:val="7DB4DAC1"/>
    <w:rsid w:val="7DB6985C"/>
    <w:rsid w:val="7DB88A27"/>
    <w:rsid w:val="7DBAB4E3"/>
    <w:rsid w:val="7DBC9841"/>
    <w:rsid w:val="7DC120BE"/>
    <w:rsid w:val="7DC1D497"/>
    <w:rsid w:val="7DC84F23"/>
    <w:rsid w:val="7DCC5FC4"/>
    <w:rsid w:val="7DD6F870"/>
    <w:rsid w:val="7DE8D0B8"/>
    <w:rsid w:val="7DF6D72F"/>
    <w:rsid w:val="7DF7F526"/>
    <w:rsid w:val="7E0A2D1F"/>
    <w:rsid w:val="7E1895F1"/>
    <w:rsid w:val="7E18B34A"/>
    <w:rsid w:val="7E1BA283"/>
    <w:rsid w:val="7E1D1A94"/>
    <w:rsid w:val="7E1F4217"/>
    <w:rsid w:val="7E30AB98"/>
    <w:rsid w:val="7E32D3A6"/>
    <w:rsid w:val="7E35DB9E"/>
    <w:rsid w:val="7E3DA136"/>
    <w:rsid w:val="7E3FA1ED"/>
    <w:rsid w:val="7E4CB9C3"/>
    <w:rsid w:val="7E4D8C6B"/>
    <w:rsid w:val="7E549498"/>
    <w:rsid w:val="7E576BA5"/>
    <w:rsid w:val="7E5E9C84"/>
    <w:rsid w:val="7E5E9E63"/>
    <w:rsid w:val="7E6301A4"/>
    <w:rsid w:val="7E6452F5"/>
    <w:rsid w:val="7E652C09"/>
    <w:rsid w:val="7E65C158"/>
    <w:rsid w:val="7E714F3A"/>
    <w:rsid w:val="7E740428"/>
    <w:rsid w:val="7E79657B"/>
    <w:rsid w:val="7E7C37D4"/>
    <w:rsid w:val="7E7D1A09"/>
    <w:rsid w:val="7E7F657F"/>
    <w:rsid w:val="7E7F719A"/>
    <w:rsid w:val="7E81CD29"/>
    <w:rsid w:val="7E8E9678"/>
    <w:rsid w:val="7E9702C0"/>
    <w:rsid w:val="7E996A53"/>
    <w:rsid w:val="7E9EF865"/>
    <w:rsid w:val="7EA19386"/>
    <w:rsid w:val="7EA69CAB"/>
    <w:rsid w:val="7EABB4B5"/>
    <w:rsid w:val="7EACD74D"/>
    <w:rsid w:val="7EAEFEEA"/>
    <w:rsid w:val="7EB0703E"/>
    <w:rsid w:val="7EBABBA0"/>
    <w:rsid w:val="7EC10418"/>
    <w:rsid w:val="7EC2539C"/>
    <w:rsid w:val="7EC42586"/>
    <w:rsid w:val="7ED1A3A8"/>
    <w:rsid w:val="7ED5934C"/>
    <w:rsid w:val="7EDB4AC8"/>
    <w:rsid w:val="7EE09C36"/>
    <w:rsid w:val="7EE31791"/>
    <w:rsid w:val="7EEABFD0"/>
    <w:rsid w:val="7EEAD4BE"/>
    <w:rsid w:val="7EEE2841"/>
    <w:rsid w:val="7EF47564"/>
    <w:rsid w:val="7EFDE14D"/>
    <w:rsid w:val="7F0F9F59"/>
    <w:rsid w:val="7F145C0D"/>
    <w:rsid w:val="7F2A5C12"/>
    <w:rsid w:val="7F2B2EEA"/>
    <w:rsid w:val="7F37AF88"/>
    <w:rsid w:val="7F39B09F"/>
    <w:rsid w:val="7F3DAB91"/>
    <w:rsid w:val="7F4859C2"/>
    <w:rsid w:val="7F4D136C"/>
    <w:rsid w:val="7F5059FC"/>
    <w:rsid w:val="7F597BFE"/>
    <w:rsid w:val="7F5E78EE"/>
    <w:rsid w:val="7F630A62"/>
    <w:rsid w:val="7F6B4061"/>
    <w:rsid w:val="7F6E38BF"/>
    <w:rsid w:val="7F74C1A1"/>
    <w:rsid w:val="7F8041FD"/>
    <w:rsid w:val="7F815AEB"/>
    <w:rsid w:val="7F86AC10"/>
    <w:rsid w:val="7F8ABC3B"/>
    <w:rsid w:val="7F8FD7D2"/>
    <w:rsid w:val="7F917F5B"/>
    <w:rsid w:val="7F95553B"/>
    <w:rsid w:val="7F9739FE"/>
    <w:rsid w:val="7FA863D2"/>
    <w:rsid w:val="7FAD5006"/>
    <w:rsid w:val="7FAE7B79"/>
    <w:rsid w:val="7FB9A62C"/>
    <w:rsid w:val="7FBDB299"/>
    <w:rsid w:val="7FBE968F"/>
    <w:rsid w:val="7FC3E00E"/>
    <w:rsid w:val="7FC637F2"/>
    <w:rsid w:val="7FC6917E"/>
    <w:rsid w:val="7FCDAC08"/>
    <w:rsid w:val="7FCF7346"/>
    <w:rsid w:val="7FD18847"/>
    <w:rsid w:val="7FF6F625"/>
    <w:rsid w:val="7FF80465"/>
    <w:rsid w:val="7FF8EB0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79A2868"/>
  <w15:docId w15:val="{DBC917E8-7FA0-4CF3-8DE7-AF983BF08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75D"/>
    <w:pPr>
      <w:spacing w:before="120" w:after="120" w:line="240" w:lineRule="auto"/>
      <w:jc w:val="both"/>
    </w:pPr>
    <w:rPr>
      <w:rFonts w:ascii="Times New Roman" w:eastAsia="Times New Roman" w:hAnsi="Times New Roman" w:cs="Times New Roman"/>
      <w:lang w:val="en-US"/>
    </w:rPr>
  </w:style>
  <w:style w:type="paragraph" w:styleId="Heading1">
    <w:name w:val="heading 1"/>
    <w:basedOn w:val="Normal"/>
    <w:next w:val="Heading2"/>
    <w:link w:val="Heading1Char"/>
    <w:uiPriority w:val="1"/>
    <w:qFormat/>
    <w:rsid w:val="519665D8"/>
    <w:pPr>
      <w:keepNext/>
      <w:tabs>
        <w:tab w:val="left" w:pos="720"/>
      </w:tabs>
      <w:spacing w:before="240"/>
      <w:jc w:val="center"/>
      <w:outlineLvl w:val="0"/>
    </w:pPr>
    <w:rPr>
      <w:b/>
      <w:bCs/>
      <w:caps/>
    </w:rPr>
  </w:style>
  <w:style w:type="paragraph" w:styleId="Heading2">
    <w:name w:val="heading 2"/>
    <w:basedOn w:val="Normal"/>
    <w:next w:val="Normal"/>
    <w:link w:val="Heading2Char"/>
    <w:uiPriority w:val="1"/>
    <w:qFormat/>
    <w:rsid w:val="00391BAB"/>
    <w:pPr>
      <w:keepNext/>
      <w:tabs>
        <w:tab w:val="left" w:pos="720"/>
      </w:tabs>
      <w:spacing w:before="240"/>
      <w:jc w:val="center"/>
      <w:outlineLvl w:val="1"/>
    </w:pPr>
    <w:rPr>
      <w:b/>
      <w:bCs/>
    </w:rPr>
  </w:style>
  <w:style w:type="paragraph" w:styleId="Heading3">
    <w:name w:val="heading 3"/>
    <w:basedOn w:val="Normal"/>
    <w:next w:val="Normal"/>
    <w:link w:val="Heading3Char"/>
    <w:uiPriority w:val="1"/>
    <w:qFormat/>
    <w:rsid w:val="519665D8"/>
    <w:pPr>
      <w:keepNext/>
      <w:tabs>
        <w:tab w:val="left" w:pos="567"/>
      </w:tabs>
      <w:jc w:val="center"/>
      <w:outlineLvl w:val="2"/>
    </w:pPr>
    <w:rPr>
      <w:i/>
      <w:iCs/>
    </w:rPr>
  </w:style>
  <w:style w:type="paragraph" w:styleId="Heading4">
    <w:name w:val="heading 4"/>
    <w:basedOn w:val="Normal"/>
    <w:link w:val="Heading4Char"/>
    <w:uiPriority w:val="1"/>
    <w:qFormat/>
    <w:rsid w:val="519665D8"/>
    <w:pPr>
      <w:keepNext/>
      <w:outlineLvl w:val="3"/>
    </w:pPr>
    <w:rPr>
      <w:rFonts w:ascii="Times New Roman Bold" w:eastAsia="Arial Unicode MS" w:hAnsi="Times New Roman Bold" w:cs="Arial"/>
      <w:b/>
      <w:bCs/>
      <w:i/>
      <w:iCs/>
    </w:rPr>
  </w:style>
  <w:style w:type="paragraph" w:styleId="Heading5">
    <w:name w:val="heading 5"/>
    <w:basedOn w:val="Normal"/>
    <w:next w:val="Normal"/>
    <w:link w:val="Heading5Char"/>
    <w:uiPriority w:val="1"/>
    <w:qFormat/>
    <w:rsid w:val="519665D8"/>
    <w:pPr>
      <w:keepNext/>
      <w:numPr>
        <w:ilvl w:val="4"/>
        <w:numId w:val="12"/>
      </w:numPr>
      <w:jc w:val="left"/>
      <w:outlineLvl w:val="4"/>
    </w:pPr>
    <w:rPr>
      <w:i/>
      <w:iCs/>
      <w:lang w:val="en-CA"/>
    </w:rPr>
  </w:style>
  <w:style w:type="paragraph" w:styleId="Heading6">
    <w:name w:val="heading 6"/>
    <w:basedOn w:val="Normal"/>
    <w:next w:val="Normal"/>
    <w:link w:val="Heading6Char"/>
    <w:uiPriority w:val="1"/>
    <w:qFormat/>
    <w:rsid w:val="519665D8"/>
    <w:pPr>
      <w:keepNext/>
      <w:spacing w:after="240"/>
      <w:ind w:left="720"/>
      <w:outlineLvl w:val="5"/>
    </w:pPr>
    <w:rPr>
      <w:u w:val="single"/>
    </w:rPr>
  </w:style>
  <w:style w:type="paragraph" w:styleId="Heading7">
    <w:name w:val="heading 7"/>
    <w:basedOn w:val="Normal"/>
    <w:next w:val="Normal"/>
    <w:link w:val="Heading7Char"/>
    <w:uiPriority w:val="1"/>
    <w:rsid w:val="519665D8"/>
    <w:pPr>
      <w:keepNext/>
      <w:jc w:val="right"/>
      <w:outlineLvl w:val="6"/>
    </w:pPr>
    <w:rPr>
      <w:rFonts w:ascii="Univers" w:hAnsi="Univers"/>
      <w:b/>
      <w:bCs/>
      <w:sz w:val="28"/>
      <w:szCs w:val="28"/>
    </w:rPr>
  </w:style>
  <w:style w:type="paragraph" w:styleId="Heading8">
    <w:name w:val="heading 8"/>
    <w:basedOn w:val="Normal"/>
    <w:next w:val="Normal"/>
    <w:link w:val="Heading8Char"/>
    <w:uiPriority w:val="1"/>
    <w:qFormat/>
    <w:rsid w:val="519665D8"/>
    <w:pPr>
      <w:keepNext/>
      <w:jc w:val="right"/>
      <w:outlineLvl w:val="7"/>
    </w:pPr>
    <w:rPr>
      <w:rFonts w:ascii="Univers" w:hAnsi="Univers"/>
      <w:b/>
      <w:bCs/>
      <w:sz w:val="32"/>
      <w:szCs w:val="32"/>
    </w:rPr>
  </w:style>
  <w:style w:type="paragraph" w:styleId="Heading9">
    <w:name w:val="heading 9"/>
    <w:basedOn w:val="Normal"/>
    <w:next w:val="Normal"/>
    <w:link w:val="Heading9Char"/>
    <w:uiPriority w:val="1"/>
    <w:rsid w:val="519665D8"/>
    <w:pPr>
      <w:keepNext/>
      <w:spacing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1"/>
    <w:qFormat/>
    <w:rsid w:val="519665D8"/>
    <w:rPr>
      <w:noProof w:val="0"/>
      <w:vertAlign w:val="superscript"/>
      <w:lang w:val="fr-CA"/>
    </w:rPr>
  </w:style>
  <w:style w:type="paragraph" w:styleId="FootnoteText">
    <w:name w:val="footnote text"/>
    <w:basedOn w:val="Normal"/>
    <w:link w:val="FootnoteTextChar"/>
    <w:uiPriority w:val="1"/>
    <w:qFormat/>
    <w:rsid w:val="519665D8"/>
    <w:pPr>
      <w:spacing w:after="60"/>
      <w:ind w:firstLine="720"/>
    </w:pPr>
    <w:rPr>
      <w:sz w:val="18"/>
      <w:szCs w:val="18"/>
    </w:rPr>
  </w:style>
  <w:style w:type="character" w:customStyle="1" w:styleId="FootnoteTextChar">
    <w:name w:val="Footnote Text Char"/>
    <w:basedOn w:val="DefaultParagraphFont"/>
    <w:link w:val="FootnoteText"/>
    <w:uiPriority w:val="1"/>
    <w:rsid w:val="519665D8"/>
    <w:rPr>
      <w:rFonts w:ascii="Times New Roman" w:eastAsia="Times New Roman" w:hAnsi="Times New Roman" w:cs="Times New Roman"/>
      <w:noProof w:val="0"/>
      <w:sz w:val="18"/>
      <w:szCs w:val="18"/>
      <w:lang w:val="en-US"/>
    </w:rPr>
  </w:style>
  <w:style w:type="paragraph" w:customStyle="1" w:styleId="Para1">
    <w:name w:val="Para1"/>
    <w:basedOn w:val="Normal"/>
    <w:link w:val="Para1Char"/>
    <w:uiPriority w:val="1"/>
    <w:rsid w:val="519665D8"/>
    <w:pPr>
      <w:numPr>
        <w:numId w:val="13"/>
      </w:numPr>
    </w:pPr>
  </w:style>
  <w:style w:type="paragraph" w:customStyle="1" w:styleId="recommendationheader">
    <w:name w:val="recommendation header"/>
    <w:basedOn w:val="Heading2"/>
    <w:uiPriority w:val="1"/>
    <w:qFormat/>
    <w:rsid w:val="519665D8"/>
  </w:style>
  <w:style w:type="character" w:customStyle="1" w:styleId="Para1Char">
    <w:name w:val="Para1 Char"/>
    <w:link w:val="Para1"/>
    <w:uiPriority w:val="1"/>
    <w:rsid w:val="519665D8"/>
    <w:rPr>
      <w:rFonts w:ascii="Times New Roman" w:eastAsia="Times New Roman" w:hAnsi="Times New Roman" w:cs="Times New Roman"/>
      <w:noProof w:val="0"/>
      <w:lang w:val="en-US"/>
    </w:rPr>
  </w:style>
  <w:style w:type="paragraph" w:customStyle="1" w:styleId="Item">
    <w:name w:val="Item"/>
    <w:basedOn w:val="Normal"/>
    <w:uiPriority w:val="1"/>
    <w:qFormat/>
    <w:rsid w:val="519665D8"/>
    <w:pPr>
      <w:keepNext/>
      <w:spacing w:before="240"/>
      <w:ind w:left="720" w:hanging="720"/>
      <w:jc w:val="center"/>
    </w:pPr>
    <w:rPr>
      <w:b/>
      <w:bCs/>
    </w:rPr>
  </w:style>
  <w:style w:type="paragraph" w:customStyle="1" w:styleId="BVIfnrChar">
    <w:name w:val="BVI fnr Char"/>
    <w:basedOn w:val="Normal"/>
    <w:link w:val="FootnoteReference"/>
    <w:uiPriority w:val="99"/>
    <w:rsid w:val="519665D8"/>
    <w:pPr>
      <w:spacing w:after="160"/>
      <w:jc w:val="left"/>
    </w:pPr>
    <w:rPr>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uiPriority w:val="1"/>
    <w:rsid w:val="00391BAB"/>
    <w:rPr>
      <w:rFonts w:ascii="Times New Roman" w:eastAsia="Times New Roman" w:hAnsi="Times New Roman" w:cs="Times New Roman"/>
      <w:b/>
      <w:bCs/>
      <w:lang w:val="en-US"/>
    </w:rPr>
  </w:style>
  <w:style w:type="paragraph" w:styleId="ListParagraph">
    <w:name w:val="List Paragraph"/>
    <w:basedOn w:val="Normal"/>
    <w:uiPriority w:val="34"/>
    <w:qFormat/>
    <w:rsid w:val="519665D8"/>
    <w:pPr>
      <w:ind w:left="720"/>
      <w:contextualSpacing/>
    </w:pPr>
  </w:style>
  <w:style w:type="paragraph" w:styleId="NormalWeb">
    <w:name w:val="Normal (Web)"/>
    <w:basedOn w:val="Normal"/>
    <w:uiPriority w:val="99"/>
    <w:semiHidden/>
    <w:unhideWhenUsed/>
    <w:rsid w:val="519665D8"/>
    <w:rPr>
      <w:rFonts w:ascii="Calibri" w:hAnsi="Calibri" w:cs="Calibri"/>
      <w:lang w:val="fr-FR" w:eastAsia="fr-FR"/>
    </w:rPr>
  </w:style>
  <w:style w:type="paragraph" w:styleId="BodyText">
    <w:name w:val="Body Text"/>
    <w:basedOn w:val="Normal"/>
    <w:link w:val="BodyTextChar"/>
    <w:uiPriority w:val="1"/>
    <w:rsid w:val="519665D8"/>
    <w:pPr>
      <w:ind w:firstLine="720"/>
    </w:pPr>
  </w:style>
  <w:style w:type="character" w:customStyle="1" w:styleId="BodyTextChar">
    <w:name w:val="Body Text Char"/>
    <w:basedOn w:val="DefaultParagraphFont"/>
    <w:link w:val="BodyText"/>
    <w:uiPriority w:val="1"/>
    <w:rsid w:val="519665D8"/>
    <w:rPr>
      <w:rFonts w:ascii="Times New Roman" w:eastAsia="Times New Roman" w:hAnsi="Times New Roman" w:cs="Times New Roman"/>
      <w:noProof w:val="0"/>
      <w:lang w:val="en-US"/>
    </w:rPr>
  </w:style>
  <w:style w:type="character" w:styleId="CommentReference">
    <w:name w:val="annotation reference"/>
    <w:semiHidden/>
    <w:rsid w:val="00482395"/>
    <w:rPr>
      <w:sz w:val="16"/>
    </w:rPr>
  </w:style>
  <w:style w:type="paragraph" w:styleId="CommentText">
    <w:name w:val="annotation text"/>
    <w:basedOn w:val="Normal"/>
    <w:link w:val="CommentTextChar"/>
    <w:uiPriority w:val="1"/>
    <w:semiHidden/>
    <w:rsid w:val="519665D8"/>
  </w:style>
  <w:style w:type="character" w:customStyle="1" w:styleId="CommentTextChar">
    <w:name w:val="Comment Text Char"/>
    <w:basedOn w:val="DefaultParagraphFont"/>
    <w:link w:val="CommentText"/>
    <w:uiPriority w:val="1"/>
    <w:semiHidden/>
    <w:rsid w:val="519665D8"/>
    <w:rPr>
      <w:rFonts w:ascii="Times New Roman" w:eastAsia="Times New Roman" w:hAnsi="Times New Roman" w:cs="Times New Roman"/>
      <w:noProof w:val="0"/>
      <w:lang w:val="en-US"/>
    </w:rPr>
  </w:style>
  <w:style w:type="paragraph" w:styleId="BalloonText">
    <w:name w:val="Balloon Text"/>
    <w:basedOn w:val="Normal"/>
    <w:link w:val="BalloonTextChar"/>
    <w:uiPriority w:val="99"/>
    <w:semiHidden/>
    <w:unhideWhenUsed/>
    <w:rsid w:val="519665D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519665D8"/>
    <w:rPr>
      <w:rFonts w:ascii="Lucida Grande" w:eastAsia="Times New Roman" w:hAnsi="Lucida Grande" w:cs="Lucida Grande"/>
      <w:noProof w:val="0"/>
      <w:sz w:val="18"/>
      <w:szCs w:val="18"/>
      <w:lang w:val="en-US"/>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rPr>
  </w:style>
  <w:style w:type="paragraph" w:styleId="Header">
    <w:name w:val="header"/>
    <w:basedOn w:val="Normal"/>
    <w:link w:val="HeaderChar"/>
    <w:uiPriority w:val="1"/>
    <w:rsid w:val="519665D8"/>
    <w:pPr>
      <w:tabs>
        <w:tab w:val="center" w:pos="4320"/>
        <w:tab w:val="right" w:pos="8640"/>
      </w:tabs>
    </w:pPr>
  </w:style>
  <w:style w:type="character" w:customStyle="1" w:styleId="HeaderChar">
    <w:name w:val="Header Char"/>
    <w:basedOn w:val="DefaultParagraphFont"/>
    <w:link w:val="Header"/>
    <w:uiPriority w:val="1"/>
    <w:rsid w:val="519665D8"/>
    <w:rPr>
      <w:rFonts w:ascii="Times New Roman" w:eastAsia="Times New Roman" w:hAnsi="Times New Roman" w:cs="Times New Roman"/>
      <w:noProof w:val="0"/>
      <w:lang w:val="en-US"/>
    </w:rPr>
  </w:style>
  <w:style w:type="paragraph" w:styleId="Footer">
    <w:name w:val="footer"/>
    <w:basedOn w:val="Normal"/>
    <w:link w:val="FooterChar"/>
    <w:uiPriority w:val="1"/>
    <w:rsid w:val="519665D8"/>
    <w:pPr>
      <w:tabs>
        <w:tab w:val="center" w:pos="4320"/>
        <w:tab w:val="right" w:pos="8640"/>
      </w:tabs>
      <w:ind w:firstLine="720"/>
      <w:jc w:val="right"/>
    </w:pPr>
  </w:style>
  <w:style w:type="character" w:customStyle="1" w:styleId="FooterChar">
    <w:name w:val="Footer Char"/>
    <w:basedOn w:val="DefaultParagraphFont"/>
    <w:link w:val="Footer"/>
    <w:uiPriority w:val="1"/>
    <w:rsid w:val="519665D8"/>
    <w:rPr>
      <w:rFonts w:ascii="Times New Roman" w:eastAsia="Times New Roman" w:hAnsi="Times New Roman" w:cs="Times New Roman"/>
      <w:noProof w:val="0"/>
      <w:lang w:val="en-US"/>
    </w:rPr>
  </w:style>
  <w:style w:type="paragraph" w:customStyle="1" w:styleId="decision">
    <w:name w:val="decision"/>
    <w:basedOn w:val="Normal"/>
    <w:uiPriority w:val="1"/>
    <w:qFormat/>
    <w:rsid w:val="519665D8"/>
    <w:pPr>
      <w:keepNext/>
      <w:jc w:val="center"/>
    </w:pPr>
    <w:rPr>
      <w:rFonts w:ascii="Times New Roman Bold" w:eastAsia="Malgun Gothic" w:hAnsi="Times New Roman Bold"/>
      <w:b/>
      <w:bCs/>
    </w:rPr>
  </w:style>
  <w:style w:type="paragraph" w:styleId="CommentSubject">
    <w:name w:val="annotation subject"/>
    <w:basedOn w:val="CommentText"/>
    <w:next w:val="CommentText"/>
    <w:link w:val="CommentSubjectChar"/>
    <w:uiPriority w:val="99"/>
    <w:semiHidden/>
    <w:unhideWhenUsed/>
    <w:rsid w:val="519665D8"/>
    <w:rPr>
      <w:b/>
      <w:bCs/>
      <w:sz w:val="20"/>
      <w:szCs w:val="20"/>
    </w:rPr>
  </w:style>
  <w:style w:type="character" w:customStyle="1" w:styleId="CommentSubjectChar">
    <w:name w:val="Comment Subject Char"/>
    <w:basedOn w:val="CommentTextChar"/>
    <w:link w:val="CommentSubject"/>
    <w:uiPriority w:val="99"/>
    <w:semiHidden/>
    <w:rsid w:val="519665D8"/>
    <w:rPr>
      <w:rFonts w:ascii="Times New Roman" w:eastAsia="Times New Roman" w:hAnsi="Times New Roman" w:cs="Times New Roman"/>
      <w:b/>
      <w:bCs/>
      <w:noProof w:val="0"/>
      <w:sz w:val="20"/>
      <w:szCs w:val="20"/>
      <w:lang w:val="en-US"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uiPriority w:val="99"/>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uiPriority w:val="1"/>
    <w:rsid w:val="519665D8"/>
    <w:pPr>
      <w:spacing w:beforeAutospacing="1" w:afterAutospacing="1"/>
    </w:pPr>
    <w:rPr>
      <w:color w:val="000000" w:themeColor="text1"/>
      <w:sz w:val="20"/>
      <w:szCs w:val="20"/>
    </w:rPr>
  </w:style>
  <w:style w:type="paragraph" w:customStyle="1" w:styleId="xl67">
    <w:name w:val="xl67"/>
    <w:basedOn w:val="Normal"/>
    <w:uiPriority w:val="1"/>
    <w:rsid w:val="519665D8"/>
    <w:pPr>
      <w:spacing w:beforeAutospacing="1" w:afterAutospacing="1"/>
    </w:pPr>
    <w:rPr>
      <w:sz w:val="20"/>
      <w:szCs w:val="20"/>
    </w:rPr>
  </w:style>
  <w:style w:type="paragraph" w:customStyle="1" w:styleId="xl68">
    <w:name w:val="xl68"/>
    <w:basedOn w:val="Normal"/>
    <w:uiPriority w:val="1"/>
    <w:rsid w:val="519665D8"/>
    <w:pPr>
      <w:spacing w:beforeAutospacing="1" w:afterAutospacing="1"/>
      <w:jc w:val="center"/>
    </w:pPr>
    <w:rPr>
      <w:b/>
      <w:bCs/>
      <w:sz w:val="20"/>
      <w:szCs w:val="20"/>
    </w:rPr>
  </w:style>
  <w:style w:type="paragraph" w:customStyle="1" w:styleId="xl69">
    <w:name w:val="xl69"/>
    <w:basedOn w:val="Normal"/>
    <w:uiPriority w:val="1"/>
    <w:rsid w:val="519665D8"/>
    <w:pPr>
      <w:spacing w:beforeAutospacing="1" w:afterAutospacing="1"/>
      <w:jc w:val="center"/>
    </w:pPr>
    <w:rPr>
      <w:b/>
      <w:bCs/>
      <w:sz w:val="20"/>
      <w:szCs w:val="20"/>
    </w:rPr>
  </w:style>
  <w:style w:type="paragraph" w:customStyle="1" w:styleId="xl70">
    <w:name w:val="xl70"/>
    <w:basedOn w:val="Normal"/>
    <w:uiPriority w:val="1"/>
    <w:rsid w:val="519665D8"/>
    <w:pPr>
      <w:spacing w:beforeAutospacing="1" w:afterAutospacing="1"/>
      <w:jc w:val="center"/>
    </w:pPr>
    <w:rPr>
      <w:b/>
      <w:bCs/>
      <w:sz w:val="20"/>
      <w:szCs w:val="20"/>
    </w:rPr>
  </w:style>
  <w:style w:type="paragraph" w:customStyle="1" w:styleId="xl71">
    <w:name w:val="xl71"/>
    <w:basedOn w:val="Normal"/>
    <w:uiPriority w:val="1"/>
    <w:rsid w:val="519665D8"/>
    <w:pPr>
      <w:spacing w:beforeAutospacing="1" w:afterAutospacing="1"/>
    </w:pPr>
    <w:rPr>
      <w:sz w:val="20"/>
      <w:szCs w:val="20"/>
    </w:rPr>
  </w:style>
  <w:style w:type="paragraph" w:customStyle="1" w:styleId="xl72">
    <w:name w:val="xl72"/>
    <w:basedOn w:val="Normal"/>
    <w:uiPriority w:val="1"/>
    <w:rsid w:val="519665D8"/>
    <w:pPr>
      <w:spacing w:beforeAutospacing="1" w:afterAutospacing="1"/>
    </w:pPr>
    <w:rPr>
      <w:b/>
      <w:bCs/>
      <w:sz w:val="20"/>
      <w:szCs w:val="20"/>
    </w:rPr>
  </w:style>
  <w:style w:type="paragraph" w:customStyle="1" w:styleId="xl73">
    <w:name w:val="xl73"/>
    <w:basedOn w:val="Normal"/>
    <w:uiPriority w:val="1"/>
    <w:rsid w:val="519665D8"/>
    <w:pPr>
      <w:spacing w:beforeAutospacing="1" w:afterAutospacing="1"/>
    </w:pPr>
    <w:rPr>
      <w:sz w:val="20"/>
      <w:szCs w:val="20"/>
    </w:rPr>
  </w:style>
  <w:style w:type="paragraph" w:customStyle="1" w:styleId="xl74">
    <w:name w:val="xl74"/>
    <w:basedOn w:val="Normal"/>
    <w:uiPriority w:val="1"/>
    <w:rsid w:val="519665D8"/>
    <w:pPr>
      <w:spacing w:beforeAutospacing="1" w:afterAutospacing="1"/>
    </w:pPr>
    <w:rPr>
      <w:sz w:val="20"/>
      <w:szCs w:val="20"/>
    </w:rPr>
  </w:style>
  <w:style w:type="paragraph" w:customStyle="1" w:styleId="xl75">
    <w:name w:val="xl75"/>
    <w:basedOn w:val="Normal"/>
    <w:uiPriority w:val="1"/>
    <w:rsid w:val="519665D8"/>
    <w:pPr>
      <w:spacing w:beforeAutospacing="1" w:afterAutospacing="1"/>
    </w:pPr>
    <w:rPr>
      <w:sz w:val="20"/>
      <w:szCs w:val="20"/>
    </w:rPr>
  </w:style>
  <w:style w:type="paragraph" w:customStyle="1" w:styleId="xl76">
    <w:name w:val="xl76"/>
    <w:basedOn w:val="Normal"/>
    <w:uiPriority w:val="1"/>
    <w:rsid w:val="519665D8"/>
    <w:pPr>
      <w:spacing w:beforeAutospacing="1" w:afterAutospacing="1"/>
    </w:pPr>
    <w:rPr>
      <w:sz w:val="20"/>
      <w:szCs w:val="20"/>
    </w:rPr>
  </w:style>
  <w:style w:type="paragraph" w:customStyle="1" w:styleId="xl77">
    <w:name w:val="xl77"/>
    <w:basedOn w:val="Normal"/>
    <w:uiPriority w:val="1"/>
    <w:rsid w:val="519665D8"/>
    <w:pPr>
      <w:spacing w:beforeAutospacing="1" w:afterAutospacing="1"/>
    </w:pPr>
    <w:rPr>
      <w:b/>
      <w:bCs/>
      <w:sz w:val="20"/>
      <w:szCs w:val="20"/>
    </w:rPr>
  </w:style>
  <w:style w:type="paragraph" w:customStyle="1" w:styleId="xl78">
    <w:name w:val="xl78"/>
    <w:basedOn w:val="Normal"/>
    <w:uiPriority w:val="1"/>
    <w:rsid w:val="519665D8"/>
    <w:pPr>
      <w:spacing w:beforeAutospacing="1" w:afterAutospacing="1"/>
    </w:pPr>
    <w:rPr>
      <w:sz w:val="20"/>
      <w:szCs w:val="20"/>
    </w:rPr>
  </w:style>
  <w:style w:type="paragraph" w:customStyle="1" w:styleId="xl79">
    <w:name w:val="xl79"/>
    <w:basedOn w:val="Normal"/>
    <w:uiPriority w:val="1"/>
    <w:rsid w:val="519665D8"/>
    <w:pPr>
      <w:spacing w:beforeAutospacing="1" w:afterAutospacing="1"/>
    </w:pPr>
    <w:rPr>
      <w:b/>
      <w:bCs/>
      <w:sz w:val="20"/>
      <w:szCs w:val="20"/>
    </w:rPr>
  </w:style>
  <w:style w:type="paragraph" w:customStyle="1" w:styleId="xl80">
    <w:name w:val="xl80"/>
    <w:basedOn w:val="Normal"/>
    <w:uiPriority w:val="1"/>
    <w:rsid w:val="519665D8"/>
    <w:pPr>
      <w:spacing w:beforeAutospacing="1" w:afterAutospacing="1"/>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uiPriority w:val="1"/>
    <w:qFormat/>
    <w:rsid w:val="519665D8"/>
    <w:rPr>
      <w:i/>
      <w:iCs/>
    </w:rPr>
  </w:style>
  <w:style w:type="paragraph" w:styleId="PlainText">
    <w:name w:val="Plain Text"/>
    <w:basedOn w:val="Normal"/>
    <w:link w:val="PlainTextChar"/>
    <w:uiPriority w:val="99"/>
    <w:semiHidden/>
    <w:unhideWhenUsed/>
    <w:rsid w:val="519665D8"/>
    <w:rPr>
      <w:rFonts w:ascii="Calibri" w:eastAsiaTheme="minorEastAsia" w:hAnsi="Calibri" w:cs="Calibri"/>
      <w:lang w:val="fr-FR"/>
    </w:rPr>
  </w:style>
  <w:style w:type="character" w:customStyle="1" w:styleId="PlainTextChar">
    <w:name w:val="Plain Text Char"/>
    <w:basedOn w:val="DefaultParagraphFont"/>
    <w:link w:val="PlainText"/>
    <w:uiPriority w:val="99"/>
    <w:semiHidden/>
    <w:rsid w:val="519665D8"/>
    <w:rPr>
      <w:rFonts w:ascii="Calibri" w:eastAsiaTheme="minorEastAsia" w:hAnsi="Calibri" w:cs="Calibri"/>
      <w:noProof w:val="0"/>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519665D8"/>
    <w:rPr>
      <w:rFonts w:ascii="Times New Roman" w:eastAsia="Times New Roman" w:hAnsi="Times New Roman" w:cs="Times New Roman"/>
      <w:b/>
      <w:bCs/>
      <w:caps/>
      <w:noProof w:val="0"/>
      <w:lang w:val="en-US"/>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uiPriority w:val="1"/>
    <w:qFormat/>
    <w:rsid w:val="519665D8"/>
    <w:rPr>
      <w:i w:val="0"/>
      <w:iCs w:val="0"/>
      <w:sz w:val="18"/>
      <w:szCs w:val="18"/>
    </w:rPr>
  </w:style>
  <w:style w:type="character" w:customStyle="1" w:styleId="Heading9Char">
    <w:name w:val="Heading 9 Char"/>
    <w:basedOn w:val="DefaultParagraphFont"/>
    <w:link w:val="Heading9"/>
    <w:uiPriority w:val="1"/>
    <w:rsid w:val="519665D8"/>
    <w:rPr>
      <w:rFonts w:ascii="Times New Roman" w:eastAsia="Times New Roman" w:hAnsi="Times New Roman" w:cs="Times New Roman"/>
      <w:i/>
      <w:iCs/>
      <w:noProof w:val="0"/>
      <w:lang w:val="en-US"/>
    </w:rPr>
  </w:style>
  <w:style w:type="paragraph" w:styleId="BodyTextIndent">
    <w:name w:val="Body Text Indent"/>
    <w:basedOn w:val="Normal"/>
    <w:link w:val="BodyTextIndentChar"/>
    <w:uiPriority w:val="1"/>
    <w:rsid w:val="519665D8"/>
    <w:pPr>
      <w:ind w:left="1440" w:hanging="720"/>
      <w:jc w:val="left"/>
    </w:pPr>
  </w:style>
  <w:style w:type="character" w:customStyle="1" w:styleId="BodyTextIndentChar">
    <w:name w:val="Body Text Indent Char"/>
    <w:basedOn w:val="DefaultParagraphFont"/>
    <w:link w:val="BodyTextIndent"/>
    <w:uiPriority w:val="1"/>
    <w:rsid w:val="519665D8"/>
    <w:rPr>
      <w:rFonts w:ascii="Times New Roman" w:eastAsia="Times New Roman" w:hAnsi="Times New Roman" w:cs="Times New Roman"/>
      <w:noProof w:val="0"/>
      <w:lang w:val="en-US"/>
    </w:rPr>
  </w:style>
  <w:style w:type="paragraph" w:styleId="Caption">
    <w:name w:val="caption"/>
    <w:basedOn w:val="Normal"/>
    <w:next w:val="Normal"/>
    <w:uiPriority w:val="35"/>
    <w:unhideWhenUsed/>
    <w:qFormat/>
    <w:rsid w:val="519665D8"/>
    <w:pPr>
      <w:keepNext/>
      <w:spacing w:after="200"/>
    </w:pPr>
    <w:rPr>
      <w:b/>
      <w:bCs/>
    </w:rPr>
  </w:style>
  <w:style w:type="paragraph" w:customStyle="1" w:styleId="CBD-Doc">
    <w:name w:val="CBD-Doc"/>
    <w:basedOn w:val="Normal"/>
    <w:uiPriority w:val="1"/>
    <w:rsid w:val="519665D8"/>
    <w:pPr>
      <w:numPr>
        <w:numId w:val="10"/>
      </w:numPr>
    </w:pPr>
    <w:rPr>
      <w:rFonts w:cs="Angsana New"/>
    </w:rPr>
  </w:style>
  <w:style w:type="paragraph" w:customStyle="1" w:styleId="CBD-Doc-Type">
    <w:name w:val="CBD-Doc-Type"/>
    <w:basedOn w:val="Normal"/>
    <w:uiPriority w:val="1"/>
    <w:rsid w:val="519665D8"/>
    <w:pPr>
      <w:spacing w:before="240"/>
    </w:pPr>
    <w:rPr>
      <w:rFonts w:cs="Angsana New"/>
      <w:b/>
      <w:bCs/>
      <w:i/>
      <w:iCs/>
      <w:sz w:val="24"/>
      <w:szCs w:val="24"/>
    </w:rPr>
  </w:style>
  <w:style w:type="paragraph" w:customStyle="1" w:styleId="CBD-Para">
    <w:name w:val="CBD-Para"/>
    <w:basedOn w:val="Normal"/>
    <w:link w:val="CBD-ParaCharChar"/>
    <w:uiPriority w:val="99"/>
    <w:rsid w:val="519665D8"/>
    <w:pPr>
      <w:numPr>
        <w:numId w:val="11"/>
      </w:numPr>
    </w:pPr>
  </w:style>
  <w:style w:type="character" w:customStyle="1" w:styleId="CBD-ParaCharChar">
    <w:name w:val="CBD-Para Char Char"/>
    <w:link w:val="CBD-Para"/>
    <w:uiPriority w:val="99"/>
    <w:rsid w:val="519665D8"/>
    <w:rPr>
      <w:rFonts w:ascii="Times New Roman" w:eastAsia="Times New Roman" w:hAnsi="Times New Roman" w:cs="Times New Roman"/>
      <w:noProof w:val="0"/>
      <w:lang w:val="en-US"/>
    </w:rPr>
  </w:style>
  <w:style w:type="paragraph" w:customStyle="1" w:styleId="Cornernotation">
    <w:name w:val="Corner notation"/>
    <w:basedOn w:val="Normal"/>
    <w:rsid w:val="519665D8"/>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uiPriority w:val="1"/>
    <w:semiHidden/>
    <w:rsid w:val="519665D8"/>
    <w:pPr>
      <w:widowControl w:val="0"/>
    </w:pPr>
    <w:rPr>
      <w:rFonts w:ascii="Courier New" w:hAnsi="Courier New"/>
    </w:rPr>
  </w:style>
  <w:style w:type="character" w:customStyle="1" w:styleId="EndnoteTextChar">
    <w:name w:val="Endnote Text Char"/>
    <w:basedOn w:val="DefaultParagraphFont"/>
    <w:link w:val="EndnoteText"/>
    <w:uiPriority w:val="1"/>
    <w:semiHidden/>
    <w:rsid w:val="519665D8"/>
    <w:rPr>
      <w:rFonts w:ascii="Courier New" w:eastAsia="Times New Roman" w:hAnsi="Courier New" w:cs="Times New Roman"/>
      <w:noProof w:val="0"/>
      <w:lang w:val="en-US"/>
    </w:rPr>
  </w:style>
  <w:style w:type="paragraph" w:customStyle="1" w:styleId="HEADING">
    <w:name w:val="HEADING"/>
    <w:basedOn w:val="Normal"/>
    <w:uiPriority w:val="1"/>
    <w:rsid w:val="519665D8"/>
    <w:pPr>
      <w:keepNext/>
      <w:spacing w:before="240"/>
      <w:jc w:val="center"/>
    </w:pPr>
    <w:rPr>
      <w:b/>
      <w:bCs/>
      <w:caps/>
    </w:rPr>
  </w:style>
  <w:style w:type="paragraph" w:customStyle="1" w:styleId="HEADINGNOTFORTOC">
    <w:name w:val="HEADING (NOT FOR TOC)"/>
    <w:basedOn w:val="Heading1"/>
    <w:next w:val="Heading2"/>
    <w:uiPriority w:val="1"/>
    <w:rsid w:val="519665D8"/>
  </w:style>
  <w:style w:type="paragraph" w:customStyle="1" w:styleId="Heading1longmultiline">
    <w:name w:val="Heading 1 (long multiline)"/>
    <w:basedOn w:val="Heading1"/>
    <w:uiPriority w:val="1"/>
    <w:rsid w:val="519665D8"/>
    <w:pPr>
      <w:ind w:left="1843" w:hanging="1134"/>
      <w:jc w:val="left"/>
    </w:pPr>
  </w:style>
  <w:style w:type="paragraph" w:customStyle="1" w:styleId="Heading1multiline">
    <w:name w:val="Heading 1 (multiline)"/>
    <w:basedOn w:val="Heading1"/>
    <w:uiPriority w:val="1"/>
    <w:rsid w:val="519665D8"/>
    <w:pPr>
      <w:ind w:left="1843" w:right="996" w:hanging="567"/>
      <w:jc w:val="left"/>
    </w:pPr>
  </w:style>
  <w:style w:type="paragraph" w:customStyle="1" w:styleId="Heading2multiline">
    <w:name w:val="Heading 2 (multiline)"/>
    <w:basedOn w:val="Heading1"/>
    <w:next w:val="Normal"/>
    <w:uiPriority w:val="1"/>
    <w:rsid w:val="519665D8"/>
    <w:pPr>
      <w:spacing w:before="120"/>
      <w:ind w:left="1843" w:right="998" w:hanging="567"/>
      <w:jc w:val="left"/>
    </w:pPr>
    <w:rPr>
      <w:i/>
      <w:iCs/>
      <w:caps w:val="0"/>
    </w:rPr>
  </w:style>
  <w:style w:type="paragraph" w:customStyle="1" w:styleId="Heading2longmultiline">
    <w:name w:val="Heading 2 (long multiline)"/>
    <w:basedOn w:val="Heading2multiline"/>
    <w:uiPriority w:val="1"/>
    <w:rsid w:val="519665D8"/>
    <w:pPr>
      <w:ind w:left="2127" w:hanging="1276"/>
    </w:pPr>
  </w:style>
  <w:style w:type="character" w:customStyle="1" w:styleId="Heading3Char">
    <w:name w:val="Heading 3 Char"/>
    <w:basedOn w:val="DefaultParagraphFont"/>
    <w:link w:val="Heading3"/>
    <w:uiPriority w:val="1"/>
    <w:rsid w:val="519665D8"/>
    <w:rPr>
      <w:rFonts w:ascii="Times New Roman" w:eastAsia="Times New Roman" w:hAnsi="Times New Roman" w:cs="Times New Roman"/>
      <w:i/>
      <w:iCs/>
      <w:noProof w:val="0"/>
      <w:lang w:val="en-US"/>
    </w:rPr>
  </w:style>
  <w:style w:type="paragraph" w:customStyle="1" w:styleId="heading2notforTOC">
    <w:name w:val="heading 2 not for TOC"/>
    <w:basedOn w:val="Heading3"/>
    <w:uiPriority w:val="1"/>
    <w:rsid w:val="519665D8"/>
  </w:style>
  <w:style w:type="paragraph" w:customStyle="1" w:styleId="Heading3multiline">
    <w:name w:val="Heading 3 (multiline)"/>
    <w:basedOn w:val="Heading3"/>
    <w:next w:val="Normal"/>
    <w:uiPriority w:val="1"/>
    <w:rsid w:val="519665D8"/>
    <w:pPr>
      <w:ind w:left="1418" w:hanging="425"/>
      <w:jc w:val="left"/>
    </w:pPr>
  </w:style>
  <w:style w:type="character" w:customStyle="1" w:styleId="Heading4Char">
    <w:name w:val="Heading 4 Char"/>
    <w:basedOn w:val="DefaultParagraphFont"/>
    <w:link w:val="Heading4"/>
    <w:uiPriority w:val="1"/>
    <w:rsid w:val="519665D8"/>
    <w:rPr>
      <w:rFonts w:ascii="Times New Roman Bold" w:eastAsia="Arial Unicode MS" w:hAnsi="Times New Roman Bold" w:cs="Arial"/>
      <w:b/>
      <w:bCs/>
      <w:i/>
      <w:iCs/>
      <w:noProof w:val="0"/>
      <w:lang w:val="en-US"/>
    </w:rPr>
  </w:style>
  <w:style w:type="paragraph" w:customStyle="1" w:styleId="Heading4indent">
    <w:name w:val="Heading 4 indent"/>
    <w:basedOn w:val="Heading4"/>
    <w:uiPriority w:val="1"/>
    <w:rsid w:val="519665D8"/>
    <w:pPr>
      <w:ind w:left="720"/>
    </w:pPr>
    <w:rPr>
      <w:rFonts w:ascii="Times New Roman" w:hAnsi="Times New Roman"/>
    </w:rPr>
  </w:style>
  <w:style w:type="character" w:customStyle="1" w:styleId="Heading5Char">
    <w:name w:val="Heading 5 Char"/>
    <w:basedOn w:val="DefaultParagraphFont"/>
    <w:link w:val="Heading5"/>
    <w:uiPriority w:val="1"/>
    <w:rsid w:val="519665D8"/>
    <w:rPr>
      <w:rFonts w:ascii="Times New Roman" w:eastAsia="Times New Roman" w:hAnsi="Times New Roman" w:cs="Times New Roman"/>
      <w:i/>
      <w:iCs/>
      <w:noProof w:val="0"/>
    </w:rPr>
  </w:style>
  <w:style w:type="character" w:customStyle="1" w:styleId="Heading6Char">
    <w:name w:val="Heading 6 Char"/>
    <w:basedOn w:val="DefaultParagraphFont"/>
    <w:link w:val="Heading6"/>
    <w:uiPriority w:val="1"/>
    <w:rsid w:val="519665D8"/>
    <w:rPr>
      <w:rFonts w:ascii="Times New Roman" w:eastAsia="Times New Roman" w:hAnsi="Times New Roman" w:cs="Times New Roman"/>
      <w:noProof w:val="0"/>
      <w:u w:val="single"/>
      <w:lang w:val="en-US"/>
    </w:rPr>
  </w:style>
  <w:style w:type="character" w:customStyle="1" w:styleId="Heading7Char">
    <w:name w:val="Heading 7 Char"/>
    <w:basedOn w:val="DefaultParagraphFont"/>
    <w:link w:val="Heading7"/>
    <w:uiPriority w:val="1"/>
    <w:rsid w:val="519665D8"/>
    <w:rPr>
      <w:rFonts w:ascii="Univers" w:eastAsia="Times New Roman" w:hAnsi="Univers" w:cs="Times New Roman"/>
      <w:b/>
      <w:bCs/>
      <w:noProof w:val="0"/>
      <w:sz w:val="28"/>
      <w:szCs w:val="28"/>
      <w:lang w:val="en-US"/>
    </w:rPr>
  </w:style>
  <w:style w:type="character" w:customStyle="1" w:styleId="Heading8Char">
    <w:name w:val="Heading 8 Char"/>
    <w:basedOn w:val="DefaultParagraphFont"/>
    <w:link w:val="Heading8"/>
    <w:uiPriority w:val="1"/>
    <w:rsid w:val="519665D8"/>
    <w:rPr>
      <w:rFonts w:ascii="Univers" w:eastAsia="Times New Roman" w:hAnsi="Univers" w:cs="Times New Roman"/>
      <w:b/>
      <w:bCs/>
      <w:noProof w:val="0"/>
      <w:sz w:val="32"/>
      <w:szCs w:val="32"/>
      <w:lang w:val="en-US"/>
    </w:rPr>
  </w:style>
  <w:style w:type="paragraph" w:customStyle="1" w:styleId="meetingname">
    <w:name w:val="meeting name"/>
    <w:basedOn w:val="Normal"/>
    <w:uiPriority w:val="1"/>
    <w:qFormat/>
    <w:rsid w:val="519665D8"/>
    <w:pPr>
      <w:ind w:left="142" w:right="4218" w:hanging="142"/>
    </w:pPr>
    <w:rPr>
      <w:caps/>
    </w:rPr>
  </w:style>
  <w:style w:type="character" w:styleId="PageNumber">
    <w:name w:val="page number"/>
    <w:rsid w:val="00482395"/>
    <w:rPr>
      <w:rFonts w:ascii="Times New Roman" w:hAnsi="Times New Roman"/>
      <w:sz w:val="22"/>
    </w:rPr>
  </w:style>
  <w:style w:type="paragraph" w:customStyle="1" w:styleId="Para2">
    <w:name w:val="Para2"/>
    <w:basedOn w:val="Para1"/>
    <w:uiPriority w:val="1"/>
    <w:rsid w:val="519665D8"/>
    <w:pPr>
      <w:tabs>
        <w:tab w:val="clear" w:pos="360"/>
      </w:tabs>
    </w:pPr>
  </w:style>
  <w:style w:type="paragraph" w:customStyle="1" w:styleId="Para3">
    <w:name w:val="Para3"/>
    <w:basedOn w:val="Normal"/>
    <w:uiPriority w:val="1"/>
    <w:rsid w:val="519665D8"/>
    <w:pPr>
      <w:numPr>
        <w:ilvl w:val="3"/>
        <w:numId w:val="14"/>
      </w:numPr>
      <w:tabs>
        <w:tab w:val="left" w:pos="1980"/>
      </w:tabs>
      <w:spacing w:before="80" w:after="80"/>
    </w:pPr>
  </w:style>
  <w:style w:type="paragraph" w:customStyle="1" w:styleId="para4">
    <w:name w:val="para4"/>
    <w:basedOn w:val="Normal"/>
    <w:uiPriority w:val="1"/>
    <w:rsid w:val="519665D8"/>
    <w:rPr>
      <w:rFonts w:ascii="Courier" w:hAnsi="Courier"/>
      <w:color w:val="000000" w:themeColor="text1"/>
      <w:sz w:val="20"/>
      <w:szCs w:val="20"/>
    </w:rPr>
  </w:style>
  <w:style w:type="paragraph" w:customStyle="1" w:styleId="Para-decision">
    <w:name w:val="Para-decision"/>
    <w:basedOn w:val="Normal"/>
    <w:uiPriority w:val="1"/>
    <w:rsid w:val="519665D8"/>
    <w:pPr>
      <w:tabs>
        <w:tab w:val="left" w:pos="720"/>
        <w:tab w:val="left" w:pos="1440"/>
      </w:tabs>
      <w:ind w:firstLine="720"/>
      <w:jc w:val="left"/>
    </w:pPr>
    <w:rPr>
      <w:color w:val="000000" w:themeColor="text1"/>
    </w:rPr>
  </w:style>
  <w:style w:type="paragraph" w:customStyle="1" w:styleId="Quotationtextindented">
    <w:name w:val="Quotation text (indented)"/>
    <w:basedOn w:val="Normal"/>
    <w:uiPriority w:val="1"/>
    <w:qFormat/>
    <w:rsid w:val="519665D8"/>
    <w:pPr>
      <w:ind w:left="720" w:right="720"/>
    </w:pPr>
  </w:style>
  <w:style w:type="paragraph" w:customStyle="1" w:styleId="recommendationheaderlong">
    <w:name w:val="recommendation header long"/>
    <w:basedOn w:val="Heading2longmultiline"/>
    <w:uiPriority w:val="1"/>
    <w:qFormat/>
    <w:rsid w:val="519665D8"/>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519665D8"/>
    <w:rPr>
      <w:rFonts w:asciiTheme="majorHAnsi" w:eastAsiaTheme="majorEastAsia" w:hAnsiTheme="majorHAnsi" w:cstheme="majorBidi"/>
      <w:i/>
      <w:iCs/>
      <w:color w:val="4472C4" w:themeColor="accent1"/>
      <w:sz w:val="24"/>
      <w:szCs w:val="24"/>
    </w:rPr>
  </w:style>
  <w:style w:type="character" w:customStyle="1" w:styleId="SubtitleChar">
    <w:name w:val="Subtitle Char"/>
    <w:basedOn w:val="DefaultParagraphFont"/>
    <w:link w:val="Subtitle"/>
    <w:uiPriority w:val="11"/>
    <w:rsid w:val="519665D8"/>
    <w:rPr>
      <w:rFonts w:asciiTheme="majorHAnsi" w:eastAsiaTheme="majorEastAsia" w:hAnsiTheme="majorHAnsi" w:cstheme="majorBidi"/>
      <w:i/>
      <w:iCs/>
      <w:noProof w:val="0"/>
      <w:color w:val="4472C4" w:themeColor="accent1"/>
      <w:sz w:val="24"/>
      <w:szCs w:val="24"/>
      <w:lang w:val="en-US"/>
    </w:rPr>
  </w:style>
  <w:style w:type="paragraph" w:customStyle="1" w:styleId="tabletitle">
    <w:name w:val="table title"/>
    <w:basedOn w:val="Heading2"/>
    <w:uiPriority w:val="1"/>
    <w:qFormat/>
    <w:rsid w:val="519665D8"/>
    <w:pPr>
      <w:jc w:val="left"/>
    </w:pPr>
    <w:rPr>
      <w:i/>
      <w:iCs/>
    </w:rPr>
  </w:style>
  <w:style w:type="paragraph" w:styleId="Title">
    <w:name w:val="Title"/>
    <w:basedOn w:val="Normal"/>
    <w:next w:val="Normal"/>
    <w:link w:val="TitleChar"/>
    <w:uiPriority w:val="10"/>
    <w:qFormat/>
    <w:rsid w:val="519665D8"/>
    <w:pPr>
      <w:spacing w:after="300"/>
      <w:contextualSpacing/>
    </w:pPr>
    <w:rPr>
      <w:rFonts w:asciiTheme="majorHAnsi" w:eastAsiaTheme="majorEastAsia" w:hAnsiTheme="majorHAnsi" w:cstheme="majorBidi"/>
      <w:color w:val="323E4F" w:themeColor="text2" w:themeShade="BF"/>
      <w:sz w:val="52"/>
      <w:szCs w:val="52"/>
    </w:rPr>
  </w:style>
  <w:style w:type="character" w:customStyle="1" w:styleId="TitleChar">
    <w:name w:val="Title Char"/>
    <w:basedOn w:val="DefaultParagraphFont"/>
    <w:link w:val="Title"/>
    <w:uiPriority w:val="10"/>
    <w:rsid w:val="519665D8"/>
    <w:rPr>
      <w:rFonts w:asciiTheme="majorHAnsi" w:eastAsiaTheme="majorEastAsia" w:hAnsiTheme="majorHAnsi" w:cstheme="majorBidi"/>
      <w:noProof w:val="0"/>
      <w:color w:val="323E4F" w:themeColor="text2" w:themeShade="BF"/>
      <w:sz w:val="52"/>
      <w:szCs w:val="52"/>
      <w:lang w:val="en-US"/>
    </w:rPr>
  </w:style>
  <w:style w:type="paragraph" w:styleId="TOAHeading">
    <w:name w:val="toa heading"/>
    <w:basedOn w:val="Normal"/>
    <w:next w:val="Normal"/>
    <w:uiPriority w:val="1"/>
    <w:semiHidden/>
    <w:rsid w:val="519665D8"/>
    <w:rPr>
      <w:rFonts w:cs="Arial"/>
      <w:b/>
      <w:bCs/>
      <w:sz w:val="24"/>
      <w:szCs w:val="24"/>
    </w:rPr>
  </w:style>
  <w:style w:type="paragraph" w:styleId="TOC1">
    <w:name w:val="toc 1"/>
    <w:basedOn w:val="Normal"/>
    <w:next w:val="Normal"/>
    <w:uiPriority w:val="1"/>
    <w:semiHidden/>
    <w:rsid w:val="519665D8"/>
    <w:pPr>
      <w:ind w:left="720" w:hanging="720"/>
    </w:pPr>
    <w:rPr>
      <w:caps/>
    </w:rPr>
  </w:style>
  <w:style w:type="paragraph" w:styleId="TOC2">
    <w:name w:val="toc 2"/>
    <w:basedOn w:val="Normal"/>
    <w:next w:val="Normal"/>
    <w:uiPriority w:val="1"/>
    <w:semiHidden/>
    <w:rsid w:val="519665D8"/>
    <w:pPr>
      <w:tabs>
        <w:tab w:val="right" w:leader="dot" w:pos="9356"/>
      </w:tabs>
      <w:ind w:left="1440" w:hanging="720"/>
    </w:pPr>
    <w:rPr>
      <w:noProof/>
    </w:rPr>
  </w:style>
  <w:style w:type="paragraph" w:styleId="TOC3">
    <w:name w:val="toc 3"/>
    <w:basedOn w:val="Normal"/>
    <w:next w:val="Normal"/>
    <w:uiPriority w:val="1"/>
    <w:semiHidden/>
    <w:rsid w:val="519665D8"/>
    <w:pPr>
      <w:ind w:left="2160" w:hanging="720"/>
    </w:pPr>
  </w:style>
  <w:style w:type="paragraph" w:styleId="TOC4">
    <w:name w:val="toc 4"/>
    <w:basedOn w:val="Normal"/>
    <w:next w:val="Normal"/>
    <w:uiPriority w:val="1"/>
    <w:semiHidden/>
    <w:rsid w:val="519665D8"/>
    <w:pPr>
      <w:ind w:left="660"/>
      <w:jc w:val="left"/>
    </w:pPr>
  </w:style>
  <w:style w:type="paragraph" w:styleId="TOC5">
    <w:name w:val="toc 5"/>
    <w:basedOn w:val="Normal"/>
    <w:next w:val="Normal"/>
    <w:uiPriority w:val="1"/>
    <w:semiHidden/>
    <w:rsid w:val="519665D8"/>
    <w:pPr>
      <w:ind w:left="880"/>
      <w:jc w:val="left"/>
    </w:pPr>
  </w:style>
  <w:style w:type="paragraph" w:styleId="TOC6">
    <w:name w:val="toc 6"/>
    <w:basedOn w:val="Normal"/>
    <w:next w:val="Normal"/>
    <w:uiPriority w:val="1"/>
    <w:semiHidden/>
    <w:rsid w:val="519665D8"/>
    <w:pPr>
      <w:ind w:left="1100"/>
      <w:jc w:val="left"/>
    </w:pPr>
  </w:style>
  <w:style w:type="paragraph" w:styleId="TOC7">
    <w:name w:val="toc 7"/>
    <w:basedOn w:val="Normal"/>
    <w:next w:val="Normal"/>
    <w:uiPriority w:val="1"/>
    <w:semiHidden/>
    <w:rsid w:val="519665D8"/>
    <w:pPr>
      <w:ind w:left="1320"/>
      <w:jc w:val="left"/>
    </w:pPr>
  </w:style>
  <w:style w:type="paragraph" w:styleId="TOC8">
    <w:name w:val="toc 8"/>
    <w:basedOn w:val="Normal"/>
    <w:next w:val="Normal"/>
    <w:uiPriority w:val="1"/>
    <w:semiHidden/>
    <w:rsid w:val="519665D8"/>
    <w:pPr>
      <w:ind w:left="1540"/>
      <w:jc w:val="left"/>
    </w:pPr>
  </w:style>
  <w:style w:type="paragraph" w:styleId="TOC9">
    <w:name w:val="toc 9"/>
    <w:basedOn w:val="Normal"/>
    <w:next w:val="Normal"/>
    <w:uiPriority w:val="1"/>
    <w:semiHidden/>
    <w:rsid w:val="519665D8"/>
    <w:pPr>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rPr>
  </w:style>
  <w:style w:type="character" w:styleId="Strong">
    <w:name w:val="Strong"/>
    <w:basedOn w:val="DefaultParagraphFont"/>
    <w:uiPriority w:val="22"/>
    <w:qFormat/>
    <w:rsid w:val="00006597"/>
    <w:rPr>
      <w:b/>
      <w:bCs/>
    </w:rPr>
  </w:style>
  <w:style w:type="character" w:customStyle="1" w:styleId="normaltextrun">
    <w:name w:val="normaltextrun"/>
    <w:basedOn w:val="DefaultParagraphFont"/>
    <w:rsid w:val="00E72A52"/>
  </w:style>
  <w:style w:type="paragraph" w:customStyle="1" w:styleId="paragraph">
    <w:name w:val="paragraph"/>
    <w:basedOn w:val="Normal"/>
    <w:uiPriority w:val="1"/>
    <w:rsid w:val="00DF6B5D"/>
    <w:rPr>
      <w:szCs w:val="24"/>
    </w:rPr>
  </w:style>
  <w:style w:type="character" w:customStyle="1" w:styleId="eop">
    <w:name w:val="eop"/>
    <w:basedOn w:val="DefaultParagraphFont"/>
    <w:rsid w:val="00081DFD"/>
  </w:style>
  <w:style w:type="character" w:customStyle="1" w:styleId="tabchar">
    <w:name w:val="tabchar"/>
    <w:basedOn w:val="DefaultParagraphFont"/>
    <w:rsid w:val="00081DFD"/>
  </w:style>
  <w:style w:type="paragraph" w:styleId="Quote">
    <w:name w:val="Quote"/>
    <w:basedOn w:val="Normal"/>
    <w:next w:val="Normal"/>
    <w:link w:val="QuoteChar"/>
    <w:uiPriority w:val="29"/>
    <w:qFormat/>
    <w:rsid w:val="519665D8"/>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519665D8"/>
    <w:pPr>
      <w:spacing w:before="360" w:after="360"/>
      <w:ind w:left="864" w:right="864"/>
      <w:jc w:val="center"/>
    </w:pPr>
    <w:rPr>
      <w:i/>
      <w:iCs/>
      <w:color w:val="4472C4" w:themeColor="accent1"/>
    </w:rPr>
  </w:style>
  <w:style w:type="character" w:customStyle="1" w:styleId="QuoteChar">
    <w:name w:val="Quote Char"/>
    <w:basedOn w:val="DefaultParagraphFont"/>
    <w:link w:val="Quote"/>
    <w:uiPriority w:val="29"/>
    <w:rsid w:val="519665D8"/>
    <w:rPr>
      <w:i/>
      <w:iCs/>
      <w:noProof w:val="0"/>
      <w:color w:val="404040" w:themeColor="text1" w:themeTint="BF"/>
      <w:lang w:val="en-US"/>
    </w:rPr>
  </w:style>
  <w:style w:type="character" w:customStyle="1" w:styleId="IntenseQuoteChar">
    <w:name w:val="Intense Quote Char"/>
    <w:basedOn w:val="DefaultParagraphFont"/>
    <w:link w:val="IntenseQuote"/>
    <w:uiPriority w:val="30"/>
    <w:rsid w:val="519665D8"/>
    <w:rPr>
      <w:i/>
      <w:iCs/>
      <w:noProof w:val="0"/>
      <w:color w:val="4472C4" w:themeColor="accent1"/>
      <w:lang w:val="en-US"/>
    </w:rPr>
  </w:style>
  <w:style w:type="paragraph" w:customStyle="1" w:styleId="HCh">
    <w:name w:val="_ H _Ch"/>
    <w:basedOn w:val="Normal"/>
    <w:next w:val="Normal"/>
    <w:rsid w:val="00AC369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Calibri"/>
      <w:b/>
      <w:spacing w:val="-2"/>
      <w:w w:val="103"/>
      <w:kern w:val="14"/>
      <w:sz w:val="28"/>
      <w:szCs w:val="20"/>
      <w:lang w:val="en-GB"/>
    </w:rPr>
  </w:style>
  <w:style w:type="character" w:customStyle="1" w:styleId="mark478z0f6ec">
    <w:name w:val="mark478z0f6ec"/>
    <w:basedOn w:val="DefaultParagraphFont"/>
    <w:rsid w:val="00873AC2"/>
  </w:style>
  <w:style w:type="character" w:customStyle="1" w:styleId="markrg7dsa8il">
    <w:name w:val="markrg7dsa8il"/>
    <w:basedOn w:val="DefaultParagraphFont"/>
    <w:rsid w:val="00873AC2"/>
  </w:style>
  <w:style w:type="character" w:customStyle="1" w:styleId="mark6henrkujc">
    <w:name w:val="mark6henrkujc"/>
    <w:basedOn w:val="DefaultParagraphFont"/>
    <w:rsid w:val="00873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2852817">
      <w:bodyDiv w:val="1"/>
      <w:marLeft w:val="0"/>
      <w:marRight w:val="0"/>
      <w:marTop w:val="0"/>
      <w:marBottom w:val="0"/>
      <w:divBdr>
        <w:top w:val="none" w:sz="0" w:space="0" w:color="auto"/>
        <w:left w:val="none" w:sz="0" w:space="0" w:color="auto"/>
        <w:bottom w:val="none" w:sz="0" w:space="0" w:color="auto"/>
        <w:right w:val="none" w:sz="0" w:space="0" w:color="auto"/>
      </w:divBdr>
    </w:div>
    <w:div w:id="34739668">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37052148">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56779775">
      <w:bodyDiv w:val="1"/>
      <w:marLeft w:val="0"/>
      <w:marRight w:val="0"/>
      <w:marTop w:val="0"/>
      <w:marBottom w:val="0"/>
      <w:divBdr>
        <w:top w:val="none" w:sz="0" w:space="0" w:color="auto"/>
        <w:left w:val="none" w:sz="0" w:space="0" w:color="auto"/>
        <w:bottom w:val="none" w:sz="0" w:space="0" w:color="auto"/>
        <w:right w:val="none" w:sz="0" w:space="0" w:color="auto"/>
      </w:divBdr>
    </w:div>
    <w:div w:id="66923816">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47064666">
      <w:bodyDiv w:val="1"/>
      <w:marLeft w:val="0"/>
      <w:marRight w:val="0"/>
      <w:marTop w:val="0"/>
      <w:marBottom w:val="0"/>
      <w:divBdr>
        <w:top w:val="none" w:sz="0" w:space="0" w:color="auto"/>
        <w:left w:val="none" w:sz="0" w:space="0" w:color="auto"/>
        <w:bottom w:val="none" w:sz="0" w:space="0" w:color="auto"/>
        <w:right w:val="none" w:sz="0" w:space="0" w:color="auto"/>
      </w:divBdr>
      <w:divsChild>
        <w:div w:id="807821728">
          <w:marLeft w:val="0"/>
          <w:marRight w:val="0"/>
          <w:marTop w:val="0"/>
          <w:marBottom w:val="0"/>
          <w:divBdr>
            <w:top w:val="none" w:sz="0" w:space="0" w:color="auto"/>
            <w:left w:val="none" w:sz="0" w:space="0" w:color="auto"/>
            <w:bottom w:val="none" w:sz="0" w:space="0" w:color="auto"/>
            <w:right w:val="none" w:sz="0" w:space="0" w:color="auto"/>
          </w:divBdr>
        </w:div>
        <w:div w:id="1129738284">
          <w:marLeft w:val="0"/>
          <w:marRight w:val="0"/>
          <w:marTop w:val="0"/>
          <w:marBottom w:val="0"/>
          <w:divBdr>
            <w:top w:val="none" w:sz="0" w:space="0" w:color="auto"/>
            <w:left w:val="none" w:sz="0" w:space="0" w:color="auto"/>
            <w:bottom w:val="none" w:sz="0" w:space="0" w:color="auto"/>
            <w:right w:val="none" w:sz="0" w:space="0" w:color="auto"/>
          </w:divBdr>
        </w:div>
        <w:div w:id="1175808315">
          <w:marLeft w:val="0"/>
          <w:marRight w:val="0"/>
          <w:marTop w:val="0"/>
          <w:marBottom w:val="0"/>
          <w:divBdr>
            <w:top w:val="none" w:sz="0" w:space="0" w:color="auto"/>
            <w:left w:val="none" w:sz="0" w:space="0" w:color="auto"/>
            <w:bottom w:val="none" w:sz="0" w:space="0" w:color="auto"/>
            <w:right w:val="none" w:sz="0" w:space="0" w:color="auto"/>
          </w:divBdr>
        </w:div>
        <w:div w:id="1776555517">
          <w:marLeft w:val="0"/>
          <w:marRight w:val="0"/>
          <w:marTop w:val="0"/>
          <w:marBottom w:val="0"/>
          <w:divBdr>
            <w:top w:val="none" w:sz="0" w:space="0" w:color="auto"/>
            <w:left w:val="none" w:sz="0" w:space="0" w:color="auto"/>
            <w:bottom w:val="none" w:sz="0" w:space="0" w:color="auto"/>
            <w:right w:val="none" w:sz="0" w:space="0" w:color="auto"/>
          </w:divBdr>
        </w:div>
        <w:div w:id="1890455790">
          <w:marLeft w:val="0"/>
          <w:marRight w:val="0"/>
          <w:marTop w:val="0"/>
          <w:marBottom w:val="0"/>
          <w:divBdr>
            <w:top w:val="none" w:sz="0" w:space="0" w:color="auto"/>
            <w:left w:val="none" w:sz="0" w:space="0" w:color="auto"/>
            <w:bottom w:val="none" w:sz="0" w:space="0" w:color="auto"/>
            <w:right w:val="none" w:sz="0" w:space="0" w:color="auto"/>
          </w:divBdr>
        </w:div>
        <w:div w:id="1892300341">
          <w:marLeft w:val="0"/>
          <w:marRight w:val="0"/>
          <w:marTop w:val="0"/>
          <w:marBottom w:val="0"/>
          <w:divBdr>
            <w:top w:val="none" w:sz="0" w:space="0" w:color="auto"/>
            <w:left w:val="none" w:sz="0" w:space="0" w:color="auto"/>
            <w:bottom w:val="none" w:sz="0" w:space="0" w:color="auto"/>
            <w:right w:val="none" w:sz="0" w:space="0" w:color="auto"/>
          </w:divBdr>
        </w:div>
        <w:div w:id="2142723897">
          <w:marLeft w:val="0"/>
          <w:marRight w:val="0"/>
          <w:marTop w:val="0"/>
          <w:marBottom w:val="0"/>
          <w:divBdr>
            <w:top w:val="none" w:sz="0" w:space="0" w:color="auto"/>
            <w:left w:val="none" w:sz="0" w:space="0" w:color="auto"/>
            <w:bottom w:val="none" w:sz="0" w:space="0" w:color="auto"/>
            <w:right w:val="none" w:sz="0" w:space="0" w:color="auto"/>
          </w:divBdr>
        </w:div>
      </w:divsChild>
    </w:div>
    <w:div w:id="154302839">
      <w:bodyDiv w:val="1"/>
      <w:marLeft w:val="0"/>
      <w:marRight w:val="0"/>
      <w:marTop w:val="0"/>
      <w:marBottom w:val="0"/>
      <w:divBdr>
        <w:top w:val="none" w:sz="0" w:space="0" w:color="auto"/>
        <w:left w:val="none" w:sz="0" w:space="0" w:color="auto"/>
        <w:bottom w:val="none" w:sz="0" w:space="0" w:color="auto"/>
        <w:right w:val="none" w:sz="0" w:space="0" w:color="auto"/>
      </w:divBdr>
    </w:div>
    <w:div w:id="17218562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5677576">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2208643">
      <w:bodyDiv w:val="1"/>
      <w:marLeft w:val="0"/>
      <w:marRight w:val="0"/>
      <w:marTop w:val="0"/>
      <w:marBottom w:val="0"/>
      <w:divBdr>
        <w:top w:val="none" w:sz="0" w:space="0" w:color="auto"/>
        <w:left w:val="none" w:sz="0" w:space="0" w:color="auto"/>
        <w:bottom w:val="none" w:sz="0" w:space="0" w:color="auto"/>
        <w:right w:val="none" w:sz="0" w:space="0" w:color="auto"/>
      </w:divBdr>
    </w:div>
    <w:div w:id="272905298">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305818430">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95663097">
      <w:bodyDiv w:val="1"/>
      <w:marLeft w:val="0"/>
      <w:marRight w:val="0"/>
      <w:marTop w:val="0"/>
      <w:marBottom w:val="0"/>
      <w:divBdr>
        <w:top w:val="none" w:sz="0" w:space="0" w:color="auto"/>
        <w:left w:val="none" w:sz="0" w:space="0" w:color="auto"/>
        <w:bottom w:val="none" w:sz="0" w:space="0" w:color="auto"/>
        <w:right w:val="none" w:sz="0" w:space="0" w:color="auto"/>
      </w:divBdr>
    </w:div>
    <w:div w:id="398864262">
      <w:bodyDiv w:val="1"/>
      <w:marLeft w:val="0"/>
      <w:marRight w:val="0"/>
      <w:marTop w:val="0"/>
      <w:marBottom w:val="0"/>
      <w:divBdr>
        <w:top w:val="none" w:sz="0" w:space="0" w:color="auto"/>
        <w:left w:val="none" w:sz="0" w:space="0" w:color="auto"/>
        <w:bottom w:val="none" w:sz="0" w:space="0" w:color="auto"/>
        <w:right w:val="none" w:sz="0" w:space="0" w:color="auto"/>
      </w:divBdr>
    </w:div>
    <w:div w:id="422842957">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33618725">
      <w:bodyDiv w:val="1"/>
      <w:marLeft w:val="0"/>
      <w:marRight w:val="0"/>
      <w:marTop w:val="0"/>
      <w:marBottom w:val="0"/>
      <w:divBdr>
        <w:top w:val="none" w:sz="0" w:space="0" w:color="auto"/>
        <w:left w:val="none" w:sz="0" w:space="0" w:color="auto"/>
        <w:bottom w:val="none" w:sz="0" w:space="0" w:color="auto"/>
        <w:right w:val="none" w:sz="0" w:space="0" w:color="auto"/>
      </w:divBdr>
    </w:div>
    <w:div w:id="545726509">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5646379">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609821282">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17957328">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9141114">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700126818">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7140340">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01078826">
      <w:bodyDiv w:val="1"/>
      <w:marLeft w:val="0"/>
      <w:marRight w:val="0"/>
      <w:marTop w:val="0"/>
      <w:marBottom w:val="0"/>
      <w:divBdr>
        <w:top w:val="none" w:sz="0" w:space="0" w:color="auto"/>
        <w:left w:val="none" w:sz="0" w:space="0" w:color="auto"/>
        <w:bottom w:val="none" w:sz="0" w:space="0" w:color="auto"/>
        <w:right w:val="none" w:sz="0" w:space="0" w:color="auto"/>
      </w:divBdr>
    </w:div>
    <w:div w:id="807554500">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18155541">
      <w:bodyDiv w:val="1"/>
      <w:marLeft w:val="0"/>
      <w:marRight w:val="0"/>
      <w:marTop w:val="0"/>
      <w:marBottom w:val="0"/>
      <w:divBdr>
        <w:top w:val="none" w:sz="0" w:space="0" w:color="auto"/>
        <w:left w:val="none" w:sz="0" w:space="0" w:color="auto"/>
        <w:bottom w:val="none" w:sz="0" w:space="0" w:color="auto"/>
        <w:right w:val="none" w:sz="0" w:space="0" w:color="auto"/>
      </w:divBdr>
    </w:div>
    <w:div w:id="823352218">
      <w:bodyDiv w:val="1"/>
      <w:marLeft w:val="0"/>
      <w:marRight w:val="0"/>
      <w:marTop w:val="0"/>
      <w:marBottom w:val="0"/>
      <w:divBdr>
        <w:top w:val="none" w:sz="0" w:space="0" w:color="auto"/>
        <w:left w:val="none" w:sz="0" w:space="0" w:color="auto"/>
        <w:bottom w:val="none" w:sz="0" w:space="0" w:color="auto"/>
        <w:right w:val="none" w:sz="0" w:space="0" w:color="auto"/>
      </w:divBdr>
    </w:div>
    <w:div w:id="874928618">
      <w:bodyDiv w:val="1"/>
      <w:marLeft w:val="0"/>
      <w:marRight w:val="0"/>
      <w:marTop w:val="0"/>
      <w:marBottom w:val="0"/>
      <w:divBdr>
        <w:top w:val="none" w:sz="0" w:space="0" w:color="auto"/>
        <w:left w:val="none" w:sz="0" w:space="0" w:color="auto"/>
        <w:bottom w:val="none" w:sz="0" w:space="0" w:color="auto"/>
        <w:right w:val="none" w:sz="0" w:space="0" w:color="auto"/>
      </w:divBdr>
    </w:div>
    <w:div w:id="902831764">
      <w:bodyDiv w:val="1"/>
      <w:marLeft w:val="0"/>
      <w:marRight w:val="0"/>
      <w:marTop w:val="0"/>
      <w:marBottom w:val="0"/>
      <w:divBdr>
        <w:top w:val="none" w:sz="0" w:space="0" w:color="auto"/>
        <w:left w:val="none" w:sz="0" w:space="0" w:color="auto"/>
        <w:bottom w:val="none" w:sz="0" w:space="0" w:color="auto"/>
        <w:right w:val="none" w:sz="0" w:space="0" w:color="auto"/>
      </w:divBdr>
    </w:div>
    <w:div w:id="947808080">
      <w:bodyDiv w:val="1"/>
      <w:marLeft w:val="0"/>
      <w:marRight w:val="0"/>
      <w:marTop w:val="0"/>
      <w:marBottom w:val="0"/>
      <w:divBdr>
        <w:top w:val="none" w:sz="0" w:space="0" w:color="auto"/>
        <w:left w:val="none" w:sz="0" w:space="0" w:color="auto"/>
        <w:bottom w:val="none" w:sz="0" w:space="0" w:color="auto"/>
        <w:right w:val="none" w:sz="0" w:space="0" w:color="auto"/>
      </w:divBdr>
      <w:divsChild>
        <w:div w:id="34736431">
          <w:marLeft w:val="0"/>
          <w:marRight w:val="0"/>
          <w:marTop w:val="0"/>
          <w:marBottom w:val="0"/>
          <w:divBdr>
            <w:top w:val="none" w:sz="0" w:space="0" w:color="auto"/>
            <w:left w:val="none" w:sz="0" w:space="0" w:color="auto"/>
            <w:bottom w:val="none" w:sz="0" w:space="0" w:color="auto"/>
            <w:right w:val="none" w:sz="0" w:space="0" w:color="auto"/>
          </w:divBdr>
          <w:divsChild>
            <w:div w:id="55974113">
              <w:marLeft w:val="0"/>
              <w:marRight w:val="0"/>
              <w:marTop w:val="0"/>
              <w:marBottom w:val="0"/>
              <w:divBdr>
                <w:top w:val="none" w:sz="0" w:space="0" w:color="auto"/>
                <w:left w:val="none" w:sz="0" w:space="0" w:color="auto"/>
                <w:bottom w:val="none" w:sz="0" w:space="0" w:color="auto"/>
                <w:right w:val="none" w:sz="0" w:space="0" w:color="auto"/>
              </w:divBdr>
            </w:div>
          </w:divsChild>
        </w:div>
        <w:div w:id="1210147908">
          <w:marLeft w:val="0"/>
          <w:marRight w:val="0"/>
          <w:marTop w:val="0"/>
          <w:marBottom w:val="0"/>
          <w:divBdr>
            <w:top w:val="none" w:sz="0" w:space="0" w:color="auto"/>
            <w:left w:val="none" w:sz="0" w:space="0" w:color="auto"/>
            <w:bottom w:val="none" w:sz="0" w:space="0" w:color="auto"/>
            <w:right w:val="none" w:sz="0" w:space="0" w:color="auto"/>
          </w:divBdr>
        </w:div>
      </w:divsChild>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87169987">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288068">
      <w:bodyDiv w:val="1"/>
      <w:marLeft w:val="0"/>
      <w:marRight w:val="0"/>
      <w:marTop w:val="0"/>
      <w:marBottom w:val="0"/>
      <w:divBdr>
        <w:top w:val="none" w:sz="0" w:space="0" w:color="auto"/>
        <w:left w:val="none" w:sz="0" w:space="0" w:color="auto"/>
        <w:bottom w:val="none" w:sz="0" w:space="0" w:color="auto"/>
        <w:right w:val="none" w:sz="0" w:space="0" w:color="auto"/>
      </w:divBdr>
    </w:div>
    <w:div w:id="1011177630">
      <w:bodyDiv w:val="1"/>
      <w:marLeft w:val="0"/>
      <w:marRight w:val="0"/>
      <w:marTop w:val="0"/>
      <w:marBottom w:val="0"/>
      <w:divBdr>
        <w:top w:val="none" w:sz="0" w:space="0" w:color="auto"/>
        <w:left w:val="none" w:sz="0" w:space="0" w:color="auto"/>
        <w:bottom w:val="none" w:sz="0" w:space="0" w:color="auto"/>
        <w:right w:val="none" w:sz="0" w:space="0" w:color="auto"/>
      </w:divBdr>
    </w:div>
    <w:div w:id="1027947075">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60055622">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091895719">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21067859">
      <w:bodyDiv w:val="1"/>
      <w:marLeft w:val="0"/>
      <w:marRight w:val="0"/>
      <w:marTop w:val="0"/>
      <w:marBottom w:val="0"/>
      <w:divBdr>
        <w:top w:val="none" w:sz="0" w:space="0" w:color="auto"/>
        <w:left w:val="none" w:sz="0" w:space="0" w:color="auto"/>
        <w:bottom w:val="none" w:sz="0" w:space="0" w:color="auto"/>
        <w:right w:val="none" w:sz="0" w:space="0" w:color="auto"/>
      </w:divBdr>
    </w:div>
    <w:div w:id="1155533544">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39512335">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8081337">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287545650">
      <w:bodyDiv w:val="1"/>
      <w:marLeft w:val="0"/>
      <w:marRight w:val="0"/>
      <w:marTop w:val="0"/>
      <w:marBottom w:val="0"/>
      <w:divBdr>
        <w:top w:val="none" w:sz="0" w:space="0" w:color="auto"/>
        <w:left w:val="none" w:sz="0" w:space="0" w:color="auto"/>
        <w:bottom w:val="none" w:sz="0" w:space="0" w:color="auto"/>
        <w:right w:val="none" w:sz="0" w:space="0" w:color="auto"/>
      </w:divBdr>
    </w:div>
    <w:div w:id="1312640189">
      <w:bodyDiv w:val="1"/>
      <w:marLeft w:val="0"/>
      <w:marRight w:val="0"/>
      <w:marTop w:val="0"/>
      <w:marBottom w:val="0"/>
      <w:divBdr>
        <w:top w:val="none" w:sz="0" w:space="0" w:color="auto"/>
        <w:left w:val="none" w:sz="0" w:space="0" w:color="auto"/>
        <w:bottom w:val="none" w:sz="0" w:space="0" w:color="auto"/>
        <w:right w:val="none" w:sz="0" w:space="0" w:color="auto"/>
      </w:divBdr>
      <w:divsChild>
        <w:div w:id="316228588">
          <w:marLeft w:val="0"/>
          <w:marRight w:val="0"/>
          <w:marTop w:val="0"/>
          <w:marBottom w:val="0"/>
          <w:divBdr>
            <w:top w:val="none" w:sz="0" w:space="0" w:color="auto"/>
            <w:left w:val="none" w:sz="0" w:space="0" w:color="auto"/>
            <w:bottom w:val="none" w:sz="0" w:space="0" w:color="auto"/>
            <w:right w:val="none" w:sz="0" w:space="0" w:color="auto"/>
          </w:divBdr>
        </w:div>
        <w:div w:id="1714233653">
          <w:marLeft w:val="0"/>
          <w:marRight w:val="0"/>
          <w:marTop w:val="0"/>
          <w:marBottom w:val="0"/>
          <w:divBdr>
            <w:top w:val="none" w:sz="0" w:space="0" w:color="auto"/>
            <w:left w:val="none" w:sz="0" w:space="0" w:color="auto"/>
            <w:bottom w:val="none" w:sz="0" w:space="0" w:color="auto"/>
            <w:right w:val="none" w:sz="0" w:space="0" w:color="auto"/>
          </w:divBdr>
        </w:div>
      </w:divsChild>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13369737">
      <w:bodyDiv w:val="1"/>
      <w:marLeft w:val="0"/>
      <w:marRight w:val="0"/>
      <w:marTop w:val="0"/>
      <w:marBottom w:val="0"/>
      <w:divBdr>
        <w:top w:val="none" w:sz="0" w:space="0" w:color="auto"/>
        <w:left w:val="none" w:sz="0" w:space="0" w:color="auto"/>
        <w:bottom w:val="none" w:sz="0" w:space="0" w:color="auto"/>
        <w:right w:val="none" w:sz="0" w:space="0" w:color="auto"/>
      </w:divBdr>
    </w:div>
    <w:div w:id="1374578624">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384868537">
      <w:bodyDiv w:val="1"/>
      <w:marLeft w:val="0"/>
      <w:marRight w:val="0"/>
      <w:marTop w:val="0"/>
      <w:marBottom w:val="0"/>
      <w:divBdr>
        <w:top w:val="none" w:sz="0" w:space="0" w:color="auto"/>
        <w:left w:val="none" w:sz="0" w:space="0" w:color="auto"/>
        <w:bottom w:val="none" w:sz="0" w:space="0" w:color="auto"/>
        <w:right w:val="none" w:sz="0" w:space="0" w:color="auto"/>
      </w:divBdr>
    </w:div>
    <w:div w:id="1397439597">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41670069">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09004712">
      <w:bodyDiv w:val="1"/>
      <w:marLeft w:val="0"/>
      <w:marRight w:val="0"/>
      <w:marTop w:val="0"/>
      <w:marBottom w:val="0"/>
      <w:divBdr>
        <w:top w:val="none" w:sz="0" w:space="0" w:color="auto"/>
        <w:left w:val="none" w:sz="0" w:space="0" w:color="auto"/>
        <w:bottom w:val="none" w:sz="0" w:space="0" w:color="auto"/>
        <w:right w:val="none" w:sz="0" w:space="0" w:color="auto"/>
      </w:divBdr>
    </w:div>
    <w:div w:id="1626421821">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50212324">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680036136">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0103269">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7455089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794594056">
      <w:bodyDiv w:val="1"/>
      <w:marLeft w:val="0"/>
      <w:marRight w:val="0"/>
      <w:marTop w:val="0"/>
      <w:marBottom w:val="0"/>
      <w:divBdr>
        <w:top w:val="none" w:sz="0" w:space="0" w:color="auto"/>
        <w:left w:val="none" w:sz="0" w:space="0" w:color="auto"/>
        <w:bottom w:val="none" w:sz="0" w:space="0" w:color="auto"/>
        <w:right w:val="none" w:sz="0" w:space="0" w:color="auto"/>
      </w:divBdr>
    </w:div>
    <w:div w:id="1798327874">
      <w:bodyDiv w:val="1"/>
      <w:marLeft w:val="0"/>
      <w:marRight w:val="0"/>
      <w:marTop w:val="0"/>
      <w:marBottom w:val="0"/>
      <w:divBdr>
        <w:top w:val="none" w:sz="0" w:space="0" w:color="auto"/>
        <w:left w:val="none" w:sz="0" w:space="0" w:color="auto"/>
        <w:bottom w:val="none" w:sz="0" w:space="0" w:color="auto"/>
        <w:right w:val="none" w:sz="0" w:space="0" w:color="auto"/>
      </w:divBdr>
    </w:div>
    <w:div w:id="1822193710">
      <w:bodyDiv w:val="1"/>
      <w:marLeft w:val="0"/>
      <w:marRight w:val="0"/>
      <w:marTop w:val="0"/>
      <w:marBottom w:val="0"/>
      <w:divBdr>
        <w:top w:val="none" w:sz="0" w:space="0" w:color="auto"/>
        <w:left w:val="none" w:sz="0" w:space="0" w:color="auto"/>
        <w:bottom w:val="none" w:sz="0" w:space="0" w:color="auto"/>
        <w:right w:val="none" w:sz="0" w:space="0" w:color="auto"/>
      </w:divBdr>
      <w:divsChild>
        <w:div w:id="1036078208">
          <w:marLeft w:val="0"/>
          <w:marRight w:val="0"/>
          <w:marTop w:val="0"/>
          <w:marBottom w:val="0"/>
          <w:divBdr>
            <w:top w:val="none" w:sz="0" w:space="0" w:color="auto"/>
            <w:left w:val="none" w:sz="0" w:space="0" w:color="auto"/>
            <w:bottom w:val="none" w:sz="0" w:space="0" w:color="auto"/>
            <w:right w:val="none" w:sz="0" w:space="0" w:color="auto"/>
          </w:divBdr>
        </w:div>
        <w:div w:id="1818179447">
          <w:marLeft w:val="0"/>
          <w:marRight w:val="0"/>
          <w:marTop w:val="0"/>
          <w:marBottom w:val="0"/>
          <w:divBdr>
            <w:top w:val="none" w:sz="0" w:space="0" w:color="auto"/>
            <w:left w:val="none" w:sz="0" w:space="0" w:color="auto"/>
            <w:bottom w:val="none" w:sz="0" w:space="0" w:color="auto"/>
            <w:right w:val="none" w:sz="0" w:space="0" w:color="auto"/>
          </w:divBdr>
        </w:div>
      </w:divsChild>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38350812">
      <w:bodyDiv w:val="1"/>
      <w:marLeft w:val="0"/>
      <w:marRight w:val="0"/>
      <w:marTop w:val="0"/>
      <w:marBottom w:val="0"/>
      <w:divBdr>
        <w:top w:val="none" w:sz="0" w:space="0" w:color="auto"/>
        <w:left w:val="none" w:sz="0" w:space="0" w:color="auto"/>
        <w:bottom w:val="none" w:sz="0" w:space="0" w:color="auto"/>
        <w:right w:val="none" w:sz="0" w:space="0" w:color="auto"/>
      </w:divBdr>
    </w:div>
    <w:div w:id="1865513515">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3886479">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20871315">
      <w:bodyDiv w:val="1"/>
      <w:marLeft w:val="0"/>
      <w:marRight w:val="0"/>
      <w:marTop w:val="0"/>
      <w:marBottom w:val="0"/>
      <w:divBdr>
        <w:top w:val="none" w:sz="0" w:space="0" w:color="auto"/>
        <w:left w:val="none" w:sz="0" w:space="0" w:color="auto"/>
        <w:bottom w:val="none" w:sz="0" w:space="0" w:color="auto"/>
        <w:right w:val="none" w:sz="0" w:space="0" w:color="auto"/>
      </w:divBdr>
      <w:divsChild>
        <w:div w:id="1198204553">
          <w:marLeft w:val="0"/>
          <w:marRight w:val="0"/>
          <w:marTop w:val="0"/>
          <w:marBottom w:val="0"/>
          <w:divBdr>
            <w:top w:val="none" w:sz="0" w:space="0" w:color="auto"/>
            <w:left w:val="none" w:sz="0" w:space="0" w:color="auto"/>
            <w:bottom w:val="none" w:sz="0" w:space="0" w:color="auto"/>
            <w:right w:val="none" w:sz="0" w:space="0" w:color="auto"/>
          </w:divBdr>
        </w:div>
        <w:div w:id="1588424196">
          <w:marLeft w:val="0"/>
          <w:marRight w:val="0"/>
          <w:marTop w:val="0"/>
          <w:marBottom w:val="0"/>
          <w:divBdr>
            <w:top w:val="none" w:sz="0" w:space="0" w:color="auto"/>
            <w:left w:val="none" w:sz="0" w:space="0" w:color="auto"/>
            <w:bottom w:val="none" w:sz="0" w:space="0" w:color="auto"/>
            <w:right w:val="none" w:sz="0" w:space="0" w:color="auto"/>
          </w:divBdr>
        </w:div>
      </w:divsChild>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46053245">
      <w:bodyDiv w:val="1"/>
      <w:marLeft w:val="0"/>
      <w:marRight w:val="0"/>
      <w:marTop w:val="0"/>
      <w:marBottom w:val="0"/>
      <w:divBdr>
        <w:top w:val="none" w:sz="0" w:space="0" w:color="auto"/>
        <w:left w:val="none" w:sz="0" w:space="0" w:color="auto"/>
        <w:bottom w:val="none" w:sz="0" w:space="0" w:color="auto"/>
        <w:right w:val="none" w:sz="0" w:space="0" w:color="auto"/>
      </w:divBdr>
    </w:div>
    <w:div w:id="2059234840">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1067000">
      <w:bodyDiv w:val="1"/>
      <w:marLeft w:val="0"/>
      <w:marRight w:val="0"/>
      <w:marTop w:val="0"/>
      <w:marBottom w:val="0"/>
      <w:divBdr>
        <w:top w:val="none" w:sz="0" w:space="0" w:color="auto"/>
        <w:left w:val="none" w:sz="0" w:space="0" w:color="auto"/>
        <w:bottom w:val="none" w:sz="0" w:space="0" w:color="auto"/>
        <w:right w:val="none" w:sz="0" w:space="0" w:color="auto"/>
      </w:divBdr>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4be1/2ab4/297c5f2ce56318d560f0a12d/excop-02-03-en.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np-mop-04/np-mop-04-dec-01-en.pdf" TargetMode="External"/><Relationship Id="rId7" Type="http://schemas.openxmlformats.org/officeDocument/2006/relationships/hyperlink" Target="https://www.cbd.int/information/adm-fin/" TargetMode="External"/><Relationship Id="rId2" Type="http://schemas.openxmlformats.org/officeDocument/2006/relationships/hyperlink" Target="https://www.cbd.int/doc/decisions/cp-mop-10/cp-mop-10-dec-01-en.pdf" TargetMode="External"/><Relationship Id="rId1" Type="http://schemas.openxmlformats.org/officeDocument/2006/relationships/hyperlink" Target="https://www.cbd.int/doc/decisions/cop-15/cop-15-dec-01-en.pdf" TargetMode="External"/><Relationship Id="rId6" Type="http://schemas.openxmlformats.org/officeDocument/2006/relationships/hyperlink" Target="https://unitednations.sharepoint.com/sites/MEA-CBD-EditingTeam/Shared%20Documents/Meeting%20documents/COP/cop-15/See" TargetMode="External"/><Relationship Id="rId5" Type="http://schemas.openxmlformats.org/officeDocument/2006/relationships/hyperlink" Target="https://www.cbd.int/information/adm-fin/" TargetMode="External"/><Relationship Id="rId4" Type="http://schemas.openxmlformats.org/officeDocument/2006/relationships/hyperlink" Target="https://www.cbd.int/information/adm-f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941E76F6824C43A999A4649DC7AE81"/>
        <w:category>
          <w:name w:val="General"/>
          <w:gallery w:val="placeholder"/>
        </w:category>
        <w:types>
          <w:type w:val="bbPlcHdr"/>
        </w:types>
        <w:behaviors>
          <w:behavior w:val="content"/>
        </w:behaviors>
        <w:guid w:val="{10A5B4F9-C719-41F3-84C5-549D3D1FC457}"/>
      </w:docPartPr>
      <w:docPartBody>
        <w:p w:rsidR="00351B56" w:rsidRDefault="00886CC7" w:rsidP="00886CC7">
          <w:pPr>
            <w:pStyle w:val="C3941E76F6824C43A999A4649DC7AE81"/>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CC7"/>
    <w:rsid w:val="00130D2B"/>
    <w:rsid w:val="00351B56"/>
    <w:rsid w:val="003B1B77"/>
    <w:rsid w:val="0060547E"/>
    <w:rsid w:val="00886C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6CC7"/>
    <w:rPr>
      <w:color w:val="808080"/>
    </w:rPr>
  </w:style>
  <w:style w:type="paragraph" w:customStyle="1" w:styleId="C3941E76F6824C43A999A4649DC7AE81">
    <w:name w:val="C3941E76F6824C43A999A4649DC7AE81"/>
    <w:rsid w:val="00886C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F009AA20B2ED4399E9C39C77341190" ma:contentTypeVersion="14" ma:contentTypeDescription="Create a new document." ma:contentTypeScope="" ma:versionID="b2615eaeeeea200b87880041d4453671">
  <xsd:schema xmlns:xsd="http://www.w3.org/2001/XMLSchema" xmlns:xs="http://www.w3.org/2001/XMLSchema" xmlns:p="http://schemas.microsoft.com/office/2006/metadata/properties" xmlns:ns3="483dba53-7734-44b0-a8e9-8dd24ce872c9" xmlns:ns4="c7d0f312-d748-48d1-b1de-9d5105df2206" targetNamespace="http://schemas.microsoft.com/office/2006/metadata/properties" ma:root="true" ma:fieldsID="cb91642e63c2cea6b5e0cef95fc8d5ed" ns3:_="" ns4:_="">
    <xsd:import namespace="483dba53-7734-44b0-a8e9-8dd24ce872c9"/>
    <xsd:import namespace="c7d0f312-d748-48d1-b1de-9d5105df220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dba53-7734-44b0-a8e9-8dd24ce872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d0f312-d748-48d1-b1de-9d5105df220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c7d0f312-d748-48d1-b1de-9d5105df2206">
      <UserInfo>
        <DisplayName>Ide Ahmed Mohamed</DisplayName>
        <AccountId>14</AccountId>
        <AccountType/>
      </UserInfo>
      <UserInfo>
        <DisplayName>Marie Annie Martine Christin</DisplayName>
        <AccountId>9</AccountId>
        <AccountType/>
      </UserInfo>
      <UserInfo>
        <DisplayName>Ruth Alum</DisplayName>
        <AccountId>15</AccountId>
        <AccountType/>
      </UserInfo>
      <UserInfo>
        <DisplayName>Paulo Tagliari</DisplayName>
        <AccountId>13</AccountId>
        <AccountType/>
      </UserInfo>
    </SharedWithUsers>
  </documentManagement>
</p:properties>
</file>

<file path=customXml/itemProps1.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2.xml><?xml version="1.0" encoding="utf-8"?>
<ds:datastoreItem xmlns:ds="http://schemas.openxmlformats.org/officeDocument/2006/customXml" ds:itemID="{975FC28A-3DA4-452E-89AE-8844072C51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dba53-7734-44b0-a8e9-8dd24ce872c9"/>
    <ds:schemaRef ds:uri="c7d0f312-d748-48d1-b1de-9d5105df2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9992CA-F979-490C-AD32-BD20C929796E}">
  <ds:schemaRefs>
    <ds:schemaRef ds:uri="http://schemas.openxmlformats.org/officeDocument/2006/bibliography"/>
  </ds:schemaRefs>
</ds:datastoreItem>
</file>

<file path=customXml/itemProps4.xml><?xml version="1.0" encoding="utf-8"?>
<ds:datastoreItem xmlns:ds="http://schemas.openxmlformats.org/officeDocument/2006/customXml" ds:itemID="{E9647A16-9062-4D1B-A676-20428592331E}">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terms/"/>
    <ds:schemaRef ds:uri="c7d0f312-d748-48d1-b1de-9d5105df2206"/>
    <ds:schemaRef ds:uri="http://www.w3.org/XML/1998/namespace"/>
    <ds:schemaRef ds:uri="483dba53-7734-44b0-a8e9-8dd24ce872c9"/>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23</Pages>
  <Words>6996</Words>
  <Characters>39878</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46781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EXECUTIVE SECRETARY ON THE INCOME AND BUDGET PERFORMANCE FOR THE CONVENTION ON BIOLOGICAL DIVERSITY, THE CARTAGENA PROTOCOL ON BIOSAFETY AND THE NAGOYA PROTOCOL ON ACCESS AND BENEFIT-SHARING FOR THE BIENNIUM 2019-2020, 2021 AND 2022</dc:title>
  <dc:subject>CBD/COP/15/6</dc:subject>
  <dc:creator>COP 14</dc:creator>
  <cp:keywords>Conference of the Parties to the Convention on Biologial Diversity, fifteenth meeting</cp:keywords>
  <dc:description/>
  <cp:lastModifiedBy>Veronique Lefebvre</cp:lastModifiedBy>
  <cp:revision>56</cp:revision>
  <cp:lastPrinted>2020-09-22T16:14:00Z</cp:lastPrinted>
  <dcterms:created xsi:type="dcterms:W3CDTF">2022-12-03T15:41:00Z</dcterms:created>
  <dcterms:modified xsi:type="dcterms:W3CDTF">2022-12-03T21:29:00Z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0x01010043F009AA20B2ED4399E9C39C77341190</vt:lpwstr>
  </property>
</Properties>
</file>