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2E4FEF" w:rsidRPr="002E4FEF" w14:paraId="3DA70849" w14:textId="77777777" w:rsidTr="00A21518">
        <w:trPr>
          <w:trHeight w:val="851"/>
        </w:trPr>
        <w:tc>
          <w:tcPr>
            <w:tcW w:w="472" w:type="pct"/>
            <w:tcBorders>
              <w:bottom w:val="single" w:sz="8" w:space="0" w:color="auto"/>
            </w:tcBorders>
            <w:vAlign w:val="bottom"/>
          </w:tcPr>
          <w:p w14:paraId="5AA1D166" w14:textId="533B4A6B" w:rsidR="002E4FEF" w:rsidRPr="002E4FEF" w:rsidRDefault="002E4FEF" w:rsidP="002E4FEF">
            <w:pPr>
              <w:spacing w:after="120"/>
              <w:jc w:val="left"/>
              <w:rPr>
                <w:sz w:val="22"/>
                <w:szCs w:val="22"/>
              </w:rPr>
            </w:pPr>
            <w:bookmarkStart w:id="0" w:name="_Hlk137651738"/>
            <w:r w:rsidRPr="002E4FEF">
              <w:rPr>
                <w:noProof/>
                <w:szCs w:val="22"/>
              </w:rPr>
              <w:drawing>
                <wp:inline distT="0" distB="0" distL="0" distR="0" wp14:anchorId="178A5742" wp14:editId="3142454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0CEB2E51" w14:textId="77777777" w:rsidR="002E4FEF" w:rsidRPr="002E4FEF" w:rsidRDefault="002E4FEF" w:rsidP="002E4FEF">
            <w:pPr>
              <w:spacing w:after="120"/>
              <w:jc w:val="left"/>
              <w:rPr>
                <w:sz w:val="22"/>
                <w:szCs w:val="22"/>
              </w:rPr>
            </w:pPr>
            <w:r w:rsidRPr="002E4FEF">
              <w:rPr>
                <w:noProof/>
                <w:szCs w:val="22"/>
              </w:rPr>
              <w:drawing>
                <wp:inline distT="0" distB="0" distL="0" distR="0" wp14:anchorId="5667DD5A" wp14:editId="57A7903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355CA15C" w14:textId="73CA644C" w:rsidR="002E4FEF" w:rsidRPr="002E4FEF" w:rsidRDefault="002E4FEF" w:rsidP="00A21518">
            <w:pPr>
              <w:spacing w:after="120"/>
              <w:ind w:left="1736"/>
              <w:jc w:val="right"/>
              <w:rPr>
                <w:sz w:val="22"/>
                <w:szCs w:val="22"/>
              </w:rPr>
            </w:pPr>
            <w:r w:rsidRPr="002E4FEF">
              <w:rPr>
                <w:sz w:val="40"/>
                <w:szCs w:val="40"/>
              </w:rPr>
              <w:t>CBD</w:t>
            </w:r>
            <w:r w:rsidRPr="002E4FEF">
              <w:t>/</w:t>
            </w:r>
            <w:r w:rsidR="00D55307">
              <w:t>SBSTTA/26</w:t>
            </w:r>
            <w:r w:rsidRPr="002E4FEF">
              <w:t>/</w:t>
            </w:r>
            <w:r w:rsidRPr="004617A4">
              <w:t>INF/</w:t>
            </w:r>
            <w:r w:rsidR="004617A4" w:rsidRPr="004617A4">
              <w:t>4</w:t>
            </w:r>
          </w:p>
        </w:tc>
      </w:tr>
      <w:tr w:rsidR="00A96B21" w:rsidRPr="002E4FEF" w14:paraId="04825883" w14:textId="77777777" w:rsidTr="00A21518">
        <w:tc>
          <w:tcPr>
            <w:tcW w:w="2329" w:type="pct"/>
            <w:gridSpan w:val="2"/>
            <w:tcBorders>
              <w:top w:val="single" w:sz="8" w:space="0" w:color="auto"/>
              <w:bottom w:val="single" w:sz="12" w:space="0" w:color="auto"/>
            </w:tcBorders>
          </w:tcPr>
          <w:p w14:paraId="4BF5A565" w14:textId="77777777" w:rsidR="00A96B21" w:rsidRPr="002E4FEF" w:rsidRDefault="00A96B21">
            <w:pPr>
              <w:pStyle w:val="Cornernotation"/>
              <w:suppressLineNumbers/>
              <w:suppressAutoHyphens/>
              <w:spacing w:before="120" w:after="120"/>
              <w:ind w:left="0" w:right="0" w:firstLine="0"/>
              <w:rPr>
                <w:sz w:val="22"/>
                <w:szCs w:val="22"/>
              </w:rPr>
            </w:pPr>
            <w:r w:rsidRPr="002E4FEF">
              <w:rPr>
                <w:b w:val="0"/>
                <w:noProof/>
                <w:sz w:val="22"/>
                <w:szCs w:val="22"/>
              </w:rPr>
              <w:drawing>
                <wp:inline distT="0" distB="0" distL="0" distR="0" wp14:anchorId="45517AC3" wp14:editId="61DF550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29D6FB78" w14:textId="77777777" w:rsidR="00A96B21" w:rsidRPr="004617A4" w:rsidRDefault="00A96B21" w:rsidP="003C6F10">
            <w:pPr>
              <w:ind w:left="2584"/>
              <w:rPr>
                <w:sz w:val="22"/>
                <w:szCs w:val="22"/>
              </w:rPr>
            </w:pPr>
            <w:r w:rsidRPr="004617A4">
              <w:rPr>
                <w:sz w:val="22"/>
                <w:szCs w:val="22"/>
              </w:rPr>
              <w:t>Distr.: General</w:t>
            </w:r>
          </w:p>
          <w:p w14:paraId="3779F406" w14:textId="2AF9BA37" w:rsidR="00A96B21" w:rsidRPr="002E4FEF" w:rsidRDefault="004617A4" w:rsidP="003C6F10">
            <w:pPr>
              <w:ind w:left="2584"/>
              <w:rPr>
                <w:sz w:val="22"/>
                <w:szCs w:val="22"/>
              </w:rPr>
            </w:pPr>
            <w:r w:rsidRPr="004617A4">
              <w:rPr>
                <w:sz w:val="22"/>
                <w:szCs w:val="22"/>
              </w:rPr>
              <w:t>14</w:t>
            </w:r>
            <w:r w:rsidR="00D55307" w:rsidRPr="004617A4">
              <w:rPr>
                <w:sz w:val="22"/>
                <w:szCs w:val="22"/>
              </w:rPr>
              <w:t xml:space="preserve"> February</w:t>
            </w:r>
            <w:r w:rsidR="00A96B21" w:rsidRPr="004617A4">
              <w:rPr>
                <w:sz w:val="22"/>
                <w:szCs w:val="22"/>
              </w:rPr>
              <w:t xml:space="preserve"> 202</w:t>
            </w:r>
            <w:r w:rsidR="002E4FEF" w:rsidRPr="004617A4">
              <w:rPr>
                <w:sz w:val="22"/>
                <w:szCs w:val="22"/>
              </w:rPr>
              <w:t>4</w:t>
            </w:r>
          </w:p>
          <w:p w14:paraId="5C936451" w14:textId="77777777" w:rsidR="00A96B21" w:rsidRPr="002E4FEF" w:rsidRDefault="00A96B21" w:rsidP="003C6F10">
            <w:pPr>
              <w:ind w:left="2584"/>
              <w:rPr>
                <w:sz w:val="22"/>
                <w:szCs w:val="22"/>
              </w:rPr>
            </w:pPr>
          </w:p>
          <w:p w14:paraId="1D7C64F9" w14:textId="37C75F8B" w:rsidR="00A96B21" w:rsidRPr="002E4FEF" w:rsidRDefault="00A96B21" w:rsidP="003C6F10">
            <w:pPr>
              <w:ind w:left="2584"/>
              <w:rPr>
                <w:sz w:val="22"/>
                <w:szCs w:val="22"/>
              </w:rPr>
            </w:pPr>
            <w:r w:rsidRPr="002E4FEF">
              <w:rPr>
                <w:sz w:val="22"/>
                <w:szCs w:val="22"/>
              </w:rPr>
              <w:t>English</w:t>
            </w:r>
            <w:r w:rsidR="00F01636">
              <w:rPr>
                <w:sz w:val="22"/>
                <w:szCs w:val="22"/>
              </w:rPr>
              <w:t xml:space="preserve"> only</w:t>
            </w:r>
          </w:p>
          <w:p w14:paraId="483A6D5D" w14:textId="77777777" w:rsidR="00A96B21" w:rsidRPr="002E4FEF" w:rsidRDefault="00A96B21">
            <w:pPr>
              <w:rPr>
                <w:sz w:val="22"/>
                <w:szCs w:val="22"/>
              </w:rPr>
            </w:pPr>
          </w:p>
        </w:tc>
      </w:tr>
    </w:tbl>
    <w:bookmarkEnd w:id="0"/>
    <w:p w14:paraId="36091D6F" w14:textId="77777777" w:rsidR="00857A3E" w:rsidRPr="00731729" w:rsidRDefault="00857A3E" w:rsidP="00857A3E">
      <w:pPr>
        <w:pStyle w:val="Cornernotation"/>
        <w:rPr>
          <w:bCs/>
        </w:rPr>
      </w:pPr>
      <w:r w:rsidRPr="00731729">
        <w:rPr>
          <w:bCs/>
        </w:rPr>
        <w:t>Subsidiary Body on Scientific,</w:t>
      </w:r>
    </w:p>
    <w:p w14:paraId="16BAF5E1" w14:textId="77777777" w:rsidR="00857A3E" w:rsidRDefault="00857A3E" w:rsidP="00857A3E">
      <w:pPr>
        <w:pStyle w:val="Cornernotation"/>
        <w:rPr>
          <w:bCs/>
        </w:rPr>
      </w:pPr>
      <w:r w:rsidRPr="00731729">
        <w:rPr>
          <w:bCs/>
        </w:rPr>
        <w:t>Technical and Technological Advice</w:t>
      </w:r>
    </w:p>
    <w:p w14:paraId="1D778851" w14:textId="77777777" w:rsidR="00857A3E" w:rsidRDefault="00857A3E" w:rsidP="00857A3E">
      <w:pPr>
        <w:pStyle w:val="Cornernotation"/>
        <w:rPr>
          <w:bCs/>
          <w:sz w:val="22"/>
          <w:szCs w:val="22"/>
        </w:rPr>
      </w:pPr>
      <w:r>
        <w:rPr>
          <w:bCs/>
          <w:sz w:val="22"/>
          <w:szCs w:val="22"/>
        </w:rPr>
        <w:t>Twenty-sixth</w:t>
      </w:r>
      <w:r w:rsidRPr="00A96B21">
        <w:rPr>
          <w:bCs/>
          <w:sz w:val="22"/>
          <w:szCs w:val="22"/>
        </w:rPr>
        <w:t xml:space="preserve"> meeting </w:t>
      </w:r>
    </w:p>
    <w:p w14:paraId="0DB53B29" w14:textId="77777777" w:rsidR="00857A3E" w:rsidRPr="00935461" w:rsidRDefault="00857A3E" w:rsidP="00857A3E">
      <w:pPr>
        <w:pStyle w:val="Venuedate"/>
        <w:rPr>
          <w:lang w:val="en-CA"/>
        </w:rPr>
      </w:pPr>
      <w:r>
        <w:rPr>
          <w:lang w:val="en-CA"/>
        </w:rPr>
        <w:t>Nairobi</w:t>
      </w:r>
      <w:r w:rsidRPr="00935461">
        <w:rPr>
          <w:lang w:val="en-CA"/>
        </w:rPr>
        <w:t xml:space="preserve">, </w:t>
      </w:r>
      <w:r>
        <w:rPr>
          <w:lang w:val="en-CA"/>
        </w:rPr>
        <w:t>13–18 May 2024</w:t>
      </w:r>
      <w:r w:rsidRPr="00935461">
        <w:rPr>
          <w:lang w:val="en-CA"/>
        </w:rPr>
        <w:t xml:space="preserve"> </w:t>
      </w:r>
    </w:p>
    <w:p w14:paraId="7CAB3C0D" w14:textId="77777777" w:rsidR="00857A3E" w:rsidRPr="00441498" w:rsidRDefault="00857A3E" w:rsidP="00857A3E">
      <w:pPr>
        <w:pStyle w:val="Cornernotation-Item"/>
        <w:rPr>
          <w:b w:val="0"/>
          <w:bCs w:val="0"/>
        </w:rPr>
      </w:pPr>
      <w:r w:rsidRPr="00441498">
        <w:rPr>
          <w:b w:val="0"/>
          <w:bCs w:val="0"/>
        </w:rPr>
        <w:t xml:space="preserve">Item </w:t>
      </w:r>
      <w:r>
        <w:rPr>
          <w:b w:val="0"/>
          <w:bCs w:val="0"/>
        </w:rPr>
        <w:t>5</w:t>
      </w:r>
      <w:r w:rsidRPr="00441498">
        <w:rPr>
          <w:b w:val="0"/>
          <w:bCs w:val="0"/>
        </w:rPr>
        <w:t xml:space="preserve"> of the provisional agenda</w:t>
      </w:r>
      <w:r w:rsidRPr="00441498">
        <w:rPr>
          <w:rStyle w:val="FootnoteReference"/>
          <w:b w:val="0"/>
          <w:bCs w:val="0"/>
        </w:rPr>
        <w:footnoteReference w:customMarkFollows="1" w:id="2"/>
        <w:t>*</w:t>
      </w:r>
    </w:p>
    <w:p w14:paraId="502BCCB6" w14:textId="77777777" w:rsidR="00857A3E" w:rsidRDefault="00857A3E" w:rsidP="00857A3E">
      <w:pPr>
        <w:pStyle w:val="Cornernotation-Item"/>
      </w:pPr>
      <w:r>
        <w:t>Synthetic biology</w:t>
      </w:r>
    </w:p>
    <w:p w14:paraId="058ED446" w14:textId="09D3EF6E" w:rsidR="00A96B21" w:rsidRPr="002E4FEF" w:rsidRDefault="003A7B50" w:rsidP="00A96B21">
      <w:pPr>
        <w:pStyle w:val="Title"/>
        <w:rPr>
          <w:rFonts w:ascii="Times New Roman" w:hAnsi="Times New Roman"/>
        </w:rPr>
      </w:pPr>
      <w:sdt>
        <w:sdtPr>
          <w:rPr>
            <w:rFonts w:ascii="Times New Roman" w:hAnsi="Times New Roman"/>
          </w:rPr>
          <w:alias w:val="Title"/>
          <w:tag w:val=""/>
          <w:id w:val="-1975355689"/>
          <w:placeholder>
            <w:docPart w:val="15311534AC934B808571BE0140D55539"/>
          </w:placeholder>
          <w:dataBinding w:prefixMappings="xmlns:ns0='http://purl.org/dc/elements/1.1/' xmlns:ns1='http://schemas.openxmlformats.org/package/2006/metadata/core-properties' " w:xpath="/ns1:coreProperties[1]/ns0:title[1]" w:storeItemID="{6C3C8BC8-F283-45AE-878A-BAB7291924A1}"/>
          <w:text/>
        </w:sdtPr>
        <w:sdtEndPr/>
        <w:sdtContent>
          <w:r w:rsidR="007B5EB5">
            <w:rPr>
              <w:rFonts w:ascii="Times New Roman" w:hAnsi="Times New Roman"/>
            </w:rPr>
            <w:t>Additional prioritized</w:t>
          </w:r>
          <w:r w:rsidR="001A546F" w:rsidRPr="002E4FEF">
            <w:rPr>
              <w:rFonts w:ascii="Times New Roman" w:hAnsi="Times New Roman"/>
            </w:rPr>
            <w:t xml:space="preserve"> trends and issues in synthetic biology</w:t>
          </w:r>
        </w:sdtContent>
      </w:sdt>
      <w:r w:rsidR="00911EE4">
        <w:rPr>
          <w:rStyle w:val="FootnoteReference"/>
          <w:rFonts w:ascii="Times New Roman" w:hAnsi="Times New Roman"/>
        </w:rPr>
        <w:footnoteReference w:customMarkFollows="1" w:id="3"/>
        <w:t>**</w:t>
      </w:r>
    </w:p>
    <w:p w14:paraId="3A7A2A56" w14:textId="51D6C940" w:rsidR="00A96B21" w:rsidRPr="00A21518" w:rsidRDefault="00A96B21" w:rsidP="00A96B21">
      <w:pPr>
        <w:pStyle w:val="Subtitle"/>
        <w:spacing w:before="120" w:after="120"/>
        <w:ind w:left="567"/>
        <w:jc w:val="left"/>
        <w:rPr>
          <w:rFonts w:ascii="Times New Roman" w:hAnsi="Times New Roman" w:cs="Times New Roman"/>
          <w:color w:val="auto"/>
        </w:rPr>
      </w:pPr>
      <w:r w:rsidRPr="00A21518">
        <w:rPr>
          <w:rFonts w:ascii="Times New Roman" w:hAnsi="Times New Roman" w:cs="Times New Roman"/>
          <w:color w:val="auto"/>
        </w:rPr>
        <w:t>Note by the Secretariat</w:t>
      </w:r>
    </w:p>
    <w:p w14:paraId="700BB9D5" w14:textId="3A42DFA8" w:rsidR="00FA18C9" w:rsidRPr="00A21518" w:rsidRDefault="00EE15D4" w:rsidP="007C77BC">
      <w:pPr>
        <w:pStyle w:val="Heading1"/>
        <w:rPr>
          <w:rFonts w:cs="Times New Roman"/>
          <w:szCs w:val="28"/>
        </w:rPr>
      </w:pPr>
      <w:r w:rsidRPr="00A21518">
        <w:rPr>
          <w:rFonts w:cs="Times New Roman"/>
          <w:szCs w:val="28"/>
        </w:rPr>
        <w:t>Introduction</w:t>
      </w:r>
    </w:p>
    <w:p w14:paraId="4424FDF2" w14:textId="79D59295" w:rsidR="004D2BAD" w:rsidRPr="002E4FEF" w:rsidRDefault="00190C00" w:rsidP="00A21518">
      <w:pPr>
        <w:pStyle w:val="Para1"/>
      </w:pPr>
      <w:r>
        <w:t>A</w:t>
      </w:r>
      <w:r w:rsidRPr="002E4FEF">
        <w:t xml:space="preserve">t </w:t>
      </w:r>
      <w:r>
        <w:t>its</w:t>
      </w:r>
      <w:r>
        <w:t xml:space="preserve"> first</w:t>
      </w:r>
      <w:r w:rsidRPr="002E4FEF">
        <w:t xml:space="preserve"> meeting</w:t>
      </w:r>
      <w:r w:rsidR="00170FC0">
        <w:t xml:space="preserve"> held</w:t>
      </w:r>
      <w:r w:rsidRPr="002E4FEF">
        <w:t xml:space="preserve"> in July 2023</w:t>
      </w:r>
      <w:r w:rsidR="00170FC0">
        <w:t>, t</w:t>
      </w:r>
      <w:r w:rsidR="004D2BAD" w:rsidRPr="002E4FEF">
        <w:t xml:space="preserve">he </w:t>
      </w:r>
      <w:r w:rsidR="004D2BAD" w:rsidRPr="005E5C42">
        <w:t>multidisciplinary</w:t>
      </w:r>
      <w:r w:rsidR="004D2BAD" w:rsidRPr="002E4FEF">
        <w:t xml:space="preserve"> Ad Hoc Technical Expert Group on Synthetic Biology agreed on a process for the first cycle of broad and regular horizon scanning, </w:t>
      </w:r>
      <w:proofErr w:type="gramStart"/>
      <w:r w:rsidR="004D2BAD" w:rsidRPr="002E4FEF">
        <w:t>monitoring</w:t>
      </w:r>
      <w:proofErr w:type="gramEnd"/>
      <w:r w:rsidR="004D2BAD" w:rsidRPr="002E4FEF">
        <w:t xml:space="preserve"> and assessment of the most recent technological developments in synthetic biology. The process for the 2023</w:t>
      </w:r>
      <w:r w:rsidR="00C501F4">
        <w:t>–</w:t>
      </w:r>
      <w:r w:rsidR="004D2BAD" w:rsidRPr="002E4FEF">
        <w:t>2024 intersessional period consist</w:t>
      </w:r>
      <w:r w:rsidR="003D49F8" w:rsidRPr="002E4FEF">
        <w:t>ed</w:t>
      </w:r>
      <w:r w:rsidR="004D2BAD" w:rsidRPr="002E4FEF">
        <w:t xml:space="preserve"> of both multidisciplinary expert-driven submissions by members of the multidisciplinary Expert Group and a literature review conducted by the Secretariat.</w:t>
      </w:r>
      <w:r w:rsidR="00D760C3" w:rsidRPr="002E4FEF">
        <w:t xml:space="preserve"> </w:t>
      </w:r>
    </w:p>
    <w:p w14:paraId="5AAF99F0" w14:textId="40554ED2" w:rsidR="004D2BAD" w:rsidRPr="002E4FEF" w:rsidRDefault="004D2BAD" w:rsidP="00A21518">
      <w:pPr>
        <w:pStyle w:val="Para1"/>
      </w:pPr>
      <w:r w:rsidRPr="002E4FEF">
        <w:t xml:space="preserve">In line with the request from the multidisciplinary Expert Group, the Secretariat produced a revised list of </w:t>
      </w:r>
      <w:r w:rsidR="006E40E9" w:rsidRPr="002E4FEF">
        <w:t xml:space="preserve">trends and </w:t>
      </w:r>
      <w:r w:rsidRPr="002E4FEF">
        <w:t xml:space="preserve">issues </w:t>
      </w:r>
      <w:r w:rsidR="006E40E9">
        <w:t>in</w:t>
      </w:r>
      <w:r w:rsidRPr="002E4FEF">
        <w:t xml:space="preserve"> synthetic biology (“the provisional selection list”) based on the 2019 report of the Ad Hoc Technical Expert Group on Synthetic Biology (CBD/SYNBIO/AHTEG/2019/1/3), the Open-ended Online Forum on Synthetic Biology</w:t>
      </w:r>
      <w:r w:rsidR="003D49F8" w:rsidRPr="002E4FEF">
        <w:t xml:space="preserve"> convened from 20</w:t>
      </w:r>
      <w:r w:rsidR="00AC1FCE" w:rsidRPr="002E4FEF">
        <w:t xml:space="preserve"> to </w:t>
      </w:r>
      <w:r w:rsidR="003D49F8" w:rsidRPr="002E4FEF">
        <w:t>31 March 2023</w:t>
      </w:r>
      <w:r w:rsidRPr="002E4FEF">
        <w:t xml:space="preserve">, the submissions of information </w:t>
      </w:r>
      <w:r w:rsidR="00E56D1D" w:rsidRPr="002E4FEF">
        <w:t xml:space="preserve">in response to notification </w:t>
      </w:r>
      <w:r w:rsidR="00545978">
        <w:t xml:space="preserve">No. </w:t>
      </w:r>
      <w:r w:rsidR="00E56D1D" w:rsidRPr="002E4FEF">
        <w:t xml:space="preserve">2023-006 </w:t>
      </w:r>
      <w:r w:rsidRPr="002E4FEF">
        <w:t>and the publication “</w:t>
      </w:r>
      <w:hyperlink r:id="rId14" w:history="1">
        <w:r w:rsidRPr="002E4FEF">
          <w:rPr>
            <w:rStyle w:val="Hyperlink"/>
            <w:rFonts w:asciiTheme="majorBidi" w:hAnsiTheme="majorBidi" w:cstheme="majorBidi"/>
          </w:rPr>
          <w:t>Technical Series No. 100: Synthetic Biology</w:t>
        </w:r>
      </w:hyperlink>
      <w:r w:rsidRPr="002E4FEF">
        <w:t xml:space="preserve">”. </w:t>
      </w:r>
    </w:p>
    <w:p w14:paraId="1DB16C53" w14:textId="23BD9F70" w:rsidR="004D2BAD" w:rsidRPr="002E4FEF" w:rsidRDefault="004D2BAD" w:rsidP="00A21518">
      <w:pPr>
        <w:pStyle w:val="Para1"/>
      </w:pPr>
      <w:r w:rsidRPr="002E4FEF">
        <w:t xml:space="preserve">Following the </w:t>
      </w:r>
      <w:r w:rsidR="005E12A6" w:rsidRPr="002E4FEF">
        <w:t>compilation</w:t>
      </w:r>
      <w:r w:rsidRPr="002E4FEF">
        <w:t xml:space="preserve"> of the provisional selection list, the members of the multidisciplinary Expert Group were invited to select up to five items from the list or submit new items for consideration that in their expert opinion would be the most prominent issues to consider for the first cycle of broad and regular horizon scanning, monitoring and assessment using an electronic submission form. In performing their selection, the experts were requested to provide information on the potential impacts on the three objectives of the Convention on Biological Diversity, additional relevant considerations (e.g. socioeconomic, </w:t>
      </w:r>
      <w:proofErr w:type="gramStart"/>
      <w:r w:rsidRPr="002E4FEF">
        <w:t>cultural</w:t>
      </w:r>
      <w:proofErr w:type="gramEnd"/>
      <w:r w:rsidRPr="002E4FEF">
        <w:t xml:space="preserve"> or ethical), the estimated timeframe for release or impact of the selected item and relevant documentation to support their selection. Submissions were received from 31 August until 18 September 2023.</w:t>
      </w:r>
    </w:p>
    <w:p w14:paraId="404C1DE7" w14:textId="3C9A5AAA" w:rsidR="00A11A4F" w:rsidRPr="002E4FEF" w:rsidRDefault="0087761E" w:rsidP="00670E00">
      <w:pPr>
        <w:pStyle w:val="Para1"/>
      </w:pPr>
      <w:r w:rsidRPr="002E4FEF">
        <w:t xml:space="preserve">At their virtual meeting from 10 to 13 October 2023, the members of the multidisciplinary Expert Group </w:t>
      </w:r>
      <w:r w:rsidR="006C3998" w:rsidRPr="002E4FEF">
        <w:t>prioritized a list of 17 trends and issues in synthetic biology</w:t>
      </w:r>
      <w:r w:rsidR="00745968" w:rsidRPr="002E4FEF">
        <w:t xml:space="preserve"> for assessment at the next physical meeting of the Group.</w:t>
      </w:r>
      <w:r w:rsidR="00383D59" w:rsidRPr="002E4FEF">
        <w:t xml:space="preserve"> </w:t>
      </w:r>
      <w:r w:rsidR="00657A6A">
        <w:t>Five of the trends and issues in synthetic biolo</w:t>
      </w:r>
      <w:r w:rsidR="00B937AD">
        <w:t>gy were selected for a more detailed assessment and forwarded to the</w:t>
      </w:r>
      <w:r w:rsidR="00203320">
        <w:t xml:space="preserve"> Open-ended Online Forum on Synthetic Biology</w:t>
      </w:r>
      <w:r w:rsidR="00E224E6">
        <w:t xml:space="preserve"> for further information gathering. At the</w:t>
      </w:r>
      <w:r w:rsidR="00B937AD">
        <w:t xml:space="preserve"> </w:t>
      </w:r>
      <w:r w:rsidR="0092582B">
        <w:t xml:space="preserve">second meeting of the </w:t>
      </w:r>
      <w:r w:rsidR="0092582B">
        <w:lastRenderedPageBreak/>
        <w:t xml:space="preserve">multidisciplinary </w:t>
      </w:r>
      <w:r w:rsidR="00E224E6">
        <w:t xml:space="preserve">Expert Group, these items were assessed and made available in the report of </w:t>
      </w:r>
      <w:r w:rsidR="000E7641">
        <w:t>the meeting (CBD/SYNBIO/AHTEG/2024/1/</w:t>
      </w:r>
      <w:r w:rsidR="00A1205A">
        <w:t>3</w:t>
      </w:r>
      <w:r w:rsidR="000E7641">
        <w:t>).</w:t>
      </w:r>
    </w:p>
    <w:p w14:paraId="239995EF" w14:textId="0894F079" w:rsidR="0087761E" w:rsidRPr="002E4FEF" w:rsidRDefault="00797A22" w:rsidP="00A21518">
      <w:pPr>
        <w:pStyle w:val="Para1"/>
      </w:pPr>
      <w:r>
        <w:t xml:space="preserve">Regarding the additional 12 trends and topics in synthetic biology, they were selected to undergo a less detailed assessment. </w:t>
      </w:r>
      <w:r w:rsidR="00745968" w:rsidRPr="002E4FEF">
        <w:t>To support the</w:t>
      </w:r>
      <w:r w:rsidR="00D000AA" w:rsidRPr="002E4FEF">
        <w:t>ir assessment</w:t>
      </w:r>
      <w:r w:rsidR="008D742B" w:rsidRPr="002E4FEF">
        <w:t xml:space="preserve">, </w:t>
      </w:r>
      <w:r w:rsidR="00B544EA" w:rsidRPr="002E4FEF">
        <w:t xml:space="preserve">an additional submissions of information </w:t>
      </w:r>
      <w:r w:rsidR="005B3793" w:rsidRPr="002E4FEF">
        <w:t xml:space="preserve">process </w:t>
      </w:r>
      <w:r w:rsidR="00D92DAB" w:rsidRPr="002E4FEF">
        <w:t xml:space="preserve">occurred </w:t>
      </w:r>
      <w:r w:rsidR="009F15FB">
        <w:t xml:space="preserve">from 26 October </w:t>
      </w:r>
      <w:r w:rsidR="00D92DAB" w:rsidRPr="002E4FEF">
        <w:t>to</w:t>
      </w:r>
      <w:r w:rsidR="009F15FB">
        <w:t xml:space="preserve"> 24 November 2023</w:t>
      </w:r>
      <w:r w:rsidR="001033FD">
        <w:t>,</w:t>
      </w:r>
      <w:r w:rsidR="00D92DAB" w:rsidRPr="002E4FEF">
        <w:t xml:space="preserve"> </w:t>
      </w:r>
      <w:r w:rsidR="009F15FB" w:rsidRPr="002E4FEF">
        <w:t xml:space="preserve">to gather supplementary information </w:t>
      </w:r>
      <w:r w:rsidR="009F15FB">
        <w:t xml:space="preserve">to </w:t>
      </w:r>
      <w:r w:rsidR="00D92DAB" w:rsidRPr="002E4FEF">
        <w:t>support the</w:t>
      </w:r>
      <w:r w:rsidR="009F15FB">
        <w:t>se</w:t>
      </w:r>
      <w:r w:rsidR="00D92DAB" w:rsidRPr="002E4FEF">
        <w:t xml:space="preserve"> 12 items</w:t>
      </w:r>
      <w:r w:rsidR="00205696" w:rsidRPr="002E4FEF">
        <w:t>.</w:t>
      </w:r>
      <w:r w:rsidR="009F15FB">
        <w:t xml:space="preserve"> However, </w:t>
      </w:r>
      <w:r w:rsidR="004D381A">
        <w:t>owing</w:t>
      </w:r>
      <w:r w:rsidR="004D381A">
        <w:t xml:space="preserve"> </w:t>
      </w:r>
      <w:r w:rsidR="009F15FB">
        <w:t xml:space="preserve">to time constraints, the members of the multidisciplinary Expert Group were unable to </w:t>
      </w:r>
      <w:proofErr w:type="gramStart"/>
      <w:r w:rsidR="009F15FB">
        <w:t>conduct an assessment of</w:t>
      </w:r>
      <w:proofErr w:type="gramEnd"/>
      <w:r w:rsidR="009F15FB">
        <w:t xml:space="preserve"> these 12 trends and issues in synthetic biology</w:t>
      </w:r>
      <w:r w:rsidR="00926DB3">
        <w:t xml:space="preserve"> but recommended to make the information compiled on these 12 trends and issues available.</w:t>
      </w:r>
    </w:p>
    <w:p w14:paraId="3A95615A" w14:textId="08041E67" w:rsidR="004D2BAD" w:rsidRPr="002E4FEF" w:rsidRDefault="00926DB3" w:rsidP="00A21518">
      <w:pPr>
        <w:pStyle w:val="Para1"/>
      </w:pPr>
      <w:r>
        <w:t>Thus, t</w:t>
      </w:r>
      <w:r w:rsidR="00205696" w:rsidRPr="002E4FEF">
        <w:t xml:space="preserve">his present document represents a compilation of the </w:t>
      </w:r>
      <w:r w:rsidR="004A4B17" w:rsidRPr="002E4FEF">
        <w:t>multidisciplinary expert-driven submission process</w:t>
      </w:r>
      <w:r>
        <w:t xml:space="preserve"> of the additional</w:t>
      </w:r>
      <w:r w:rsidR="006F0E24">
        <w:t xml:space="preserve"> prioritized</w:t>
      </w:r>
      <w:r>
        <w:t xml:space="preserve"> 12</w:t>
      </w:r>
      <w:r w:rsidR="006F0E24">
        <w:t xml:space="preserve"> trends and issues in synthetic biology </w:t>
      </w:r>
      <w:r>
        <w:t xml:space="preserve">originally designated </w:t>
      </w:r>
      <w:r w:rsidR="00DF7307" w:rsidRPr="002E4FEF">
        <w:t>for a less detailed assessment</w:t>
      </w:r>
      <w:r w:rsidR="004D2BAD" w:rsidRPr="002E4FEF">
        <w:t>.</w:t>
      </w:r>
      <w:r w:rsidR="00DF7307" w:rsidRPr="002E4FEF">
        <w:t xml:space="preserve"> All bibliographic reference</w:t>
      </w:r>
      <w:r w:rsidR="004153DF" w:rsidRPr="002E4FEF">
        <w:t>s</w:t>
      </w:r>
      <w:r w:rsidR="00DF7307" w:rsidRPr="002E4FEF">
        <w:t xml:space="preserve"> shared during the process can be found in </w:t>
      </w:r>
      <w:r w:rsidR="00887A58" w:rsidRPr="002E4FEF">
        <w:t>the a</w:t>
      </w:r>
      <w:r w:rsidR="00DF7307" w:rsidRPr="002E4FEF">
        <w:t>nnex</w:t>
      </w:r>
      <w:r w:rsidR="006F0E24">
        <w:t xml:space="preserve"> and is organized by </w:t>
      </w:r>
      <w:r w:rsidR="00CA3F25">
        <w:t>trend or issue</w:t>
      </w:r>
      <w:r w:rsidR="00DF7307" w:rsidRPr="002E4FEF">
        <w:t>.</w:t>
      </w:r>
    </w:p>
    <w:p w14:paraId="71FE3A16" w14:textId="78D7F260" w:rsidR="00EE15D4" w:rsidRPr="00A21518" w:rsidRDefault="00EE15D4" w:rsidP="00EE15D4">
      <w:pPr>
        <w:pStyle w:val="Heading1"/>
        <w:rPr>
          <w:rFonts w:cs="Times New Roman"/>
          <w:szCs w:val="28"/>
        </w:rPr>
      </w:pPr>
      <w:r w:rsidRPr="00A21518">
        <w:rPr>
          <w:rFonts w:cs="Times New Roman"/>
          <w:szCs w:val="28"/>
        </w:rPr>
        <w:t xml:space="preserve">Additional trends and issues in synthetic biology prioritized by the multidisciplinary </w:t>
      </w:r>
      <w:r w:rsidR="003B4B94">
        <w:rPr>
          <w:rFonts w:cs="Times New Roman"/>
          <w:szCs w:val="28"/>
        </w:rPr>
        <w:t xml:space="preserve">Ad Hoc Technical </w:t>
      </w:r>
      <w:r w:rsidRPr="00A21518">
        <w:rPr>
          <w:rFonts w:cs="Times New Roman"/>
          <w:szCs w:val="28"/>
        </w:rPr>
        <w:t>Expert Group</w:t>
      </w:r>
      <w:r w:rsidR="008D0821">
        <w:rPr>
          <w:rFonts w:cs="Times New Roman"/>
          <w:szCs w:val="28"/>
        </w:rPr>
        <w:t xml:space="preserve"> on </w:t>
      </w:r>
      <w:r w:rsidR="00355B0D">
        <w:rPr>
          <w:rFonts w:cs="Times New Roman"/>
          <w:szCs w:val="28"/>
        </w:rPr>
        <w:t>Synthetic Biology</w:t>
      </w:r>
    </w:p>
    <w:p w14:paraId="50C9CA9F" w14:textId="77777777" w:rsidR="00440658" w:rsidRPr="00A21518" w:rsidRDefault="00440658" w:rsidP="00440658">
      <w:pPr>
        <w:pStyle w:val="Heading2"/>
        <w:rPr>
          <w:rFonts w:cs="Times New Roman"/>
          <w:szCs w:val="24"/>
        </w:rPr>
      </w:pPr>
      <w:r w:rsidRPr="00A21518">
        <w:rPr>
          <w:rFonts w:cs="Times New Roman"/>
          <w:szCs w:val="24"/>
        </w:rPr>
        <w:t>A.</w:t>
      </w:r>
      <w:r w:rsidRPr="00A21518">
        <w:rPr>
          <w:rFonts w:cs="Times New Roman"/>
          <w:szCs w:val="24"/>
        </w:rPr>
        <w:tab/>
        <w:t>Use of synthetic biology in wild organisms in the context of resilience in threatened species</w:t>
      </w:r>
    </w:p>
    <w:p w14:paraId="6920FE4A" w14:textId="4D05E708" w:rsidR="00163080" w:rsidRPr="002E4FEF" w:rsidRDefault="00B21988" w:rsidP="00A21518">
      <w:pPr>
        <w:pStyle w:val="Para1"/>
      </w:pPr>
      <w:r w:rsidRPr="002E4FEF">
        <w:t>T</w:t>
      </w:r>
      <w:r w:rsidR="001B5452" w:rsidRPr="002E4FEF">
        <w:t xml:space="preserve">he use of synthetic biology </w:t>
      </w:r>
      <w:r w:rsidRPr="002E4FEF">
        <w:t xml:space="preserve">in wild organisms in the context of resilience in threatened species aims to assist conservation efforts </w:t>
      </w:r>
      <w:r w:rsidR="0036673B" w:rsidRPr="002E4FEF">
        <w:t xml:space="preserve">for endangered or threatened species by introducing or reinforcing genetic diversity and conferring resilience to biotic </w:t>
      </w:r>
      <w:r w:rsidR="006E7C67" w:rsidRPr="002E4FEF">
        <w:t>and/</w:t>
      </w:r>
      <w:r w:rsidR="0036673B" w:rsidRPr="002E4FEF">
        <w:t>or abiotic pressures.</w:t>
      </w:r>
      <w:r w:rsidR="001B5452" w:rsidRPr="002E4FEF">
        <w:t xml:space="preserve"> </w:t>
      </w:r>
      <w:r w:rsidR="0036673B" w:rsidRPr="002E4FEF">
        <w:t>A</w:t>
      </w:r>
      <w:r w:rsidR="001B5452" w:rsidRPr="002E4FEF">
        <w:t>pproaches</w:t>
      </w:r>
      <w:r w:rsidR="0036673B" w:rsidRPr="002E4FEF">
        <w:t xml:space="preserve"> </w:t>
      </w:r>
      <w:r w:rsidR="001B5452" w:rsidRPr="002E4FEF">
        <w:t>could entail engineering protected species, precision conversation strategies and assisted evolution.</w:t>
      </w:r>
    </w:p>
    <w:p w14:paraId="12E62EFB" w14:textId="59B65932" w:rsidR="001B5452" w:rsidRPr="002E4FEF" w:rsidRDefault="001B5452" w:rsidP="00A21518">
      <w:pPr>
        <w:pStyle w:val="Para1"/>
      </w:pPr>
      <w:r w:rsidRPr="002E4FEF">
        <w:t>Some specific examples of applications could include:</w:t>
      </w:r>
    </w:p>
    <w:p w14:paraId="1C25F410" w14:textId="4F970DB4" w:rsidR="001B5452" w:rsidRPr="002E4FEF" w:rsidRDefault="001B5452" w:rsidP="007B3899">
      <w:pPr>
        <w:pStyle w:val="Para1"/>
        <w:numPr>
          <w:ilvl w:val="0"/>
          <w:numId w:val="5"/>
        </w:numPr>
      </w:pPr>
      <w:r w:rsidRPr="002E4FEF">
        <w:t xml:space="preserve">Engineered American chestnut trees for </w:t>
      </w:r>
      <w:r w:rsidR="00B15A5A" w:rsidRPr="002E4FEF">
        <w:t>b</w:t>
      </w:r>
      <w:r w:rsidRPr="002E4FEF">
        <w:t xml:space="preserve">light </w:t>
      </w:r>
      <w:proofErr w:type="gramStart"/>
      <w:r w:rsidRPr="002E4FEF">
        <w:t>resistance</w:t>
      </w:r>
      <w:r w:rsidR="00163080" w:rsidRPr="002E4FEF">
        <w:t>;</w:t>
      </w:r>
      <w:proofErr w:type="gramEnd"/>
    </w:p>
    <w:p w14:paraId="7710CD78" w14:textId="55CE08DC" w:rsidR="001B5452" w:rsidRPr="002E4FEF" w:rsidRDefault="001B5452" w:rsidP="007B3899">
      <w:pPr>
        <w:pStyle w:val="Para1"/>
        <w:numPr>
          <w:ilvl w:val="0"/>
          <w:numId w:val="5"/>
        </w:numPr>
      </w:pPr>
      <w:r w:rsidRPr="002E4FEF">
        <w:t>In vivo germ-line genome editing</w:t>
      </w:r>
      <w:r w:rsidR="00E303D6" w:rsidRPr="002E4FEF">
        <w:t xml:space="preserve"> </w:t>
      </w:r>
      <w:r w:rsidRPr="002E4FEF">
        <w:t>directly into wild bird populations for disease resistance (e.g., malaria resistance in Hawaiian honeycreepers</w:t>
      </w:r>
      <w:proofErr w:type="gramStart"/>
      <w:r w:rsidRPr="002E4FEF">
        <w:t>)</w:t>
      </w:r>
      <w:r w:rsidR="00163080" w:rsidRPr="002E4FEF">
        <w:t>;</w:t>
      </w:r>
      <w:proofErr w:type="gramEnd"/>
    </w:p>
    <w:p w14:paraId="5AA7759E" w14:textId="66F41FBD" w:rsidR="001B5452" w:rsidRPr="002E4FEF" w:rsidRDefault="001B5452" w:rsidP="007B3899">
      <w:pPr>
        <w:pStyle w:val="Para1"/>
        <w:numPr>
          <w:ilvl w:val="0"/>
          <w:numId w:val="5"/>
        </w:numPr>
      </w:pPr>
      <w:r w:rsidRPr="002E4FEF">
        <w:t xml:space="preserve">Inheritable immunity to sylvatic plague in critically endangered black-footed </w:t>
      </w:r>
      <w:proofErr w:type="gramStart"/>
      <w:r w:rsidRPr="002E4FEF">
        <w:t>ferrets</w:t>
      </w:r>
      <w:r w:rsidR="00163080" w:rsidRPr="002E4FEF">
        <w:t>;</w:t>
      </w:r>
      <w:proofErr w:type="gramEnd"/>
    </w:p>
    <w:p w14:paraId="65582682" w14:textId="3E7273D8" w:rsidR="001B5452" w:rsidRPr="002E4FEF" w:rsidRDefault="001B5452" w:rsidP="007B3899">
      <w:pPr>
        <w:pStyle w:val="Para1"/>
        <w:numPr>
          <w:ilvl w:val="0"/>
          <w:numId w:val="5"/>
        </w:numPr>
      </w:pPr>
      <w:r w:rsidRPr="002E4FEF">
        <w:t xml:space="preserve">Enhanced thermal tolerance in coral and kelp </w:t>
      </w:r>
      <w:proofErr w:type="gramStart"/>
      <w:r w:rsidRPr="002E4FEF">
        <w:t>species</w:t>
      </w:r>
      <w:r w:rsidR="00163080" w:rsidRPr="002E4FEF">
        <w:t>;</w:t>
      </w:r>
      <w:proofErr w:type="gramEnd"/>
    </w:p>
    <w:p w14:paraId="01CA2997" w14:textId="47D30BAC" w:rsidR="001B5452" w:rsidRPr="002E4FEF" w:rsidRDefault="001B5452" w:rsidP="007B3899">
      <w:pPr>
        <w:pStyle w:val="Para1"/>
        <w:numPr>
          <w:ilvl w:val="0"/>
          <w:numId w:val="5"/>
        </w:numPr>
      </w:pPr>
      <w:r w:rsidRPr="002E4FEF">
        <w:t xml:space="preserve">Engineered chytrid resistance in </w:t>
      </w:r>
      <w:proofErr w:type="gramStart"/>
      <w:r w:rsidRPr="002E4FEF">
        <w:t>frogs</w:t>
      </w:r>
      <w:r w:rsidR="00163080" w:rsidRPr="002E4FEF">
        <w:t>;</w:t>
      </w:r>
      <w:proofErr w:type="gramEnd"/>
    </w:p>
    <w:p w14:paraId="43AA2999" w14:textId="7BBB36FE" w:rsidR="001B5452" w:rsidRPr="002E4FEF" w:rsidRDefault="001B5452" w:rsidP="007B3899">
      <w:pPr>
        <w:pStyle w:val="Para1"/>
        <w:numPr>
          <w:ilvl w:val="0"/>
          <w:numId w:val="5"/>
        </w:numPr>
      </w:pPr>
      <w:r w:rsidRPr="002E4FEF">
        <w:t>Cane toad toxin resistance in Northern Quolls, Australia</w:t>
      </w:r>
      <w:r w:rsidR="00163080" w:rsidRPr="002E4FEF">
        <w:t>;</w:t>
      </w:r>
      <w:r w:rsidR="00F05C88" w:rsidRPr="002E4FEF">
        <w:t xml:space="preserve"> and</w:t>
      </w:r>
    </w:p>
    <w:p w14:paraId="1C778B94" w14:textId="7A3CF98E" w:rsidR="001B5452" w:rsidRPr="002E4FEF" w:rsidRDefault="001B5452" w:rsidP="007B3899">
      <w:pPr>
        <w:pStyle w:val="Para1"/>
        <w:numPr>
          <w:ilvl w:val="0"/>
          <w:numId w:val="5"/>
        </w:numPr>
      </w:pPr>
      <w:r w:rsidRPr="002E4FEF">
        <w:t>Modification of honeybee microbiome</w:t>
      </w:r>
      <w:r w:rsidR="00F05C88" w:rsidRPr="002E4FEF">
        <w:t xml:space="preserve"> for greater pest resilience.</w:t>
      </w:r>
    </w:p>
    <w:p w14:paraId="23EA62CA" w14:textId="2A261F75" w:rsidR="005F302C" w:rsidRPr="002E4FEF" w:rsidRDefault="005F302C" w:rsidP="00A21518">
      <w:pPr>
        <w:pStyle w:val="Para1"/>
      </w:pPr>
      <w:r w:rsidRPr="002E4FEF">
        <w:rPr>
          <w:szCs w:val="22"/>
        </w:rPr>
        <w:t>Synthetic</w:t>
      </w:r>
      <w:r w:rsidRPr="002E4FEF">
        <w:t xml:space="preserve"> biology approaches to improve resilience in threatened species m</w:t>
      </w:r>
      <w:r w:rsidR="008F46FC" w:rsidRPr="002E4FEF">
        <w:t>ight be relevant for t</w:t>
      </w:r>
      <w:r w:rsidR="002C4678" w:rsidRPr="002E4FEF">
        <w:t>he goals and targets of the Kunming-Montreal Global Biodiversity Framework</w:t>
      </w:r>
      <w:r w:rsidR="002313FF" w:rsidRPr="002E4FEF">
        <w:t>,</w:t>
      </w:r>
      <w:r w:rsidR="00997524" w:rsidRPr="002E4FEF">
        <w:t xml:space="preserve"> such as</w:t>
      </w:r>
      <w:r w:rsidR="002313FF" w:rsidRPr="002E4FEF">
        <w:t xml:space="preserve"> </w:t>
      </w:r>
      <w:r w:rsidR="00FA78A5" w:rsidRPr="002E4FEF">
        <w:t>Targets 9</w:t>
      </w:r>
      <w:r w:rsidR="005A44F4" w:rsidRPr="002E4FEF">
        <w:t xml:space="preserve"> (Manage </w:t>
      </w:r>
      <w:r w:rsidR="008F01EF" w:rsidRPr="002E4FEF">
        <w:t>wild species sustainably to benefit people</w:t>
      </w:r>
      <w:r w:rsidR="005A44F4" w:rsidRPr="002E4FEF">
        <w:t>)</w:t>
      </w:r>
      <w:r w:rsidR="00FA78A5" w:rsidRPr="002E4FEF">
        <w:t xml:space="preserve">, </w:t>
      </w:r>
      <w:r w:rsidR="00531FB4">
        <w:t xml:space="preserve">Target </w:t>
      </w:r>
      <w:r w:rsidR="00FA78A5" w:rsidRPr="002E4FEF">
        <w:t xml:space="preserve">10 </w:t>
      </w:r>
      <w:r w:rsidR="00442644" w:rsidRPr="002E4FEF">
        <w:t xml:space="preserve">(Enhance </w:t>
      </w:r>
      <w:r w:rsidR="009023EC" w:rsidRPr="002E4FEF">
        <w:t>biodiversity and sustainability in agriculture, aquaculture, fisheries, and forestry</w:t>
      </w:r>
      <w:r w:rsidR="00442644" w:rsidRPr="002E4FEF">
        <w:t xml:space="preserve">) </w:t>
      </w:r>
      <w:r w:rsidR="00FA78A5" w:rsidRPr="002E4FEF">
        <w:t xml:space="preserve">and </w:t>
      </w:r>
      <w:r w:rsidR="009023EC">
        <w:t xml:space="preserve">Target </w:t>
      </w:r>
      <w:r w:rsidR="00FA78A5" w:rsidRPr="002E4FEF">
        <w:t>17</w:t>
      </w:r>
      <w:r w:rsidR="00B84952" w:rsidRPr="002E4FEF">
        <w:t xml:space="preserve"> (Strengthen </w:t>
      </w:r>
      <w:r w:rsidR="009023EC" w:rsidRPr="002E4FEF">
        <w:t>biosafety and distribute the benefits of biotechnology</w:t>
      </w:r>
      <w:r w:rsidR="00B84952" w:rsidRPr="002E4FEF">
        <w:t>)</w:t>
      </w:r>
      <w:r w:rsidR="00D81D1E" w:rsidRPr="002E4FEF">
        <w:t xml:space="preserve">. Particularly, for Target 17, further strengthening of biosafety measures might be required to </w:t>
      </w:r>
      <w:r w:rsidR="00C9246B" w:rsidRPr="002E4FEF">
        <w:t>account for gaps in risk assessment and risk management</w:t>
      </w:r>
      <w:r w:rsidR="002C4678" w:rsidRPr="002E4FEF">
        <w:t>.</w:t>
      </w:r>
    </w:p>
    <w:p w14:paraId="28841DFF" w14:textId="77777777" w:rsidR="00F05C88" w:rsidRPr="002E4FEF" w:rsidRDefault="00F05C88" w:rsidP="007B3899">
      <w:pPr>
        <w:pStyle w:val="Heading3"/>
        <w:ind w:left="567" w:hanging="567"/>
      </w:pPr>
      <w:r w:rsidRPr="002E4FEF">
        <w:t>Timeframe</w:t>
      </w:r>
    </w:p>
    <w:p w14:paraId="4C666BC5" w14:textId="636D5779" w:rsidR="00250DB6" w:rsidRPr="002E4FEF" w:rsidRDefault="00250DB6" w:rsidP="00A21518">
      <w:pPr>
        <w:pStyle w:val="Para1"/>
      </w:pPr>
      <w:r w:rsidRPr="002E4FEF">
        <w:t>The timeframe varies for these application</w:t>
      </w:r>
      <w:r w:rsidR="00184FD7" w:rsidRPr="002E4FEF">
        <w:t>s</w:t>
      </w:r>
      <w:r w:rsidRPr="002E4FEF">
        <w:t xml:space="preserve">. </w:t>
      </w:r>
      <w:r w:rsidR="00184FD7" w:rsidRPr="002E4FEF">
        <w:t xml:space="preserve">Some applications are near-term, such as the </w:t>
      </w:r>
      <w:r w:rsidRPr="002E4FEF">
        <w:t>blight-resistant American chestnut</w:t>
      </w:r>
      <w:r w:rsidR="00184FD7" w:rsidRPr="002E4FEF">
        <w:t xml:space="preserve"> (</w:t>
      </w:r>
      <w:r w:rsidRPr="002E4FEF">
        <w:t>under regulatory review for release</w:t>
      </w:r>
      <w:r w:rsidR="00184FD7" w:rsidRPr="002E4FEF">
        <w:t>)</w:t>
      </w:r>
      <w:r w:rsidRPr="002E4FEF">
        <w:t xml:space="preserve"> and</w:t>
      </w:r>
      <w:r w:rsidR="00184FD7" w:rsidRPr="002E4FEF">
        <w:t xml:space="preserve"> other are </w:t>
      </w:r>
      <w:r w:rsidR="005C3891" w:rsidRPr="002E4FEF">
        <w:t>far-future and still in experimental stages, such as</w:t>
      </w:r>
      <w:r w:rsidRPr="002E4FEF">
        <w:t xml:space="preserve"> chytridiomycosis</w:t>
      </w:r>
      <w:r w:rsidR="005C3891" w:rsidRPr="002E4FEF">
        <w:t>-</w:t>
      </w:r>
      <w:r w:rsidRPr="002E4FEF">
        <w:t xml:space="preserve">resistant frogs </w:t>
      </w:r>
      <w:r w:rsidR="005C3891" w:rsidRPr="002E4FEF">
        <w:t>(</w:t>
      </w:r>
      <w:r w:rsidRPr="002E4FEF">
        <w:t>over 10 years away from release</w:t>
      </w:r>
      <w:r w:rsidR="005C3891" w:rsidRPr="002E4FEF">
        <w:t>)</w:t>
      </w:r>
      <w:r w:rsidRPr="002E4FEF">
        <w:t>.</w:t>
      </w:r>
    </w:p>
    <w:p w14:paraId="09361CC7" w14:textId="77777777" w:rsidR="00F05C88" w:rsidRPr="002E4FEF" w:rsidRDefault="00F05C88" w:rsidP="00CA3F25">
      <w:pPr>
        <w:pStyle w:val="Heading3"/>
        <w:ind w:left="567" w:hanging="567"/>
      </w:pPr>
      <w:r w:rsidRPr="002E4FEF">
        <w:lastRenderedPageBreak/>
        <w:t>Potential impacts on the objectives of the Convention of Biological Diversity</w:t>
      </w:r>
    </w:p>
    <w:p w14:paraId="7BFAB25D" w14:textId="1980F830" w:rsidR="00F05C88" w:rsidRPr="002E4FEF" w:rsidRDefault="00A221FB" w:rsidP="00A21518">
      <w:pPr>
        <w:pStyle w:val="Para1"/>
      </w:pPr>
      <w:r w:rsidRPr="002E4FEF">
        <w:t>The use of synthetic biology</w:t>
      </w:r>
      <w:r w:rsidR="00EF3676" w:rsidRPr="002E4FEF">
        <w:t xml:space="preserve"> in wild organisms in the context of resilience in threatened species</w:t>
      </w:r>
      <w:r w:rsidRPr="002E4FEF">
        <w:t xml:space="preserve"> </w:t>
      </w:r>
      <w:r w:rsidRPr="002E4FEF">
        <w:rPr>
          <w:szCs w:val="22"/>
        </w:rPr>
        <w:t>could</w:t>
      </w:r>
      <w:r w:rsidRPr="002E4FEF">
        <w:t xml:space="preserve"> have both positive and negative impacts</w:t>
      </w:r>
      <w:r w:rsidR="009F3725" w:rsidRPr="002E4FEF">
        <w:t xml:space="preserve"> particularly on the first objective of the Convention on Biological Diversity.</w:t>
      </w:r>
    </w:p>
    <w:p w14:paraId="32C1BDCA" w14:textId="7EF51D1E" w:rsidR="00645305" w:rsidRPr="002E4FEF" w:rsidRDefault="00645305" w:rsidP="00A21518">
      <w:pPr>
        <w:pStyle w:val="Para1"/>
      </w:pPr>
      <w:r w:rsidRPr="002E4FEF">
        <w:rPr>
          <w:szCs w:val="22"/>
        </w:rPr>
        <w:t>Some</w:t>
      </w:r>
      <w:r w:rsidRPr="002E4FEF">
        <w:t xml:space="preserve"> potential positive impacts on the conversation of biological diversity include:</w:t>
      </w:r>
    </w:p>
    <w:p w14:paraId="265B45BD" w14:textId="2B71AC5B" w:rsidR="000F1523" w:rsidRPr="002E4FEF" w:rsidRDefault="000F1523" w:rsidP="007B3899">
      <w:pPr>
        <w:pStyle w:val="Para1"/>
        <w:numPr>
          <w:ilvl w:val="0"/>
          <w:numId w:val="5"/>
        </w:numPr>
      </w:pPr>
      <w:r w:rsidRPr="002E4FEF">
        <w:t>Tolerance to abiotic stress (e.g., thermal stress, climate change</w:t>
      </w:r>
      <w:proofErr w:type="gramStart"/>
      <w:r w:rsidRPr="002E4FEF">
        <w:t>);</w:t>
      </w:r>
      <w:proofErr w:type="gramEnd"/>
    </w:p>
    <w:p w14:paraId="168F1D6F" w14:textId="42EDE9E9" w:rsidR="000F1523" w:rsidRPr="002E4FEF" w:rsidRDefault="000F1523" w:rsidP="007B3899">
      <w:pPr>
        <w:pStyle w:val="Para1"/>
        <w:numPr>
          <w:ilvl w:val="0"/>
          <w:numId w:val="5"/>
        </w:numPr>
      </w:pPr>
      <w:r w:rsidRPr="002E4FEF">
        <w:t>Resistance to biotic stress (e.g., pathogens, pests</w:t>
      </w:r>
      <w:proofErr w:type="gramStart"/>
      <w:r w:rsidRPr="002E4FEF">
        <w:t>);</w:t>
      </w:r>
      <w:proofErr w:type="gramEnd"/>
    </w:p>
    <w:p w14:paraId="0B68E087" w14:textId="582CCA24" w:rsidR="000F1523" w:rsidRPr="002E4FEF" w:rsidRDefault="000F1523" w:rsidP="007B3899">
      <w:pPr>
        <w:pStyle w:val="Para1"/>
        <w:numPr>
          <w:ilvl w:val="0"/>
          <w:numId w:val="5"/>
        </w:numPr>
      </w:pPr>
      <w:r w:rsidRPr="002E4FEF">
        <w:t>Increase</w:t>
      </w:r>
      <w:r w:rsidR="002F145C" w:rsidRPr="002E4FEF">
        <w:t>d</w:t>
      </w:r>
      <w:r w:rsidRPr="002E4FEF">
        <w:t xml:space="preserve"> or maintenance of </w:t>
      </w:r>
      <w:r w:rsidR="002F145C" w:rsidRPr="002E4FEF">
        <w:t xml:space="preserve">current </w:t>
      </w:r>
      <w:r w:rsidRPr="002E4FEF">
        <w:t xml:space="preserve">genetic </w:t>
      </w:r>
      <w:proofErr w:type="gramStart"/>
      <w:r w:rsidRPr="002E4FEF">
        <w:t>diversity;</w:t>
      </w:r>
      <w:proofErr w:type="gramEnd"/>
    </w:p>
    <w:p w14:paraId="517A4D2B" w14:textId="1E060D54" w:rsidR="000F1523" w:rsidRPr="002E4FEF" w:rsidRDefault="000F1523" w:rsidP="007B3899">
      <w:pPr>
        <w:pStyle w:val="Para1"/>
        <w:numPr>
          <w:ilvl w:val="0"/>
          <w:numId w:val="5"/>
        </w:numPr>
      </w:pPr>
      <w:r w:rsidRPr="002E4FEF">
        <w:t xml:space="preserve">Restoration of lost genetic </w:t>
      </w:r>
      <w:proofErr w:type="gramStart"/>
      <w:r w:rsidRPr="002E4FEF">
        <w:t>diversity;</w:t>
      </w:r>
      <w:proofErr w:type="gramEnd"/>
    </w:p>
    <w:p w14:paraId="5BEF5851" w14:textId="63EE43C7" w:rsidR="000F1523" w:rsidRPr="002E4FEF" w:rsidRDefault="000F1523" w:rsidP="007B3899">
      <w:pPr>
        <w:pStyle w:val="Para1"/>
        <w:numPr>
          <w:ilvl w:val="0"/>
          <w:numId w:val="5"/>
        </w:numPr>
      </w:pPr>
      <w:r w:rsidRPr="002E4FEF">
        <w:t>Reduction in insect vector disease transmission</w:t>
      </w:r>
      <w:r w:rsidR="002F145C" w:rsidRPr="002E4FEF">
        <w:t>; and</w:t>
      </w:r>
    </w:p>
    <w:p w14:paraId="3E77D425" w14:textId="682B4F9F" w:rsidR="000F1523" w:rsidRPr="002E4FEF" w:rsidRDefault="000F1523" w:rsidP="007B3899">
      <w:pPr>
        <w:pStyle w:val="Para1"/>
        <w:numPr>
          <w:ilvl w:val="0"/>
          <w:numId w:val="5"/>
        </w:numPr>
      </w:pPr>
      <w:r w:rsidRPr="002E4FEF">
        <w:t>Reverse decline of and increase the number of critically endangered species</w:t>
      </w:r>
      <w:r w:rsidR="002F145C" w:rsidRPr="002E4FEF">
        <w:t>.</w:t>
      </w:r>
    </w:p>
    <w:p w14:paraId="7D912413" w14:textId="416E05A1" w:rsidR="00645305" w:rsidRPr="002E4FEF" w:rsidRDefault="00645305" w:rsidP="00A21518">
      <w:pPr>
        <w:pStyle w:val="Para1"/>
      </w:pPr>
      <w:r w:rsidRPr="002E4FEF">
        <w:t>Some potential negative impacts on the conversation of biological diversity include:</w:t>
      </w:r>
    </w:p>
    <w:p w14:paraId="02FB5D93" w14:textId="47E3CC0C" w:rsidR="00A13874" w:rsidRPr="002E4FEF" w:rsidRDefault="00A13874" w:rsidP="007B3899">
      <w:pPr>
        <w:pStyle w:val="Para1"/>
        <w:numPr>
          <w:ilvl w:val="0"/>
          <w:numId w:val="5"/>
        </w:numPr>
      </w:pPr>
      <w:r w:rsidRPr="002E4FEF">
        <w:t xml:space="preserve">Unintended impacts on native flora, fauna and </w:t>
      </w:r>
      <w:proofErr w:type="gramStart"/>
      <w:r w:rsidRPr="002E4FEF">
        <w:t>microbes;</w:t>
      </w:r>
      <w:proofErr w:type="gramEnd"/>
    </w:p>
    <w:p w14:paraId="00416FE0" w14:textId="76F403CE" w:rsidR="00A13874" w:rsidRPr="002E4FEF" w:rsidRDefault="00A13874" w:rsidP="007B3899">
      <w:pPr>
        <w:pStyle w:val="Para1"/>
        <w:numPr>
          <w:ilvl w:val="0"/>
          <w:numId w:val="5"/>
        </w:numPr>
      </w:pPr>
      <w:r w:rsidRPr="002E4FEF">
        <w:t xml:space="preserve">Changes to ecosystem dynamics, such as the biotic-biotic and biotic-abiotic interactions, </w:t>
      </w:r>
      <w:r w:rsidR="00DB2B46" w:rsidRPr="002E4FEF">
        <w:t>leading</w:t>
      </w:r>
      <w:r w:rsidRPr="002E4FEF">
        <w:t xml:space="preserve"> to biodiversity </w:t>
      </w:r>
      <w:proofErr w:type="gramStart"/>
      <w:r w:rsidRPr="002E4FEF">
        <w:t>loss;</w:t>
      </w:r>
      <w:proofErr w:type="gramEnd"/>
    </w:p>
    <w:p w14:paraId="503CAD91" w14:textId="56697E4A" w:rsidR="00AC127B" w:rsidRPr="002E4FEF" w:rsidRDefault="00AC127B" w:rsidP="007B3899">
      <w:pPr>
        <w:pStyle w:val="Para1"/>
        <w:numPr>
          <w:ilvl w:val="0"/>
          <w:numId w:val="5"/>
        </w:numPr>
      </w:pPr>
      <w:r w:rsidRPr="002E4FEF">
        <w:t>Increased competitiveness (e.g., outcompete native species</w:t>
      </w:r>
      <w:proofErr w:type="gramStart"/>
      <w:r w:rsidRPr="002E4FEF">
        <w:t>);</w:t>
      </w:r>
      <w:proofErr w:type="gramEnd"/>
    </w:p>
    <w:p w14:paraId="40ABFB4B" w14:textId="6E6F98DF" w:rsidR="00BF4296" w:rsidRPr="002E4FEF" w:rsidRDefault="00BF4296" w:rsidP="007B3899">
      <w:pPr>
        <w:pStyle w:val="Para1"/>
        <w:numPr>
          <w:ilvl w:val="0"/>
          <w:numId w:val="5"/>
        </w:numPr>
      </w:pPr>
      <w:r w:rsidRPr="002E4FEF">
        <w:t xml:space="preserve">Increased </w:t>
      </w:r>
      <w:proofErr w:type="gramStart"/>
      <w:r w:rsidRPr="002E4FEF">
        <w:t>invasiveness;</w:t>
      </w:r>
      <w:proofErr w:type="gramEnd"/>
    </w:p>
    <w:p w14:paraId="2E10DBBA" w14:textId="3BB5F196" w:rsidR="00A13874" w:rsidRPr="002E4FEF" w:rsidRDefault="00A13874" w:rsidP="007B3899">
      <w:pPr>
        <w:pStyle w:val="Para1"/>
        <w:numPr>
          <w:ilvl w:val="0"/>
          <w:numId w:val="5"/>
        </w:numPr>
      </w:pPr>
      <w:r w:rsidRPr="002E4FEF">
        <w:t xml:space="preserve">Unintended impacts of genetic modification </w:t>
      </w:r>
      <w:r w:rsidR="00EF7B95" w:rsidRPr="002E4FEF">
        <w:t xml:space="preserve">and off-target genome editing </w:t>
      </w:r>
      <w:r w:rsidRPr="002E4FEF">
        <w:t>(e.g., increased susceptibility to other diseases, invasiveness, loss of genetic diversity, development of toxins</w:t>
      </w:r>
      <w:r w:rsidR="004C32CF" w:rsidRPr="002E4FEF">
        <w:t xml:space="preserve">, </w:t>
      </w:r>
      <w:r w:rsidR="00C5137A" w:rsidRPr="002E4FEF">
        <w:t xml:space="preserve">changed </w:t>
      </w:r>
      <w:r w:rsidR="004C32CF" w:rsidRPr="002E4FEF">
        <w:t xml:space="preserve">cellular </w:t>
      </w:r>
      <w:r w:rsidR="00C5137A" w:rsidRPr="002E4FEF">
        <w:t>regulation</w:t>
      </w:r>
      <w:r w:rsidRPr="002E4FEF">
        <w:t>)</w:t>
      </w:r>
      <w:r w:rsidR="00EF7B95" w:rsidRPr="002E4FEF">
        <w:t>;</w:t>
      </w:r>
      <w:r w:rsidR="00DB2B46" w:rsidRPr="002E4FEF">
        <w:t xml:space="preserve"> and</w:t>
      </w:r>
    </w:p>
    <w:p w14:paraId="39059860" w14:textId="6185DE8E" w:rsidR="00645305" w:rsidRPr="002E4FEF" w:rsidRDefault="00EF7B95" w:rsidP="007B3899">
      <w:pPr>
        <w:pStyle w:val="Para1"/>
        <w:numPr>
          <w:ilvl w:val="0"/>
          <w:numId w:val="5"/>
        </w:numPr>
      </w:pPr>
      <w:r w:rsidRPr="002E4FEF">
        <w:t>Gene flow</w:t>
      </w:r>
      <w:r w:rsidR="00B2009D" w:rsidRPr="002E4FEF">
        <w:t xml:space="preserve"> (e.g., transfer of antibiotic</w:t>
      </w:r>
      <w:r w:rsidR="00C760D8" w:rsidRPr="002E4FEF">
        <w:t xml:space="preserve"> </w:t>
      </w:r>
      <w:r w:rsidR="00CE7E23" w:rsidRPr="002E4FEF">
        <w:t>o</w:t>
      </w:r>
      <w:r w:rsidR="00C760D8" w:rsidRPr="002E4FEF">
        <w:t>r herbicide resistance gene cassettes into wild relatives)</w:t>
      </w:r>
      <w:r w:rsidR="00DB2B46" w:rsidRPr="002E4FEF">
        <w:t>.</w:t>
      </w:r>
    </w:p>
    <w:p w14:paraId="4BB97594" w14:textId="77777777" w:rsidR="00926AA3" w:rsidRPr="002E4FEF" w:rsidRDefault="00926AA3" w:rsidP="00CA3F25">
      <w:pPr>
        <w:pStyle w:val="Heading3"/>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66CC6E89" w14:textId="40B164A2" w:rsidR="00926AA3" w:rsidRPr="002E4FEF" w:rsidRDefault="00926AA3" w:rsidP="00A21518">
      <w:pPr>
        <w:pStyle w:val="Para1"/>
      </w:pPr>
      <w:r w:rsidRPr="002E4FEF">
        <w:t xml:space="preserve">When considering </w:t>
      </w:r>
      <w:r w:rsidR="005A43ED" w:rsidRPr="002E4FEF">
        <w:t>the use of synthetic biology in wild organisms in the context of resilience in threatened species</w:t>
      </w:r>
      <w:r w:rsidRPr="002E4FEF">
        <w:t xml:space="preserve">, </w:t>
      </w:r>
      <w:r w:rsidR="008C66F9" w:rsidRPr="002E4FEF">
        <w:t xml:space="preserve">the Cartagena Protocol on Biosafety is an important instrument support the process of risk assessment of these applications. </w:t>
      </w:r>
      <w:r w:rsidR="00026AFF" w:rsidRPr="002E4FEF">
        <w:t xml:space="preserve">However, </w:t>
      </w:r>
      <w:r w:rsidR="005A43ED" w:rsidRPr="002E4FEF">
        <w:t>potential challenges to risk assessment, risk management and regulation may</w:t>
      </w:r>
      <w:r w:rsidR="00026AFF" w:rsidRPr="002E4FEF">
        <w:t xml:space="preserve"> still</w:t>
      </w:r>
      <w:r w:rsidR="005A43ED" w:rsidRPr="002E4FEF">
        <w:t xml:space="preserve"> exist. These could include</w:t>
      </w:r>
      <w:r w:rsidRPr="002E4FEF">
        <w:t>:</w:t>
      </w:r>
    </w:p>
    <w:p w14:paraId="55A27378" w14:textId="6E3050AA" w:rsidR="00837B0B" w:rsidRPr="002E4FEF" w:rsidRDefault="005A43ED" w:rsidP="007B3899">
      <w:pPr>
        <w:pStyle w:val="Para1"/>
        <w:numPr>
          <w:ilvl w:val="0"/>
          <w:numId w:val="5"/>
        </w:numPr>
      </w:pPr>
      <w:r w:rsidRPr="002E4FEF">
        <w:t xml:space="preserve">Use of synthetic biology in unmanaged or wild </w:t>
      </w:r>
      <w:proofErr w:type="gramStart"/>
      <w:r w:rsidRPr="002E4FEF">
        <w:t>environments;</w:t>
      </w:r>
      <w:proofErr w:type="gramEnd"/>
    </w:p>
    <w:p w14:paraId="3A75FCCF" w14:textId="4779CB4F" w:rsidR="00C5137A" w:rsidRPr="002E4FEF" w:rsidRDefault="00C5137A" w:rsidP="007B3899">
      <w:pPr>
        <w:pStyle w:val="Para1"/>
        <w:numPr>
          <w:ilvl w:val="0"/>
          <w:numId w:val="5"/>
        </w:numPr>
      </w:pPr>
      <w:r w:rsidRPr="002E4FEF">
        <w:t>Accounting for complexity of ecosystems</w:t>
      </w:r>
      <w:r w:rsidR="00152D15" w:rsidRPr="002E4FEF">
        <w:t xml:space="preserve"> (e.g., </w:t>
      </w:r>
      <w:r w:rsidR="00B66E42" w:rsidRPr="002E4FEF">
        <w:t xml:space="preserve">from </w:t>
      </w:r>
      <w:r w:rsidR="00152D15" w:rsidRPr="002E4FEF">
        <w:t xml:space="preserve">molecular to </w:t>
      </w:r>
      <w:proofErr w:type="gramStart"/>
      <w:r w:rsidR="00152D15" w:rsidRPr="002E4FEF">
        <w:t>ecosystem</w:t>
      </w:r>
      <w:r w:rsidR="00B66E42" w:rsidRPr="002E4FEF">
        <w:t xml:space="preserve"> </w:t>
      </w:r>
      <w:r w:rsidR="00C2793C" w:rsidRPr="002E4FEF">
        <w:t xml:space="preserve"> </w:t>
      </w:r>
      <w:r w:rsidR="00152D15" w:rsidRPr="002E4FEF">
        <w:t>level</w:t>
      </w:r>
      <w:proofErr w:type="gramEnd"/>
      <w:r w:rsidR="00152D15" w:rsidRPr="002E4FEF">
        <w:t>)</w:t>
      </w:r>
      <w:r w:rsidRPr="002E4FEF">
        <w:t>;</w:t>
      </w:r>
    </w:p>
    <w:p w14:paraId="25A2BC12" w14:textId="45718593" w:rsidR="00BA38FB" w:rsidRPr="002E4FEF" w:rsidRDefault="00BA38FB" w:rsidP="007B3899">
      <w:pPr>
        <w:pStyle w:val="Para1"/>
        <w:numPr>
          <w:ilvl w:val="0"/>
          <w:numId w:val="5"/>
        </w:numPr>
      </w:pPr>
      <w:r w:rsidRPr="002E4FEF">
        <w:t xml:space="preserve">Co-existence of modified and non-modified </w:t>
      </w:r>
      <w:proofErr w:type="gramStart"/>
      <w:r w:rsidRPr="002E4FEF">
        <w:t>organisms;</w:t>
      </w:r>
      <w:proofErr w:type="gramEnd"/>
    </w:p>
    <w:p w14:paraId="79B01EE0" w14:textId="3470540A" w:rsidR="00C760D8" w:rsidRPr="002E4FEF" w:rsidRDefault="00C760D8" w:rsidP="007B3899">
      <w:pPr>
        <w:pStyle w:val="Para1"/>
        <w:numPr>
          <w:ilvl w:val="0"/>
          <w:numId w:val="5"/>
        </w:numPr>
      </w:pPr>
      <w:r w:rsidRPr="002E4FEF">
        <w:t xml:space="preserve">Lack of </w:t>
      </w:r>
      <w:r w:rsidR="00837B0B" w:rsidRPr="002E4FEF">
        <w:t>risk management measures (e.g., ir</w:t>
      </w:r>
      <w:r w:rsidRPr="002E4FEF">
        <w:t>reversibility</w:t>
      </w:r>
      <w:r w:rsidR="00837B0B" w:rsidRPr="002E4FEF">
        <w:t xml:space="preserve"> of release, large </w:t>
      </w:r>
      <w:proofErr w:type="spellStart"/>
      <w:r w:rsidR="00837B0B" w:rsidRPr="002E4FEF">
        <w:t>spatio</w:t>
      </w:r>
      <w:proofErr w:type="spellEnd"/>
      <w:r w:rsidR="00837B0B" w:rsidRPr="002E4FEF">
        <w:t>-temporal distribution</w:t>
      </w:r>
      <w:proofErr w:type="gramStart"/>
      <w:r w:rsidR="00837B0B" w:rsidRPr="002E4FEF">
        <w:t>)</w:t>
      </w:r>
      <w:r w:rsidR="000A5733" w:rsidRPr="002E4FEF">
        <w:t>;</w:t>
      </w:r>
      <w:proofErr w:type="gramEnd"/>
      <w:r w:rsidRPr="002E4FEF">
        <w:t xml:space="preserve"> </w:t>
      </w:r>
    </w:p>
    <w:p w14:paraId="783151B5" w14:textId="77777777" w:rsidR="002E5289" w:rsidRPr="002E4FEF" w:rsidRDefault="00F051FD" w:rsidP="007B3899">
      <w:pPr>
        <w:pStyle w:val="Para1"/>
        <w:numPr>
          <w:ilvl w:val="0"/>
          <w:numId w:val="5"/>
        </w:numPr>
      </w:pPr>
      <w:r w:rsidRPr="002E4FEF">
        <w:t xml:space="preserve">Limited availability of data on whole ecosystems (e.g., </w:t>
      </w:r>
      <w:r w:rsidR="000A5733" w:rsidRPr="002E4FEF">
        <w:t xml:space="preserve">species </w:t>
      </w:r>
      <w:r w:rsidRPr="002E4FEF">
        <w:t>relationships</w:t>
      </w:r>
      <w:proofErr w:type="gramStart"/>
      <w:r w:rsidR="000A5733" w:rsidRPr="002E4FEF">
        <w:t>);</w:t>
      </w:r>
      <w:proofErr w:type="gramEnd"/>
      <w:r w:rsidR="0080026D" w:rsidRPr="002E4FEF">
        <w:t xml:space="preserve"> </w:t>
      </w:r>
    </w:p>
    <w:p w14:paraId="79185E11" w14:textId="7CC99D32" w:rsidR="00C760D8" w:rsidRPr="002E4FEF" w:rsidRDefault="00325F66" w:rsidP="007B3899">
      <w:pPr>
        <w:pStyle w:val="Para1"/>
        <w:numPr>
          <w:ilvl w:val="0"/>
          <w:numId w:val="5"/>
        </w:numPr>
      </w:pPr>
      <w:r w:rsidRPr="002E4FEF">
        <w:t xml:space="preserve">Extrapolation of laboratory or contained use data (e.g., predicting environmental impacts); </w:t>
      </w:r>
      <w:r w:rsidR="0080026D" w:rsidRPr="002E4FEF">
        <w:t>and</w:t>
      </w:r>
    </w:p>
    <w:p w14:paraId="7776D4C8" w14:textId="67E8814E" w:rsidR="00C760D8" w:rsidRPr="002E4FEF" w:rsidRDefault="0080026D" w:rsidP="007B3899">
      <w:pPr>
        <w:pStyle w:val="Para1"/>
        <w:numPr>
          <w:ilvl w:val="0"/>
          <w:numId w:val="5"/>
        </w:numPr>
      </w:pPr>
      <w:r w:rsidRPr="002E4FEF">
        <w:t>Transboundary movements.</w:t>
      </w:r>
    </w:p>
    <w:p w14:paraId="169DD0BC" w14:textId="77777777" w:rsidR="001C5B6D" w:rsidRPr="002E4FEF" w:rsidRDefault="001C5B6D" w:rsidP="00CA3F25">
      <w:pPr>
        <w:pStyle w:val="Heading3"/>
        <w:ind w:left="567" w:hanging="567"/>
      </w:pPr>
      <w:r w:rsidRPr="002E4FEF">
        <w:t>Limits of knowledge</w:t>
      </w:r>
    </w:p>
    <w:p w14:paraId="18C66287" w14:textId="024913AF" w:rsidR="00315957" w:rsidRPr="002E4FEF" w:rsidRDefault="005A43ED" w:rsidP="00A21518">
      <w:pPr>
        <w:pStyle w:val="Para1"/>
        <w:rPr>
          <w:szCs w:val="22"/>
        </w:rPr>
      </w:pPr>
      <w:r w:rsidRPr="002E4FEF">
        <w:t xml:space="preserve">In terms of potential limitations to current knowledge about </w:t>
      </w:r>
      <w:r w:rsidR="00315957" w:rsidRPr="002E4FEF">
        <w:t>the use of synthetic biology in wild organisms in the context of resilience in threatened species</w:t>
      </w:r>
      <w:r w:rsidRPr="002E4FEF">
        <w:t>, some considerations may include</w:t>
      </w:r>
      <w:r w:rsidR="00315957" w:rsidRPr="002E4FEF">
        <w:t>:</w:t>
      </w:r>
    </w:p>
    <w:p w14:paraId="35F090A5" w14:textId="7D0600B7" w:rsidR="0061252E" w:rsidRPr="002E4FEF" w:rsidRDefault="0061252E" w:rsidP="007B3899">
      <w:pPr>
        <w:pStyle w:val="Para1"/>
        <w:numPr>
          <w:ilvl w:val="0"/>
          <w:numId w:val="5"/>
        </w:numPr>
      </w:pPr>
      <w:r w:rsidRPr="002E4FEF">
        <w:t>B</w:t>
      </w:r>
      <w:r w:rsidR="00E2355A" w:rsidRPr="002E4FEF">
        <w:t>e</w:t>
      </w:r>
      <w:r w:rsidRPr="002E4FEF">
        <w:t>haviour of organisms</w:t>
      </w:r>
      <w:r w:rsidR="00E2355A" w:rsidRPr="002E4FEF">
        <w:t xml:space="preserve"> in the </w:t>
      </w:r>
      <w:proofErr w:type="gramStart"/>
      <w:r w:rsidR="00E2355A" w:rsidRPr="002E4FEF">
        <w:t>environment;</w:t>
      </w:r>
      <w:proofErr w:type="gramEnd"/>
    </w:p>
    <w:p w14:paraId="74A0E1ED" w14:textId="4C430C65" w:rsidR="00E2355A" w:rsidRPr="002E4FEF" w:rsidRDefault="00E2355A" w:rsidP="007B3899">
      <w:pPr>
        <w:pStyle w:val="Para1"/>
        <w:numPr>
          <w:ilvl w:val="0"/>
          <w:numId w:val="5"/>
        </w:numPr>
      </w:pPr>
      <w:r w:rsidRPr="002E4FEF">
        <w:lastRenderedPageBreak/>
        <w:t>Complex biotic relationships in ecosystems</w:t>
      </w:r>
      <w:r w:rsidR="00781EB1" w:rsidRPr="002E4FEF">
        <w:t xml:space="preserve"> (e.g., forest microbiomes, mycorrhizal </w:t>
      </w:r>
      <w:proofErr w:type="gramStart"/>
      <w:r w:rsidR="00781EB1" w:rsidRPr="002E4FEF">
        <w:t>interactions</w:t>
      </w:r>
      <w:proofErr w:type="gramEnd"/>
      <w:r w:rsidR="00781EB1" w:rsidRPr="002E4FEF">
        <w:t xml:space="preserve"> and mutualistic communities)</w:t>
      </w:r>
      <w:r w:rsidRPr="002E4FEF">
        <w:t>;</w:t>
      </w:r>
      <w:r w:rsidR="00BA38FB" w:rsidRPr="002E4FEF">
        <w:t xml:space="preserve"> and</w:t>
      </w:r>
    </w:p>
    <w:p w14:paraId="75852306" w14:textId="326C3DDD" w:rsidR="00781EB1" w:rsidRPr="002E4FEF" w:rsidRDefault="00781EB1" w:rsidP="007B3899">
      <w:pPr>
        <w:pStyle w:val="Para1"/>
        <w:numPr>
          <w:ilvl w:val="0"/>
          <w:numId w:val="5"/>
        </w:numPr>
      </w:pPr>
      <w:r w:rsidRPr="002E4FEF">
        <w:t>Invasion biology</w:t>
      </w:r>
      <w:r w:rsidR="00BA38FB" w:rsidRPr="002E4FEF">
        <w:t>.</w:t>
      </w:r>
    </w:p>
    <w:p w14:paraId="4855B93B" w14:textId="31554C01" w:rsidR="00F05C88" w:rsidRPr="002E4FEF" w:rsidRDefault="00F05C88" w:rsidP="007B3899">
      <w:pPr>
        <w:pStyle w:val="Heading3"/>
        <w:ind w:left="567" w:hanging="567"/>
      </w:pPr>
      <w:r w:rsidRPr="002E4FEF">
        <w:t>Additional relevant considerations</w:t>
      </w:r>
    </w:p>
    <w:p w14:paraId="1BAFDFFB" w14:textId="3C9F52AC" w:rsidR="00F05C88" w:rsidRPr="002E4FEF" w:rsidRDefault="00315957" w:rsidP="00A21518">
      <w:pPr>
        <w:pStyle w:val="Para1"/>
      </w:pPr>
      <w:r w:rsidRPr="002E4FEF">
        <w:t xml:space="preserve">Beyond the </w:t>
      </w:r>
      <w:r w:rsidR="0012617F" w:rsidRPr="002E4FEF">
        <w:t xml:space="preserve">potential impacts to the objectives of the Convention on Biological Diversity, and potential challenges to risk assessment, risk management and regulation, </w:t>
      </w:r>
      <w:r w:rsidRPr="002E4FEF">
        <w:t>the use of synthetic biology in wild organisms in the context of resilience in threatened species</w:t>
      </w:r>
      <w:r w:rsidR="001A3A6E" w:rsidRPr="002E4FEF">
        <w:t xml:space="preserve"> could also raise additional relevant considerations. Some potential points may include</w:t>
      </w:r>
      <w:r w:rsidR="00F05C88" w:rsidRPr="002E4FEF">
        <w:t>:</w:t>
      </w:r>
    </w:p>
    <w:p w14:paraId="0CBA4381" w14:textId="6119054B" w:rsidR="00FD4CC0" w:rsidRPr="002E4FEF" w:rsidRDefault="00FD4CC0" w:rsidP="007B3899">
      <w:pPr>
        <w:pStyle w:val="Para1"/>
        <w:numPr>
          <w:ilvl w:val="0"/>
          <w:numId w:val="5"/>
        </w:numPr>
      </w:pPr>
      <w:r w:rsidRPr="002E4FEF">
        <w:t xml:space="preserve">Facilitation of responsible innovation and sustainable </w:t>
      </w:r>
      <w:proofErr w:type="gramStart"/>
      <w:r w:rsidRPr="002E4FEF">
        <w:t>development</w:t>
      </w:r>
      <w:r w:rsidR="00BE5A9A" w:rsidRPr="002E4FEF">
        <w:t>;</w:t>
      </w:r>
      <w:proofErr w:type="gramEnd"/>
    </w:p>
    <w:p w14:paraId="52840DE2" w14:textId="34C412FB" w:rsidR="00FD4CC0" w:rsidRPr="002E4FEF" w:rsidRDefault="00EA20E3" w:rsidP="007B3899">
      <w:pPr>
        <w:pStyle w:val="Para1"/>
        <w:numPr>
          <w:ilvl w:val="0"/>
          <w:numId w:val="5"/>
        </w:numPr>
      </w:pPr>
      <w:r w:rsidRPr="002E4FEF">
        <w:t xml:space="preserve">Access to technology in developing </w:t>
      </w:r>
      <w:proofErr w:type="gramStart"/>
      <w:r w:rsidRPr="002E4FEF">
        <w:t>countries</w:t>
      </w:r>
      <w:r w:rsidR="00BE5A9A" w:rsidRPr="002E4FEF">
        <w:t>;</w:t>
      </w:r>
      <w:proofErr w:type="gramEnd"/>
    </w:p>
    <w:p w14:paraId="6F30D916" w14:textId="68EF05F2" w:rsidR="00FD4CC0" w:rsidRPr="002E4FEF" w:rsidRDefault="00FD4CC0" w:rsidP="007B3899">
      <w:pPr>
        <w:pStyle w:val="Para1"/>
        <w:numPr>
          <w:ilvl w:val="0"/>
          <w:numId w:val="5"/>
        </w:numPr>
      </w:pPr>
      <w:r w:rsidRPr="002E4FEF">
        <w:t xml:space="preserve">Liability and </w:t>
      </w:r>
      <w:proofErr w:type="gramStart"/>
      <w:r w:rsidRPr="002E4FEF">
        <w:t>redress</w:t>
      </w:r>
      <w:r w:rsidR="00BE5A9A" w:rsidRPr="002E4FEF">
        <w:t>;</w:t>
      </w:r>
      <w:proofErr w:type="gramEnd"/>
    </w:p>
    <w:p w14:paraId="1CE06F0E" w14:textId="1D127A6A" w:rsidR="00FD4CC0" w:rsidRPr="002E4FEF" w:rsidRDefault="00E26589" w:rsidP="007B3899">
      <w:pPr>
        <w:pStyle w:val="Para1"/>
        <w:numPr>
          <w:ilvl w:val="0"/>
          <w:numId w:val="5"/>
        </w:numPr>
      </w:pPr>
      <w:r w:rsidRPr="002E4FEF">
        <w:t xml:space="preserve">Ethics (e.g., concept of nature and natural, </w:t>
      </w:r>
      <w:r w:rsidR="00EA20E3" w:rsidRPr="002E4FEF">
        <w:t xml:space="preserve">value of nature, </w:t>
      </w:r>
      <w:r w:rsidRPr="002E4FEF">
        <w:t>human intervention in nature</w:t>
      </w:r>
      <w:proofErr w:type="gramStart"/>
      <w:r w:rsidRPr="002E4FEF">
        <w:t>)</w:t>
      </w:r>
      <w:r w:rsidR="00BE5A9A" w:rsidRPr="002E4FEF">
        <w:t>;</w:t>
      </w:r>
      <w:proofErr w:type="gramEnd"/>
    </w:p>
    <w:p w14:paraId="691133DD" w14:textId="006AD24D" w:rsidR="00FD4CC0" w:rsidRPr="002E4FEF" w:rsidRDefault="00FD4CC0" w:rsidP="007B3899">
      <w:pPr>
        <w:pStyle w:val="Para1"/>
        <w:numPr>
          <w:ilvl w:val="0"/>
          <w:numId w:val="5"/>
        </w:numPr>
      </w:pPr>
      <w:r w:rsidRPr="002E4FEF">
        <w:t>Free prior and informed consent</w:t>
      </w:r>
      <w:r w:rsidR="00EA20E3" w:rsidRPr="002E4FEF">
        <w:t xml:space="preserve"> of indigenous peoples and local </w:t>
      </w:r>
      <w:proofErr w:type="gramStart"/>
      <w:r w:rsidR="00EA20E3" w:rsidRPr="002E4FEF">
        <w:t>communities</w:t>
      </w:r>
      <w:r w:rsidR="00BE5A9A" w:rsidRPr="002E4FEF">
        <w:t>;</w:t>
      </w:r>
      <w:proofErr w:type="gramEnd"/>
    </w:p>
    <w:p w14:paraId="53FFA5F0" w14:textId="11B762AE" w:rsidR="00FD4CC0" w:rsidRPr="002E4FEF" w:rsidRDefault="00FD4CC0" w:rsidP="007B3899">
      <w:pPr>
        <w:pStyle w:val="Para1"/>
        <w:numPr>
          <w:ilvl w:val="0"/>
          <w:numId w:val="5"/>
        </w:numPr>
      </w:pPr>
      <w:r w:rsidRPr="002E4FEF">
        <w:t xml:space="preserve">Attitudes of the public and indigenous peoples and local communities towards engineered species for conservation could be dynamic and </w:t>
      </w:r>
      <w:proofErr w:type="gramStart"/>
      <w:r w:rsidRPr="002E4FEF">
        <w:t>change</w:t>
      </w:r>
      <w:r w:rsidR="00BE5A9A" w:rsidRPr="002E4FEF">
        <w:t>;</w:t>
      </w:r>
      <w:proofErr w:type="gramEnd"/>
    </w:p>
    <w:p w14:paraId="6CC6E474" w14:textId="01761607" w:rsidR="006E0A13" w:rsidRPr="002E4FEF" w:rsidRDefault="00FD4CC0" w:rsidP="007B3899">
      <w:pPr>
        <w:pStyle w:val="Para1"/>
        <w:numPr>
          <w:ilvl w:val="0"/>
          <w:numId w:val="5"/>
        </w:numPr>
      </w:pPr>
      <w:r w:rsidRPr="002E4FEF">
        <w:t xml:space="preserve">Importance of stakeholder </w:t>
      </w:r>
      <w:proofErr w:type="gramStart"/>
      <w:r w:rsidRPr="002E4FEF">
        <w:t>engagement</w:t>
      </w:r>
      <w:r w:rsidR="006E0A13" w:rsidRPr="002E4FEF">
        <w:t>;</w:t>
      </w:r>
      <w:proofErr w:type="gramEnd"/>
      <w:r w:rsidR="006E0A13" w:rsidRPr="002E4FEF">
        <w:t xml:space="preserve"> </w:t>
      </w:r>
    </w:p>
    <w:p w14:paraId="3A59CB8B" w14:textId="311B3FEE" w:rsidR="00002963" w:rsidRPr="002E4FEF" w:rsidRDefault="00F95E13" w:rsidP="007B3899">
      <w:pPr>
        <w:pStyle w:val="Para1"/>
        <w:numPr>
          <w:ilvl w:val="0"/>
          <w:numId w:val="5"/>
        </w:numPr>
      </w:pPr>
      <w:r w:rsidRPr="002E4FEF">
        <w:t xml:space="preserve">Loss of benefits to provider countries (e.g., when endemic species are found </w:t>
      </w:r>
      <w:r w:rsidR="00002963" w:rsidRPr="002E4FEF">
        <w:t xml:space="preserve">or engineered </w:t>
      </w:r>
      <w:r w:rsidRPr="002E4FEF">
        <w:t>elsewhere</w:t>
      </w:r>
      <w:r w:rsidR="00002963" w:rsidRPr="002E4FEF">
        <w:t>); and</w:t>
      </w:r>
    </w:p>
    <w:p w14:paraId="1CA74B31" w14:textId="76D92D79" w:rsidR="001A546F" w:rsidRPr="002E4FEF" w:rsidRDefault="00002963" w:rsidP="007B3899">
      <w:pPr>
        <w:pStyle w:val="Para1"/>
        <w:numPr>
          <w:ilvl w:val="0"/>
          <w:numId w:val="5"/>
        </w:numPr>
      </w:pPr>
      <w:r w:rsidRPr="002E4FEF">
        <w:t>Diversion from other conservation measures and approaches</w:t>
      </w:r>
      <w:r w:rsidR="00BE5A9A" w:rsidRPr="002E4FEF">
        <w:t>.</w:t>
      </w:r>
    </w:p>
    <w:p w14:paraId="46407A9D" w14:textId="77777777" w:rsidR="00440658" w:rsidRPr="00A21518" w:rsidRDefault="00440658" w:rsidP="00440658">
      <w:pPr>
        <w:pStyle w:val="Heading2"/>
        <w:rPr>
          <w:rFonts w:cs="Times New Roman"/>
          <w:szCs w:val="24"/>
        </w:rPr>
      </w:pPr>
      <w:r w:rsidRPr="00A21518">
        <w:rPr>
          <w:rFonts w:cs="Times New Roman"/>
          <w:szCs w:val="24"/>
        </w:rPr>
        <w:t>B.</w:t>
      </w:r>
      <w:r w:rsidRPr="00A21518">
        <w:rPr>
          <w:rFonts w:cs="Times New Roman"/>
          <w:szCs w:val="24"/>
        </w:rPr>
        <w:tab/>
        <w:t>Synthetic biology applications for bioremediation, biodegradation or biomining</w:t>
      </w:r>
    </w:p>
    <w:p w14:paraId="12BC7995" w14:textId="31CE4DCB" w:rsidR="00357715" w:rsidRPr="002E4FEF" w:rsidRDefault="002662AD" w:rsidP="00A21518">
      <w:pPr>
        <w:pStyle w:val="Para1"/>
      </w:pPr>
      <w:r w:rsidRPr="002E4FEF">
        <w:t>Synthetic biology application</w:t>
      </w:r>
      <w:r w:rsidR="00A5485D" w:rsidRPr="002E4FEF">
        <w:t>s</w:t>
      </w:r>
      <w:r w:rsidRPr="002E4FEF">
        <w:t xml:space="preserve"> for bioremediation, biodegradation or biomining aim </w:t>
      </w:r>
      <w:r w:rsidR="008724E3" w:rsidRPr="002E4FEF">
        <w:t>to assist with waste management of environmental pollution</w:t>
      </w:r>
      <w:r w:rsidR="00D85B8B" w:rsidRPr="002E4FEF">
        <w:t>, recycling of resources</w:t>
      </w:r>
      <w:r w:rsidR="008724E3" w:rsidRPr="002E4FEF">
        <w:t xml:space="preserve"> or </w:t>
      </w:r>
      <w:r w:rsidR="00D52346" w:rsidRPr="002E4FEF">
        <w:t>recover</w:t>
      </w:r>
      <w:r w:rsidR="00103747" w:rsidRPr="002E4FEF">
        <w:t>y of</w:t>
      </w:r>
      <w:r w:rsidR="009C14A0" w:rsidRPr="002E4FEF">
        <w:t xml:space="preserve"> valuable metals</w:t>
      </w:r>
      <w:r w:rsidR="00C50F24" w:rsidRPr="002E4FEF">
        <w:t xml:space="preserve"> from the environment</w:t>
      </w:r>
      <w:r w:rsidR="003677BD" w:rsidRPr="002E4FEF">
        <w:t>. These applications are engineered to degrade</w:t>
      </w:r>
      <w:r w:rsidR="00103747" w:rsidRPr="002E4FEF">
        <w:t>,</w:t>
      </w:r>
      <w:r w:rsidR="003677BD" w:rsidRPr="002E4FEF">
        <w:t xml:space="preserve"> </w:t>
      </w:r>
      <w:proofErr w:type="gramStart"/>
      <w:r w:rsidR="003677BD" w:rsidRPr="002E4FEF">
        <w:t>sequester</w:t>
      </w:r>
      <w:proofErr w:type="gramEnd"/>
      <w:r w:rsidR="003677BD" w:rsidRPr="002E4FEF">
        <w:t xml:space="preserve"> </w:t>
      </w:r>
      <w:r w:rsidR="00103747" w:rsidRPr="002E4FEF">
        <w:t xml:space="preserve">or transform </w:t>
      </w:r>
      <w:r w:rsidR="003677BD" w:rsidRPr="002E4FEF">
        <w:t>environmental pollutants, as well as precipitate or extract valuable metals</w:t>
      </w:r>
      <w:r w:rsidR="00C50F24" w:rsidRPr="002E4FEF">
        <w:t xml:space="preserve"> using metabolic and/or protein engineering</w:t>
      </w:r>
      <w:r w:rsidR="005B4C5D" w:rsidRPr="002E4FEF">
        <w:t xml:space="preserve">. </w:t>
      </w:r>
      <w:r w:rsidR="00357715" w:rsidRPr="002E4FEF">
        <w:t>Specific examples include:</w:t>
      </w:r>
    </w:p>
    <w:p w14:paraId="639102D2" w14:textId="38792E77" w:rsidR="00357715" w:rsidRPr="002E4FEF" w:rsidRDefault="00357715" w:rsidP="007B3899">
      <w:pPr>
        <w:pStyle w:val="Para1"/>
        <w:numPr>
          <w:ilvl w:val="0"/>
          <w:numId w:val="5"/>
        </w:numPr>
      </w:pPr>
      <w:r w:rsidRPr="002E4FEF">
        <w:t xml:space="preserve">Engineered </w:t>
      </w:r>
      <w:r w:rsidR="00230DED" w:rsidRPr="002E4FEF">
        <w:t>applications</w:t>
      </w:r>
      <w:r w:rsidRPr="002E4FEF">
        <w:t xml:space="preserve"> to detect and sequester pollutants, such as arsenic</w:t>
      </w:r>
      <w:r w:rsidR="000F52EF" w:rsidRPr="002E4FEF">
        <w:t xml:space="preserve"> (e.g., biosensing engineered bacteria to</w:t>
      </w:r>
      <w:r w:rsidR="002C6319" w:rsidRPr="002E4FEF">
        <w:t xml:space="preserve"> signal presence of specific pollutants</w:t>
      </w:r>
      <w:proofErr w:type="gramStart"/>
      <w:r w:rsidR="002C6319" w:rsidRPr="002E4FEF">
        <w:t>)</w:t>
      </w:r>
      <w:r w:rsidR="005B4C5D" w:rsidRPr="002E4FEF">
        <w:t>;</w:t>
      </w:r>
      <w:proofErr w:type="gramEnd"/>
    </w:p>
    <w:p w14:paraId="191256C1" w14:textId="50031759" w:rsidR="00230DED" w:rsidRPr="002E4FEF" w:rsidRDefault="00230DED" w:rsidP="007B3899">
      <w:pPr>
        <w:pStyle w:val="Para1"/>
        <w:numPr>
          <w:ilvl w:val="0"/>
          <w:numId w:val="5"/>
        </w:numPr>
      </w:pPr>
      <w:r w:rsidRPr="002E4FEF">
        <w:t>Biosensors</w:t>
      </w:r>
      <w:r w:rsidR="00AC09EF" w:rsidRPr="002E4FEF">
        <w:t xml:space="preserve"> for detecting aromatic hydrocarbons (e.g., transcription factor coupled to fluorescent protein expression system based on gene circuits)</w:t>
      </w:r>
    </w:p>
    <w:p w14:paraId="2465046B" w14:textId="21A211D9" w:rsidR="00850561" w:rsidRPr="002E4FEF" w:rsidRDefault="00850561" w:rsidP="007B3899">
      <w:pPr>
        <w:pStyle w:val="Para1"/>
        <w:numPr>
          <w:ilvl w:val="0"/>
          <w:numId w:val="5"/>
        </w:numPr>
      </w:pPr>
      <w:r w:rsidRPr="002E4FEF">
        <w:t>Hexachlorobenzene degrad</w:t>
      </w:r>
      <w:r w:rsidR="000A3911" w:rsidRPr="002E4FEF">
        <w:t xml:space="preserve">ing bacteria using a cytochrome </w:t>
      </w:r>
      <w:r w:rsidR="002D082C" w:rsidRPr="002E4FEF">
        <w:t>P</w:t>
      </w:r>
      <w:r w:rsidR="000A3911" w:rsidRPr="002E4FEF">
        <w:t xml:space="preserve">-450cam </w:t>
      </w:r>
      <w:proofErr w:type="gramStart"/>
      <w:r w:rsidR="000A3911" w:rsidRPr="002E4FEF">
        <w:t>variant;</w:t>
      </w:r>
      <w:proofErr w:type="gramEnd"/>
    </w:p>
    <w:p w14:paraId="4D262D3F" w14:textId="60A99B89" w:rsidR="00357715" w:rsidRPr="002E4FEF" w:rsidRDefault="00211AFC" w:rsidP="007B3899">
      <w:pPr>
        <w:pStyle w:val="Para1"/>
        <w:numPr>
          <w:ilvl w:val="0"/>
          <w:numId w:val="5"/>
        </w:numPr>
      </w:pPr>
      <w:r w:rsidRPr="002E4FEF">
        <w:t>Modifying microbes</w:t>
      </w:r>
      <w:r w:rsidR="00310AC6" w:rsidRPr="002E4FEF">
        <w:t xml:space="preserve"> for</w:t>
      </w:r>
      <w:r w:rsidRPr="002E4FEF">
        <w:t xml:space="preserve"> </w:t>
      </w:r>
      <w:r w:rsidR="00310AC6" w:rsidRPr="002E4FEF">
        <w:t>plastic recycling (e.g.,</w:t>
      </w:r>
      <w:r w:rsidRPr="002E4FEF">
        <w:t xml:space="preserve"> nylon</w:t>
      </w:r>
      <w:r w:rsidR="00310AC6" w:rsidRPr="002E4FEF">
        <w:t>,</w:t>
      </w:r>
      <w:r w:rsidRPr="002E4FEF">
        <w:t xml:space="preserve"> polyurethane and polyethylene terephthalate</w:t>
      </w:r>
      <w:proofErr w:type="gramStart"/>
      <w:r w:rsidRPr="002E4FEF">
        <w:t>)</w:t>
      </w:r>
      <w:r w:rsidR="005B4C5D" w:rsidRPr="002E4FEF">
        <w:t>;</w:t>
      </w:r>
      <w:proofErr w:type="gramEnd"/>
    </w:p>
    <w:p w14:paraId="4CA2A67F" w14:textId="6B112EEC" w:rsidR="00357715" w:rsidRPr="002E4FEF" w:rsidRDefault="00357715" w:rsidP="007B3899">
      <w:pPr>
        <w:pStyle w:val="Para1"/>
        <w:numPr>
          <w:ilvl w:val="0"/>
          <w:numId w:val="5"/>
        </w:numPr>
      </w:pPr>
      <w:r w:rsidRPr="002E4FEF">
        <w:t xml:space="preserve">Biosynthesis of </w:t>
      </w:r>
      <w:r w:rsidR="00103747" w:rsidRPr="002E4FEF">
        <w:t xml:space="preserve">a </w:t>
      </w:r>
      <w:r w:rsidRPr="002E4FEF">
        <w:t xml:space="preserve">granular material that attracts and sticks to micropollutants such as pesticides, pharmaceuticals and certain chemicals in </w:t>
      </w:r>
      <w:proofErr w:type="gramStart"/>
      <w:r w:rsidRPr="002E4FEF">
        <w:t>wastewater</w:t>
      </w:r>
      <w:r w:rsidR="005B4C5D" w:rsidRPr="002E4FEF">
        <w:t>;</w:t>
      </w:r>
      <w:proofErr w:type="gramEnd"/>
    </w:p>
    <w:p w14:paraId="16DA4376" w14:textId="6371B68D" w:rsidR="00357715" w:rsidRPr="002E4FEF" w:rsidRDefault="00357715" w:rsidP="007B3899">
      <w:pPr>
        <w:pStyle w:val="Para1"/>
        <w:numPr>
          <w:ilvl w:val="0"/>
          <w:numId w:val="5"/>
        </w:numPr>
      </w:pPr>
      <w:r w:rsidRPr="002E4FEF">
        <w:t xml:space="preserve">Multicellular structured “synthetic jellyfish” to degrade contaminants after an oil </w:t>
      </w:r>
      <w:proofErr w:type="gramStart"/>
      <w:r w:rsidRPr="002E4FEF">
        <w:t>spill</w:t>
      </w:r>
      <w:r w:rsidR="005B4C5D" w:rsidRPr="002E4FEF">
        <w:t>;</w:t>
      </w:r>
      <w:proofErr w:type="gramEnd"/>
    </w:p>
    <w:p w14:paraId="099955BD" w14:textId="596A81BC" w:rsidR="00505EBA" w:rsidRPr="002E4FEF" w:rsidRDefault="00357715" w:rsidP="007B3899">
      <w:pPr>
        <w:pStyle w:val="Para1"/>
        <w:numPr>
          <w:ilvl w:val="0"/>
          <w:numId w:val="5"/>
        </w:numPr>
      </w:pPr>
      <w:r w:rsidRPr="002E4FEF">
        <w:t>Novel approaches to detecting, removing and recycling per</w:t>
      </w:r>
      <w:r w:rsidR="00F14D4B" w:rsidRPr="002E4FEF">
        <w:t>fluoroalkyl</w:t>
      </w:r>
      <w:r w:rsidRPr="002E4FEF">
        <w:t xml:space="preserve"> and polyfluoroalkyl substances from water</w:t>
      </w:r>
      <w:r w:rsidR="00F14D4B" w:rsidRPr="002E4FEF">
        <w:t xml:space="preserve"> (e.g., </w:t>
      </w:r>
      <w:r w:rsidRPr="002E4FEF">
        <w:t>engineering proteins to precisely bind per- and polyfluoroalkyl substances</w:t>
      </w:r>
      <w:proofErr w:type="gramStart"/>
      <w:r w:rsidR="00F14D4B" w:rsidRPr="002E4FEF">
        <w:t>)</w:t>
      </w:r>
      <w:r w:rsidR="005B4C5D" w:rsidRPr="002E4FEF">
        <w:t>;</w:t>
      </w:r>
      <w:proofErr w:type="gramEnd"/>
      <w:r w:rsidR="004773E1" w:rsidRPr="002E4FEF">
        <w:t xml:space="preserve"> </w:t>
      </w:r>
    </w:p>
    <w:p w14:paraId="09DC2626" w14:textId="77777777" w:rsidR="000D4608" w:rsidRPr="002E4FEF" w:rsidRDefault="00357715" w:rsidP="007B3899">
      <w:pPr>
        <w:pStyle w:val="Para1"/>
        <w:numPr>
          <w:ilvl w:val="0"/>
          <w:numId w:val="5"/>
        </w:numPr>
      </w:pPr>
      <w:r w:rsidRPr="002E4FEF">
        <w:t>Microbial products that sequester radioactive elements through biosorption and biomineralization processes and/or through direct and indirect redox transformation</w:t>
      </w:r>
      <w:r w:rsidR="000D4608" w:rsidRPr="002E4FEF">
        <w:t>; and</w:t>
      </w:r>
    </w:p>
    <w:p w14:paraId="4534166E" w14:textId="009467F3" w:rsidR="00207835" w:rsidRPr="002E4FEF" w:rsidRDefault="000D4608" w:rsidP="007B3899">
      <w:pPr>
        <w:pStyle w:val="Para1"/>
        <w:numPr>
          <w:ilvl w:val="0"/>
          <w:numId w:val="5"/>
        </w:numPr>
      </w:pPr>
      <w:r w:rsidRPr="002E4FEF">
        <w:lastRenderedPageBreak/>
        <w:t>Designing microbes for sustainable and more efficient extraction of energy transition metals (e.g., copper and lithium)</w:t>
      </w:r>
      <w:r w:rsidR="005B4C5D" w:rsidRPr="002E4FEF">
        <w:t>.</w:t>
      </w:r>
    </w:p>
    <w:p w14:paraId="605A8FBC" w14:textId="7B139479" w:rsidR="002E09A6" w:rsidRPr="002E4FEF" w:rsidRDefault="00AB1028" w:rsidP="00A21518">
      <w:pPr>
        <w:pStyle w:val="Para1"/>
      </w:pPr>
      <w:r w:rsidRPr="002E4FEF">
        <w:t xml:space="preserve">Synthetic biology application for bioremediation, biodegradation or biomining could </w:t>
      </w:r>
      <w:r w:rsidR="001A3396" w:rsidRPr="002E4FEF">
        <w:t>be relevant for</w:t>
      </w:r>
      <w:r w:rsidR="00FE476A" w:rsidRPr="002E4FEF">
        <w:t xml:space="preserve"> </w:t>
      </w:r>
      <w:r w:rsidRPr="002E4FEF">
        <w:t xml:space="preserve">Kunming-Montreal Global Biodiversity </w:t>
      </w:r>
      <w:r w:rsidR="00AC1A14" w:rsidRPr="002E4FEF">
        <w:t>Targets</w:t>
      </w:r>
      <w:r w:rsidR="00FE476A" w:rsidRPr="002E4FEF">
        <w:t xml:space="preserve"> 9</w:t>
      </w:r>
      <w:r w:rsidR="00AC1A14" w:rsidRPr="002E4FEF">
        <w:t xml:space="preserve"> (Manage Wild Species Sustainably </w:t>
      </w:r>
      <w:proofErr w:type="gramStart"/>
      <w:r w:rsidR="00AC1A14" w:rsidRPr="002E4FEF">
        <w:t>To</w:t>
      </w:r>
      <w:proofErr w:type="gramEnd"/>
      <w:r w:rsidR="00AC1A14" w:rsidRPr="002E4FEF">
        <w:t xml:space="preserve"> Benefit People)</w:t>
      </w:r>
      <w:r w:rsidR="00FE476A" w:rsidRPr="002E4FEF">
        <w:t xml:space="preserve">, 10 </w:t>
      </w:r>
      <w:r w:rsidR="00421AD9" w:rsidRPr="002E4FEF">
        <w:t xml:space="preserve">(Enhance Biodiversity and Sustainability in Agriculture, Aquaculture, Fisheries, and Forestry) </w:t>
      </w:r>
      <w:r w:rsidR="00FE476A" w:rsidRPr="002E4FEF">
        <w:t>and 17</w:t>
      </w:r>
      <w:r w:rsidR="00421AD9" w:rsidRPr="002E4FEF">
        <w:t xml:space="preserve"> (Strengthen Biosafety and Distribute the Benefits of Biotechnology)</w:t>
      </w:r>
      <w:r w:rsidR="007C6B65" w:rsidRPr="002E4FEF">
        <w:t xml:space="preserve">. Further, these applications may also </w:t>
      </w:r>
      <w:r w:rsidR="002F7922" w:rsidRPr="002E4FEF">
        <w:t>be relevant for</w:t>
      </w:r>
      <w:r w:rsidR="007C6B65" w:rsidRPr="002E4FEF">
        <w:t xml:space="preserve"> several United Nations Sustainable Development Goals, such as </w:t>
      </w:r>
      <w:r w:rsidR="00FF37D2" w:rsidRPr="002E4FEF">
        <w:t xml:space="preserve">2 (Zero </w:t>
      </w:r>
      <w:r w:rsidR="00B76294" w:rsidRPr="002E4FEF">
        <w:t>H</w:t>
      </w:r>
      <w:r w:rsidR="00FF37D2" w:rsidRPr="002E4FEF">
        <w:t xml:space="preserve">unger), 6 (Clean </w:t>
      </w:r>
      <w:r w:rsidR="00B76294" w:rsidRPr="002E4FEF">
        <w:t>W</w:t>
      </w:r>
      <w:r w:rsidR="00FF37D2" w:rsidRPr="002E4FEF">
        <w:t xml:space="preserve">ater and </w:t>
      </w:r>
      <w:r w:rsidR="00B76294" w:rsidRPr="002E4FEF">
        <w:t>S</w:t>
      </w:r>
      <w:r w:rsidR="00FF37D2" w:rsidRPr="002E4FEF">
        <w:t xml:space="preserve">anitation), </w:t>
      </w:r>
      <w:r w:rsidR="002308BE" w:rsidRPr="002E4FEF">
        <w:t xml:space="preserve">7 (Affordable and </w:t>
      </w:r>
      <w:r w:rsidR="00B76294" w:rsidRPr="002E4FEF">
        <w:t>C</w:t>
      </w:r>
      <w:r w:rsidR="002308BE" w:rsidRPr="002E4FEF">
        <w:t xml:space="preserve">lean </w:t>
      </w:r>
      <w:r w:rsidR="00B76294" w:rsidRPr="002E4FEF">
        <w:t>E</w:t>
      </w:r>
      <w:r w:rsidR="002308BE" w:rsidRPr="002E4FEF">
        <w:t xml:space="preserve">nergy), 9 (Industry, </w:t>
      </w:r>
      <w:proofErr w:type="gramStart"/>
      <w:r w:rsidR="00B76294" w:rsidRPr="002E4FEF">
        <w:t>I</w:t>
      </w:r>
      <w:r w:rsidR="002308BE" w:rsidRPr="002E4FEF">
        <w:t>nnovation</w:t>
      </w:r>
      <w:proofErr w:type="gramEnd"/>
      <w:r w:rsidR="002308BE" w:rsidRPr="002E4FEF">
        <w:t xml:space="preserve"> and </w:t>
      </w:r>
      <w:r w:rsidR="00B76294" w:rsidRPr="002E4FEF">
        <w:t>I</w:t>
      </w:r>
      <w:r w:rsidR="002308BE" w:rsidRPr="002E4FEF">
        <w:t>nfrastructure),</w:t>
      </w:r>
      <w:r w:rsidR="00F23133" w:rsidRPr="002E4FEF">
        <w:t xml:space="preserve"> 11 (Sustainable Cities and Communities),</w:t>
      </w:r>
      <w:r w:rsidR="002308BE" w:rsidRPr="002E4FEF">
        <w:t xml:space="preserve"> 12 (Responsible </w:t>
      </w:r>
      <w:r w:rsidR="00B76294" w:rsidRPr="002E4FEF">
        <w:t>C</w:t>
      </w:r>
      <w:r w:rsidR="002308BE" w:rsidRPr="002E4FEF">
        <w:t xml:space="preserve">onsumption and </w:t>
      </w:r>
      <w:r w:rsidR="00B76294" w:rsidRPr="002E4FEF">
        <w:t>P</w:t>
      </w:r>
      <w:r w:rsidR="002308BE" w:rsidRPr="002E4FEF">
        <w:t>rod</w:t>
      </w:r>
      <w:r w:rsidR="00C12807" w:rsidRPr="002E4FEF">
        <w:t>u</w:t>
      </w:r>
      <w:r w:rsidR="002308BE" w:rsidRPr="002E4FEF">
        <w:t>ction)</w:t>
      </w:r>
      <w:r w:rsidR="00C12807" w:rsidRPr="002E4FEF">
        <w:t xml:space="preserve">, 13 (Climate </w:t>
      </w:r>
      <w:r w:rsidR="00B76294" w:rsidRPr="002E4FEF">
        <w:t>A</w:t>
      </w:r>
      <w:r w:rsidR="00C12807" w:rsidRPr="002E4FEF">
        <w:t>ction), 14 (Li</w:t>
      </w:r>
      <w:r w:rsidR="00B76294" w:rsidRPr="002E4FEF">
        <w:t>f</w:t>
      </w:r>
      <w:r w:rsidR="00C12807" w:rsidRPr="002E4FEF">
        <w:t xml:space="preserve">e </w:t>
      </w:r>
      <w:r w:rsidR="00B76294" w:rsidRPr="002E4FEF">
        <w:t>B</w:t>
      </w:r>
      <w:r w:rsidR="00C12807" w:rsidRPr="002E4FEF">
        <w:t xml:space="preserve">elow </w:t>
      </w:r>
      <w:r w:rsidR="00B76294" w:rsidRPr="002E4FEF">
        <w:t>W</w:t>
      </w:r>
      <w:r w:rsidR="00C12807" w:rsidRPr="002E4FEF">
        <w:t xml:space="preserve">ater) and </w:t>
      </w:r>
      <w:r w:rsidR="00B76294" w:rsidRPr="002E4FEF">
        <w:t>15 (L</w:t>
      </w:r>
      <w:r w:rsidR="00C12807" w:rsidRPr="002E4FEF">
        <w:t xml:space="preserve">ife on </w:t>
      </w:r>
      <w:r w:rsidR="00B76294" w:rsidRPr="002E4FEF">
        <w:t>L</w:t>
      </w:r>
      <w:r w:rsidR="00C12807" w:rsidRPr="002E4FEF">
        <w:t>and).</w:t>
      </w:r>
    </w:p>
    <w:p w14:paraId="63ED5182" w14:textId="77777777" w:rsidR="00DE7C79" w:rsidRPr="002E4FEF" w:rsidRDefault="00DE7C79" w:rsidP="007B3899">
      <w:pPr>
        <w:pStyle w:val="Heading3"/>
        <w:numPr>
          <w:ilvl w:val="0"/>
          <w:numId w:val="7"/>
        </w:numPr>
        <w:ind w:left="567" w:hanging="567"/>
      </w:pPr>
      <w:r w:rsidRPr="002E4FEF">
        <w:t>Timeframe</w:t>
      </w:r>
    </w:p>
    <w:p w14:paraId="225CE4C2" w14:textId="54E2AFAD" w:rsidR="00DE7C79" w:rsidRPr="002E4FEF" w:rsidRDefault="002123D7" w:rsidP="00A21518">
      <w:pPr>
        <w:pStyle w:val="Para1"/>
      </w:pPr>
      <w:r w:rsidRPr="002E4FEF">
        <w:t xml:space="preserve">Many applications are in various stages of research, </w:t>
      </w:r>
      <w:proofErr w:type="gramStart"/>
      <w:r w:rsidRPr="002E4FEF">
        <w:t>development</w:t>
      </w:r>
      <w:proofErr w:type="gramEnd"/>
      <w:r w:rsidRPr="002E4FEF">
        <w:t xml:space="preserve"> and release</w:t>
      </w:r>
      <w:r w:rsidR="007D74F4" w:rsidRPr="002E4FEF">
        <w:t xml:space="preserve"> with many being</w:t>
      </w:r>
      <w:r w:rsidR="005A5AEF" w:rsidRPr="002E4FEF">
        <w:t xml:space="preserve"> </w:t>
      </w:r>
      <w:r w:rsidR="007D74F4" w:rsidRPr="002E4FEF">
        <w:t xml:space="preserve">near or medium term. </w:t>
      </w:r>
      <w:r w:rsidR="005A5AEF" w:rsidRPr="002E4FEF">
        <w:t>For example, introduction of modified bacteria and enzymes into bioreactors, oceans and landfills is expected in the next 3 to 5 years, pending regulatory review</w:t>
      </w:r>
      <w:r w:rsidR="00A5485D" w:rsidRPr="002E4FEF">
        <w:t xml:space="preserve"> while application for the </w:t>
      </w:r>
      <w:r w:rsidR="00A5485D" w:rsidRPr="002E4FEF">
        <w:rPr>
          <w:szCs w:val="22"/>
        </w:rPr>
        <w:t xml:space="preserve">remediation of per-and polyfluoroalkyl substances could be in 5 to </w:t>
      </w:r>
      <w:r w:rsidR="00BB5CE5">
        <w:rPr>
          <w:szCs w:val="22"/>
        </w:rPr>
        <w:t>1</w:t>
      </w:r>
      <w:r w:rsidR="00A5485D" w:rsidRPr="002E4FEF">
        <w:rPr>
          <w:szCs w:val="22"/>
        </w:rPr>
        <w:t>0 years</w:t>
      </w:r>
      <w:r w:rsidR="005A5AEF" w:rsidRPr="002E4FEF">
        <w:t>.</w:t>
      </w:r>
      <w:r w:rsidR="005E0BA6" w:rsidRPr="002E4FEF">
        <w:t xml:space="preserve"> </w:t>
      </w:r>
      <w:r w:rsidR="00A5485D" w:rsidRPr="002E4FEF">
        <w:t>Further, s</w:t>
      </w:r>
      <w:r w:rsidRPr="002E4FEF">
        <w:t xml:space="preserve">everal research groups are tackling the challenge of accelerating microbial digestion of multiple plastic-based pollutants. </w:t>
      </w:r>
    </w:p>
    <w:p w14:paraId="60C0BBF8" w14:textId="77777777" w:rsidR="00DE7C79" w:rsidRPr="002E4FEF" w:rsidRDefault="00DE7C79" w:rsidP="007B3899">
      <w:pPr>
        <w:pStyle w:val="Heading3"/>
        <w:numPr>
          <w:ilvl w:val="0"/>
          <w:numId w:val="7"/>
        </w:numPr>
        <w:ind w:left="567" w:hanging="567"/>
      </w:pPr>
      <w:r w:rsidRPr="002E4FEF">
        <w:t>Potential impacts on the objectives of the Convention of Biological Diversity</w:t>
      </w:r>
    </w:p>
    <w:p w14:paraId="5CF7FC99" w14:textId="555CE7CD" w:rsidR="00DE7C79" w:rsidRPr="002E4FEF" w:rsidRDefault="00A5485D" w:rsidP="00A21518">
      <w:pPr>
        <w:pStyle w:val="Para1"/>
      </w:pPr>
      <w:r w:rsidRPr="002E4FEF">
        <w:t>Synthetic</w:t>
      </w:r>
      <w:r w:rsidRPr="002E4FEF">
        <w:rPr>
          <w:szCs w:val="22"/>
        </w:rPr>
        <w:t xml:space="preserve"> biology applications for bioremediation, biodegradation or biomining </w:t>
      </w:r>
      <w:r w:rsidR="00DE7C79" w:rsidRPr="002E4FEF">
        <w:t xml:space="preserve">could have both positive and negative impacts </w:t>
      </w:r>
      <w:r w:rsidR="00D104D6" w:rsidRPr="002E4FEF">
        <w:t xml:space="preserve">on the </w:t>
      </w:r>
      <w:r w:rsidR="00DE7C79" w:rsidRPr="002E4FEF">
        <w:t>objective</w:t>
      </w:r>
      <w:r w:rsidR="00D104D6" w:rsidRPr="002E4FEF">
        <w:t>s</w:t>
      </w:r>
      <w:r w:rsidR="00DE7C79" w:rsidRPr="002E4FEF">
        <w:t xml:space="preserve"> of the Convention on Biological Diversity</w:t>
      </w:r>
      <w:r w:rsidR="00194857" w:rsidRPr="002E4FEF">
        <w:t>, particularly for the conservation and sustainable use of biological diversity</w:t>
      </w:r>
      <w:r w:rsidR="00DE7C79" w:rsidRPr="002E4FEF">
        <w:t>.</w:t>
      </w:r>
    </w:p>
    <w:p w14:paraId="30A25BD0" w14:textId="0DB251E8" w:rsidR="00DE7C79" w:rsidRPr="002E4FEF" w:rsidRDefault="00DE7C79" w:rsidP="00A21518">
      <w:pPr>
        <w:pStyle w:val="Para1"/>
      </w:pPr>
      <w:r w:rsidRPr="002E4FEF">
        <w:t xml:space="preserve">Some potential positive impacts </w:t>
      </w:r>
      <w:r w:rsidR="00D104D6" w:rsidRPr="002E4FEF">
        <w:t xml:space="preserve">may </w:t>
      </w:r>
      <w:r w:rsidRPr="002E4FEF">
        <w:t>include:</w:t>
      </w:r>
    </w:p>
    <w:p w14:paraId="4BCC16A6" w14:textId="3ABF65B1" w:rsidR="00F648E6" w:rsidRPr="002E4FEF" w:rsidRDefault="00F648E6" w:rsidP="007B3899">
      <w:pPr>
        <w:pStyle w:val="Para1"/>
        <w:numPr>
          <w:ilvl w:val="0"/>
          <w:numId w:val="5"/>
        </w:numPr>
      </w:pPr>
      <w:r w:rsidRPr="002E4FEF">
        <w:t>Conservation of natural resources</w:t>
      </w:r>
      <w:r w:rsidR="006375BF" w:rsidRPr="002E4FEF">
        <w:t xml:space="preserve"> and </w:t>
      </w:r>
      <w:proofErr w:type="gramStart"/>
      <w:r w:rsidR="006375BF" w:rsidRPr="002E4FEF">
        <w:t>biodiversity</w:t>
      </w:r>
      <w:r w:rsidRPr="002E4FEF">
        <w:t>;</w:t>
      </w:r>
      <w:proofErr w:type="gramEnd"/>
    </w:p>
    <w:p w14:paraId="223CAE7A" w14:textId="528B3957" w:rsidR="00B969C6" w:rsidRPr="002E4FEF" w:rsidRDefault="00B969C6" w:rsidP="007B3899">
      <w:pPr>
        <w:pStyle w:val="Para1"/>
        <w:numPr>
          <w:ilvl w:val="0"/>
          <w:numId w:val="5"/>
        </w:numPr>
      </w:pPr>
      <w:r w:rsidRPr="002E4FEF">
        <w:t>Reduction and removal environmental pollution (e.g., heavy metals, pesticides, pharmaceuticals</w:t>
      </w:r>
      <w:proofErr w:type="gramStart"/>
      <w:r w:rsidRPr="002E4FEF">
        <w:t>);</w:t>
      </w:r>
      <w:proofErr w:type="gramEnd"/>
    </w:p>
    <w:p w14:paraId="0CFE3279" w14:textId="786FDE17" w:rsidR="00B969C6" w:rsidRPr="002E4FEF" w:rsidRDefault="00B969C6" w:rsidP="007B3899">
      <w:pPr>
        <w:pStyle w:val="Para1"/>
        <w:numPr>
          <w:ilvl w:val="0"/>
          <w:numId w:val="5"/>
        </w:numPr>
      </w:pPr>
      <w:r w:rsidRPr="002E4FEF">
        <w:t>Remediation of contaminated environments (e.g., from oil spills); and</w:t>
      </w:r>
    </w:p>
    <w:p w14:paraId="0EE30F9F" w14:textId="3EC769C6" w:rsidR="00B969C6" w:rsidRPr="002E4FEF" w:rsidRDefault="00B969C6" w:rsidP="007B3899">
      <w:pPr>
        <w:pStyle w:val="Para1"/>
        <w:numPr>
          <w:ilvl w:val="0"/>
          <w:numId w:val="5"/>
        </w:numPr>
        <w:rPr>
          <w:lang w:val="en-GB"/>
        </w:rPr>
      </w:pPr>
      <w:r w:rsidRPr="002E4FEF">
        <w:t>Reduced use of toxic compounds</w:t>
      </w:r>
      <w:r w:rsidR="003A7CF3" w:rsidRPr="002E4FEF">
        <w:rPr>
          <w:lang w:val="en-GB"/>
        </w:rPr>
        <w:t>.</w:t>
      </w:r>
    </w:p>
    <w:p w14:paraId="47DB00A7" w14:textId="3ABCD2BF" w:rsidR="00DE7C79" w:rsidRPr="002E4FEF" w:rsidRDefault="00DE7C79" w:rsidP="00A21518">
      <w:pPr>
        <w:pStyle w:val="Para1"/>
      </w:pPr>
      <w:r w:rsidRPr="002E4FEF">
        <w:t xml:space="preserve">Some potential negative impacts </w:t>
      </w:r>
      <w:r w:rsidR="00D104D6" w:rsidRPr="002E4FEF">
        <w:t>may</w:t>
      </w:r>
      <w:r w:rsidRPr="002E4FEF">
        <w:t xml:space="preserve"> include:</w:t>
      </w:r>
    </w:p>
    <w:p w14:paraId="4BE751B3" w14:textId="10F1EFB3" w:rsidR="00D75528" w:rsidRPr="002E4FEF" w:rsidRDefault="00D75528" w:rsidP="007B3899">
      <w:pPr>
        <w:pStyle w:val="Para1"/>
        <w:numPr>
          <w:ilvl w:val="0"/>
          <w:numId w:val="5"/>
        </w:numPr>
      </w:pPr>
      <w:r w:rsidRPr="002E4FEF">
        <w:t>Outcompeting native soil microorganisms</w:t>
      </w:r>
      <w:r w:rsidR="00544D09" w:rsidRPr="002E4FEF">
        <w:t xml:space="preserve"> (e.g., extinctions, loss of diversity</w:t>
      </w:r>
      <w:proofErr w:type="gramStart"/>
      <w:r w:rsidR="00544D09" w:rsidRPr="002E4FEF">
        <w:t>)</w:t>
      </w:r>
      <w:r w:rsidR="003F7986" w:rsidRPr="002E4FEF">
        <w:t>;</w:t>
      </w:r>
      <w:proofErr w:type="gramEnd"/>
    </w:p>
    <w:p w14:paraId="0436147A" w14:textId="6774910B" w:rsidR="00D75528" w:rsidRPr="002E4FEF" w:rsidRDefault="003F7986" w:rsidP="007B3899">
      <w:pPr>
        <w:pStyle w:val="Para1"/>
        <w:numPr>
          <w:ilvl w:val="0"/>
          <w:numId w:val="5"/>
        </w:numPr>
      </w:pPr>
      <w:r w:rsidRPr="002E4FEF">
        <w:t>Adverse</w:t>
      </w:r>
      <w:r w:rsidR="00D75528" w:rsidRPr="002E4FEF">
        <w:t xml:space="preserve"> effects on soil function</w:t>
      </w:r>
      <w:r w:rsidRPr="002E4FEF">
        <w:t xml:space="preserve"> and soil ecosystems (e.g., disrupting or disturbing </w:t>
      </w:r>
      <w:r w:rsidR="00B90BB5" w:rsidRPr="002E4FEF">
        <w:t>biotic interactions</w:t>
      </w:r>
      <w:proofErr w:type="gramStart"/>
      <w:r w:rsidR="00B90BB5" w:rsidRPr="002E4FEF">
        <w:t>)</w:t>
      </w:r>
      <w:r w:rsidRPr="002E4FEF">
        <w:t>;</w:t>
      </w:r>
      <w:proofErr w:type="gramEnd"/>
      <w:r w:rsidR="00B90BB5" w:rsidRPr="002E4FEF">
        <w:t xml:space="preserve"> </w:t>
      </w:r>
    </w:p>
    <w:p w14:paraId="5926DB86" w14:textId="231E5AA9" w:rsidR="00856BC3" w:rsidRPr="002E4FEF" w:rsidRDefault="00D75528" w:rsidP="007B3899">
      <w:pPr>
        <w:pStyle w:val="Para1"/>
        <w:numPr>
          <w:ilvl w:val="0"/>
          <w:numId w:val="5"/>
        </w:numPr>
      </w:pPr>
      <w:r w:rsidRPr="002E4FEF">
        <w:t>Gene transfer</w:t>
      </w:r>
      <w:r w:rsidR="003F7986" w:rsidRPr="002E4FEF">
        <w:t xml:space="preserve"> (e.g., unintended </w:t>
      </w:r>
      <w:r w:rsidRPr="002E4FEF">
        <w:t>prolonged effects or novel phenotypes in the environment</w:t>
      </w:r>
      <w:proofErr w:type="gramStart"/>
      <w:r w:rsidR="00B90BB5" w:rsidRPr="002E4FEF">
        <w:t>)</w:t>
      </w:r>
      <w:r w:rsidR="00856BC3" w:rsidRPr="002E4FEF">
        <w:t>;</w:t>
      </w:r>
      <w:proofErr w:type="gramEnd"/>
      <w:r w:rsidR="00856BC3" w:rsidRPr="002E4FEF">
        <w:t xml:space="preserve"> </w:t>
      </w:r>
    </w:p>
    <w:p w14:paraId="6520D8DD" w14:textId="77777777" w:rsidR="00DA1668" w:rsidRPr="002E4FEF" w:rsidRDefault="00856BC3" w:rsidP="007B3899">
      <w:pPr>
        <w:pStyle w:val="Para1"/>
        <w:numPr>
          <w:ilvl w:val="0"/>
          <w:numId w:val="5"/>
        </w:numPr>
      </w:pPr>
      <w:r w:rsidRPr="002E4FEF">
        <w:t>Land use changes (e.g., extraction activities on ecologically significant areas)</w:t>
      </w:r>
      <w:r w:rsidR="00DA1668" w:rsidRPr="002E4FEF">
        <w:t>; and</w:t>
      </w:r>
    </w:p>
    <w:p w14:paraId="343BFA0D" w14:textId="1D328641" w:rsidR="00D75528" w:rsidRPr="002E4FEF" w:rsidRDefault="00DA1668" w:rsidP="007B3899">
      <w:pPr>
        <w:pStyle w:val="Para1"/>
        <w:numPr>
          <w:ilvl w:val="0"/>
          <w:numId w:val="5"/>
        </w:numPr>
      </w:pPr>
      <w:r w:rsidRPr="002E4FEF">
        <w:t>Unintended adverse effects</w:t>
      </w:r>
      <w:r w:rsidR="00B90BB5" w:rsidRPr="002E4FEF">
        <w:t>.</w:t>
      </w:r>
    </w:p>
    <w:p w14:paraId="3569E81E" w14:textId="77777777" w:rsidR="00DE7C79" w:rsidRPr="002E4FEF" w:rsidRDefault="00DE7C79" w:rsidP="007B3899">
      <w:pPr>
        <w:pStyle w:val="Heading3"/>
        <w:numPr>
          <w:ilvl w:val="0"/>
          <w:numId w:val="7"/>
        </w:numPr>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3AFA9D97" w14:textId="1A7D52EB" w:rsidR="00DE7C79" w:rsidRPr="002E4FEF" w:rsidRDefault="00DE7C79" w:rsidP="00A21518">
      <w:pPr>
        <w:pStyle w:val="Para1"/>
      </w:pPr>
      <w:r w:rsidRPr="002E4FEF">
        <w:t xml:space="preserve">When considering the </w:t>
      </w:r>
      <w:r w:rsidR="00742B13" w:rsidRPr="002E4FEF">
        <w:t>synthetic biology applications for bioremediation, biodegradation or biomining</w:t>
      </w:r>
      <w:r w:rsidRPr="002E4FEF">
        <w:t xml:space="preserve">, </w:t>
      </w:r>
      <w:r w:rsidR="008F6D11" w:rsidRPr="002E4FEF">
        <w:t>the</w:t>
      </w:r>
      <w:r w:rsidR="000D43EF" w:rsidRPr="002E4FEF">
        <w:t xml:space="preserve"> Cartagena Protocol on Biosafety </w:t>
      </w:r>
      <w:r w:rsidR="008F6D11" w:rsidRPr="002E4FEF">
        <w:t>is an important instrument support the process</w:t>
      </w:r>
      <w:r w:rsidR="009346A8" w:rsidRPr="002E4FEF">
        <w:t xml:space="preserve"> </w:t>
      </w:r>
      <w:r w:rsidR="008F6D11" w:rsidRPr="002E4FEF">
        <w:t>of risk assessment of these application</w:t>
      </w:r>
      <w:r w:rsidR="009346A8" w:rsidRPr="002E4FEF">
        <w:t>s</w:t>
      </w:r>
      <w:r w:rsidR="008F6D11" w:rsidRPr="002E4FEF">
        <w:t xml:space="preserve">. </w:t>
      </w:r>
      <w:r w:rsidR="0087017D" w:rsidRPr="002E4FEF">
        <w:t>Despite this</w:t>
      </w:r>
      <w:r w:rsidR="008F6D11" w:rsidRPr="002E4FEF">
        <w:t xml:space="preserve">, </w:t>
      </w:r>
      <w:r w:rsidRPr="002E4FEF">
        <w:t>potential challenges to risk assessment, risk management and regulation may exist</w:t>
      </w:r>
      <w:r w:rsidR="009346A8" w:rsidRPr="002E4FEF">
        <w:t>, including sufficiency of available data</w:t>
      </w:r>
      <w:r w:rsidR="00730435" w:rsidRPr="002E4FEF">
        <w:t xml:space="preserve"> (e.g., environmental interactions)</w:t>
      </w:r>
      <w:r w:rsidR="00CF0566" w:rsidRPr="002E4FEF">
        <w:t xml:space="preserve"> and treatment of the precautionary principle</w:t>
      </w:r>
      <w:r w:rsidR="005F469D" w:rsidRPr="002E4FEF">
        <w:t xml:space="preserve"> (e.g., cut-off criteria)</w:t>
      </w:r>
      <w:r w:rsidR="00CF0566" w:rsidRPr="002E4FEF">
        <w:t>.</w:t>
      </w:r>
      <w:r w:rsidR="0087017D" w:rsidRPr="002E4FEF">
        <w:t xml:space="preserve"> However, risk could also be mitigated </w:t>
      </w:r>
      <w:proofErr w:type="gramStart"/>
      <w:r w:rsidR="0087017D" w:rsidRPr="002E4FEF">
        <w:t>through the use of</w:t>
      </w:r>
      <w:proofErr w:type="gramEnd"/>
      <w:r w:rsidR="0087017D" w:rsidRPr="002E4FEF">
        <w:t xml:space="preserve"> microbe</w:t>
      </w:r>
      <w:r w:rsidR="00730435" w:rsidRPr="002E4FEF">
        <w:t>s</w:t>
      </w:r>
      <w:r w:rsidR="0087017D" w:rsidRPr="002E4FEF">
        <w:t xml:space="preserve"> with high environmental specificity</w:t>
      </w:r>
      <w:r w:rsidR="00B17314" w:rsidRPr="002E4FEF">
        <w:t xml:space="preserve"> and further data could be gathered using controlled experiments.</w:t>
      </w:r>
    </w:p>
    <w:p w14:paraId="19914A2C" w14:textId="71089421" w:rsidR="007F4761" w:rsidRDefault="007F4761" w:rsidP="007B3899">
      <w:pPr>
        <w:pStyle w:val="Heading3"/>
        <w:numPr>
          <w:ilvl w:val="0"/>
          <w:numId w:val="7"/>
        </w:numPr>
        <w:ind w:left="567" w:hanging="567"/>
      </w:pPr>
      <w:r>
        <w:lastRenderedPageBreak/>
        <w:t>Limits of knowledge</w:t>
      </w:r>
    </w:p>
    <w:p w14:paraId="3AD48750" w14:textId="79CBBB39" w:rsidR="007176F4" w:rsidRPr="007176F4" w:rsidRDefault="007B3899" w:rsidP="007176F4">
      <w:pPr>
        <w:pStyle w:val="Para1"/>
      </w:pPr>
      <w:r>
        <w:t xml:space="preserve">No </w:t>
      </w:r>
      <w:r w:rsidR="007176F4">
        <w:t>information was shared regarding potential limits of knowledge related to this topic.</w:t>
      </w:r>
    </w:p>
    <w:p w14:paraId="6D5AD8E1" w14:textId="25C88B35" w:rsidR="00DE7C79" w:rsidRPr="002E4FEF" w:rsidRDefault="00DE7C79" w:rsidP="007B3899">
      <w:pPr>
        <w:pStyle w:val="Heading3"/>
        <w:numPr>
          <w:ilvl w:val="0"/>
          <w:numId w:val="7"/>
        </w:numPr>
        <w:ind w:left="567" w:hanging="567"/>
      </w:pPr>
      <w:r w:rsidRPr="002E4FEF">
        <w:t>Additional relevant considerations</w:t>
      </w:r>
    </w:p>
    <w:p w14:paraId="2B028D6C" w14:textId="5517ED97" w:rsidR="006375BF" w:rsidRPr="002E4FEF" w:rsidRDefault="00A40FA5" w:rsidP="00A21518">
      <w:pPr>
        <w:pStyle w:val="Para1"/>
      </w:pPr>
      <w:r w:rsidRPr="002E4FEF">
        <w:t xml:space="preserve">Beyond the potential impacts to the objectives of the Convention on Biological Diversity, the development of synthetic biology applications for bioremediation, biodegradation or biomining should include a careful consideration of the social, ethical, and biosafety dimensions of the research, alongside the intellectual merit, potential </w:t>
      </w:r>
      <w:proofErr w:type="gramStart"/>
      <w:r w:rsidRPr="002E4FEF">
        <w:t>profitability</w:t>
      </w:r>
      <w:proofErr w:type="gramEnd"/>
      <w:r w:rsidRPr="002E4FEF">
        <w:t xml:space="preserve"> or broader positive impacts.</w:t>
      </w:r>
    </w:p>
    <w:p w14:paraId="3BBCF491" w14:textId="7672ECCF" w:rsidR="00A40FA5" w:rsidRPr="002E4FEF" w:rsidRDefault="00A40FA5" w:rsidP="00A21518">
      <w:pPr>
        <w:pStyle w:val="Para1"/>
      </w:pPr>
      <w:r w:rsidRPr="002E4FEF">
        <w:t xml:space="preserve">Further </w:t>
      </w:r>
      <w:r w:rsidR="0003616C" w:rsidRPr="002E4FEF">
        <w:t xml:space="preserve">potential </w:t>
      </w:r>
      <w:r w:rsidRPr="002E4FEF">
        <w:t>consideration</w:t>
      </w:r>
      <w:r w:rsidR="0003616C" w:rsidRPr="002E4FEF">
        <w:t>s</w:t>
      </w:r>
      <w:r w:rsidRPr="002E4FEF">
        <w:t xml:space="preserve"> may also include:</w:t>
      </w:r>
    </w:p>
    <w:p w14:paraId="0C83ED7D" w14:textId="17D60419" w:rsidR="00A40FA5" w:rsidRPr="002E4FEF" w:rsidRDefault="00A40FA5" w:rsidP="007B3899">
      <w:pPr>
        <w:pStyle w:val="Para1"/>
        <w:numPr>
          <w:ilvl w:val="0"/>
          <w:numId w:val="5"/>
        </w:numPr>
      </w:pPr>
      <w:r w:rsidRPr="002E4FEF">
        <w:rPr>
          <w:szCs w:val="22"/>
        </w:rPr>
        <w:t>Enhanced</w:t>
      </w:r>
      <w:r w:rsidRPr="002E4FEF">
        <w:t xml:space="preserve"> quality of life for communities </w:t>
      </w:r>
      <w:r w:rsidR="0003616C" w:rsidRPr="002E4FEF">
        <w:t>affected by environmental pollution (e.g., improved health outcomes</w:t>
      </w:r>
      <w:proofErr w:type="gramStart"/>
      <w:r w:rsidR="0003616C" w:rsidRPr="002E4FEF">
        <w:t>);</w:t>
      </w:r>
      <w:proofErr w:type="gramEnd"/>
    </w:p>
    <w:p w14:paraId="312A7C13" w14:textId="0C30BE1B" w:rsidR="001D3BC0" w:rsidRPr="002E4FEF" w:rsidRDefault="001D3BC0" w:rsidP="007B3899">
      <w:pPr>
        <w:pStyle w:val="Para1"/>
        <w:numPr>
          <w:ilvl w:val="0"/>
          <w:numId w:val="5"/>
        </w:numPr>
      </w:pPr>
      <w:r w:rsidRPr="002E4FEF">
        <w:t xml:space="preserve">Alternatives to </w:t>
      </w:r>
      <w:r w:rsidR="002101C4" w:rsidRPr="002E4FEF">
        <w:t>environmental emergency response (e.g., locally adapted solutions for oil spills</w:t>
      </w:r>
      <w:proofErr w:type="gramStart"/>
      <w:r w:rsidR="002101C4" w:rsidRPr="002E4FEF">
        <w:t>);</w:t>
      </w:r>
      <w:proofErr w:type="gramEnd"/>
    </w:p>
    <w:p w14:paraId="53A9D350" w14:textId="2D8643DF" w:rsidR="0003616C" w:rsidRPr="002E4FEF" w:rsidRDefault="0003616C" w:rsidP="007B3899">
      <w:pPr>
        <w:pStyle w:val="Para1"/>
        <w:numPr>
          <w:ilvl w:val="0"/>
          <w:numId w:val="5"/>
        </w:numPr>
      </w:pPr>
      <w:r w:rsidRPr="002E4FEF">
        <w:t>S</w:t>
      </w:r>
      <w:r w:rsidR="00856BC3" w:rsidRPr="002E4FEF">
        <w:t xml:space="preserve">hift </w:t>
      </w:r>
      <w:r w:rsidRPr="002E4FEF">
        <w:t xml:space="preserve">in </w:t>
      </w:r>
      <w:r w:rsidR="00856BC3" w:rsidRPr="002E4FEF">
        <w:t xml:space="preserve">focus away from preventing the </w:t>
      </w:r>
      <w:r w:rsidRPr="002E4FEF">
        <w:t xml:space="preserve">initial </w:t>
      </w:r>
      <w:r w:rsidR="00856BC3" w:rsidRPr="002E4FEF">
        <w:t>environmental pollution</w:t>
      </w:r>
      <w:r w:rsidRPr="002E4FEF">
        <w:t>; and</w:t>
      </w:r>
    </w:p>
    <w:p w14:paraId="2B400AF6" w14:textId="12E681EE" w:rsidR="001A546F" w:rsidRPr="002E4FEF" w:rsidRDefault="0003616C" w:rsidP="007B3899">
      <w:pPr>
        <w:pStyle w:val="Para1"/>
        <w:numPr>
          <w:ilvl w:val="0"/>
          <w:numId w:val="5"/>
        </w:numPr>
      </w:pPr>
      <w:r w:rsidRPr="002E4FEF">
        <w:t>I</w:t>
      </w:r>
      <w:r w:rsidR="00856BC3" w:rsidRPr="002E4FEF">
        <w:t>ncrease extracti</w:t>
      </w:r>
      <w:r w:rsidRPr="002E4FEF">
        <w:t>on activities</w:t>
      </w:r>
      <w:r w:rsidR="00856BC3" w:rsidRPr="002E4FEF">
        <w:t xml:space="preserve"> on culturally significant areas.</w:t>
      </w:r>
    </w:p>
    <w:p w14:paraId="13F1897E" w14:textId="6FD2F6C2" w:rsidR="00062CB1" w:rsidRPr="00A21518" w:rsidRDefault="00062CB1" w:rsidP="00062CB1">
      <w:pPr>
        <w:pStyle w:val="Heading2"/>
        <w:rPr>
          <w:rFonts w:cs="Times New Roman"/>
          <w:szCs w:val="24"/>
        </w:rPr>
      </w:pPr>
      <w:r w:rsidRPr="00A21518">
        <w:rPr>
          <w:rFonts w:cs="Times New Roman"/>
          <w:szCs w:val="24"/>
        </w:rPr>
        <w:t>C.</w:t>
      </w:r>
      <w:r w:rsidRPr="00A21518">
        <w:rPr>
          <w:rFonts w:cs="Times New Roman"/>
          <w:szCs w:val="24"/>
        </w:rPr>
        <w:tab/>
        <w:t>Microbiome engineering for non-medical purposes</w:t>
      </w:r>
    </w:p>
    <w:p w14:paraId="4EC5B8B9" w14:textId="7984A552" w:rsidR="001545D1" w:rsidRPr="002E4FEF" w:rsidRDefault="001545D1" w:rsidP="00A21518">
      <w:pPr>
        <w:pStyle w:val="Para1"/>
      </w:pPr>
      <w:r w:rsidRPr="002E4FEF">
        <w:t>Microbiome engineering for non-medical purposes focuses on the modification of microbiomes associated with plants, fungi, animals, soils, water, among other organisms and environments. These approaches may also relate to the assembly of synthetic microbial communities with optimized genotypes and phenotypes to address environmental or agricultural concerns. The modification process may involve transgenic and</w:t>
      </w:r>
      <w:r w:rsidR="00916FB9" w:rsidRPr="002E4FEF">
        <w:t>/or</w:t>
      </w:r>
      <w:r w:rsidRPr="002E4FEF">
        <w:t xml:space="preserve"> genome editing techniques.</w:t>
      </w:r>
    </w:p>
    <w:p w14:paraId="24C711F8" w14:textId="77777777" w:rsidR="006319B1" w:rsidRPr="002E4FEF" w:rsidRDefault="006319B1" w:rsidP="00A21518">
      <w:pPr>
        <w:pStyle w:val="Para1"/>
      </w:pPr>
      <w:r w:rsidRPr="002E4FEF">
        <w:t>Some specific examples of applications that could be considered as part of this item include:</w:t>
      </w:r>
    </w:p>
    <w:p w14:paraId="07A4BE43" w14:textId="77777777" w:rsidR="00BB367B" w:rsidRPr="002E4FEF" w:rsidRDefault="00BB367B" w:rsidP="007B3899">
      <w:pPr>
        <w:pStyle w:val="Para1"/>
        <w:numPr>
          <w:ilvl w:val="0"/>
          <w:numId w:val="5"/>
        </w:numPr>
      </w:pPr>
      <w:r w:rsidRPr="002E4FEF">
        <w:t>Engineered symbiotic nitrogen-fixing microbes that associate with the roots of crop plants (e.g., maize, wheat, rice</w:t>
      </w:r>
      <w:proofErr w:type="gramStart"/>
      <w:r w:rsidRPr="002E4FEF">
        <w:t>);</w:t>
      </w:r>
      <w:proofErr w:type="gramEnd"/>
    </w:p>
    <w:p w14:paraId="772B2F8B" w14:textId="034FE67F" w:rsidR="00C418BC" w:rsidRPr="002E4FEF" w:rsidRDefault="00C418BC" w:rsidP="007B3899">
      <w:pPr>
        <w:pStyle w:val="Para1"/>
        <w:numPr>
          <w:ilvl w:val="0"/>
          <w:numId w:val="5"/>
        </w:numPr>
      </w:pPr>
      <w:r w:rsidRPr="002E4FEF">
        <w:t xml:space="preserve">Engineered microbiome to protect crops from frost </w:t>
      </w:r>
      <w:proofErr w:type="gramStart"/>
      <w:r w:rsidRPr="002E4FEF">
        <w:t>damage;</w:t>
      </w:r>
      <w:proofErr w:type="gramEnd"/>
    </w:p>
    <w:p w14:paraId="4ECBE41A" w14:textId="2B4A4711" w:rsidR="00C418BC" w:rsidRPr="002E4FEF" w:rsidRDefault="00C418BC" w:rsidP="007B3899">
      <w:pPr>
        <w:pStyle w:val="Para1"/>
        <w:numPr>
          <w:ilvl w:val="0"/>
          <w:numId w:val="5"/>
        </w:numPr>
      </w:pPr>
      <w:r w:rsidRPr="002E4FEF">
        <w:t xml:space="preserve">Engineered microbes that assist plants to resist pests and </w:t>
      </w:r>
      <w:proofErr w:type="gramStart"/>
      <w:r w:rsidRPr="002E4FEF">
        <w:t>diseases;</w:t>
      </w:r>
      <w:proofErr w:type="gramEnd"/>
    </w:p>
    <w:p w14:paraId="7EFA95FA" w14:textId="568D5B73" w:rsidR="00C418BC" w:rsidRPr="002E4FEF" w:rsidRDefault="00C418BC" w:rsidP="007B3899">
      <w:pPr>
        <w:pStyle w:val="Para1"/>
        <w:numPr>
          <w:ilvl w:val="0"/>
          <w:numId w:val="5"/>
        </w:numPr>
      </w:pPr>
      <w:r w:rsidRPr="002E4FEF">
        <w:t>Modified soil microbiomes for carbon sequestration</w:t>
      </w:r>
      <w:r w:rsidR="00CB3CAC" w:rsidRPr="002E4FEF">
        <w:t xml:space="preserve"> (e.g., Audacious project</w:t>
      </w:r>
      <w:proofErr w:type="gramStart"/>
      <w:r w:rsidR="00CB3CAC" w:rsidRPr="002E4FEF">
        <w:t>)</w:t>
      </w:r>
      <w:r w:rsidRPr="002E4FEF">
        <w:t>;</w:t>
      </w:r>
      <w:proofErr w:type="gramEnd"/>
    </w:p>
    <w:p w14:paraId="6E58A488" w14:textId="034A48DE" w:rsidR="00C418BC" w:rsidRPr="002E4FEF" w:rsidRDefault="00C418BC" w:rsidP="007B3899">
      <w:pPr>
        <w:pStyle w:val="Para1"/>
        <w:numPr>
          <w:ilvl w:val="0"/>
          <w:numId w:val="5"/>
        </w:numPr>
      </w:pPr>
      <w:r w:rsidRPr="002E4FEF">
        <w:t xml:space="preserve">Engineering insect microbiomes for </w:t>
      </w:r>
      <w:proofErr w:type="spellStart"/>
      <w:r w:rsidRPr="002E4FEF">
        <w:t>paratransgenetic</w:t>
      </w:r>
      <w:proofErr w:type="spellEnd"/>
      <w:r w:rsidRPr="002E4FEF">
        <w:t xml:space="preserve"> </w:t>
      </w:r>
      <w:proofErr w:type="gramStart"/>
      <w:r w:rsidRPr="002E4FEF">
        <w:t>applications;</w:t>
      </w:r>
      <w:proofErr w:type="gramEnd"/>
    </w:p>
    <w:p w14:paraId="59ACFA67" w14:textId="53DA2512" w:rsidR="00C418BC" w:rsidRPr="002E4FEF" w:rsidRDefault="00C418BC" w:rsidP="007B3899">
      <w:pPr>
        <w:pStyle w:val="Para1"/>
        <w:numPr>
          <w:ilvl w:val="0"/>
          <w:numId w:val="5"/>
        </w:numPr>
      </w:pPr>
      <w:r w:rsidRPr="002E4FEF">
        <w:t xml:space="preserve">Antibody treatments for modulating livestock microbiome for reduced methane </w:t>
      </w:r>
      <w:proofErr w:type="gramStart"/>
      <w:r w:rsidRPr="002E4FEF">
        <w:t>emissions;</w:t>
      </w:r>
      <w:proofErr w:type="gramEnd"/>
    </w:p>
    <w:p w14:paraId="0409258C" w14:textId="3A08020E" w:rsidR="006319B1" w:rsidRPr="002E4FEF" w:rsidRDefault="00C418BC" w:rsidP="007B3899">
      <w:pPr>
        <w:pStyle w:val="Para1"/>
        <w:numPr>
          <w:ilvl w:val="0"/>
          <w:numId w:val="5"/>
        </w:numPr>
      </w:pPr>
      <w:r w:rsidRPr="002E4FEF">
        <w:t xml:space="preserve">Engineered microbes that reduce methane production from ruminant </w:t>
      </w:r>
      <w:proofErr w:type="gramStart"/>
      <w:r w:rsidRPr="002E4FEF">
        <w:t>livestock</w:t>
      </w:r>
      <w:r w:rsidR="006319B1" w:rsidRPr="002E4FEF">
        <w:t>;</w:t>
      </w:r>
      <w:proofErr w:type="gramEnd"/>
    </w:p>
    <w:p w14:paraId="06E8B45A" w14:textId="174BAA63" w:rsidR="00EE54E9" w:rsidRPr="002E4FEF" w:rsidRDefault="00EE54E9" w:rsidP="007B3899">
      <w:pPr>
        <w:pStyle w:val="Para1"/>
        <w:numPr>
          <w:ilvl w:val="0"/>
          <w:numId w:val="5"/>
        </w:numPr>
      </w:pPr>
      <w:r w:rsidRPr="002E4FEF">
        <w:t xml:space="preserve">Varroa mite-resistant honeybees by modifying gut </w:t>
      </w:r>
      <w:proofErr w:type="gramStart"/>
      <w:r w:rsidRPr="002E4FEF">
        <w:t>microbiome;</w:t>
      </w:r>
      <w:proofErr w:type="gramEnd"/>
    </w:p>
    <w:p w14:paraId="285B90BA" w14:textId="4809B737" w:rsidR="00EE54E9" w:rsidRPr="002E4FEF" w:rsidRDefault="00EE54E9" w:rsidP="007B3899">
      <w:pPr>
        <w:pStyle w:val="Para1"/>
        <w:numPr>
          <w:ilvl w:val="0"/>
          <w:numId w:val="5"/>
        </w:numPr>
      </w:pPr>
      <w:r w:rsidRPr="002E4FEF">
        <w:t xml:space="preserve">Increased thermal tolerance in </w:t>
      </w:r>
      <w:proofErr w:type="gramStart"/>
      <w:r w:rsidRPr="002E4FEF">
        <w:t>corals;</w:t>
      </w:r>
      <w:proofErr w:type="gramEnd"/>
    </w:p>
    <w:p w14:paraId="4AEEC516" w14:textId="21CA8EDF" w:rsidR="00AF750C" w:rsidRPr="002E4FEF" w:rsidRDefault="00EE54E9" w:rsidP="007B3899">
      <w:pPr>
        <w:pStyle w:val="Para1"/>
        <w:numPr>
          <w:ilvl w:val="0"/>
          <w:numId w:val="5"/>
        </w:numPr>
      </w:pPr>
      <w:r w:rsidRPr="002E4FEF">
        <w:t xml:space="preserve">Increased chytridiomycosis resistance in </w:t>
      </w:r>
      <w:proofErr w:type="gramStart"/>
      <w:r w:rsidRPr="002E4FEF">
        <w:t>frogs</w:t>
      </w:r>
      <w:r w:rsidR="00AF750C" w:rsidRPr="002E4FEF">
        <w:t>;</w:t>
      </w:r>
      <w:proofErr w:type="gramEnd"/>
      <w:r w:rsidR="00AF750C" w:rsidRPr="002E4FEF">
        <w:t xml:space="preserve"> </w:t>
      </w:r>
    </w:p>
    <w:p w14:paraId="404BF13A" w14:textId="5336840F" w:rsidR="00EE54E9" w:rsidRPr="002E4FEF" w:rsidRDefault="00AF750C" w:rsidP="007B3899">
      <w:pPr>
        <w:pStyle w:val="Para1"/>
        <w:numPr>
          <w:ilvl w:val="0"/>
          <w:numId w:val="5"/>
        </w:numPr>
      </w:pPr>
      <w:r w:rsidRPr="002E4FEF">
        <w:t xml:space="preserve">Modification of </w:t>
      </w:r>
      <w:r w:rsidR="001C28A8" w:rsidRPr="002E4FEF">
        <w:t xml:space="preserve">animal microbiomes through </w:t>
      </w:r>
      <w:r w:rsidR="003B22E1" w:rsidRPr="002E4FEF">
        <w:t xml:space="preserve">selective </w:t>
      </w:r>
      <w:r w:rsidR="00E02CD4" w:rsidRPr="002E4FEF">
        <w:t xml:space="preserve">targeting </w:t>
      </w:r>
      <w:r w:rsidR="000D0ECE" w:rsidRPr="002E4FEF">
        <w:t>of bacterial species</w:t>
      </w:r>
      <w:r w:rsidR="00E02CD4" w:rsidRPr="002E4FEF">
        <w:t xml:space="preserve"> </w:t>
      </w:r>
      <w:r w:rsidR="003B22E1" w:rsidRPr="002E4FEF">
        <w:t xml:space="preserve">(e.g., </w:t>
      </w:r>
      <w:r w:rsidR="001C28A8" w:rsidRPr="002E4FEF">
        <w:t>phage-mediated del</w:t>
      </w:r>
      <w:r w:rsidR="00B140A2" w:rsidRPr="002E4FEF">
        <w:t>ivery of CRIPSR</w:t>
      </w:r>
      <w:r w:rsidR="000D0ECE" w:rsidRPr="002E4FEF">
        <w:t xml:space="preserve"> to kill specific species</w:t>
      </w:r>
      <w:r w:rsidR="004969CB" w:rsidRPr="002E4FEF">
        <w:t xml:space="preserve"> and</w:t>
      </w:r>
      <w:r w:rsidR="00902D02" w:rsidRPr="002E4FEF">
        <w:t xml:space="preserve"> bacterial genome editing</w:t>
      </w:r>
      <w:r w:rsidR="004969CB" w:rsidRPr="002E4FEF">
        <w:t xml:space="preserve"> (Guided Biotics by Folium Science)</w:t>
      </w:r>
      <w:r w:rsidR="003B22E1" w:rsidRPr="002E4FEF">
        <w:t>)</w:t>
      </w:r>
      <w:r w:rsidR="006761BF" w:rsidRPr="002E4FEF">
        <w:t>; and</w:t>
      </w:r>
    </w:p>
    <w:p w14:paraId="3F0A1BDD" w14:textId="7AB81BBD" w:rsidR="006761BF" w:rsidRPr="002E4FEF" w:rsidRDefault="00EB74FB" w:rsidP="007B3899">
      <w:pPr>
        <w:pStyle w:val="Para1"/>
        <w:numPr>
          <w:ilvl w:val="0"/>
          <w:numId w:val="5"/>
        </w:numPr>
      </w:pPr>
      <w:r w:rsidRPr="002E4FEF">
        <w:t>Microbial consortia for bioproduction (e.g., petrochemical</w:t>
      </w:r>
      <w:r w:rsidR="004C66A6" w:rsidRPr="002E4FEF">
        <w:t xml:space="preserve"> equivalents, industrial chemicals</w:t>
      </w:r>
      <w:r w:rsidR="00D100B1" w:rsidRPr="002E4FEF">
        <w:t>, materials</w:t>
      </w:r>
      <w:r w:rsidR="00CE38EB" w:rsidRPr="002E4FEF">
        <w:t>).</w:t>
      </w:r>
    </w:p>
    <w:p w14:paraId="3DCF7976" w14:textId="61E04235" w:rsidR="00AC5B8B" w:rsidRPr="002E4FEF" w:rsidRDefault="00594F4D" w:rsidP="00A21518">
      <w:pPr>
        <w:pStyle w:val="Para1"/>
      </w:pPr>
      <w:r w:rsidRPr="002E4FEF">
        <w:t xml:space="preserve">The microbiome engineering </w:t>
      </w:r>
      <w:r w:rsidR="008A032C" w:rsidRPr="002E4FEF">
        <w:t>could have impacts on</w:t>
      </w:r>
      <w:r w:rsidRPr="002E4FEF">
        <w:t xml:space="preserve"> Target</w:t>
      </w:r>
      <w:r w:rsidR="00B10404" w:rsidRPr="002E4FEF">
        <w:t>s</w:t>
      </w:r>
      <w:r w:rsidRPr="002E4FEF">
        <w:t xml:space="preserve"> 10</w:t>
      </w:r>
      <w:r w:rsidR="009C3DE4" w:rsidRPr="002E4FEF">
        <w:t xml:space="preserve"> (Enhance Biodiversity and Sustainability in Agriculture, Aquaculture, Fisheries, and Forestry)</w:t>
      </w:r>
      <w:r w:rsidRPr="002E4FEF">
        <w:t xml:space="preserve"> and Target 17</w:t>
      </w:r>
      <w:r w:rsidR="009C3DE4" w:rsidRPr="002E4FEF">
        <w:t xml:space="preserve"> (Strengthen Biosafety and Distribute the Benefits of Biotechnology)</w:t>
      </w:r>
      <w:r w:rsidR="00341C40" w:rsidRPr="002E4FEF">
        <w:t xml:space="preserve"> of the Kunming-Montreal Global </w:t>
      </w:r>
      <w:r w:rsidR="00341C40" w:rsidRPr="002E4FEF">
        <w:lastRenderedPageBreak/>
        <w:t>Biodiversity Framework</w:t>
      </w:r>
      <w:r w:rsidRPr="002E4FEF">
        <w:t xml:space="preserve">. </w:t>
      </w:r>
      <w:r w:rsidR="00341C40" w:rsidRPr="002E4FEF">
        <w:t xml:space="preserve">In addition, these applications may also </w:t>
      </w:r>
      <w:r w:rsidRPr="002E4FEF">
        <w:t>contribute directly to the Sustainable Development Goals 7</w:t>
      </w:r>
      <w:r w:rsidR="00341C40" w:rsidRPr="002E4FEF">
        <w:t xml:space="preserve"> (Affordable and Clean Energy)</w:t>
      </w:r>
      <w:r w:rsidRPr="002E4FEF">
        <w:t>, 9</w:t>
      </w:r>
      <w:r w:rsidR="00341C40" w:rsidRPr="002E4FEF">
        <w:t xml:space="preserve"> (Industry, </w:t>
      </w:r>
      <w:proofErr w:type="gramStart"/>
      <w:r w:rsidR="00341C40" w:rsidRPr="002E4FEF">
        <w:t>Innovation</w:t>
      </w:r>
      <w:proofErr w:type="gramEnd"/>
      <w:r w:rsidR="00341C40" w:rsidRPr="002E4FEF">
        <w:t xml:space="preserve"> and Infrastructure)</w:t>
      </w:r>
      <w:r w:rsidRPr="002E4FEF">
        <w:t>, 12</w:t>
      </w:r>
      <w:r w:rsidR="00341C40" w:rsidRPr="002E4FEF">
        <w:t xml:space="preserve"> (Responsible Consumption and Production)</w:t>
      </w:r>
      <w:r w:rsidRPr="002E4FEF">
        <w:t>, 13</w:t>
      </w:r>
      <w:r w:rsidR="00341C40" w:rsidRPr="002E4FEF">
        <w:t xml:space="preserve"> (Climate Action) and</w:t>
      </w:r>
      <w:r w:rsidRPr="002E4FEF">
        <w:t xml:space="preserve"> 15</w:t>
      </w:r>
      <w:r w:rsidR="00341C40" w:rsidRPr="002E4FEF">
        <w:t xml:space="preserve"> (Life on Land)</w:t>
      </w:r>
      <w:r w:rsidRPr="002E4FEF">
        <w:t>.</w:t>
      </w:r>
    </w:p>
    <w:p w14:paraId="0511DBBE" w14:textId="77777777" w:rsidR="006319B1" w:rsidRPr="002E4FEF" w:rsidRDefault="006319B1" w:rsidP="007B3899">
      <w:pPr>
        <w:pStyle w:val="Heading3"/>
        <w:numPr>
          <w:ilvl w:val="0"/>
          <w:numId w:val="8"/>
        </w:numPr>
        <w:ind w:left="567" w:hanging="567"/>
      </w:pPr>
      <w:r w:rsidRPr="002E4FEF">
        <w:t>Timeframe</w:t>
      </w:r>
    </w:p>
    <w:p w14:paraId="1927BC2D" w14:textId="1059C430" w:rsidR="006319B1" w:rsidRPr="002E4FEF" w:rsidRDefault="00E12749" w:rsidP="00A21518">
      <w:pPr>
        <w:pStyle w:val="Para1"/>
      </w:pPr>
      <w:r w:rsidRPr="002E4FEF">
        <w:t>Applications</w:t>
      </w:r>
      <w:r w:rsidR="000D5B93" w:rsidRPr="002E4FEF">
        <w:t xml:space="preserve"> are under various stages of research, </w:t>
      </w:r>
      <w:proofErr w:type="gramStart"/>
      <w:r w:rsidR="000D5B93" w:rsidRPr="002E4FEF">
        <w:t>development</w:t>
      </w:r>
      <w:proofErr w:type="gramEnd"/>
      <w:r w:rsidR="000D5B93" w:rsidRPr="002E4FEF">
        <w:t xml:space="preserve"> and commercialization. </w:t>
      </w:r>
      <w:proofErr w:type="gramStart"/>
      <w:r w:rsidR="00E6156A" w:rsidRPr="002E4FEF">
        <w:t>The majority of</w:t>
      </w:r>
      <w:proofErr w:type="gramEnd"/>
      <w:r w:rsidR="000D5B93" w:rsidRPr="002E4FEF">
        <w:t xml:space="preserve"> research is currently focused on the modification of one or two species in a microbiome. </w:t>
      </w:r>
      <w:r w:rsidRPr="002E4FEF">
        <w:t>Near-term example</w:t>
      </w:r>
      <w:r w:rsidR="000D5B93" w:rsidRPr="002E4FEF">
        <w:t>s include microbial treatments to replace nitrogen fertilizers (commercialized</w:t>
      </w:r>
      <w:r w:rsidR="004C473A" w:rsidRPr="002E4FEF">
        <w:t>), Guided</w:t>
      </w:r>
      <w:r w:rsidR="00C545B1" w:rsidRPr="002E4FEF">
        <w:t xml:space="preserve"> Biotics (</w:t>
      </w:r>
      <w:r w:rsidR="00A339A1" w:rsidRPr="002E4FEF">
        <w:t>under regulatory approval</w:t>
      </w:r>
      <w:r w:rsidR="00C545B1" w:rsidRPr="002E4FEF">
        <w:t xml:space="preserve">) </w:t>
      </w:r>
      <w:r w:rsidRPr="002E4FEF">
        <w:t>and</w:t>
      </w:r>
      <w:r w:rsidR="000D5B93" w:rsidRPr="002E4FEF">
        <w:t xml:space="preserve"> anti</w:t>
      </w:r>
      <w:r w:rsidRPr="002E4FEF">
        <w:t>-</w:t>
      </w:r>
      <w:r w:rsidR="000D5B93" w:rsidRPr="002E4FEF">
        <w:t xml:space="preserve">Varroa mite microbes (field trials). </w:t>
      </w:r>
    </w:p>
    <w:p w14:paraId="246ACE03" w14:textId="77777777" w:rsidR="006319B1" w:rsidRPr="002E4FEF" w:rsidRDefault="006319B1" w:rsidP="007B3899">
      <w:pPr>
        <w:pStyle w:val="Heading3"/>
        <w:numPr>
          <w:ilvl w:val="0"/>
          <w:numId w:val="8"/>
        </w:numPr>
        <w:ind w:left="567" w:hanging="567"/>
      </w:pPr>
      <w:r w:rsidRPr="002E4FEF">
        <w:t>Potential impacts on the objectives of the Convention of Biological Diversity</w:t>
      </w:r>
    </w:p>
    <w:p w14:paraId="306DFD64" w14:textId="04A27354" w:rsidR="006319B1" w:rsidRPr="002E4FEF" w:rsidRDefault="00C74449" w:rsidP="00A21518">
      <w:pPr>
        <w:pStyle w:val="Para1"/>
      </w:pPr>
      <w:r w:rsidRPr="002E4FEF">
        <w:t xml:space="preserve">Microbiome engineering for non-medical purposes </w:t>
      </w:r>
      <w:r w:rsidR="006319B1" w:rsidRPr="002E4FEF">
        <w:t xml:space="preserve">could have both positive and negative impacts on the </w:t>
      </w:r>
      <w:r w:rsidRPr="002E4FEF">
        <w:t>objectives of</w:t>
      </w:r>
      <w:r w:rsidR="006319B1" w:rsidRPr="002E4FEF">
        <w:t xml:space="preserve"> the Convention on Biological Diversity</w:t>
      </w:r>
      <w:r w:rsidR="001E1891" w:rsidRPr="002E4FEF">
        <w:t>, particularly for conservation and sustainable use of biological diversity</w:t>
      </w:r>
      <w:r w:rsidR="006319B1" w:rsidRPr="002E4FEF">
        <w:t>.</w:t>
      </w:r>
    </w:p>
    <w:p w14:paraId="069EB6EE" w14:textId="25CD2D2D" w:rsidR="006319B1" w:rsidRPr="002E4FEF" w:rsidRDefault="006319B1" w:rsidP="00A21518">
      <w:pPr>
        <w:pStyle w:val="Para1"/>
      </w:pPr>
      <w:r w:rsidRPr="002E4FEF">
        <w:t xml:space="preserve">Some potential positive impacts </w:t>
      </w:r>
      <w:r w:rsidR="00856338" w:rsidRPr="002E4FEF">
        <w:t>could</w:t>
      </w:r>
      <w:r w:rsidRPr="002E4FEF">
        <w:t xml:space="preserve"> include:</w:t>
      </w:r>
    </w:p>
    <w:p w14:paraId="6EB36C09" w14:textId="069A0F89" w:rsidR="00BB367B" w:rsidRPr="002E4FEF" w:rsidRDefault="00BB367B" w:rsidP="007B3899">
      <w:pPr>
        <w:pStyle w:val="Para1"/>
        <w:numPr>
          <w:ilvl w:val="0"/>
          <w:numId w:val="5"/>
        </w:numPr>
      </w:pPr>
      <w:r w:rsidRPr="002E4FEF">
        <w:t xml:space="preserve">Pest and disease </w:t>
      </w:r>
      <w:proofErr w:type="gramStart"/>
      <w:r w:rsidRPr="002E4FEF">
        <w:t>resistance;</w:t>
      </w:r>
      <w:proofErr w:type="gramEnd"/>
    </w:p>
    <w:p w14:paraId="11DC7486" w14:textId="77777777" w:rsidR="006319B1" w:rsidRPr="002E4FEF" w:rsidRDefault="006319B1" w:rsidP="007B3899">
      <w:pPr>
        <w:pStyle w:val="Para1"/>
        <w:numPr>
          <w:ilvl w:val="0"/>
          <w:numId w:val="5"/>
        </w:numPr>
      </w:pPr>
      <w:r w:rsidRPr="002E4FEF">
        <w:t>Tolerance to abiotic stress (e.g., thermal stress, climate change</w:t>
      </w:r>
      <w:proofErr w:type="gramStart"/>
      <w:r w:rsidRPr="002E4FEF">
        <w:t>);</w:t>
      </w:r>
      <w:proofErr w:type="gramEnd"/>
    </w:p>
    <w:p w14:paraId="6EAF7DB0" w14:textId="334D0A90" w:rsidR="007C4552" w:rsidRPr="002E4FEF" w:rsidRDefault="007C4552" w:rsidP="007B3899">
      <w:pPr>
        <w:pStyle w:val="Para1"/>
        <w:numPr>
          <w:ilvl w:val="0"/>
          <w:numId w:val="5"/>
        </w:numPr>
      </w:pPr>
      <w:r w:rsidRPr="002E4FEF">
        <w:t>Reduced use of antibiotic</w:t>
      </w:r>
      <w:r w:rsidR="00127C29" w:rsidRPr="002E4FEF">
        <w:t xml:space="preserve"> (e.g., lowered risk of antibiotic resistance</w:t>
      </w:r>
      <w:proofErr w:type="gramStart"/>
      <w:r w:rsidR="00127C29" w:rsidRPr="002E4FEF">
        <w:t>)</w:t>
      </w:r>
      <w:r w:rsidR="006E1295" w:rsidRPr="002E4FEF">
        <w:t>;</w:t>
      </w:r>
      <w:proofErr w:type="gramEnd"/>
    </w:p>
    <w:p w14:paraId="1AE54A49" w14:textId="348BE9B3" w:rsidR="006E1295" w:rsidRPr="002E4FEF" w:rsidRDefault="006E1295" w:rsidP="007B3899">
      <w:pPr>
        <w:pStyle w:val="Para1"/>
        <w:numPr>
          <w:ilvl w:val="0"/>
          <w:numId w:val="5"/>
        </w:numPr>
      </w:pPr>
      <w:r w:rsidRPr="002E4FEF">
        <w:t xml:space="preserve">Reduced dependence on chemical </w:t>
      </w:r>
      <w:proofErr w:type="gramStart"/>
      <w:r w:rsidRPr="002E4FEF">
        <w:t>fertilizers</w:t>
      </w:r>
      <w:r w:rsidR="00BB367B" w:rsidRPr="002E4FEF">
        <w:t>;</w:t>
      </w:r>
      <w:proofErr w:type="gramEnd"/>
      <w:r w:rsidR="00F4308E" w:rsidRPr="002E4FEF">
        <w:t xml:space="preserve"> </w:t>
      </w:r>
    </w:p>
    <w:p w14:paraId="14724385" w14:textId="080E8384" w:rsidR="00CE38EB" w:rsidRPr="002E4FEF" w:rsidRDefault="006E1295" w:rsidP="007B3899">
      <w:pPr>
        <w:pStyle w:val="Para1"/>
        <w:numPr>
          <w:ilvl w:val="0"/>
          <w:numId w:val="5"/>
        </w:numPr>
      </w:pPr>
      <w:r w:rsidRPr="002E4FEF">
        <w:t>Reduced methane emissions from ruminants</w:t>
      </w:r>
      <w:r w:rsidR="00CE38EB" w:rsidRPr="002E4FEF">
        <w:t>;</w:t>
      </w:r>
      <w:r w:rsidR="00F43669" w:rsidRPr="002E4FEF">
        <w:t xml:space="preserve"> and</w:t>
      </w:r>
    </w:p>
    <w:p w14:paraId="695F8F22" w14:textId="045B6CE5" w:rsidR="006E1295" w:rsidRPr="002E4FEF" w:rsidRDefault="00CE38EB" w:rsidP="007B3899">
      <w:pPr>
        <w:pStyle w:val="Para1"/>
        <w:numPr>
          <w:ilvl w:val="0"/>
          <w:numId w:val="5"/>
        </w:numPr>
      </w:pPr>
      <w:r w:rsidRPr="002E4FEF">
        <w:t>Carbon-negative chemical manufacturing</w:t>
      </w:r>
      <w:r w:rsidR="00F43669" w:rsidRPr="002E4FEF">
        <w:t xml:space="preserve"> (e.g., reduction of greenhouse gases)</w:t>
      </w:r>
      <w:r w:rsidR="00F4308E" w:rsidRPr="002E4FEF">
        <w:t>.</w:t>
      </w:r>
    </w:p>
    <w:p w14:paraId="19B7D365" w14:textId="76BE8773" w:rsidR="006319B1" w:rsidRPr="002E4FEF" w:rsidRDefault="006319B1" w:rsidP="00A21518">
      <w:pPr>
        <w:pStyle w:val="Para1"/>
      </w:pPr>
      <w:r w:rsidRPr="002E4FEF">
        <w:t xml:space="preserve">Some potential negative impacts </w:t>
      </w:r>
      <w:r w:rsidR="00856338" w:rsidRPr="002E4FEF">
        <w:t>could</w:t>
      </w:r>
      <w:r w:rsidRPr="002E4FEF">
        <w:t xml:space="preserve"> include:</w:t>
      </w:r>
    </w:p>
    <w:p w14:paraId="36D62B1A" w14:textId="075E8DCA" w:rsidR="00A0353D" w:rsidRPr="002E4FEF" w:rsidRDefault="00A0353D" w:rsidP="007B3899">
      <w:pPr>
        <w:pStyle w:val="Para1"/>
        <w:numPr>
          <w:ilvl w:val="0"/>
          <w:numId w:val="5"/>
        </w:numPr>
      </w:pPr>
      <w:r w:rsidRPr="002E4FEF">
        <w:t xml:space="preserve">Disruption of natural or agroecological microbiome </w:t>
      </w:r>
      <w:proofErr w:type="gramStart"/>
      <w:r w:rsidRPr="002E4FEF">
        <w:t>function</w:t>
      </w:r>
      <w:r w:rsidR="006C7579" w:rsidRPr="002E4FEF">
        <w:t>;</w:t>
      </w:r>
      <w:proofErr w:type="gramEnd"/>
    </w:p>
    <w:p w14:paraId="54CBEEBD" w14:textId="4C9A9FB6" w:rsidR="00435C5C" w:rsidRPr="002E4FEF" w:rsidRDefault="00435C5C" w:rsidP="007B3899">
      <w:pPr>
        <w:pStyle w:val="Para1"/>
        <w:numPr>
          <w:ilvl w:val="0"/>
          <w:numId w:val="5"/>
        </w:numPr>
      </w:pPr>
      <w:r w:rsidRPr="002E4FEF">
        <w:t>Perturbation of ecosystem functions (e.g., disruption of symbiotic relationships</w:t>
      </w:r>
      <w:proofErr w:type="gramStart"/>
      <w:r w:rsidRPr="002E4FEF">
        <w:t>);</w:t>
      </w:r>
      <w:proofErr w:type="gramEnd"/>
    </w:p>
    <w:p w14:paraId="2BCFFAD1" w14:textId="3BFACC6A" w:rsidR="00A0353D" w:rsidRPr="002E4FEF" w:rsidRDefault="00A0353D" w:rsidP="007B3899">
      <w:pPr>
        <w:pStyle w:val="Para1"/>
        <w:numPr>
          <w:ilvl w:val="0"/>
          <w:numId w:val="5"/>
        </w:numPr>
      </w:pPr>
      <w:r w:rsidRPr="002E4FEF">
        <w:t xml:space="preserve">Horizontal gene transfer resulting in the spread of antibiotic resistance genes or genetic cassettes </w:t>
      </w:r>
      <w:r w:rsidR="007033FA" w:rsidRPr="002E4FEF">
        <w:t xml:space="preserve">(e.g., </w:t>
      </w:r>
      <w:r w:rsidRPr="002E4FEF">
        <w:t>unintended phenotypes</w:t>
      </w:r>
      <w:r w:rsidR="007033FA" w:rsidRPr="002E4FEF">
        <w:t>, phenotypic persistence</w:t>
      </w:r>
      <w:proofErr w:type="gramStart"/>
      <w:r w:rsidR="007033FA" w:rsidRPr="002E4FEF">
        <w:t>)</w:t>
      </w:r>
      <w:r w:rsidR="006C7579" w:rsidRPr="002E4FEF">
        <w:t>;</w:t>
      </w:r>
      <w:proofErr w:type="gramEnd"/>
    </w:p>
    <w:p w14:paraId="64D5E8EF" w14:textId="37D48BE2" w:rsidR="00A0353D" w:rsidRPr="002E4FEF" w:rsidRDefault="00A0353D" w:rsidP="007B3899">
      <w:pPr>
        <w:pStyle w:val="Para1"/>
        <w:numPr>
          <w:ilvl w:val="0"/>
          <w:numId w:val="5"/>
        </w:numPr>
      </w:pPr>
      <w:r w:rsidRPr="002E4FEF">
        <w:t>Risk for the development of pathogenicity</w:t>
      </w:r>
      <w:r w:rsidR="006C7579" w:rsidRPr="002E4FEF">
        <w:t>;</w:t>
      </w:r>
      <w:r w:rsidR="00F4308E" w:rsidRPr="002E4FEF">
        <w:t xml:space="preserve"> and</w:t>
      </w:r>
    </w:p>
    <w:p w14:paraId="7D55FDD3" w14:textId="601E49DC" w:rsidR="00A0353D" w:rsidRPr="002E4FEF" w:rsidRDefault="00A0353D" w:rsidP="007B3899">
      <w:pPr>
        <w:pStyle w:val="Para1"/>
        <w:numPr>
          <w:ilvl w:val="0"/>
          <w:numId w:val="5"/>
        </w:numPr>
      </w:pPr>
      <w:r w:rsidRPr="002E4FEF">
        <w:t>Unintended, off-target and unforeseen impacts</w:t>
      </w:r>
      <w:r w:rsidR="00F4308E" w:rsidRPr="002E4FEF">
        <w:t>.</w:t>
      </w:r>
    </w:p>
    <w:p w14:paraId="6D9D991B" w14:textId="77777777" w:rsidR="006319B1" w:rsidRPr="002E4FEF" w:rsidRDefault="006319B1" w:rsidP="007B3899">
      <w:pPr>
        <w:pStyle w:val="Heading3"/>
        <w:numPr>
          <w:ilvl w:val="0"/>
          <w:numId w:val="8"/>
        </w:numPr>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520799BE" w14:textId="6928889D" w:rsidR="006319B1" w:rsidRPr="002E4FEF" w:rsidRDefault="006319B1" w:rsidP="00A21518">
      <w:pPr>
        <w:pStyle w:val="Para1"/>
      </w:pPr>
      <w:r w:rsidRPr="002E4FEF">
        <w:t xml:space="preserve">When considering </w:t>
      </w:r>
      <w:r w:rsidR="00A01199" w:rsidRPr="002E4FEF">
        <w:t>microbiome engineering for non-medical purposes</w:t>
      </w:r>
      <w:r w:rsidRPr="002E4FEF">
        <w:t xml:space="preserve">, </w:t>
      </w:r>
      <w:r w:rsidR="002B2ED0" w:rsidRPr="002E4FEF">
        <w:t>the Cartagena Protocol on Biosafety is an important instrument support the process of risk assessment of these applications. Despite this</w:t>
      </w:r>
      <w:r w:rsidR="006C7579" w:rsidRPr="002E4FEF">
        <w:t xml:space="preserve">, </w:t>
      </w:r>
      <w:r w:rsidRPr="002E4FEF">
        <w:t xml:space="preserve">potential challenges to risk assessment, risk management and regulation may still exist. These could </w:t>
      </w:r>
      <w:r w:rsidR="003867AE" w:rsidRPr="002E4FEF">
        <w:t xml:space="preserve">potentially </w:t>
      </w:r>
      <w:r w:rsidRPr="002E4FEF">
        <w:t>include:</w:t>
      </w:r>
    </w:p>
    <w:p w14:paraId="1F2DA7BE" w14:textId="20C01904" w:rsidR="006A243C" w:rsidRPr="002E4FEF" w:rsidRDefault="00853984" w:rsidP="007B3899">
      <w:pPr>
        <w:pStyle w:val="Para1"/>
        <w:numPr>
          <w:ilvl w:val="0"/>
          <w:numId w:val="5"/>
        </w:numPr>
      </w:pPr>
      <w:r w:rsidRPr="002E4FEF">
        <w:t>Modification of organisms</w:t>
      </w:r>
      <w:r w:rsidR="00AA625E" w:rsidRPr="002E4FEF">
        <w:t xml:space="preserve"> in their native environments (e.g., modification outside biosafety regulations</w:t>
      </w:r>
      <w:proofErr w:type="gramStart"/>
      <w:r w:rsidR="00AA625E" w:rsidRPr="002E4FEF">
        <w:t>)</w:t>
      </w:r>
      <w:r w:rsidR="00E741CD" w:rsidRPr="002E4FEF">
        <w:t>;</w:t>
      </w:r>
      <w:proofErr w:type="gramEnd"/>
    </w:p>
    <w:p w14:paraId="1107D37F" w14:textId="67B673A2" w:rsidR="0050080C" w:rsidRPr="002E4FEF" w:rsidRDefault="006D0E1F" w:rsidP="007B3899">
      <w:pPr>
        <w:pStyle w:val="Para1"/>
        <w:numPr>
          <w:ilvl w:val="0"/>
          <w:numId w:val="5"/>
        </w:numPr>
      </w:pPr>
      <w:r w:rsidRPr="002E4FEF">
        <w:t>Containment challenges (e.g., interconnectedness of microbiomes</w:t>
      </w:r>
      <w:r w:rsidR="00E741CD" w:rsidRPr="002E4FEF">
        <w:t>, accidental escape</w:t>
      </w:r>
      <w:proofErr w:type="gramStart"/>
      <w:r w:rsidRPr="002E4FEF">
        <w:t>);</w:t>
      </w:r>
      <w:proofErr w:type="gramEnd"/>
    </w:p>
    <w:p w14:paraId="7DC2AC2C" w14:textId="439399AF" w:rsidR="006D0E1F" w:rsidRPr="002E4FEF" w:rsidRDefault="00A66AAD" w:rsidP="007B3899">
      <w:pPr>
        <w:pStyle w:val="Para1"/>
        <w:numPr>
          <w:ilvl w:val="0"/>
          <w:numId w:val="5"/>
        </w:numPr>
      </w:pPr>
      <w:r w:rsidRPr="002E4FEF">
        <w:t>P</w:t>
      </w:r>
      <w:r w:rsidR="006D0E1F" w:rsidRPr="002E4FEF">
        <w:t>otential for spread and transboundary movements;</w:t>
      </w:r>
      <w:r w:rsidR="00F4308E" w:rsidRPr="002E4FEF">
        <w:t xml:space="preserve"> and</w:t>
      </w:r>
    </w:p>
    <w:p w14:paraId="3FFD09D7" w14:textId="75939E2C" w:rsidR="006D0E1F" w:rsidRPr="002E4FEF" w:rsidRDefault="00F4308E" w:rsidP="007B3899">
      <w:pPr>
        <w:pStyle w:val="Para1"/>
        <w:numPr>
          <w:ilvl w:val="0"/>
          <w:numId w:val="5"/>
        </w:numPr>
      </w:pPr>
      <w:r w:rsidRPr="002E4FEF">
        <w:t>Regulatory status if genome-edited (e.g., mixed regulation for genome edited products).</w:t>
      </w:r>
    </w:p>
    <w:p w14:paraId="3A368D99" w14:textId="77777777" w:rsidR="006319B1" w:rsidRPr="002E4FEF" w:rsidRDefault="006319B1" w:rsidP="007B3899">
      <w:pPr>
        <w:pStyle w:val="Heading3"/>
        <w:numPr>
          <w:ilvl w:val="0"/>
          <w:numId w:val="8"/>
        </w:numPr>
        <w:ind w:left="567" w:hanging="567"/>
      </w:pPr>
      <w:r w:rsidRPr="002E4FEF">
        <w:lastRenderedPageBreak/>
        <w:t>Limits of knowledge</w:t>
      </w:r>
    </w:p>
    <w:p w14:paraId="59E2E85E" w14:textId="684893C6" w:rsidR="006319B1" w:rsidRPr="002E4FEF" w:rsidRDefault="009A6DCB" w:rsidP="00A21518">
      <w:pPr>
        <w:pStyle w:val="Para1"/>
        <w:rPr>
          <w:szCs w:val="22"/>
        </w:rPr>
      </w:pPr>
      <w:r w:rsidRPr="002E4FEF">
        <w:t>Despite a recent and growing body of literature on microbiomes</w:t>
      </w:r>
      <w:r w:rsidR="00EF22A7" w:rsidRPr="002E4FEF">
        <w:t xml:space="preserve"> for medical purposes, a</w:t>
      </w:r>
      <w:r w:rsidR="0012411A" w:rsidRPr="002E4FEF">
        <w:t xml:space="preserve"> high degree of uncertainty may be related to</w:t>
      </w:r>
      <w:r w:rsidR="006319B1" w:rsidRPr="002E4FEF">
        <w:t xml:space="preserve"> </w:t>
      </w:r>
      <w:r w:rsidR="00F21E79" w:rsidRPr="002E4FEF">
        <w:t>non-medical microbiome engineering</w:t>
      </w:r>
      <w:r w:rsidRPr="002E4FEF">
        <w:t xml:space="preserve"> due to a lack of knowledge </w:t>
      </w:r>
      <w:r w:rsidR="00EF22A7" w:rsidRPr="002E4FEF">
        <w:t>to non-human microbiomes</w:t>
      </w:r>
      <w:r w:rsidRPr="002E4FEF">
        <w:t xml:space="preserve">. </w:t>
      </w:r>
      <w:r w:rsidR="00DA2F44" w:rsidRPr="002E4FEF">
        <w:t>Thus, s</w:t>
      </w:r>
      <w:r w:rsidR="00EF22A7" w:rsidRPr="002E4FEF">
        <w:t>ome potential points for further consideration may include</w:t>
      </w:r>
      <w:r w:rsidR="006319B1" w:rsidRPr="002E4FEF">
        <w:t>:</w:t>
      </w:r>
    </w:p>
    <w:p w14:paraId="63751BB9" w14:textId="430B2DD1" w:rsidR="00361CA0" w:rsidRPr="002E4FEF" w:rsidRDefault="00361CA0" w:rsidP="007B3899">
      <w:pPr>
        <w:pStyle w:val="Para1"/>
        <w:numPr>
          <w:ilvl w:val="0"/>
          <w:numId w:val="5"/>
        </w:numPr>
      </w:pPr>
      <w:r w:rsidRPr="002E4FEF">
        <w:t xml:space="preserve">Limited knowledge on microbiomes in </w:t>
      </w:r>
      <w:proofErr w:type="gramStart"/>
      <w:r w:rsidRPr="002E4FEF">
        <w:t>general;</w:t>
      </w:r>
      <w:proofErr w:type="gramEnd"/>
    </w:p>
    <w:p w14:paraId="19B8C57C" w14:textId="310D153A" w:rsidR="002F4C74" w:rsidRPr="002E4FEF" w:rsidRDefault="002F4C74" w:rsidP="007B3899">
      <w:pPr>
        <w:pStyle w:val="Para1"/>
        <w:numPr>
          <w:ilvl w:val="0"/>
          <w:numId w:val="5"/>
        </w:numPr>
      </w:pPr>
      <w:r w:rsidRPr="002E4FEF">
        <w:t xml:space="preserve">Complexity of partnership </w:t>
      </w:r>
      <w:proofErr w:type="gramStart"/>
      <w:r w:rsidRPr="002E4FEF">
        <w:t>networks;</w:t>
      </w:r>
      <w:proofErr w:type="gramEnd"/>
    </w:p>
    <w:p w14:paraId="3524F05F" w14:textId="06FE083D" w:rsidR="009529D2" w:rsidRPr="002E4FEF" w:rsidRDefault="00A66AAD" w:rsidP="007B3899">
      <w:pPr>
        <w:pStyle w:val="Para1"/>
        <w:numPr>
          <w:ilvl w:val="0"/>
          <w:numId w:val="5"/>
        </w:numPr>
      </w:pPr>
      <w:r w:rsidRPr="002E4FEF">
        <w:t xml:space="preserve">Microbial and pathogen </w:t>
      </w:r>
      <w:proofErr w:type="gramStart"/>
      <w:r w:rsidRPr="002E4FEF">
        <w:t>evolution</w:t>
      </w:r>
      <w:r w:rsidR="009529D2" w:rsidRPr="002E4FEF">
        <w:t>;</w:t>
      </w:r>
      <w:proofErr w:type="gramEnd"/>
      <w:r w:rsidR="00360C84" w:rsidRPr="002E4FEF">
        <w:t xml:space="preserve"> </w:t>
      </w:r>
    </w:p>
    <w:p w14:paraId="2E9E8F45" w14:textId="507F5CD8" w:rsidR="003958E8" w:rsidRPr="002E4FEF" w:rsidRDefault="009529D2" w:rsidP="007B3899">
      <w:pPr>
        <w:pStyle w:val="Para1"/>
        <w:numPr>
          <w:ilvl w:val="0"/>
          <w:numId w:val="5"/>
        </w:numPr>
      </w:pPr>
      <w:r w:rsidRPr="002E4FEF">
        <w:t>I</w:t>
      </w:r>
      <w:r w:rsidR="00360C84" w:rsidRPr="002E4FEF">
        <w:t>ndirect effects of microbiomes on</w:t>
      </w:r>
      <w:r w:rsidRPr="002E4FEF">
        <w:t xml:space="preserve"> soil and plant health</w:t>
      </w:r>
      <w:r w:rsidR="003958E8" w:rsidRPr="002E4FEF">
        <w:t>;</w:t>
      </w:r>
      <w:r w:rsidR="00E2642E" w:rsidRPr="002E4FEF">
        <w:t xml:space="preserve"> and</w:t>
      </w:r>
    </w:p>
    <w:p w14:paraId="70F94A6B" w14:textId="0C614E19" w:rsidR="006319B1" w:rsidRPr="002E4FEF" w:rsidRDefault="00E2642E" w:rsidP="007B3899">
      <w:pPr>
        <w:pStyle w:val="Para1"/>
        <w:numPr>
          <w:ilvl w:val="0"/>
          <w:numId w:val="5"/>
        </w:numPr>
      </w:pPr>
      <w:r w:rsidRPr="002E4FEF">
        <w:t>Cumulative effects</w:t>
      </w:r>
      <w:r w:rsidR="00F4308E" w:rsidRPr="002E4FEF">
        <w:t>.</w:t>
      </w:r>
    </w:p>
    <w:p w14:paraId="6BA50D6B" w14:textId="77777777" w:rsidR="006319B1" w:rsidRPr="002E4FEF" w:rsidRDefault="006319B1" w:rsidP="007B3899">
      <w:pPr>
        <w:pStyle w:val="Heading3"/>
        <w:numPr>
          <w:ilvl w:val="0"/>
          <w:numId w:val="8"/>
        </w:numPr>
        <w:ind w:left="567" w:hanging="567"/>
      </w:pPr>
      <w:r w:rsidRPr="002E4FEF">
        <w:t>Additional relevant considerations</w:t>
      </w:r>
    </w:p>
    <w:p w14:paraId="3600C406" w14:textId="1598E3DC" w:rsidR="006319B1" w:rsidRPr="002E4FEF" w:rsidRDefault="006319B1" w:rsidP="00A21518">
      <w:pPr>
        <w:pStyle w:val="Para1"/>
      </w:pPr>
      <w:r w:rsidRPr="002E4FEF">
        <w:t xml:space="preserve">Beyond the potential impacts to the objectives of the Convention on Biological Diversity, and potential challenges to risk assessment, risk management and regulation, </w:t>
      </w:r>
      <w:r w:rsidR="002B2ED0" w:rsidRPr="002E4FEF">
        <w:t xml:space="preserve">microbiome engineering for non-medical purposes </w:t>
      </w:r>
      <w:r w:rsidRPr="002E4FEF">
        <w:t>could also raise additional relevant considerations. Some potential points may include:</w:t>
      </w:r>
    </w:p>
    <w:p w14:paraId="63308BBE" w14:textId="3230001E" w:rsidR="001A546F" w:rsidRPr="002E4FEF" w:rsidRDefault="00671C4F" w:rsidP="007B3899">
      <w:pPr>
        <w:pStyle w:val="Para1"/>
        <w:numPr>
          <w:ilvl w:val="0"/>
          <w:numId w:val="5"/>
        </w:numPr>
      </w:pPr>
      <w:r w:rsidRPr="002E4FEF">
        <w:t>Human health (</w:t>
      </w:r>
      <w:r w:rsidR="002B2ED0" w:rsidRPr="002E4FEF">
        <w:t>e.g., reduced antibiotic resistance in food-borne pathogens</w:t>
      </w:r>
      <w:r w:rsidR="00343A45" w:rsidRPr="002E4FEF">
        <w:t>, reduced exposure to agricultural chemicals</w:t>
      </w:r>
      <w:r w:rsidR="00BB3EA5" w:rsidRPr="002E4FEF">
        <w:t xml:space="preserve">, </w:t>
      </w:r>
      <w:r w:rsidR="00167A6B" w:rsidRPr="002E4FEF">
        <w:t xml:space="preserve">accidental </w:t>
      </w:r>
      <w:r w:rsidR="00BB3EA5" w:rsidRPr="002E4FEF">
        <w:t>consumption</w:t>
      </w:r>
      <w:proofErr w:type="gramStart"/>
      <w:r w:rsidRPr="002E4FEF">
        <w:t>)</w:t>
      </w:r>
      <w:r w:rsidR="006319B1" w:rsidRPr="002E4FEF">
        <w:t>;</w:t>
      </w:r>
      <w:proofErr w:type="gramEnd"/>
    </w:p>
    <w:p w14:paraId="359A52B7" w14:textId="1B4D578A" w:rsidR="00671C4F" w:rsidRPr="002E4FEF" w:rsidRDefault="00671C4F" w:rsidP="007B3899">
      <w:pPr>
        <w:pStyle w:val="Para1"/>
        <w:numPr>
          <w:ilvl w:val="0"/>
          <w:numId w:val="5"/>
        </w:numPr>
      </w:pPr>
      <w:r w:rsidRPr="002E4FEF">
        <w:t>Human microbiomes (e.g., horizontal gene transfer</w:t>
      </w:r>
      <w:r w:rsidR="00BB3EA5" w:rsidRPr="002E4FEF">
        <w:t>, accidental consumption</w:t>
      </w:r>
      <w:proofErr w:type="gramStart"/>
      <w:r w:rsidR="002B2ED0" w:rsidRPr="002E4FEF">
        <w:t>)</w:t>
      </w:r>
      <w:r w:rsidR="0099607F" w:rsidRPr="002E4FEF">
        <w:t>;</w:t>
      </w:r>
      <w:proofErr w:type="gramEnd"/>
      <w:r w:rsidR="00F4308E" w:rsidRPr="002E4FEF">
        <w:t xml:space="preserve"> </w:t>
      </w:r>
    </w:p>
    <w:p w14:paraId="13A7EED0" w14:textId="77777777" w:rsidR="00360C84" w:rsidRPr="002E4FEF" w:rsidRDefault="0099607F" w:rsidP="007B3899">
      <w:pPr>
        <w:pStyle w:val="Para1"/>
        <w:numPr>
          <w:ilvl w:val="0"/>
          <w:numId w:val="5"/>
        </w:numPr>
      </w:pPr>
      <w:r w:rsidRPr="002E4FEF">
        <w:t>Organic farming (e.g., spread of modified microorganisms onto organic farms</w:t>
      </w:r>
      <w:proofErr w:type="gramStart"/>
      <w:r w:rsidRPr="002E4FEF">
        <w:t>)</w:t>
      </w:r>
      <w:r w:rsidR="00360C84" w:rsidRPr="002E4FEF">
        <w:t>;</w:t>
      </w:r>
      <w:proofErr w:type="gramEnd"/>
    </w:p>
    <w:p w14:paraId="76D15BA2" w14:textId="4F3EFF8E" w:rsidR="00617312" w:rsidRPr="002E4FEF" w:rsidRDefault="00617312" w:rsidP="007B3899">
      <w:pPr>
        <w:pStyle w:val="Para1"/>
        <w:numPr>
          <w:ilvl w:val="0"/>
          <w:numId w:val="5"/>
        </w:numPr>
      </w:pPr>
      <w:r w:rsidRPr="002E4FEF">
        <w:t>Creation of new low-carbon or circular economies</w:t>
      </w:r>
      <w:r w:rsidR="00100615" w:rsidRPr="002E4FEF">
        <w:t xml:space="preserve"> in the case of biomanufacturing </w:t>
      </w:r>
      <w:proofErr w:type="gramStart"/>
      <w:r w:rsidR="00100615" w:rsidRPr="002E4FEF">
        <w:t>applications;</w:t>
      </w:r>
      <w:proofErr w:type="gramEnd"/>
    </w:p>
    <w:p w14:paraId="711E9AE3" w14:textId="1EE973FC" w:rsidR="0099607F" w:rsidRPr="002E4FEF" w:rsidRDefault="00360C84" w:rsidP="007B3899">
      <w:pPr>
        <w:pStyle w:val="Para1"/>
        <w:numPr>
          <w:ilvl w:val="0"/>
          <w:numId w:val="5"/>
        </w:numPr>
      </w:pPr>
      <w:r w:rsidRPr="002E4FEF">
        <w:t xml:space="preserve">Intellectual property </w:t>
      </w:r>
      <w:r w:rsidR="00392261" w:rsidRPr="002E4FEF">
        <w:t>(e.g., patenting of microbes could impact farmers and stakeholders involved in agri-food system</w:t>
      </w:r>
      <w:proofErr w:type="gramStart"/>
      <w:r w:rsidR="00392261" w:rsidRPr="002E4FEF">
        <w:t>);</w:t>
      </w:r>
      <w:proofErr w:type="gramEnd"/>
      <w:r w:rsidR="004A2F6D" w:rsidRPr="002E4FEF">
        <w:t xml:space="preserve"> </w:t>
      </w:r>
    </w:p>
    <w:p w14:paraId="11FA1615" w14:textId="77777777" w:rsidR="00361CA0" w:rsidRPr="002E4FEF" w:rsidRDefault="00392261" w:rsidP="007B3899">
      <w:pPr>
        <w:pStyle w:val="Para1"/>
        <w:numPr>
          <w:ilvl w:val="0"/>
          <w:numId w:val="5"/>
        </w:numPr>
      </w:pPr>
      <w:r w:rsidRPr="002E4FEF">
        <w:t xml:space="preserve">Free, </w:t>
      </w:r>
      <w:proofErr w:type="gramStart"/>
      <w:r w:rsidRPr="002E4FEF">
        <w:t>prior</w:t>
      </w:r>
      <w:proofErr w:type="gramEnd"/>
      <w:r w:rsidRPr="002E4FEF">
        <w:t xml:space="preserve"> and informed consent of </w:t>
      </w:r>
      <w:r w:rsidR="004A2F6D" w:rsidRPr="002E4FEF">
        <w:t>indigenous peoples and local communities (e.g., spread onto traditional lands and waters)</w:t>
      </w:r>
      <w:r w:rsidR="00361CA0" w:rsidRPr="002E4FEF">
        <w:t>; and</w:t>
      </w:r>
    </w:p>
    <w:p w14:paraId="6443238D" w14:textId="47E11A33" w:rsidR="00392261" w:rsidRPr="002E4FEF" w:rsidRDefault="00361CA0" w:rsidP="007B3899">
      <w:pPr>
        <w:pStyle w:val="Para1"/>
        <w:numPr>
          <w:ilvl w:val="0"/>
          <w:numId w:val="5"/>
        </w:numPr>
      </w:pPr>
      <w:r w:rsidRPr="002E4FEF">
        <w:t>Public engagement</w:t>
      </w:r>
      <w:r w:rsidR="004A2F6D" w:rsidRPr="002E4FEF">
        <w:t>.</w:t>
      </w:r>
    </w:p>
    <w:p w14:paraId="4FBE980D" w14:textId="4A9F6019" w:rsidR="00EE15D4" w:rsidRPr="00A21518" w:rsidRDefault="00062CB1" w:rsidP="00EE15D4">
      <w:pPr>
        <w:pStyle w:val="Heading2"/>
        <w:rPr>
          <w:rFonts w:cs="Times New Roman"/>
          <w:szCs w:val="24"/>
        </w:rPr>
      </w:pPr>
      <w:r w:rsidRPr="00A21518">
        <w:rPr>
          <w:rFonts w:cs="Times New Roman"/>
          <w:szCs w:val="24"/>
        </w:rPr>
        <w:t>D</w:t>
      </w:r>
      <w:r w:rsidR="00EE15D4" w:rsidRPr="00A21518">
        <w:rPr>
          <w:rFonts w:cs="Times New Roman"/>
          <w:szCs w:val="24"/>
        </w:rPr>
        <w:t>.</w:t>
      </w:r>
      <w:r w:rsidR="00EE15D4" w:rsidRPr="00A21518">
        <w:rPr>
          <w:rFonts w:cs="Times New Roman"/>
          <w:szCs w:val="24"/>
        </w:rPr>
        <w:tab/>
      </w:r>
      <w:r w:rsidR="00440658" w:rsidRPr="00A21518">
        <w:rPr>
          <w:rFonts w:cs="Times New Roman"/>
          <w:szCs w:val="24"/>
        </w:rPr>
        <w:t>Engineered bacteria for nitrogen-fixation and fertilizers</w:t>
      </w:r>
    </w:p>
    <w:p w14:paraId="32501A02" w14:textId="15879523" w:rsidR="000054D5" w:rsidRPr="002E4FEF" w:rsidRDefault="00C020C1" w:rsidP="00A21518">
      <w:pPr>
        <w:pStyle w:val="Para1"/>
      </w:pPr>
      <w:r w:rsidRPr="002E4FEF">
        <w:rPr>
          <w:szCs w:val="22"/>
        </w:rPr>
        <w:t>Application</w:t>
      </w:r>
      <w:r w:rsidR="00BB3EA5" w:rsidRPr="002E4FEF">
        <w:rPr>
          <w:szCs w:val="22"/>
        </w:rPr>
        <w:t>s</w:t>
      </w:r>
      <w:r w:rsidRPr="002E4FEF">
        <w:rPr>
          <w:szCs w:val="22"/>
        </w:rPr>
        <w:t xml:space="preserve"> of engineered bacteria for nitrogen-fixation and fertilizers </w:t>
      </w:r>
      <w:r w:rsidR="00BA03C0" w:rsidRPr="002E4FEF">
        <w:t xml:space="preserve">aim to use microbial engineering to replace chemical inputs into agricultural systems, such as fertilizers. In the case of nitrogen, these applications aspire to the replace ammonia fertilizers, produced through the Haber-Bosch process. </w:t>
      </w:r>
      <w:r w:rsidR="00E27BF0" w:rsidRPr="002E4FEF">
        <w:t xml:space="preserve">One specific example could be engineered bacteria developed by </w:t>
      </w:r>
      <w:proofErr w:type="spellStart"/>
      <w:r w:rsidR="00E27BF0" w:rsidRPr="002E4FEF">
        <w:t>PivotBio</w:t>
      </w:r>
      <w:proofErr w:type="spellEnd"/>
      <w:r w:rsidR="00E27BF0" w:rsidRPr="002E4FEF">
        <w:t>, which colonizes maize roots and fixes nitrogen for the plants.</w:t>
      </w:r>
    </w:p>
    <w:p w14:paraId="69C10595" w14:textId="34EE60D3" w:rsidR="000054D5" w:rsidRPr="002E4FEF" w:rsidRDefault="00814BCF" w:rsidP="00A21518">
      <w:pPr>
        <w:pStyle w:val="Para1"/>
      </w:pPr>
      <w:r w:rsidRPr="002E4FEF">
        <w:t xml:space="preserve">Engineered bacteria for nitrogen-fixation and fertilizers may </w:t>
      </w:r>
      <w:r w:rsidR="00D5367E" w:rsidRPr="002E4FEF">
        <w:t>h</w:t>
      </w:r>
      <w:r w:rsidR="00AB1B81" w:rsidRPr="002E4FEF">
        <w:t xml:space="preserve">ave considerations for </w:t>
      </w:r>
      <w:r w:rsidRPr="002E4FEF">
        <w:t xml:space="preserve">Target 17 </w:t>
      </w:r>
      <w:r w:rsidR="00321B93" w:rsidRPr="002E4FEF">
        <w:t xml:space="preserve">(Strengthen Biosafety and Distribute the Benefits of Biotechnology) </w:t>
      </w:r>
      <w:r w:rsidRPr="002E4FEF">
        <w:t>of the Kunming-Montreal Global Biodiversity Framework</w:t>
      </w:r>
      <w:r w:rsidR="006D541C" w:rsidRPr="002E4FEF">
        <w:t>, the Soil Conservation Strategy by the Food and Agriculture Organization of the United Nations and the Secretariat of the Convention on Biological Diversity and United Nations Sustainable Development Goal 2 (</w:t>
      </w:r>
      <w:r w:rsidR="00136497" w:rsidRPr="002E4FEF">
        <w:t>Zero Hunger</w:t>
      </w:r>
      <w:r w:rsidR="006D541C" w:rsidRPr="002E4FEF">
        <w:t>).</w:t>
      </w:r>
    </w:p>
    <w:p w14:paraId="2D0015D3" w14:textId="77777777" w:rsidR="000054D5" w:rsidRPr="002E4FEF" w:rsidRDefault="000054D5" w:rsidP="007B3899">
      <w:pPr>
        <w:pStyle w:val="Heading3"/>
        <w:numPr>
          <w:ilvl w:val="0"/>
          <w:numId w:val="18"/>
        </w:numPr>
        <w:ind w:left="567" w:hanging="567"/>
      </w:pPr>
      <w:r w:rsidRPr="002E4FEF">
        <w:t>Timeframe</w:t>
      </w:r>
    </w:p>
    <w:p w14:paraId="7751FA51" w14:textId="34818906" w:rsidR="000054D5" w:rsidRPr="002E4FEF" w:rsidRDefault="005C0930" w:rsidP="00A21518">
      <w:pPr>
        <w:pStyle w:val="Para1"/>
      </w:pPr>
      <w:r w:rsidRPr="002E4FEF">
        <w:t xml:space="preserve">The engineered bacteria developed by </w:t>
      </w:r>
      <w:proofErr w:type="spellStart"/>
      <w:r w:rsidRPr="002E4FEF">
        <w:t>PivotBio</w:t>
      </w:r>
      <w:proofErr w:type="spellEnd"/>
      <w:r w:rsidRPr="002E4FEF">
        <w:t xml:space="preserve"> are commercially available in North America.</w:t>
      </w:r>
      <w:r w:rsidR="006934F6" w:rsidRPr="002E4FEF">
        <w:t xml:space="preserve"> Other engineered (single) microbes with greater capacity to fix nitrogen for maize, barley and wheat systems could be commercialized </w:t>
      </w:r>
      <w:r w:rsidR="003F466C" w:rsidRPr="002E4FEF">
        <w:t xml:space="preserve">in the </w:t>
      </w:r>
      <w:r w:rsidR="006934F6" w:rsidRPr="002E4FEF">
        <w:t>near-term, while consortia might only be available in 10 years or longer.</w:t>
      </w:r>
    </w:p>
    <w:p w14:paraId="1EFCFE3F" w14:textId="77777777" w:rsidR="000054D5" w:rsidRPr="002E4FEF" w:rsidRDefault="000054D5" w:rsidP="007B3899">
      <w:pPr>
        <w:pStyle w:val="Heading3"/>
        <w:numPr>
          <w:ilvl w:val="0"/>
          <w:numId w:val="18"/>
        </w:numPr>
        <w:ind w:left="567" w:hanging="567"/>
      </w:pPr>
      <w:r w:rsidRPr="002E4FEF">
        <w:lastRenderedPageBreak/>
        <w:t>Potential impacts on the objectives of the Convention of Biological Diversity</w:t>
      </w:r>
    </w:p>
    <w:p w14:paraId="6AB2846F" w14:textId="3EE8D253" w:rsidR="000054D5" w:rsidRPr="002E4FEF" w:rsidRDefault="000054D5" w:rsidP="00A21518">
      <w:pPr>
        <w:pStyle w:val="Para1"/>
      </w:pPr>
      <w:r w:rsidRPr="002E4FEF">
        <w:rPr>
          <w:szCs w:val="22"/>
        </w:rPr>
        <w:t>The</w:t>
      </w:r>
      <w:r w:rsidRPr="002E4FEF">
        <w:t xml:space="preserve"> use of </w:t>
      </w:r>
      <w:r w:rsidR="003F466C" w:rsidRPr="002E4FEF">
        <w:t>engineered bacteria for nitrogen-fixation and ferti</w:t>
      </w:r>
      <w:r w:rsidR="00C32266" w:rsidRPr="002E4FEF">
        <w:t>l</w:t>
      </w:r>
      <w:r w:rsidR="003F466C" w:rsidRPr="002E4FEF">
        <w:t>izers</w:t>
      </w:r>
      <w:r w:rsidRPr="002E4FEF">
        <w:t xml:space="preserve"> could have both positive and negative impacts </w:t>
      </w:r>
      <w:r w:rsidR="003F466C" w:rsidRPr="002E4FEF">
        <w:t>on the</w:t>
      </w:r>
      <w:r w:rsidRPr="002E4FEF">
        <w:t xml:space="preserve"> objective</w:t>
      </w:r>
      <w:r w:rsidR="003F466C" w:rsidRPr="002E4FEF">
        <w:t>s</w:t>
      </w:r>
      <w:r w:rsidRPr="002E4FEF">
        <w:t xml:space="preserve"> of the Convention on Biological Diversity</w:t>
      </w:r>
      <w:r w:rsidR="000A30BE" w:rsidRPr="002E4FEF">
        <w:t>, particularly for sustainable use of biological diversity</w:t>
      </w:r>
      <w:r w:rsidRPr="002E4FEF">
        <w:t>.</w:t>
      </w:r>
    </w:p>
    <w:p w14:paraId="5D8F9673" w14:textId="13F5364E" w:rsidR="000054D5" w:rsidRPr="002E4FEF" w:rsidRDefault="000054D5" w:rsidP="00A21518">
      <w:pPr>
        <w:pStyle w:val="Para1"/>
      </w:pPr>
      <w:r w:rsidRPr="002E4FEF">
        <w:rPr>
          <w:szCs w:val="22"/>
        </w:rPr>
        <w:t>Some</w:t>
      </w:r>
      <w:r w:rsidRPr="002E4FEF">
        <w:t xml:space="preserve"> potential positive impacts </w:t>
      </w:r>
      <w:r w:rsidR="00C32266" w:rsidRPr="002E4FEF">
        <w:t xml:space="preserve">may </w:t>
      </w:r>
      <w:r w:rsidRPr="002E4FEF">
        <w:t>include:</w:t>
      </w:r>
    </w:p>
    <w:p w14:paraId="688BAAD8" w14:textId="7A46D905" w:rsidR="000054D5" w:rsidRPr="002E4FEF" w:rsidRDefault="00EA5611" w:rsidP="007B3899">
      <w:pPr>
        <w:pStyle w:val="Para1"/>
        <w:numPr>
          <w:ilvl w:val="0"/>
          <w:numId w:val="5"/>
        </w:numPr>
      </w:pPr>
      <w:r w:rsidRPr="002E4FEF">
        <w:t>Energy efficiency</w:t>
      </w:r>
      <w:r w:rsidR="00193005" w:rsidRPr="002E4FEF">
        <w:t xml:space="preserve"> for the production of</w:t>
      </w:r>
      <w:r w:rsidRPr="002E4FEF">
        <w:t xml:space="preserve"> ammonia fertilizers</w:t>
      </w:r>
      <w:r w:rsidR="003A3CDC" w:rsidRPr="002E4FEF">
        <w:t xml:space="preserve"> (e.g., reduced emissions depending on energy infrastructure</w:t>
      </w:r>
      <w:proofErr w:type="gramStart"/>
      <w:r w:rsidR="003A3CDC" w:rsidRPr="002E4FEF">
        <w:t>)</w:t>
      </w:r>
      <w:r w:rsidR="000054D5" w:rsidRPr="002E4FEF">
        <w:t>;</w:t>
      </w:r>
      <w:proofErr w:type="gramEnd"/>
    </w:p>
    <w:p w14:paraId="1A30F0FF" w14:textId="2597A238" w:rsidR="006D42BF" w:rsidRPr="002E4FEF" w:rsidRDefault="006D42BF" w:rsidP="007B3899">
      <w:pPr>
        <w:pStyle w:val="Para1"/>
        <w:numPr>
          <w:ilvl w:val="0"/>
          <w:numId w:val="5"/>
        </w:numPr>
      </w:pPr>
      <w:r w:rsidRPr="002E4FEF">
        <w:t>Reduction of environmental pollution from agricultural run-off that leads to declines in fish and other aquatic organisms</w:t>
      </w:r>
      <w:r w:rsidR="002C26EE" w:rsidRPr="002E4FEF">
        <w:t xml:space="preserve"> (e.g., through eutrophication</w:t>
      </w:r>
      <w:proofErr w:type="gramStart"/>
      <w:r w:rsidR="002C26EE" w:rsidRPr="002E4FEF">
        <w:t>)</w:t>
      </w:r>
      <w:r w:rsidRPr="002E4FEF">
        <w:t>;</w:t>
      </w:r>
      <w:proofErr w:type="gramEnd"/>
      <w:r w:rsidRPr="002E4FEF">
        <w:t xml:space="preserve"> </w:t>
      </w:r>
    </w:p>
    <w:p w14:paraId="72ADA209" w14:textId="10BBECFD" w:rsidR="00E04909" w:rsidRPr="002E4FEF" w:rsidRDefault="006D42BF" w:rsidP="007B3899">
      <w:pPr>
        <w:pStyle w:val="Para1"/>
        <w:numPr>
          <w:ilvl w:val="0"/>
          <w:numId w:val="5"/>
        </w:numPr>
      </w:pPr>
      <w:r w:rsidRPr="002E4FEF">
        <w:t>Reduced chemical inputs into agricultural systems</w:t>
      </w:r>
      <w:r w:rsidR="00C32266" w:rsidRPr="002E4FEF">
        <w:t xml:space="preserve"> (e.g., reduced environmental impact due to agriculture</w:t>
      </w:r>
      <w:r w:rsidR="003779B6" w:rsidRPr="002E4FEF">
        <w:t>, efficien</w:t>
      </w:r>
      <w:r w:rsidR="003D3B52" w:rsidRPr="002E4FEF">
        <w:t>t resource use</w:t>
      </w:r>
      <w:r w:rsidR="00C32266" w:rsidRPr="002E4FEF">
        <w:t>)</w:t>
      </w:r>
      <w:r w:rsidR="00E04909" w:rsidRPr="002E4FEF">
        <w:t>;</w:t>
      </w:r>
      <w:r w:rsidR="002913ED" w:rsidRPr="002E4FEF">
        <w:t xml:space="preserve"> and</w:t>
      </w:r>
    </w:p>
    <w:p w14:paraId="57CF6B4C" w14:textId="6013831A" w:rsidR="006D42BF" w:rsidRPr="002E4FEF" w:rsidRDefault="00E04909" w:rsidP="007B3899">
      <w:pPr>
        <w:pStyle w:val="Para1"/>
        <w:numPr>
          <w:ilvl w:val="0"/>
          <w:numId w:val="5"/>
        </w:numPr>
      </w:pPr>
      <w:r w:rsidRPr="002E4FEF">
        <w:t>Reduction in greenhouse gases</w:t>
      </w:r>
      <w:r w:rsidR="002913ED" w:rsidRPr="002E4FEF">
        <w:t xml:space="preserve"> (e.g., assist with emissions reductions)</w:t>
      </w:r>
      <w:r w:rsidR="006D42BF" w:rsidRPr="002E4FEF">
        <w:t>.</w:t>
      </w:r>
    </w:p>
    <w:p w14:paraId="5125FDFB" w14:textId="0A28486D" w:rsidR="000054D5" w:rsidRPr="002E4FEF" w:rsidRDefault="000054D5" w:rsidP="00A21518">
      <w:pPr>
        <w:pStyle w:val="Para1"/>
      </w:pPr>
      <w:r w:rsidRPr="002E4FEF">
        <w:t xml:space="preserve">Some potential negative impacts </w:t>
      </w:r>
      <w:r w:rsidR="00C32266" w:rsidRPr="002E4FEF">
        <w:t>may</w:t>
      </w:r>
      <w:r w:rsidRPr="002E4FEF">
        <w:t xml:space="preserve"> include:</w:t>
      </w:r>
    </w:p>
    <w:p w14:paraId="6D4D4985" w14:textId="6E5BA627" w:rsidR="003B5775" w:rsidRPr="002E4FEF" w:rsidRDefault="00CC0F81" w:rsidP="007B3899">
      <w:pPr>
        <w:pStyle w:val="Para1"/>
        <w:numPr>
          <w:ilvl w:val="0"/>
          <w:numId w:val="5"/>
        </w:numPr>
      </w:pPr>
      <w:r w:rsidRPr="002E4FEF">
        <w:t xml:space="preserve">Increased </w:t>
      </w:r>
      <w:proofErr w:type="gramStart"/>
      <w:r w:rsidRPr="002E4FEF">
        <w:t>invasiveness;</w:t>
      </w:r>
      <w:proofErr w:type="gramEnd"/>
    </w:p>
    <w:p w14:paraId="671C5588" w14:textId="3C3F8AC0" w:rsidR="00CC0F81" w:rsidRPr="002E4FEF" w:rsidRDefault="00CC0F81" w:rsidP="007B3899">
      <w:pPr>
        <w:pStyle w:val="Para1"/>
        <w:numPr>
          <w:ilvl w:val="0"/>
          <w:numId w:val="5"/>
        </w:numPr>
      </w:pPr>
      <w:r w:rsidRPr="002E4FEF">
        <w:t>Increased fitness (e.g., displacement of beneficially microorganisms</w:t>
      </w:r>
      <w:proofErr w:type="gramStart"/>
      <w:r w:rsidRPr="002E4FEF">
        <w:t>);</w:t>
      </w:r>
      <w:proofErr w:type="gramEnd"/>
    </w:p>
    <w:p w14:paraId="398D5409" w14:textId="1C2FC5B2" w:rsidR="000054D5" w:rsidRPr="002E4FEF" w:rsidRDefault="000054D5" w:rsidP="007B3899">
      <w:pPr>
        <w:pStyle w:val="Para1"/>
        <w:numPr>
          <w:ilvl w:val="0"/>
          <w:numId w:val="5"/>
        </w:numPr>
      </w:pPr>
      <w:r w:rsidRPr="002E4FEF">
        <w:t xml:space="preserve">Unintended impacts on </w:t>
      </w:r>
      <w:r w:rsidR="005B6CEE" w:rsidRPr="002E4FEF">
        <w:t>due to altered metabolic functions</w:t>
      </w:r>
      <w:r w:rsidRPr="002E4FEF">
        <w:t>;</w:t>
      </w:r>
      <w:r w:rsidR="003D6919" w:rsidRPr="002E4FEF">
        <w:t xml:space="preserve"> and</w:t>
      </w:r>
    </w:p>
    <w:p w14:paraId="45FD83F0" w14:textId="6A2E55F5" w:rsidR="00FC0114" w:rsidRPr="002E4FEF" w:rsidRDefault="0059064C" w:rsidP="007B3899">
      <w:pPr>
        <w:pStyle w:val="Para1"/>
        <w:numPr>
          <w:ilvl w:val="0"/>
          <w:numId w:val="5"/>
        </w:numPr>
      </w:pPr>
      <w:r w:rsidRPr="002E4FEF">
        <w:t>Negative impacts on animal microbiomes due to exposure</w:t>
      </w:r>
      <w:r w:rsidR="000666D6" w:rsidRPr="002E4FEF">
        <w:t>.</w:t>
      </w:r>
    </w:p>
    <w:p w14:paraId="7DDDAC8A" w14:textId="0B2387D2" w:rsidR="000054D5" w:rsidRPr="002E4FEF" w:rsidRDefault="000054D5" w:rsidP="007B3899">
      <w:pPr>
        <w:pStyle w:val="Heading3"/>
        <w:numPr>
          <w:ilvl w:val="0"/>
          <w:numId w:val="18"/>
        </w:numPr>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19E0AE97" w14:textId="35DBFACF" w:rsidR="00F8063B" w:rsidRPr="002E4FEF" w:rsidRDefault="000054D5" w:rsidP="00A21518">
      <w:pPr>
        <w:pStyle w:val="Para1"/>
      </w:pPr>
      <w:r w:rsidRPr="002E4FEF">
        <w:t xml:space="preserve">When considering risk assessment </w:t>
      </w:r>
      <w:r w:rsidR="00BD7FC6" w:rsidRPr="002E4FEF">
        <w:t xml:space="preserve">and risk </w:t>
      </w:r>
      <w:r w:rsidR="00AA26ED" w:rsidRPr="002E4FEF">
        <w:t>management of engineered bacteria for nitrogen-fixation and fertilizers,</w:t>
      </w:r>
      <w:r w:rsidRPr="002E4FEF">
        <w:t xml:space="preserve"> </w:t>
      </w:r>
      <w:r w:rsidR="00AA26ED" w:rsidRPr="002E4FEF">
        <w:t>n</w:t>
      </w:r>
      <w:r w:rsidR="00091062" w:rsidRPr="002E4FEF">
        <w:t xml:space="preserve">atural </w:t>
      </w:r>
      <w:r w:rsidR="00AA26ED" w:rsidRPr="002E4FEF">
        <w:t>(non-modified)</w:t>
      </w:r>
      <w:r w:rsidR="00091062" w:rsidRPr="002E4FEF">
        <w:t xml:space="preserve"> biological fixation is likely to provide an appropriate comparator to inform the process of risk assessment. </w:t>
      </w:r>
      <w:r w:rsidRPr="002E4FEF">
        <w:t xml:space="preserve">However, </w:t>
      </w:r>
      <w:r w:rsidR="00243100" w:rsidRPr="002E4FEF">
        <w:t>following may complicate or pose</w:t>
      </w:r>
      <w:r w:rsidRPr="002E4FEF">
        <w:t xml:space="preserve"> challenges to </w:t>
      </w:r>
      <w:r w:rsidR="00243100" w:rsidRPr="002E4FEF">
        <w:t xml:space="preserve">the </w:t>
      </w:r>
      <w:r w:rsidRPr="002E4FEF">
        <w:t>risk assessment</w:t>
      </w:r>
      <w:r w:rsidR="00243100" w:rsidRPr="002E4FEF">
        <w:t xml:space="preserve"> of such organisms</w:t>
      </w:r>
      <w:r w:rsidRPr="002E4FEF">
        <w:t>:</w:t>
      </w:r>
      <w:r w:rsidR="005376F6" w:rsidRPr="002E4FEF">
        <w:t xml:space="preserve"> </w:t>
      </w:r>
    </w:p>
    <w:p w14:paraId="3C313114" w14:textId="20FEBF16" w:rsidR="000054D5" w:rsidRPr="002E4FEF" w:rsidRDefault="00F8063B" w:rsidP="007B3899">
      <w:pPr>
        <w:pStyle w:val="Para1"/>
        <w:numPr>
          <w:ilvl w:val="0"/>
          <w:numId w:val="5"/>
        </w:numPr>
      </w:pPr>
      <w:r w:rsidRPr="002E4FEF">
        <w:t>C</w:t>
      </w:r>
      <w:r w:rsidR="005376F6" w:rsidRPr="002E4FEF">
        <w:t>ontainment</w:t>
      </w:r>
      <w:r w:rsidRPr="002E4FEF">
        <w:t xml:space="preserve"> (e.g., lack of ability to retrieve organisms once released</w:t>
      </w:r>
      <w:proofErr w:type="gramStart"/>
      <w:r w:rsidRPr="002E4FEF">
        <w:t>);</w:t>
      </w:r>
      <w:proofErr w:type="gramEnd"/>
    </w:p>
    <w:p w14:paraId="181E1D14" w14:textId="63FB5F3F" w:rsidR="00F8063B" w:rsidRPr="002E4FEF" w:rsidRDefault="007069F7" w:rsidP="007B3899">
      <w:pPr>
        <w:pStyle w:val="Para1"/>
        <w:numPr>
          <w:ilvl w:val="0"/>
          <w:numId w:val="5"/>
        </w:numPr>
      </w:pPr>
      <w:r w:rsidRPr="002E4FEF">
        <w:t>Potential for t</w:t>
      </w:r>
      <w:r w:rsidR="00F8063B" w:rsidRPr="002E4FEF">
        <w:t>ransboundary movements;</w:t>
      </w:r>
      <w:r w:rsidR="00553A9C" w:rsidRPr="002E4FEF">
        <w:t xml:space="preserve"> and</w:t>
      </w:r>
    </w:p>
    <w:p w14:paraId="040C693A" w14:textId="1DE1B893" w:rsidR="002E6BB7" w:rsidRPr="002E4FEF" w:rsidRDefault="002B26C0" w:rsidP="007B3899">
      <w:pPr>
        <w:pStyle w:val="Para1"/>
        <w:numPr>
          <w:ilvl w:val="0"/>
          <w:numId w:val="5"/>
        </w:numPr>
      </w:pPr>
      <w:r w:rsidRPr="002E4FEF">
        <w:t>P</w:t>
      </w:r>
      <w:r w:rsidR="002E6BB7" w:rsidRPr="002E4FEF">
        <w:t xml:space="preserve">ersistence (e.g., </w:t>
      </w:r>
      <w:r w:rsidRPr="002E4FEF">
        <w:t xml:space="preserve">phenotypic persistence due to </w:t>
      </w:r>
      <w:r w:rsidR="002E6BB7" w:rsidRPr="002E4FEF">
        <w:t>horizontal gene transfer to other species</w:t>
      </w:r>
      <w:r w:rsidRPr="002E4FEF">
        <w:t>; colonization</w:t>
      </w:r>
      <w:r w:rsidR="002E6BB7" w:rsidRPr="002E4FEF">
        <w:t>)</w:t>
      </w:r>
      <w:r w:rsidR="00553A9C" w:rsidRPr="002E4FEF">
        <w:t>.</w:t>
      </w:r>
    </w:p>
    <w:p w14:paraId="35C1BDC1" w14:textId="77777777" w:rsidR="00062555" w:rsidRDefault="00062555" w:rsidP="007B3899">
      <w:pPr>
        <w:pStyle w:val="Heading3"/>
        <w:numPr>
          <w:ilvl w:val="0"/>
          <w:numId w:val="7"/>
        </w:numPr>
        <w:ind w:left="567" w:hanging="567"/>
      </w:pPr>
      <w:r>
        <w:t>Limits of knowledge</w:t>
      </w:r>
    </w:p>
    <w:p w14:paraId="6499716C" w14:textId="35124EB0" w:rsidR="00062555" w:rsidRPr="007176F4" w:rsidRDefault="007B3899" w:rsidP="00062555">
      <w:pPr>
        <w:pStyle w:val="Para1"/>
      </w:pPr>
      <w:r>
        <w:t>No</w:t>
      </w:r>
      <w:r w:rsidR="00062555">
        <w:t xml:space="preserve"> information was shared regarding potential limits of knowledge related to this topic.</w:t>
      </w:r>
    </w:p>
    <w:p w14:paraId="67CCC580" w14:textId="77777777" w:rsidR="00062555" w:rsidRDefault="00062555" w:rsidP="00062555">
      <w:pPr>
        <w:pStyle w:val="Heading3"/>
        <w:numPr>
          <w:ilvl w:val="0"/>
          <w:numId w:val="0"/>
        </w:numPr>
        <w:ind w:left="567"/>
      </w:pPr>
    </w:p>
    <w:p w14:paraId="49028B84" w14:textId="4721692D" w:rsidR="000054D5" w:rsidRPr="002E4FEF" w:rsidRDefault="000054D5" w:rsidP="007B3899">
      <w:pPr>
        <w:pStyle w:val="Heading3"/>
        <w:numPr>
          <w:ilvl w:val="0"/>
          <w:numId w:val="18"/>
        </w:numPr>
        <w:ind w:left="567" w:hanging="567"/>
      </w:pPr>
      <w:r w:rsidRPr="002E4FEF">
        <w:t>Additional relevant considerations</w:t>
      </w:r>
    </w:p>
    <w:p w14:paraId="7E6D1745" w14:textId="115015A0" w:rsidR="003274DF" w:rsidRPr="002E4FEF" w:rsidRDefault="000054D5" w:rsidP="00A21518">
      <w:pPr>
        <w:pStyle w:val="Para1"/>
      </w:pPr>
      <w:r w:rsidRPr="002E4FEF">
        <w:t xml:space="preserve">Beyond the potential impacts to the objectives of the Convention on Biological Diversity, and potential challenges to risk assessment, risk management and regulation, </w:t>
      </w:r>
      <w:r w:rsidR="002202AB" w:rsidRPr="002E4FEF">
        <w:t>engineered bacteria for nitrogen-fixation and fertilizers</w:t>
      </w:r>
      <w:r w:rsidRPr="002E4FEF">
        <w:t xml:space="preserve"> could also raise additional relevant considerations</w:t>
      </w:r>
      <w:r w:rsidR="002202AB" w:rsidRPr="002E4FEF">
        <w:t>, such as:</w:t>
      </w:r>
    </w:p>
    <w:p w14:paraId="4B3E5EDA" w14:textId="14AA2AE0" w:rsidR="002202AB" w:rsidRPr="002E4FEF" w:rsidRDefault="002202AB" w:rsidP="007B3899">
      <w:pPr>
        <w:pStyle w:val="Para1"/>
        <w:numPr>
          <w:ilvl w:val="0"/>
          <w:numId w:val="5"/>
        </w:numPr>
      </w:pPr>
      <w:r w:rsidRPr="002E4FEF">
        <w:t xml:space="preserve">Cost savings for </w:t>
      </w:r>
      <w:r w:rsidR="00601131" w:rsidRPr="002E4FEF">
        <w:t>producer (e.g., reduced procurement of fertilizers</w:t>
      </w:r>
      <w:proofErr w:type="gramStart"/>
      <w:r w:rsidR="00601131" w:rsidRPr="002E4FEF">
        <w:t>);</w:t>
      </w:r>
      <w:proofErr w:type="gramEnd"/>
    </w:p>
    <w:p w14:paraId="596D4282" w14:textId="40C405EF" w:rsidR="005E1003" w:rsidRPr="002E4FEF" w:rsidRDefault="00FF5BCC" w:rsidP="007B3899">
      <w:pPr>
        <w:pStyle w:val="Para1"/>
        <w:numPr>
          <w:ilvl w:val="0"/>
          <w:numId w:val="5"/>
        </w:numPr>
      </w:pPr>
      <w:r w:rsidRPr="002E4FEF">
        <w:t>I</w:t>
      </w:r>
      <w:r w:rsidR="005E1003" w:rsidRPr="002E4FEF">
        <w:t xml:space="preserve">ncreased soil fertility and </w:t>
      </w:r>
      <w:proofErr w:type="gramStart"/>
      <w:r w:rsidR="005E1003" w:rsidRPr="002E4FEF">
        <w:t>productivity</w:t>
      </w:r>
      <w:r w:rsidRPr="002E4FEF">
        <w:t>;</w:t>
      </w:r>
      <w:proofErr w:type="gramEnd"/>
    </w:p>
    <w:p w14:paraId="5FBD34A9" w14:textId="3771A667" w:rsidR="00FF5BCC" w:rsidRPr="002E4FEF" w:rsidRDefault="00D4165E" w:rsidP="007B3899">
      <w:pPr>
        <w:pStyle w:val="Para1"/>
        <w:numPr>
          <w:ilvl w:val="0"/>
          <w:numId w:val="5"/>
        </w:numPr>
      </w:pPr>
      <w:r w:rsidRPr="002E4FEF">
        <w:t xml:space="preserve">Intellectual property (e.g., </w:t>
      </w:r>
      <w:r w:rsidR="005376F6" w:rsidRPr="002E4FEF">
        <w:t>relationship between patents and food systems);</w:t>
      </w:r>
      <w:r w:rsidR="00553A9C" w:rsidRPr="002E4FEF">
        <w:t xml:space="preserve"> and</w:t>
      </w:r>
    </w:p>
    <w:p w14:paraId="2996DCF9" w14:textId="240ED197" w:rsidR="001A546F" w:rsidRPr="002E4FEF" w:rsidRDefault="00294BFA" w:rsidP="007B3899">
      <w:pPr>
        <w:pStyle w:val="Para1"/>
        <w:numPr>
          <w:ilvl w:val="0"/>
          <w:numId w:val="5"/>
        </w:numPr>
      </w:pPr>
      <w:r w:rsidRPr="002E4FEF">
        <w:t>Access to information</w:t>
      </w:r>
      <w:r w:rsidR="006E262C" w:rsidRPr="002E4FEF">
        <w:t xml:space="preserve"> and lack of transparency</w:t>
      </w:r>
      <w:r w:rsidR="00553A9C" w:rsidRPr="002E4FEF">
        <w:t>.</w:t>
      </w:r>
    </w:p>
    <w:p w14:paraId="1EB1B238" w14:textId="487EDF42" w:rsidR="00062CB1" w:rsidRPr="00A21518" w:rsidRDefault="00062CB1" w:rsidP="00062CB1">
      <w:pPr>
        <w:pStyle w:val="Heading2"/>
        <w:rPr>
          <w:rFonts w:cs="Times New Roman"/>
          <w:szCs w:val="24"/>
        </w:rPr>
      </w:pPr>
      <w:r w:rsidRPr="00A21518">
        <w:rPr>
          <w:rFonts w:cs="Times New Roman"/>
          <w:szCs w:val="24"/>
        </w:rPr>
        <w:lastRenderedPageBreak/>
        <w:t>E.</w:t>
      </w:r>
      <w:r w:rsidRPr="00A21518">
        <w:rPr>
          <w:rFonts w:cs="Times New Roman"/>
          <w:szCs w:val="24"/>
        </w:rPr>
        <w:tab/>
        <w:t>Genome-edited plants</w:t>
      </w:r>
    </w:p>
    <w:p w14:paraId="6C6C9A05" w14:textId="050A13E2" w:rsidR="00F74ED5" w:rsidRPr="002E4FEF" w:rsidRDefault="00FA4780" w:rsidP="00A21518">
      <w:pPr>
        <w:pStyle w:val="Para1"/>
        <w:rPr>
          <w:szCs w:val="22"/>
        </w:rPr>
      </w:pPr>
      <w:r w:rsidRPr="002E4FEF">
        <w:t xml:space="preserve">When referring to genome edited plants, applications </w:t>
      </w:r>
      <w:r w:rsidR="00FD5F6A" w:rsidRPr="002E4FEF">
        <w:t>are based on</w:t>
      </w:r>
      <w:r w:rsidR="00886853" w:rsidRPr="002E4FEF">
        <w:t xml:space="preserve"> the precise genetic modification of a plant species</w:t>
      </w:r>
      <w:r w:rsidR="00DB0C74" w:rsidRPr="002E4FEF">
        <w:t xml:space="preserve"> to induce a variety of different traits, such as herbicide tolerance</w:t>
      </w:r>
      <w:r w:rsidR="000D318F" w:rsidRPr="002E4FEF">
        <w:t xml:space="preserve">, </w:t>
      </w:r>
      <w:r w:rsidR="00E66BDD" w:rsidRPr="002E4FEF">
        <w:t xml:space="preserve">pest resistance or </w:t>
      </w:r>
      <w:r w:rsidR="000D318F" w:rsidRPr="002E4FEF">
        <w:t>improved composition</w:t>
      </w:r>
      <w:r w:rsidR="00E66BDD" w:rsidRPr="002E4FEF">
        <w:t>, among many others</w:t>
      </w:r>
      <w:r w:rsidR="0094058F" w:rsidRPr="002E4FEF">
        <w:t xml:space="preserve">. </w:t>
      </w:r>
      <w:r w:rsidR="00CA00D8" w:rsidRPr="002E4FEF">
        <w:t>Tools, such as CRISPR</w:t>
      </w:r>
      <w:r w:rsidR="001150B1" w:rsidRPr="002E4FEF">
        <w:t>,</w:t>
      </w:r>
      <w:r w:rsidR="00BA3088" w:rsidRPr="002E4FEF">
        <w:rPr>
          <w:rStyle w:val="FootnoteReference"/>
        </w:rPr>
        <w:footnoteReference w:id="4"/>
      </w:r>
      <w:r w:rsidR="001150B1" w:rsidRPr="002E4FEF">
        <w:t xml:space="preserve"> induce</w:t>
      </w:r>
      <w:r w:rsidR="00F74ED5" w:rsidRPr="002E4FEF">
        <w:t xml:space="preserve"> genetic modifications</w:t>
      </w:r>
      <w:r w:rsidR="001150B1" w:rsidRPr="002E4FEF">
        <w:t xml:space="preserve"> that</w:t>
      </w:r>
      <w:r w:rsidR="00CA00D8" w:rsidRPr="002E4FEF">
        <w:t xml:space="preserve"> </w:t>
      </w:r>
      <w:r w:rsidR="00F74ED5" w:rsidRPr="002E4FEF">
        <w:t>range from having single nucleotide variations (e.g</w:t>
      </w:r>
      <w:r w:rsidR="00933E7D" w:rsidRPr="002E4FEF">
        <w:t>.</w:t>
      </w:r>
      <w:r w:rsidR="00F74ED5" w:rsidRPr="002E4FEF">
        <w:t xml:space="preserve">, additions, deletions, conversions) to precise additions of genetic sequences (e.g., integration of a gene cassette into a define location on a chromosome, genetic sequence replacements) to complex rearrangements of genetic material. Other applications may also have a series of genomic edits in one plant variety, such as de novo domestication of wild crop relatives.  </w:t>
      </w:r>
    </w:p>
    <w:p w14:paraId="42A0D657" w14:textId="4B1ADDCA" w:rsidR="000054D5" w:rsidRPr="002E4FEF" w:rsidRDefault="00A4469D" w:rsidP="00A21518">
      <w:pPr>
        <w:pStyle w:val="Para1"/>
        <w:rPr>
          <w:szCs w:val="22"/>
        </w:rPr>
      </w:pPr>
      <w:r w:rsidRPr="002E4FEF">
        <w:t xml:space="preserve">In general, research and development are largely focused on agricultural crop species, </w:t>
      </w:r>
      <w:r w:rsidR="006A2FAA" w:rsidRPr="002E4FEF">
        <w:t xml:space="preserve">but </w:t>
      </w:r>
      <w:r w:rsidRPr="002E4FEF">
        <w:t xml:space="preserve">genome editing may also be applied to ornamental flowers and trees. </w:t>
      </w:r>
      <w:r w:rsidR="000054D5" w:rsidRPr="002E4FEF">
        <w:rPr>
          <w:szCs w:val="22"/>
        </w:rPr>
        <w:t xml:space="preserve">Some specific examples of </w:t>
      </w:r>
      <w:r w:rsidR="004B672E" w:rsidRPr="002E4FEF">
        <w:rPr>
          <w:szCs w:val="22"/>
        </w:rPr>
        <w:t>genome-edited plants include</w:t>
      </w:r>
      <w:r w:rsidR="000054D5" w:rsidRPr="002E4FEF">
        <w:rPr>
          <w:szCs w:val="22"/>
        </w:rPr>
        <w:t>:</w:t>
      </w:r>
    </w:p>
    <w:p w14:paraId="406EEBE3" w14:textId="1C340860" w:rsidR="00C75B71" w:rsidRPr="002E4FEF" w:rsidRDefault="00CE7180" w:rsidP="007B3899">
      <w:pPr>
        <w:pStyle w:val="Para1"/>
        <w:numPr>
          <w:ilvl w:val="0"/>
          <w:numId w:val="5"/>
        </w:numPr>
      </w:pPr>
      <w:r w:rsidRPr="002E4FEF">
        <w:t>S</w:t>
      </w:r>
      <w:r w:rsidR="00C75B71" w:rsidRPr="002E4FEF">
        <w:t xml:space="preserve">oybean with high-oleic acid </w:t>
      </w:r>
      <w:proofErr w:type="gramStart"/>
      <w:r w:rsidR="00C75B71" w:rsidRPr="002E4FEF">
        <w:t>leve</w:t>
      </w:r>
      <w:r w:rsidRPr="002E4FEF">
        <w:t>ls;</w:t>
      </w:r>
      <w:proofErr w:type="gramEnd"/>
    </w:p>
    <w:p w14:paraId="503F5B5D" w14:textId="70427427" w:rsidR="004B672E" w:rsidRPr="002E4FEF" w:rsidRDefault="004B672E" w:rsidP="007B3899">
      <w:pPr>
        <w:pStyle w:val="Para1"/>
        <w:numPr>
          <w:ilvl w:val="0"/>
          <w:numId w:val="5"/>
        </w:numPr>
      </w:pPr>
      <w:r w:rsidRPr="002E4FEF">
        <w:t xml:space="preserve">Disease resistant banana, cassava, maize, potato and </w:t>
      </w:r>
      <w:proofErr w:type="gramStart"/>
      <w:r w:rsidRPr="002E4FEF">
        <w:t>rice;</w:t>
      </w:r>
      <w:proofErr w:type="gramEnd"/>
    </w:p>
    <w:p w14:paraId="7EEAF354" w14:textId="5ED9BB18" w:rsidR="004B672E" w:rsidRPr="002E4FEF" w:rsidRDefault="004B672E" w:rsidP="007B3899">
      <w:pPr>
        <w:pStyle w:val="Para1"/>
        <w:numPr>
          <w:ilvl w:val="0"/>
          <w:numId w:val="5"/>
        </w:numPr>
      </w:pPr>
      <w:r w:rsidRPr="002E4FEF">
        <w:t xml:space="preserve">Cyanide-free </w:t>
      </w:r>
      <w:proofErr w:type="gramStart"/>
      <w:r w:rsidRPr="002E4FEF">
        <w:t>cassava;</w:t>
      </w:r>
      <w:proofErr w:type="gramEnd"/>
    </w:p>
    <w:p w14:paraId="1D591964" w14:textId="77777777" w:rsidR="002A0E60" w:rsidRPr="002E4FEF" w:rsidRDefault="004B672E" w:rsidP="007B3899">
      <w:pPr>
        <w:pStyle w:val="Para1"/>
        <w:numPr>
          <w:ilvl w:val="0"/>
          <w:numId w:val="5"/>
        </w:numPr>
      </w:pPr>
      <w:r w:rsidRPr="002E4FEF">
        <w:t xml:space="preserve">Low-arsenic </w:t>
      </w:r>
      <w:proofErr w:type="gramStart"/>
      <w:r w:rsidRPr="002E4FEF">
        <w:t>rice;</w:t>
      </w:r>
      <w:proofErr w:type="gramEnd"/>
      <w:r w:rsidRPr="002E4FEF">
        <w:t xml:space="preserve"> </w:t>
      </w:r>
    </w:p>
    <w:p w14:paraId="20E87C9E" w14:textId="43A55307" w:rsidR="004B672E" w:rsidRPr="002E4FEF" w:rsidRDefault="002A0E60" w:rsidP="007B3899">
      <w:pPr>
        <w:pStyle w:val="Para1"/>
        <w:numPr>
          <w:ilvl w:val="0"/>
          <w:numId w:val="5"/>
        </w:numPr>
      </w:pPr>
      <w:r w:rsidRPr="002E4FEF">
        <w:t xml:space="preserve">Mustard greens with reduced bitterness; </w:t>
      </w:r>
      <w:r w:rsidR="004B672E" w:rsidRPr="002E4FEF">
        <w:t>and</w:t>
      </w:r>
    </w:p>
    <w:p w14:paraId="505212E5" w14:textId="09051DFF" w:rsidR="00FC2184" w:rsidRPr="002E4FEF" w:rsidRDefault="004B672E" w:rsidP="007B3899">
      <w:pPr>
        <w:pStyle w:val="Para1"/>
        <w:numPr>
          <w:ilvl w:val="0"/>
          <w:numId w:val="5"/>
        </w:numPr>
      </w:pPr>
      <w:r w:rsidRPr="002E4FEF">
        <w:t>Reduced methane emitting rice.</w:t>
      </w:r>
    </w:p>
    <w:p w14:paraId="1A71729C" w14:textId="01F2C1B3" w:rsidR="00A76A18" w:rsidRPr="002E4FEF" w:rsidRDefault="00321B93" w:rsidP="00A21518">
      <w:pPr>
        <w:pStyle w:val="Para1"/>
      </w:pPr>
      <w:r w:rsidRPr="002E4FEF">
        <w:t xml:space="preserve">Genome edited plants may </w:t>
      </w:r>
      <w:r w:rsidR="00964BFF" w:rsidRPr="002E4FEF">
        <w:t xml:space="preserve">have </w:t>
      </w:r>
      <w:r w:rsidR="00E01017" w:rsidRPr="002E4FEF">
        <w:t>contributions</w:t>
      </w:r>
      <w:r w:rsidRPr="002E4FEF">
        <w:t xml:space="preserve"> to Target 17 (Strengthen Biosafety and Distribute the Benefits of Biotechnology) of the Kunming-Montreal Global Biodiversity Framework</w:t>
      </w:r>
      <w:r w:rsidR="00BD2BA7" w:rsidRPr="002E4FEF">
        <w:t xml:space="preserve"> through research on detection and identification and risk assessment to strengthen biosafety</w:t>
      </w:r>
      <w:r w:rsidR="00D91A51" w:rsidRPr="002E4FEF">
        <w:t xml:space="preserve"> capacity</w:t>
      </w:r>
      <w:r w:rsidRPr="002E4FEF">
        <w:t>.</w:t>
      </w:r>
      <w:r w:rsidR="005C6A1C" w:rsidRPr="002E4FEF">
        <w:t xml:space="preserve"> </w:t>
      </w:r>
      <w:r w:rsidR="00A76A18" w:rsidRPr="002E4FEF">
        <w:t>Other targets</w:t>
      </w:r>
      <w:r w:rsidR="00E072CA" w:rsidRPr="002E4FEF">
        <w:t xml:space="preserve"> that could be impacted</w:t>
      </w:r>
      <w:r w:rsidR="00A76A18" w:rsidRPr="002E4FEF">
        <w:t xml:space="preserve"> may include Target</w:t>
      </w:r>
      <w:r w:rsidR="002A3F89" w:rsidRPr="002E4FEF">
        <w:t>s</w:t>
      </w:r>
      <w:r w:rsidR="00A76A18" w:rsidRPr="002E4FEF">
        <w:t xml:space="preserve"> 2 (Restore 30% of All Degraded Ecosystems)</w:t>
      </w:r>
      <w:r w:rsidR="002A3F89" w:rsidRPr="002E4FEF">
        <w:t>, 7 (</w:t>
      </w:r>
      <w:r w:rsidR="00823AC1" w:rsidRPr="002E4FEF">
        <w:t>Reduce Pollution to Levels That Are Not Harmful to Biodiversity</w:t>
      </w:r>
      <w:r w:rsidR="002A3F89" w:rsidRPr="002E4FEF">
        <w:t>), Target 9 (</w:t>
      </w:r>
      <w:r w:rsidR="0053448C" w:rsidRPr="002E4FEF">
        <w:t>Manage Wild Species Sustainably To Benefit People</w:t>
      </w:r>
      <w:r w:rsidR="002A3F89" w:rsidRPr="002E4FEF">
        <w:t>),</w:t>
      </w:r>
      <w:r w:rsidR="00094F46" w:rsidRPr="002E4FEF">
        <w:t xml:space="preserve"> </w:t>
      </w:r>
      <w:r w:rsidR="002A3F89" w:rsidRPr="002E4FEF">
        <w:t>10 (</w:t>
      </w:r>
      <w:r w:rsidR="0053448C" w:rsidRPr="002E4FEF">
        <w:t>Enhance Biodiversity and Sustainability in Agriculture, Aquaculture, Fisheries, and Forestry</w:t>
      </w:r>
      <w:r w:rsidR="002A3F89" w:rsidRPr="002E4FEF">
        <w:t xml:space="preserve">), </w:t>
      </w:r>
      <w:r w:rsidR="00823AC1" w:rsidRPr="002E4FEF">
        <w:t>14 (</w:t>
      </w:r>
      <w:r w:rsidR="0053448C" w:rsidRPr="002E4FEF">
        <w:t>Integrate Biodiversity in Decision-Making at Every Level</w:t>
      </w:r>
      <w:r w:rsidR="00823AC1" w:rsidRPr="002E4FEF">
        <w:t>) and 15 (</w:t>
      </w:r>
      <w:r w:rsidR="00094F46" w:rsidRPr="002E4FEF">
        <w:t>Businesses Assess, Disclose and Reduce Biodiversity-Related Risks and Negative Impacts</w:t>
      </w:r>
      <w:r w:rsidR="00823AC1" w:rsidRPr="002E4FEF">
        <w:t>).</w:t>
      </w:r>
      <w:r w:rsidR="0039225A" w:rsidRPr="002E4FEF">
        <w:t xml:space="preserve"> However, it is important </w:t>
      </w:r>
      <w:r w:rsidR="0061788A" w:rsidRPr="002E4FEF">
        <w:t>to</w:t>
      </w:r>
      <w:r w:rsidR="0039225A" w:rsidRPr="002E4FEF">
        <w:t xml:space="preserve"> recognize that</w:t>
      </w:r>
      <w:r w:rsidR="0061788A" w:rsidRPr="002E4FEF">
        <w:t xml:space="preserve"> genome edited plants </w:t>
      </w:r>
      <w:r w:rsidR="00E072CA" w:rsidRPr="002E4FEF">
        <w:t xml:space="preserve">may </w:t>
      </w:r>
      <w:r w:rsidR="0061788A" w:rsidRPr="002E4FEF">
        <w:t xml:space="preserve">have the potential to </w:t>
      </w:r>
      <w:r w:rsidR="00DA177C" w:rsidRPr="002E4FEF">
        <w:t xml:space="preserve">both assist and hinder the achievement of these targets, depending on the specific traits and </w:t>
      </w:r>
      <w:proofErr w:type="gramStart"/>
      <w:r w:rsidR="00DA177C" w:rsidRPr="002E4FEF">
        <w:t>manner in which</w:t>
      </w:r>
      <w:proofErr w:type="gramEnd"/>
      <w:r w:rsidR="00DA177C" w:rsidRPr="002E4FEF">
        <w:t xml:space="preserve"> they are used.</w:t>
      </w:r>
    </w:p>
    <w:p w14:paraId="011409D8" w14:textId="253242B9" w:rsidR="00090DD9" w:rsidRPr="002E4FEF" w:rsidRDefault="005C6A1C" w:rsidP="00A21518">
      <w:pPr>
        <w:pStyle w:val="Para1"/>
      </w:pPr>
      <w:r w:rsidRPr="002E4FEF">
        <w:t xml:space="preserve">Further, these applications may also support several United Nations Sustainable Development Goals, such as </w:t>
      </w:r>
      <w:r w:rsidR="000E3D76" w:rsidRPr="002E4FEF">
        <w:t>1 (</w:t>
      </w:r>
      <w:r w:rsidR="00F66122" w:rsidRPr="002E4FEF">
        <w:t>No Poverty</w:t>
      </w:r>
      <w:r w:rsidR="000E3D76" w:rsidRPr="002E4FEF">
        <w:t xml:space="preserve">), </w:t>
      </w:r>
      <w:r w:rsidRPr="002E4FEF">
        <w:t xml:space="preserve">2 (Zero Hunger), </w:t>
      </w:r>
      <w:r w:rsidR="003816AB" w:rsidRPr="002E4FEF">
        <w:t xml:space="preserve">3 (Good Health and Well-Being), </w:t>
      </w:r>
      <w:r w:rsidRPr="002E4FEF">
        <w:t xml:space="preserve">9 (Industry, </w:t>
      </w:r>
      <w:proofErr w:type="gramStart"/>
      <w:r w:rsidRPr="002E4FEF">
        <w:t>Innovation</w:t>
      </w:r>
      <w:proofErr w:type="gramEnd"/>
      <w:r w:rsidRPr="002E4FEF">
        <w:t xml:space="preserve"> and Infrastructure), 12 (Responsible Consumption and Production), 13 (Climate Action)</w:t>
      </w:r>
      <w:r w:rsidR="003816AB" w:rsidRPr="002E4FEF">
        <w:t xml:space="preserve"> </w:t>
      </w:r>
      <w:r w:rsidRPr="002E4FEF">
        <w:t>and 15 (Life on Land).</w:t>
      </w:r>
    </w:p>
    <w:p w14:paraId="06156637" w14:textId="77777777" w:rsidR="000054D5" w:rsidRPr="002E4FEF" w:rsidRDefault="000054D5" w:rsidP="007B3899">
      <w:pPr>
        <w:pStyle w:val="Heading3"/>
        <w:numPr>
          <w:ilvl w:val="0"/>
          <w:numId w:val="13"/>
        </w:numPr>
        <w:ind w:left="567" w:hanging="567"/>
      </w:pPr>
      <w:r w:rsidRPr="002E4FEF">
        <w:t>Timeframe</w:t>
      </w:r>
    </w:p>
    <w:p w14:paraId="3ED60246" w14:textId="58A466C5" w:rsidR="00A90774" w:rsidRPr="002E4FEF" w:rsidRDefault="00A90774" w:rsidP="00A21518">
      <w:pPr>
        <w:pStyle w:val="Para1"/>
      </w:pPr>
      <w:r w:rsidRPr="002E4FEF">
        <w:t>Genome</w:t>
      </w:r>
      <w:r w:rsidR="008165EC">
        <w:t>-</w:t>
      </w:r>
      <w:r w:rsidRPr="002E4FEF">
        <w:t>edited plant</w:t>
      </w:r>
      <w:r w:rsidR="00E76094" w:rsidRPr="002E4FEF">
        <w:t>s</w:t>
      </w:r>
      <w:r w:rsidRPr="002E4FEF">
        <w:t xml:space="preserve"> containing small mutations, such as single nucleotide variations</w:t>
      </w:r>
      <w:r w:rsidR="008A11C7" w:rsidRPr="002E4FEF">
        <w:t xml:space="preserve"> or knockouts</w:t>
      </w:r>
      <w:r w:rsidRPr="002E4FEF">
        <w:t xml:space="preserve">, </w:t>
      </w:r>
      <w:r w:rsidR="00342359" w:rsidRPr="002E4FEF">
        <w:t xml:space="preserve">have </w:t>
      </w:r>
      <w:r w:rsidR="00F6558E" w:rsidRPr="002E4FEF">
        <w:t xml:space="preserve">already </w:t>
      </w:r>
      <w:r w:rsidR="00342359" w:rsidRPr="002E4FEF">
        <w:t>been authorized, including</w:t>
      </w:r>
      <w:r w:rsidRPr="002E4FEF">
        <w:t xml:space="preserve"> </w:t>
      </w:r>
      <w:r w:rsidR="00BE7A2F" w:rsidRPr="002E4FEF">
        <w:t xml:space="preserve">a </w:t>
      </w:r>
      <w:r w:rsidRPr="002E4FEF">
        <w:t xml:space="preserve">high-amylopectin waxy corn and </w:t>
      </w:r>
      <w:r w:rsidRPr="002E4FEF">
        <w:rPr>
          <w:i/>
          <w:iCs/>
        </w:rPr>
        <w:t>Camelina sativa</w:t>
      </w:r>
      <w:r w:rsidRPr="002E4FEF">
        <w:t xml:space="preserve"> with enhanced omega-3 oil</w:t>
      </w:r>
      <w:r w:rsidR="00342359" w:rsidRPr="002E4FEF">
        <w:t xml:space="preserve"> in the United States</w:t>
      </w:r>
      <w:r w:rsidR="00F6558E" w:rsidRPr="002E4FEF">
        <w:t>, as well as</w:t>
      </w:r>
      <w:r w:rsidR="00342359" w:rsidRPr="002E4FEF">
        <w:t xml:space="preserve"> </w:t>
      </w:r>
      <w:r w:rsidR="00BE7A2F" w:rsidRPr="002E4FEF">
        <w:t>a tomato with increased γ-aminobutyric acid levels in Japan</w:t>
      </w:r>
      <w:r w:rsidR="008D3B9C" w:rsidRPr="002E4FEF">
        <w:t xml:space="preserve"> and a high oleic soybean in China</w:t>
      </w:r>
      <w:r w:rsidRPr="002E4FEF">
        <w:t xml:space="preserve">. </w:t>
      </w:r>
      <w:r w:rsidR="00307883" w:rsidRPr="002E4FEF">
        <w:t xml:space="preserve"> Further increases can be expected in the near-term. </w:t>
      </w:r>
      <w:r w:rsidRPr="002E4FEF">
        <w:t>For plants containing complex genetic</w:t>
      </w:r>
      <w:r w:rsidR="00E9014C" w:rsidRPr="002E4FEF">
        <w:t xml:space="preserve"> </w:t>
      </w:r>
      <w:r w:rsidRPr="002E4FEF">
        <w:t xml:space="preserve">rearrangements, </w:t>
      </w:r>
      <w:r w:rsidR="002F4680" w:rsidRPr="002E4FEF">
        <w:t>commercialization may take</w:t>
      </w:r>
      <w:r w:rsidRPr="002E4FEF">
        <w:t xml:space="preserve"> over 10 years</w:t>
      </w:r>
      <w:r w:rsidR="00D05323" w:rsidRPr="002E4FEF">
        <w:t xml:space="preserve"> as further research is required</w:t>
      </w:r>
      <w:r w:rsidRPr="002E4FEF">
        <w:t>.</w:t>
      </w:r>
    </w:p>
    <w:p w14:paraId="182C7778" w14:textId="2B7F865C" w:rsidR="00C55970" w:rsidRPr="002E4FEF" w:rsidRDefault="00027095" w:rsidP="00A21518">
      <w:pPr>
        <w:pStyle w:val="Para1"/>
      </w:pPr>
      <w:r w:rsidRPr="002E4FEF">
        <w:t xml:space="preserve">In addition, it would be important to note that </w:t>
      </w:r>
      <w:r w:rsidR="00173D0C" w:rsidRPr="002E4FEF">
        <w:t xml:space="preserve">for commercial use, genome-edited varieties would still require several years of breeding and selection before integration into commercial </w:t>
      </w:r>
      <w:r w:rsidR="00173D0C" w:rsidRPr="002E4FEF">
        <w:lastRenderedPageBreak/>
        <w:t xml:space="preserve">varieties </w:t>
      </w:r>
      <w:r w:rsidRPr="002E4FEF">
        <w:t>d</w:t>
      </w:r>
      <w:r w:rsidR="00C55970" w:rsidRPr="002E4FEF">
        <w:t xml:space="preserve">espite the potential </w:t>
      </w:r>
      <w:r w:rsidR="00F5191A" w:rsidRPr="002E4FEF">
        <w:t>speed in development</w:t>
      </w:r>
      <w:r w:rsidR="00C55970" w:rsidRPr="002E4FEF">
        <w:t xml:space="preserve"> in comparison to other genetic engineering technologies, such as those based on transgenesis.</w:t>
      </w:r>
    </w:p>
    <w:p w14:paraId="3B9AD1AB" w14:textId="77777777" w:rsidR="000054D5" w:rsidRPr="002E4FEF" w:rsidRDefault="000054D5" w:rsidP="007B3899">
      <w:pPr>
        <w:pStyle w:val="Heading3"/>
        <w:numPr>
          <w:ilvl w:val="0"/>
          <w:numId w:val="13"/>
        </w:numPr>
        <w:ind w:left="567" w:hanging="567"/>
      </w:pPr>
      <w:r w:rsidRPr="002E4FEF">
        <w:t>Potential impacts on the objectives of the Convention of Biological Diversity</w:t>
      </w:r>
    </w:p>
    <w:p w14:paraId="3D6A5115" w14:textId="1D822F35" w:rsidR="000054D5" w:rsidRPr="002E4FEF" w:rsidRDefault="00E9556B" w:rsidP="00A21518">
      <w:pPr>
        <w:pStyle w:val="Para1"/>
      </w:pPr>
      <w:r w:rsidRPr="002E4FEF">
        <w:t>Genome-edited plants may have both</w:t>
      </w:r>
      <w:r w:rsidR="000054D5" w:rsidRPr="002E4FEF">
        <w:t xml:space="preserve"> positive and negative impacts </w:t>
      </w:r>
      <w:r w:rsidRPr="002E4FEF">
        <w:t>on the</w:t>
      </w:r>
      <w:r w:rsidR="000054D5" w:rsidRPr="002E4FEF">
        <w:t xml:space="preserve"> objective</w:t>
      </w:r>
      <w:r w:rsidRPr="002E4FEF">
        <w:t>s</w:t>
      </w:r>
      <w:r w:rsidR="000054D5" w:rsidRPr="002E4FEF">
        <w:t xml:space="preserve"> of the Convention on Biological Diversity</w:t>
      </w:r>
      <w:r w:rsidRPr="002E4FEF">
        <w:t xml:space="preserve">, </w:t>
      </w:r>
      <w:r w:rsidR="00B6719F" w:rsidRPr="002E4FEF">
        <w:t xml:space="preserve">but </w:t>
      </w:r>
      <w:r w:rsidR="00712C47" w:rsidRPr="002E4FEF">
        <w:t xml:space="preserve">these </w:t>
      </w:r>
      <w:r w:rsidR="00B6719F" w:rsidRPr="002E4FEF">
        <w:t xml:space="preserve">will </w:t>
      </w:r>
      <w:r w:rsidRPr="002E4FEF">
        <w:t>depend on the specific characteristics of the plant</w:t>
      </w:r>
      <w:r w:rsidR="000054D5" w:rsidRPr="002E4FEF">
        <w:t>.</w:t>
      </w:r>
    </w:p>
    <w:p w14:paraId="32B562CE" w14:textId="2710B168" w:rsidR="000054D5" w:rsidRPr="002E4FEF" w:rsidRDefault="000054D5" w:rsidP="00A21518">
      <w:pPr>
        <w:pStyle w:val="Para1"/>
      </w:pPr>
      <w:r w:rsidRPr="002E4FEF">
        <w:t>Some potential positive impacts include:</w:t>
      </w:r>
    </w:p>
    <w:p w14:paraId="406711B6" w14:textId="453AC961" w:rsidR="00AB16C6" w:rsidRPr="002E4FEF" w:rsidRDefault="00AB16C6" w:rsidP="007B3899">
      <w:pPr>
        <w:pStyle w:val="Para1"/>
        <w:numPr>
          <w:ilvl w:val="0"/>
          <w:numId w:val="5"/>
        </w:numPr>
      </w:pPr>
      <w:r w:rsidRPr="002E4FEF">
        <w:t>Tolerance to abiotic stress (e.g., drought, climatic adaptation</w:t>
      </w:r>
      <w:proofErr w:type="gramStart"/>
      <w:r w:rsidRPr="002E4FEF">
        <w:t>)</w:t>
      </w:r>
      <w:r w:rsidR="00D20AD1" w:rsidRPr="002E4FEF">
        <w:t>;</w:t>
      </w:r>
      <w:proofErr w:type="gramEnd"/>
    </w:p>
    <w:p w14:paraId="4D1F52A6" w14:textId="028D156B" w:rsidR="00AB16C6" w:rsidRPr="002E4FEF" w:rsidRDefault="00AB16C6" w:rsidP="007B3899">
      <w:pPr>
        <w:pStyle w:val="Para1"/>
        <w:numPr>
          <w:ilvl w:val="0"/>
          <w:numId w:val="5"/>
        </w:numPr>
      </w:pPr>
      <w:r w:rsidRPr="002E4FEF">
        <w:t>Resistance to pests and pathogens</w:t>
      </w:r>
      <w:r w:rsidR="004C1168" w:rsidRPr="002E4FEF">
        <w:t xml:space="preserve"> (e.g., reduced </w:t>
      </w:r>
      <w:r w:rsidR="00BA5BF7" w:rsidRPr="002E4FEF">
        <w:t>use of plant protection products</w:t>
      </w:r>
      <w:proofErr w:type="gramStart"/>
      <w:r w:rsidR="00BA5BF7" w:rsidRPr="002E4FEF">
        <w:t>)</w:t>
      </w:r>
      <w:r w:rsidR="00D20AD1" w:rsidRPr="002E4FEF">
        <w:t>;</w:t>
      </w:r>
      <w:proofErr w:type="gramEnd"/>
    </w:p>
    <w:p w14:paraId="45B29AD9" w14:textId="3E6F6B5C" w:rsidR="00AB16C6" w:rsidRPr="002E4FEF" w:rsidRDefault="00AB16C6" w:rsidP="007B3899">
      <w:pPr>
        <w:pStyle w:val="Para1"/>
        <w:numPr>
          <w:ilvl w:val="0"/>
          <w:numId w:val="5"/>
        </w:numPr>
      </w:pPr>
      <w:r w:rsidRPr="002E4FEF">
        <w:t xml:space="preserve">Enhanced carbon storage in root </w:t>
      </w:r>
      <w:proofErr w:type="gramStart"/>
      <w:r w:rsidRPr="002E4FEF">
        <w:t>systems</w:t>
      </w:r>
      <w:r w:rsidR="00D20AD1" w:rsidRPr="002E4FEF">
        <w:t>;</w:t>
      </w:r>
      <w:proofErr w:type="gramEnd"/>
    </w:p>
    <w:p w14:paraId="6FEB49ED" w14:textId="5376772C" w:rsidR="00AB16C6" w:rsidRPr="002E4FEF" w:rsidRDefault="00AB16C6" w:rsidP="007B3899">
      <w:pPr>
        <w:pStyle w:val="Para1"/>
        <w:numPr>
          <w:ilvl w:val="0"/>
          <w:numId w:val="5"/>
        </w:numPr>
      </w:pPr>
      <w:r w:rsidRPr="002E4FEF">
        <w:t xml:space="preserve">Improved nutritional </w:t>
      </w:r>
      <w:proofErr w:type="gramStart"/>
      <w:r w:rsidRPr="002E4FEF">
        <w:t>content</w:t>
      </w:r>
      <w:r w:rsidR="00D20AD1" w:rsidRPr="002E4FEF">
        <w:t>;</w:t>
      </w:r>
      <w:proofErr w:type="gramEnd"/>
    </w:p>
    <w:p w14:paraId="307FF3CC" w14:textId="02C6A928" w:rsidR="00AB16C6" w:rsidRPr="002E4FEF" w:rsidRDefault="00AB16C6" w:rsidP="007B3899">
      <w:pPr>
        <w:pStyle w:val="Para1"/>
        <w:numPr>
          <w:ilvl w:val="0"/>
          <w:numId w:val="5"/>
        </w:numPr>
      </w:pPr>
      <w:r w:rsidRPr="002E4FEF">
        <w:t xml:space="preserve">Improved </w:t>
      </w:r>
      <w:proofErr w:type="gramStart"/>
      <w:r w:rsidRPr="002E4FEF">
        <w:t>photosynthesis</w:t>
      </w:r>
      <w:r w:rsidR="00D20AD1" w:rsidRPr="002E4FEF">
        <w:t>;</w:t>
      </w:r>
      <w:proofErr w:type="gramEnd"/>
    </w:p>
    <w:p w14:paraId="41BBFCB6" w14:textId="5D717B75" w:rsidR="00AB16C6" w:rsidRPr="002E4FEF" w:rsidRDefault="00AB16C6" w:rsidP="007B3899">
      <w:pPr>
        <w:pStyle w:val="Para1"/>
        <w:numPr>
          <w:ilvl w:val="0"/>
          <w:numId w:val="5"/>
        </w:numPr>
      </w:pPr>
      <w:r w:rsidRPr="002E4FEF">
        <w:t xml:space="preserve">Increased </w:t>
      </w:r>
      <w:proofErr w:type="gramStart"/>
      <w:r w:rsidRPr="002E4FEF">
        <w:t>yield</w:t>
      </w:r>
      <w:r w:rsidR="00D20AD1" w:rsidRPr="002E4FEF">
        <w:t>;</w:t>
      </w:r>
      <w:proofErr w:type="gramEnd"/>
      <w:r w:rsidR="00D20AD1" w:rsidRPr="002E4FEF">
        <w:t xml:space="preserve"> </w:t>
      </w:r>
    </w:p>
    <w:p w14:paraId="0B0124CC" w14:textId="3544103A" w:rsidR="00BA5BF7" w:rsidRPr="002E4FEF" w:rsidRDefault="00BA5BF7" w:rsidP="007B3899">
      <w:pPr>
        <w:pStyle w:val="Para1"/>
        <w:numPr>
          <w:ilvl w:val="0"/>
          <w:numId w:val="5"/>
        </w:numPr>
      </w:pPr>
      <w:r w:rsidRPr="002E4FEF">
        <w:t>Improved soil quality</w:t>
      </w:r>
      <w:r w:rsidR="0057265A" w:rsidRPr="002E4FEF">
        <w:t xml:space="preserve"> (e.g., </w:t>
      </w:r>
      <w:r w:rsidR="00681AEF" w:rsidRPr="002E4FEF">
        <w:t>protecting soil biodiversity</w:t>
      </w:r>
      <w:r w:rsidR="00BA5943" w:rsidRPr="002E4FEF">
        <w:t>, reduced soil erosion</w:t>
      </w:r>
      <w:proofErr w:type="gramStart"/>
      <w:r w:rsidR="00681AEF" w:rsidRPr="002E4FEF">
        <w:t>)</w:t>
      </w:r>
      <w:r w:rsidRPr="002E4FEF">
        <w:t>;</w:t>
      </w:r>
      <w:proofErr w:type="gramEnd"/>
    </w:p>
    <w:p w14:paraId="4FBE0A7D" w14:textId="16BD9E18" w:rsidR="003E5F3C" w:rsidRPr="002E4FEF" w:rsidRDefault="00AB16C6" w:rsidP="007B3899">
      <w:pPr>
        <w:pStyle w:val="Para1"/>
        <w:numPr>
          <w:ilvl w:val="0"/>
          <w:numId w:val="5"/>
        </w:numPr>
      </w:pPr>
      <w:r w:rsidRPr="002E4FEF">
        <w:t xml:space="preserve">Improved resource </w:t>
      </w:r>
      <w:r w:rsidR="00166E88" w:rsidRPr="002E4FEF">
        <w:t xml:space="preserve">and land </w:t>
      </w:r>
      <w:r w:rsidRPr="002E4FEF">
        <w:t>use efficiency</w:t>
      </w:r>
      <w:r w:rsidR="003E5F3C" w:rsidRPr="002E4FEF">
        <w:t>; and</w:t>
      </w:r>
    </w:p>
    <w:p w14:paraId="2296E814" w14:textId="2FFD8EF6" w:rsidR="00B41E2D" w:rsidRPr="002E4FEF" w:rsidRDefault="003E5F3C" w:rsidP="007B3899">
      <w:pPr>
        <w:pStyle w:val="Para1"/>
        <w:numPr>
          <w:ilvl w:val="0"/>
          <w:numId w:val="5"/>
        </w:numPr>
      </w:pPr>
      <w:r w:rsidRPr="002E4FEF">
        <w:t>Enable sustainable use of biological diversity</w:t>
      </w:r>
      <w:r w:rsidR="00A94FCE" w:rsidRPr="002E4FEF">
        <w:t xml:space="preserve"> (e.g., enabling </w:t>
      </w:r>
      <w:r w:rsidR="006F4C92" w:rsidRPr="002E4FEF">
        <w:t>product of natural plant metabolites in non-endangered species)</w:t>
      </w:r>
      <w:r w:rsidR="00D20AD1" w:rsidRPr="002E4FEF">
        <w:t>.</w:t>
      </w:r>
    </w:p>
    <w:p w14:paraId="4B67F332" w14:textId="0709BF51" w:rsidR="000054D5" w:rsidRPr="002E4FEF" w:rsidRDefault="000054D5" w:rsidP="00A21518">
      <w:pPr>
        <w:pStyle w:val="Para1"/>
      </w:pPr>
      <w:r w:rsidRPr="002E4FEF">
        <w:t xml:space="preserve">Some potential negative impacts </w:t>
      </w:r>
      <w:r w:rsidR="00B41E2D" w:rsidRPr="002E4FEF">
        <w:t>may</w:t>
      </w:r>
      <w:r w:rsidRPr="002E4FEF">
        <w:t xml:space="preserve"> include:</w:t>
      </w:r>
    </w:p>
    <w:p w14:paraId="73BE7C2D" w14:textId="37BF8A43" w:rsidR="002752FD" w:rsidRPr="002E4FEF" w:rsidRDefault="002752FD" w:rsidP="007B3899">
      <w:pPr>
        <w:pStyle w:val="Para1"/>
        <w:numPr>
          <w:ilvl w:val="0"/>
          <w:numId w:val="5"/>
        </w:numPr>
      </w:pPr>
      <w:r w:rsidRPr="002E4FEF">
        <w:t>Increased use of pesticides or herbicides (e</w:t>
      </w:r>
      <w:r w:rsidR="004406E4" w:rsidRPr="002E4FEF">
        <w:t>.g., traits that enable chemical product use</w:t>
      </w:r>
      <w:proofErr w:type="gramStart"/>
      <w:r w:rsidR="004406E4" w:rsidRPr="002E4FEF">
        <w:t>);</w:t>
      </w:r>
      <w:proofErr w:type="gramEnd"/>
    </w:p>
    <w:p w14:paraId="7D3CBBF9" w14:textId="03CB0593" w:rsidR="004406E4" w:rsidRPr="002E4FEF" w:rsidRDefault="00DD33B3" w:rsidP="007B3899">
      <w:pPr>
        <w:pStyle w:val="Para1"/>
        <w:numPr>
          <w:ilvl w:val="0"/>
          <w:numId w:val="5"/>
        </w:numPr>
      </w:pPr>
      <w:r w:rsidRPr="002E4FEF">
        <w:t xml:space="preserve">Changes to structure or </w:t>
      </w:r>
      <w:r w:rsidR="00CF0B01" w:rsidRPr="002E4FEF">
        <w:t>nutritional</w:t>
      </w:r>
      <w:r w:rsidRPr="002E4FEF">
        <w:t xml:space="preserve"> </w:t>
      </w:r>
      <w:r w:rsidR="00CF0B01" w:rsidRPr="002E4FEF">
        <w:t xml:space="preserve">content (e.g., unsuitable for </w:t>
      </w:r>
      <w:r w:rsidR="007A365E" w:rsidRPr="002E4FEF">
        <w:t>consumption by wild animals</w:t>
      </w:r>
      <w:proofErr w:type="gramStart"/>
      <w:r w:rsidR="007A365E" w:rsidRPr="002E4FEF">
        <w:t>);</w:t>
      </w:r>
      <w:proofErr w:type="gramEnd"/>
    </w:p>
    <w:p w14:paraId="2B99EE57" w14:textId="7A463DD1" w:rsidR="00D20AD1" w:rsidRPr="002E4FEF" w:rsidRDefault="00D20AD1" w:rsidP="007B3899">
      <w:pPr>
        <w:pStyle w:val="Para1"/>
        <w:numPr>
          <w:ilvl w:val="0"/>
          <w:numId w:val="5"/>
        </w:numPr>
      </w:pPr>
      <w:r w:rsidRPr="002E4FEF">
        <w:t>Hybridization with native plant species (e.g., reduced genetic diversity</w:t>
      </w:r>
      <w:proofErr w:type="gramStart"/>
      <w:r w:rsidRPr="002E4FEF">
        <w:t>);</w:t>
      </w:r>
      <w:proofErr w:type="gramEnd"/>
    </w:p>
    <w:p w14:paraId="5A3F14F1" w14:textId="299A9A38" w:rsidR="00B8597E" w:rsidRPr="002E4FEF" w:rsidRDefault="00D20AD1" w:rsidP="007B3899">
      <w:pPr>
        <w:pStyle w:val="Para1"/>
        <w:numPr>
          <w:ilvl w:val="0"/>
          <w:numId w:val="5"/>
        </w:numPr>
      </w:pPr>
      <w:r w:rsidRPr="002E4FEF">
        <w:t xml:space="preserve">Changes to toxicity and allergenicity of the </w:t>
      </w:r>
      <w:proofErr w:type="gramStart"/>
      <w:r w:rsidRPr="002E4FEF">
        <w:t>plant</w:t>
      </w:r>
      <w:r w:rsidR="00B8597E" w:rsidRPr="002E4FEF">
        <w:t>;</w:t>
      </w:r>
      <w:proofErr w:type="gramEnd"/>
    </w:p>
    <w:p w14:paraId="27116AD9" w14:textId="5DD1E44E" w:rsidR="001A7D3E" w:rsidRPr="002E4FEF" w:rsidRDefault="0015172D" w:rsidP="007B3899">
      <w:pPr>
        <w:pStyle w:val="Para1"/>
        <w:numPr>
          <w:ilvl w:val="0"/>
          <w:numId w:val="5"/>
        </w:numPr>
      </w:pPr>
      <w:r w:rsidRPr="002E4FEF">
        <w:t xml:space="preserve">Unintended </w:t>
      </w:r>
      <w:r w:rsidR="00214D86" w:rsidRPr="002E4FEF">
        <w:t xml:space="preserve">on-target and </w:t>
      </w:r>
      <w:r w:rsidRPr="002E4FEF">
        <w:t>off-target effects (e.g., mutations, complex rearrange</w:t>
      </w:r>
      <w:r w:rsidR="00A47B2A" w:rsidRPr="002E4FEF">
        <w:t>ment</w:t>
      </w:r>
      <w:r w:rsidRPr="002E4FEF">
        <w:t>s, translocations, insertions and deletions</w:t>
      </w:r>
      <w:r w:rsidR="00255218" w:rsidRPr="002E4FEF">
        <w:t>, foreign DNA incorporation</w:t>
      </w:r>
      <w:proofErr w:type="gramStart"/>
      <w:r w:rsidRPr="002E4FEF">
        <w:t>)</w:t>
      </w:r>
      <w:r w:rsidR="0013335D" w:rsidRPr="002E4FEF">
        <w:t>;</w:t>
      </w:r>
      <w:proofErr w:type="gramEnd"/>
      <w:r w:rsidR="0013335D" w:rsidRPr="002E4FEF">
        <w:t xml:space="preserve"> </w:t>
      </w:r>
    </w:p>
    <w:p w14:paraId="65776407" w14:textId="0F393D1A" w:rsidR="005334A8" w:rsidRPr="002E4FEF" w:rsidRDefault="005334A8" w:rsidP="007B3899">
      <w:pPr>
        <w:pStyle w:val="Para1"/>
        <w:numPr>
          <w:ilvl w:val="0"/>
          <w:numId w:val="5"/>
        </w:numPr>
      </w:pPr>
      <w:r w:rsidRPr="002E4FEF">
        <w:t>Altered cellular regulation</w:t>
      </w:r>
      <w:r w:rsidR="00AC4E77" w:rsidRPr="002E4FEF">
        <w:t xml:space="preserve"> (e.g., production of aberrant peptides, </w:t>
      </w:r>
      <w:r w:rsidR="00754F5D" w:rsidRPr="002E4FEF">
        <w:t>changes in metabolite levels</w:t>
      </w:r>
      <w:proofErr w:type="gramStart"/>
      <w:r w:rsidR="00754F5D" w:rsidRPr="002E4FEF">
        <w:t>)</w:t>
      </w:r>
      <w:r w:rsidRPr="002E4FEF">
        <w:t>;</w:t>
      </w:r>
      <w:proofErr w:type="gramEnd"/>
    </w:p>
    <w:p w14:paraId="1683079D" w14:textId="531AE1D9" w:rsidR="0013335D" w:rsidRPr="002E4FEF" w:rsidRDefault="001A7D3E" w:rsidP="007B3899">
      <w:pPr>
        <w:pStyle w:val="Para1"/>
        <w:numPr>
          <w:ilvl w:val="0"/>
          <w:numId w:val="5"/>
        </w:numPr>
      </w:pPr>
      <w:r w:rsidRPr="002E4FEF">
        <w:t xml:space="preserve">Intensification of agricultural management practices; </w:t>
      </w:r>
      <w:r w:rsidR="0013335D" w:rsidRPr="002E4FEF">
        <w:t>and</w:t>
      </w:r>
    </w:p>
    <w:p w14:paraId="44594C31" w14:textId="123557BE" w:rsidR="00D20AD1" w:rsidRPr="002E4FEF" w:rsidRDefault="003534CA" w:rsidP="007B3899">
      <w:pPr>
        <w:pStyle w:val="Para1"/>
        <w:numPr>
          <w:ilvl w:val="0"/>
          <w:numId w:val="5"/>
        </w:numPr>
      </w:pPr>
      <w:r w:rsidRPr="002E4FEF">
        <w:t>Increased use of genetic resources without benefits-sharing</w:t>
      </w:r>
      <w:r w:rsidR="00D20AD1" w:rsidRPr="002E4FEF">
        <w:t>.</w:t>
      </w:r>
    </w:p>
    <w:p w14:paraId="39099E11" w14:textId="77777777" w:rsidR="000054D5" w:rsidRPr="002E4FEF" w:rsidRDefault="000054D5" w:rsidP="007B3899">
      <w:pPr>
        <w:pStyle w:val="Heading3"/>
        <w:numPr>
          <w:ilvl w:val="0"/>
          <w:numId w:val="13"/>
        </w:numPr>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7C950BC7" w14:textId="151D549F" w:rsidR="000054D5" w:rsidRPr="002E4FEF" w:rsidRDefault="00A674C2" w:rsidP="00A21518">
      <w:pPr>
        <w:pStyle w:val="Para1"/>
      </w:pPr>
      <w:r w:rsidRPr="002E4FEF">
        <w:t>R</w:t>
      </w:r>
      <w:r w:rsidR="00EB765B" w:rsidRPr="002E4FEF">
        <w:t>egulation of genome-edited plants</w:t>
      </w:r>
      <w:r w:rsidRPr="002E4FEF">
        <w:t xml:space="preserve"> currently varies by jurisdiction. Some countries consider genome-edited plants to fall under the </w:t>
      </w:r>
      <w:r w:rsidR="00D27E9E" w:rsidRPr="002E4FEF">
        <w:t>definition of “</w:t>
      </w:r>
      <w:r w:rsidR="00D27E9E" w:rsidRPr="002E4FEF">
        <w:rPr>
          <w:i/>
          <w:iCs/>
        </w:rPr>
        <w:t>living modified organism</w:t>
      </w:r>
      <w:r w:rsidR="00D27E9E" w:rsidRPr="002E4FEF">
        <w:t>” pursuant to the Cartagena Protocol on Biosafety</w:t>
      </w:r>
      <w:r w:rsidR="004F1FF0" w:rsidRPr="002E4FEF">
        <w:t xml:space="preserve"> regardless of the </w:t>
      </w:r>
      <w:r w:rsidR="00CA4F4C" w:rsidRPr="002E4FEF">
        <w:t xml:space="preserve">outcome of the genome </w:t>
      </w:r>
      <w:r w:rsidR="007E5072" w:rsidRPr="002E4FEF">
        <w:t>editing</w:t>
      </w:r>
      <w:r w:rsidR="00CA4F4C" w:rsidRPr="002E4FEF">
        <w:t xml:space="preserve"> process (e.g., single nucleotide variant or transgene)</w:t>
      </w:r>
      <w:r w:rsidR="00D27E9E" w:rsidRPr="002E4FEF">
        <w:t xml:space="preserve">, while other consider genome-edited plant to be equivalent to </w:t>
      </w:r>
      <w:r w:rsidR="002D0ED4" w:rsidRPr="002E4FEF">
        <w:t xml:space="preserve">conventional </w:t>
      </w:r>
      <w:r w:rsidR="00D27E9E" w:rsidRPr="002E4FEF">
        <w:t>varieties produced through traditional breeding</w:t>
      </w:r>
      <w:r w:rsidR="00CA4F4C" w:rsidRPr="002E4FEF">
        <w:t xml:space="preserve"> (e.g., </w:t>
      </w:r>
      <w:r w:rsidR="007E5072" w:rsidRPr="002E4FEF">
        <w:t>for those that do not result in the presence of transgenes)</w:t>
      </w:r>
      <w:r w:rsidR="00D27E9E" w:rsidRPr="002E4FEF">
        <w:t>. A mixed regulatory landscape may</w:t>
      </w:r>
      <w:r w:rsidR="00DF5AF4" w:rsidRPr="002E4FEF">
        <w:t xml:space="preserve"> bring challenges to </w:t>
      </w:r>
      <w:r w:rsidR="00D04E23" w:rsidRPr="002E4FEF">
        <w:t xml:space="preserve">regulatory </w:t>
      </w:r>
      <w:r w:rsidR="00DF5AF4" w:rsidRPr="002E4FEF">
        <w:t>harmonization internationally</w:t>
      </w:r>
      <w:r w:rsidR="00517D5B" w:rsidRPr="002E4FEF">
        <w:t>, trade</w:t>
      </w:r>
      <w:r w:rsidR="005D77CA" w:rsidRPr="002E4FEF">
        <w:t xml:space="preserve"> and thorough evaluation of the applicatio</w:t>
      </w:r>
      <w:r w:rsidR="00CF0B14" w:rsidRPr="002E4FEF">
        <w:t>n</w:t>
      </w:r>
      <w:r w:rsidR="005D77CA" w:rsidRPr="002E4FEF">
        <w:t>s</w:t>
      </w:r>
      <w:r w:rsidR="00096B75" w:rsidRPr="002E4FEF">
        <w:t xml:space="preserve"> if risk assessment is not required</w:t>
      </w:r>
      <w:r w:rsidR="005D77CA" w:rsidRPr="002E4FEF">
        <w:t>.</w:t>
      </w:r>
      <w:r w:rsidR="007508A4" w:rsidRPr="002E4FEF">
        <w:t xml:space="preserve"> Further</w:t>
      </w:r>
      <w:r w:rsidR="00581D2D" w:rsidRPr="002E4FEF">
        <w:t>, regulatory considerations may need to be in place regarding the unintended incorporation of foreign DNA into the genome edited organism.</w:t>
      </w:r>
    </w:p>
    <w:p w14:paraId="0D1A6B1E" w14:textId="7E6D305C" w:rsidR="003068A5" w:rsidRPr="002E4FEF" w:rsidRDefault="00993D38" w:rsidP="00A21518">
      <w:pPr>
        <w:pStyle w:val="Para1"/>
      </w:pPr>
      <w:r w:rsidRPr="002E4FEF">
        <w:t>One of the main challenges for the regulation of genome</w:t>
      </w:r>
      <w:r w:rsidR="003467FA" w:rsidRPr="002E4FEF">
        <w:t>-</w:t>
      </w:r>
      <w:r w:rsidRPr="002E4FEF">
        <w:t>edited plants is related to detection and identification.</w:t>
      </w:r>
      <w:r w:rsidR="003467FA" w:rsidRPr="002E4FEF">
        <w:t xml:space="preserve"> </w:t>
      </w:r>
      <w:r w:rsidR="00F81DDC" w:rsidRPr="002E4FEF">
        <w:t>Detection methods m</w:t>
      </w:r>
      <w:r w:rsidR="00B45C84" w:rsidRPr="002E4FEF">
        <w:t xml:space="preserve">ay not have the ability to distinguish between mutations caused from targeted mutagenesis and </w:t>
      </w:r>
      <w:r w:rsidR="009A6185" w:rsidRPr="002E4FEF">
        <w:t>those resulting from natural mutation.</w:t>
      </w:r>
      <w:r w:rsidR="00B21643" w:rsidRPr="002E4FEF">
        <w:t xml:space="preserve"> </w:t>
      </w:r>
      <w:r w:rsidR="007B0E52" w:rsidRPr="002E4FEF">
        <w:t>D</w:t>
      </w:r>
      <w:r w:rsidR="005C25B1" w:rsidRPr="002E4FEF">
        <w:t xml:space="preserve">espite the </w:t>
      </w:r>
      <w:r w:rsidR="005C25B1" w:rsidRPr="002E4FEF">
        <w:lastRenderedPageBreak/>
        <w:t>developments with digital polymerase chain reaction and next-generation</w:t>
      </w:r>
      <w:r w:rsidR="003E1735" w:rsidRPr="002E4FEF">
        <w:t xml:space="preserve"> </w:t>
      </w:r>
      <w:r w:rsidR="005C25B1" w:rsidRPr="002E4FEF">
        <w:t xml:space="preserve">sequencing, </w:t>
      </w:r>
      <w:r w:rsidR="00007ACB" w:rsidRPr="002E4FEF">
        <w:t>detecting point mutations or the small addition or deletion of a few bases remains to be a technical challenge.</w:t>
      </w:r>
      <w:r w:rsidR="00812911" w:rsidRPr="002E4FEF">
        <w:t xml:space="preserve"> Thus, analytical detection may need to be complemented by other enforcement measures</w:t>
      </w:r>
      <w:r w:rsidR="00A7716B" w:rsidRPr="002E4FEF">
        <w:t>, such as</w:t>
      </w:r>
      <w:r w:rsidR="00FB2392" w:rsidRPr="002E4FEF">
        <w:t xml:space="preserve"> a voluntary registry for collection and dissemination of information</w:t>
      </w:r>
      <w:r w:rsidR="00812911" w:rsidRPr="002E4FEF">
        <w:t>.</w:t>
      </w:r>
    </w:p>
    <w:p w14:paraId="38269566" w14:textId="449E25B5" w:rsidR="007A365E" w:rsidRPr="002E4FEF" w:rsidRDefault="007A365E" w:rsidP="00A21518">
      <w:pPr>
        <w:pStyle w:val="Para1"/>
      </w:pPr>
      <w:r w:rsidRPr="002E4FEF">
        <w:t xml:space="preserve">However, other challenges related to genome edited plants may not be fundamentally different than those varieties </w:t>
      </w:r>
      <w:r w:rsidR="00394916" w:rsidRPr="002E4FEF">
        <w:t>produced through convention breeding techniques</w:t>
      </w:r>
      <w:r w:rsidR="00DC7AE4" w:rsidRPr="002E4FEF">
        <w:t>, depending on the trait introduced or enabled.</w:t>
      </w:r>
      <w:r w:rsidR="00613448" w:rsidRPr="002E4FEF">
        <w:t xml:space="preserve"> </w:t>
      </w:r>
      <w:r w:rsidR="00806E09" w:rsidRPr="002E4FEF">
        <w:t>Thus, regulation may need to be considered in proportion to the risks presented by the genome-edited plants</w:t>
      </w:r>
      <w:r w:rsidR="00030359" w:rsidRPr="002E4FEF">
        <w:t>,</w:t>
      </w:r>
      <w:r w:rsidR="00C03CB2" w:rsidRPr="002E4FEF">
        <w:t xml:space="preserve"> have different approaches depending on the plant species edited</w:t>
      </w:r>
      <w:r w:rsidR="00030359" w:rsidRPr="002E4FEF">
        <w:t xml:space="preserve"> or be adaptable to </w:t>
      </w:r>
      <w:r w:rsidR="009E363D" w:rsidRPr="002E4FEF">
        <w:t>further developments in science</w:t>
      </w:r>
      <w:r w:rsidR="00806E09" w:rsidRPr="002E4FEF">
        <w:t>.</w:t>
      </w:r>
    </w:p>
    <w:p w14:paraId="790922D6" w14:textId="77777777" w:rsidR="000C75DC" w:rsidRDefault="000C75DC" w:rsidP="007B3899">
      <w:pPr>
        <w:pStyle w:val="Heading3"/>
        <w:numPr>
          <w:ilvl w:val="0"/>
          <w:numId w:val="7"/>
        </w:numPr>
        <w:ind w:left="567" w:hanging="567"/>
      </w:pPr>
      <w:r>
        <w:t>Limits of knowledge</w:t>
      </w:r>
    </w:p>
    <w:p w14:paraId="6E8A6366" w14:textId="7BD501D6" w:rsidR="000C75DC" w:rsidRPr="007176F4" w:rsidRDefault="007B3899" w:rsidP="000C75DC">
      <w:pPr>
        <w:pStyle w:val="Para1"/>
      </w:pPr>
      <w:r>
        <w:t>No</w:t>
      </w:r>
      <w:r w:rsidR="000C75DC">
        <w:t xml:space="preserve"> information was shared regarding potential limits of knowledge related to this topic.</w:t>
      </w:r>
    </w:p>
    <w:p w14:paraId="36A52855" w14:textId="77777777" w:rsidR="000C75DC" w:rsidRDefault="000C75DC" w:rsidP="000C75DC">
      <w:pPr>
        <w:pStyle w:val="Heading3"/>
        <w:numPr>
          <w:ilvl w:val="0"/>
          <w:numId w:val="0"/>
        </w:numPr>
        <w:ind w:left="567"/>
      </w:pPr>
    </w:p>
    <w:p w14:paraId="4C78A5D6" w14:textId="42223DAF" w:rsidR="000054D5" w:rsidRPr="002E4FEF" w:rsidRDefault="000054D5" w:rsidP="007B3899">
      <w:pPr>
        <w:pStyle w:val="Heading3"/>
        <w:numPr>
          <w:ilvl w:val="0"/>
          <w:numId w:val="13"/>
        </w:numPr>
        <w:ind w:left="567" w:hanging="567"/>
      </w:pPr>
      <w:r w:rsidRPr="002E4FEF">
        <w:t>Additional relevant considerations</w:t>
      </w:r>
    </w:p>
    <w:p w14:paraId="4B7EE92B" w14:textId="2BFE1067" w:rsidR="000054D5" w:rsidRPr="002E4FEF" w:rsidRDefault="000054D5" w:rsidP="00A21518">
      <w:pPr>
        <w:pStyle w:val="Para1"/>
      </w:pPr>
      <w:r w:rsidRPr="002E4FEF">
        <w:t xml:space="preserve">Beyond the potential impacts to the objectives of the Convention on Biological Diversity, regulation, </w:t>
      </w:r>
      <w:r w:rsidR="00DF5AF4" w:rsidRPr="002E4FEF">
        <w:t>genome</w:t>
      </w:r>
      <w:r w:rsidR="00604EAC" w:rsidRPr="002E4FEF">
        <w:t>-</w:t>
      </w:r>
      <w:r w:rsidR="00DF5AF4" w:rsidRPr="002E4FEF">
        <w:t>edited plants</w:t>
      </w:r>
      <w:r w:rsidRPr="002E4FEF">
        <w:t xml:space="preserve"> could also raise additional relevant considerations. Some potential points may include:</w:t>
      </w:r>
    </w:p>
    <w:p w14:paraId="765EC2F7" w14:textId="238992FA" w:rsidR="001A1B05" w:rsidRPr="002E4FEF" w:rsidRDefault="001A1B05" w:rsidP="007B3899">
      <w:pPr>
        <w:pStyle w:val="Para1"/>
        <w:numPr>
          <w:ilvl w:val="0"/>
          <w:numId w:val="5"/>
        </w:numPr>
      </w:pPr>
      <w:r w:rsidRPr="002E4FEF">
        <w:t>Improved nutrition</w:t>
      </w:r>
      <w:r w:rsidR="00F00695" w:rsidRPr="002E4FEF">
        <w:t xml:space="preserve"> and flavour</w:t>
      </w:r>
      <w:r w:rsidRPr="002E4FEF">
        <w:t xml:space="preserve"> </w:t>
      </w:r>
      <w:r w:rsidR="00427375" w:rsidRPr="002E4FEF">
        <w:t xml:space="preserve">of </w:t>
      </w:r>
      <w:proofErr w:type="gramStart"/>
      <w:r w:rsidR="00427375" w:rsidRPr="002E4FEF">
        <w:t>crops;</w:t>
      </w:r>
      <w:proofErr w:type="gramEnd"/>
    </w:p>
    <w:p w14:paraId="219B9712" w14:textId="7295AAFE" w:rsidR="00754F5D" w:rsidRPr="002E4FEF" w:rsidRDefault="00E84D38" w:rsidP="007B3899">
      <w:pPr>
        <w:pStyle w:val="Para1"/>
        <w:numPr>
          <w:ilvl w:val="0"/>
          <w:numId w:val="5"/>
        </w:numPr>
      </w:pPr>
      <w:r w:rsidRPr="002E4FEF">
        <w:t xml:space="preserve">Presence of unwanted secondary metabolites or toxic </w:t>
      </w:r>
      <w:proofErr w:type="gramStart"/>
      <w:r w:rsidRPr="002E4FEF">
        <w:t>substances;</w:t>
      </w:r>
      <w:proofErr w:type="gramEnd"/>
    </w:p>
    <w:p w14:paraId="29C58796" w14:textId="0F4644A2" w:rsidR="003E5F3C" w:rsidRPr="002E4FEF" w:rsidRDefault="003E5F3C" w:rsidP="007B3899">
      <w:pPr>
        <w:pStyle w:val="Para1"/>
        <w:numPr>
          <w:ilvl w:val="0"/>
          <w:numId w:val="5"/>
        </w:numPr>
      </w:pPr>
      <w:r w:rsidRPr="002E4FEF">
        <w:t xml:space="preserve">Improved food </w:t>
      </w:r>
      <w:proofErr w:type="gramStart"/>
      <w:r w:rsidRPr="002E4FEF">
        <w:t>security;</w:t>
      </w:r>
      <w:proofErr w:type="gramEnd"/>
    </w:p>
    <w:p w14:paraId="124AF86D" w14:textId="6D37AEA5" w:rsidR="00282134" w:rsidRPr="002E4FEF" w:rsidRDefault="00282134" w:rsidP="007B3899">
      <w:pPr>
        <w:pStyle w:val="Para1"/>
        <w:numPr>
          <w:ilvl w:val="0"/>
          <w:numId w:val="5"/>
        </w:numPr>
      </w:pPr>
      <w:r w:rsidRPr="002E4FEF">
        <w:t xml:space="preserve">Improved storage or increased </w:t>
      </w:r>
      <w:r w:rsidR="007508A4" w:rsidRPr="002E4FEF">
        <w:t xml:space="preserve">shelf </w:t>
      </w:r>
      <w:proofErr w:type="gramStart"/>
      <w:r w:rsidR="007508A4" w:rsidRPr="002E4FEF">
        <w:t>life</w:t>
      </w:r>
      <w:r w:rsidRPr="002E4FEF">
        <w:t>;</w:t>
      </w:r>
      <w:proofErr w:type="gramEnd"/>
    </w:p>
    <w:p w14:paraId="3F6C1BC0" w14:textId="33205C86" w:rsidR="00DF5E14" w:rsidRPr="002E4FEF" w:rsidRDefault="00DF5E14" w:rsidP="007B3899">
      <w:pPr>
        <w:pStyle w:val="Para1"/>
        <w:numPr>
          <w:ilvl w:val="0"/>
          <w:numId w:val="5"/>
        </w:numPr>
      </w:pPr>
      <w:r w:rsidRPr="002E4FEF">
        <w:t>Improved development pipeline (e.g., increased breeding efficiency</w:t>
      </w:r>
      <w:r w:rsidR="00922BFE" w:rsidRPr="002E4FEF">
        <w:t>, increased availability of</w:t>
      </w:r>
      <w:r w:rsidRPr="002E4FEF">
        <w:t xml:space="preserve"> crop varieties</w:t>
      </w:r>
      <w:r w:rsidR="00922BFE" w:rsidRPr="002E4FEF">
        <w:t xml:space="preserve">, </w:t>
      </w:r>
      <w:r w:rsidR="00376910" w:rsidRPr="002E4FEF">
        <w:t>“</w:t>
      </w:r>
      <w:r w:rsidR="00527F72" w:rsidRPr="002E4FEF">
        <w:t>orphan</w:t>
      </w:r>
      <w:r w:rsidR="00D246FD" w:rsidRPr="002E4FEF">
        <w:t>” and non-staple</w:t>
      </w:r>
      <w:r w:rsidR="00527F72" w:rsidRPr="002E4FEF">
        <w:t xml:space="preserve"> crops, </w:t>
      </w:r>
      <w:r w:rsidR="00060B41" w:rsidRPr="002E4FEF">
        <w:t>expedited</w:t>
      </w:r>
      <w:r w:rsidR="00922BFE" w:rsidRPr="002E4FEF">
        <w:t xml:space="preserve"> development</w:t>
      </w:r>
      <w:r w:rsidR="00060B41" w:rsidRPr="002E4FEF">
        <w:t xml:space="preserve"> pipeline</w:t>
      </w:r>
      <w:proofErr w:type="gramStart"/>
      <w:r w:rsidR="00922BFE" w:rsidRPr="002E4FEF">
        <w:t>)</w:t>
      </w:r>
      <w:r w:rsidRPr="002E4FEF">
        <w:t>;</w:t>
      </w:r>
      <w:proofErr w:type="gramEnd"/>
    </w:p>
    <w:p w14:paraId="2A79E911" w14:textId="0B573AC1" w:rsidR="001A603B" w:rsidRPr="002E4FEF" w:rsidRDefault="001D32B8" w:rsidP="007B3899">
      <w:pPr>
        <w:pStyle w:val="Para1"/>
        <w:numPr>
          <w:ilvl w:val="0"/>
          <w:numId w:val="5"/>
        </w:numPr>
      </w:pPr>
      <w:r w:rsidRPr="002E4FEF">
        <w:t>Responsi</w:t>
      </w:r>
      <w:r w:rsidR="001A603B" w:rsidRPr="002E4FEF">
        <w:t>ble innovation (e.g., removal of varieties during development that do not meet</w:t>
      </w:r>
      <w:r w:rsidR="009A7585" w:rsidRPr="002E4FEF">
        <w:t xml:space="preserve"> performance or safety standards, lack of stable phenotypes</w:t>
      </w:r>
      <w:proofErr w:type="gramStart"/>
      <w:r w:rsidR="009A7585" w:rsidRPr="002E4FEF">
        <w:t>)</w:t>
      </w:r>
      <w:r w:rsidRPr="002E4FEF">
        <w:t>;</w:t>
      </w:r>
      <w:proofErr w:type="gramEnd"/>
    </w:p>
    <w:p w14:paraId="7DAD280E" w14:textId="46591EA0" w:rsidR="00DD6FD3" w:rsidRPr="002E4FEF" w:rsidRDefault="00DD6FD3" w:rsidP="007B3899">
      <w:pPr>
        <w:pStyle w:val="Para1"/>
        <w:numPr>
          <w:ilvl w:val="0"/>
          <w:numId w:val="5"/>
        </w:numPr>
      </w:pPr>
      <w:r w:rsidRPr="002E4FEF">
        <w:t>Due diligence by developer</w:t>
      </w:r>
      <w:r w:rsidR="000E0E15" w:rsidRPr="002E4FEF">
        <w:t xml:space="preserve"> (e.g., ensuring no foreign DNA incorporation</w:t>
      </w:r>
      <w:proofErr w:type="gramStart"/>
      <w:r w:rsidR="000E0E15" w:rsidRPr="002E4FEF">
        <w:t>);</w:t>
      </w:r>
      <w:proofErr w:type="gramEnd"/>
    </w:p>
    <w:p w14:paraId="0AB9A2C2" w14:textId="036F7DA7" w:rsidR="00385CB1" w:rsidRPr="002E4FEF" w:rsidRDefault="00385CB1" w:rsidP="007B3899">
      <w:pPr>
        <w:pStyle w:val="Para1"/>
        <w:numPr>
          <w:ilvl w:val="0"/>
          <w:numId w:val="5"/>
        </w:numPr>
      </w:pPr>
      <w:r w:rsidRPr="002E4FEF">
        <w:t xml:space="preserve">Increased seed </w:t>
      </w:r>
      <w:proofErr w:type="gramStart"/>
      <w:r w:rsidRPr="002E4FEF">
        <w:t>diversity;</w:t>
      </w:r>
      <w:proofErr w:type="gramEnd"/>
    </w:p>
    <w:p w14:paraId="6E95D582" w14:textId="4DAC6D98" w:rsidR="00D3535E" w:rsidRPr="002E4FEF" w:rsidRDefault="00D3535E" w:rsidP="007B3899">
      <w:pPr>
        <w:pStyle w:val="Para1"/>
        <w:numPr>
          <w:ilvl w:val="0"/>
          <w:numId w:val="5"/>
        </w:numPr>
      </w:pPr>
      <w:r w:rsidRPr="002E4FEF">
        <w:t>Increased economic benefits for farmers</w:t>
      </w:r>
      <w:r w:rsidR="006803CC" w:rsidRPr="002E4FEF">
        <w:t xml:space="preserve"> (e.g., higher yield and quality</w:t>
      </w:r>
      <w:r w:rsidR="006358F7" w:rsidRPr="002E4FEF">
        <w:t>,</w:t>
      </w:r>
      <w:r w:rsidR="00FC013B" w:rsidRPr="002E4FEF">
        <w:t xml:space="preserve"> increased productivity,</w:t>
      </w:r>
      <w:r w:rsidR="006358F7" w:rsidRPr="002E4FEF">
        <w:t xml:space="preserve"> cost savings</w:t>
      </w:r>
      <w:proofErr w:type="gramStart"/>
      <w:r w:rsidR="006803CC" w:rsidRPr="002E4FEF">
        <w:t>)</w:t>
      </w:r>
      <w:r w:rsidR="007D7076" w:rsidRPr="002E4FEF">
        <w:t>;</w:t>
      </w:r>
      <w:proofErr w:type="gramEnd"/>
    </w:p>
    <w:p w14:paraId="5EC3FC13" w14:textId="7652CCFA" w:rsidR="000054D5" w:rsidRPr="002E4FEF" w:rsidRDefault="00CF4E08" w:rsidP="007B3899">
      <w:pPr>
        <w:pStyle w:val="Para1"/>
        <w:numPr>
          <w:ilvl w:val="0"/>
          <w:numId w:val="5"/>
        </w:numPr>
      </w:pPr>
      <w:r w:rsidRPr="002E4FEF">
        <w:t xml:space="preserve">Public </w:t>
      </w:r>
      <w:r w:rsidR="00C32D48" w:rsidRPr="002E4FEF">
        <w:t xml:space="preserve">acceptance and </w:t>
      </w:r>
      <w:proofErr w:type="gramStart"/>
      <w:r w:rsidR="00C32D48" w:rsidRPr="002E4FEF">
        <w:t>perceptions</w:t>
      </w:r>
      <w:r w:rsidRPr="002E4FEF">
        <w:t>;</w:t>
      </w:r>
      <w:proofErr w:type="gramEnd"/>
    </w:p>
    <w:p w14:paraId="2450F7AF" w14:textId="64350499" w:rsidR="00AA7408" w:rsidRPr="002E4FEF" w:rsidRDefault="00CF4E08" w:rsidP="007B3899">
      <w:pPr>
        <w:pStyle w:val="Para1"/>
        <w:numPr>
          <w:ilvl w:val="0"/>
          <w:numId w:val="5"/>
        </w:numPr>
      </w:pPr>
      <w:r w:rsidRPr="002E4FEF">
        <w:t>Intellectual property</w:t>
      </w:r>
      <w:r w:rsidR="00512128" w:rsidRPr="002E4FEF">
        <w:t xml:space="preserve"> (e.g., </w:t>
      </w:r>
      <w:r w:rsidR="00385CB1" w:rsidRPr="002E4FEF">
        <w:t>ensuring access by breeders and farmers</w:t>
      </w:r>
      <w:r w:rsidR="00E66A4A" w:rsidRPr="002E4FEF">
        <w:t xml:space="preserve"> at affordable prices</w:t>
      </w:r>
      <w:r w:rsidR="00CC108F" w:rsidRPr="002E4FEF">
        <w:t>, preserving investment incentives</w:t>
      </w:r>
      <w:r w:rsidR="00AA6B5C" w:rsidRPr="002E4FEF">
        <w:t>, patenting of sequence from centres of origin</w:t>
      </w:r>
      <w:proofErr w:type="gramStart"/>
      <w:r w:rsidR="00385CB1" w:rsidRPr="002E4FEF">
        <w:t>)</w:t>
      </w:r>
      <w:r w:rsidR="00AA7408" w:rsidRPr="002E4FEF">
        <w:t>;</w:t>
      </w:r>
      <w:proofErr w:type="gramEnd"/>
    </w:p>
    <w:p w14:paraId="534454F4" w14:textId="77777777" w:rsidR="007D7076" w:rsidRPr="002E4FEF" w:rsidRDefault="00AA7408" w:rsidP="007B3899">
      <w:pPr>
        <w:pStyle w:val="Para1"/>
        <w:numPr>
          <w:ilvl w:val="0"/>
          <w:numId w:val="5"/>
        </w:numPr>
      </w:pPr>
      <w:r w:rsidRPr="002E4FEF">
        <w:t>Access t</w:t>
      </w:r>
      <w:r w:rsidR="007D7076" w:rsidRPr="002E4FEF">
        <w:t>o</w:t>
      </w:r>
      <w:r w:rsidRPr="002E4FEF">
        <w:t xml:space="preserve"> technology for developing </w:t>
      </w:r>
      <w:proofErr w:type="gramStart"/>
      <w:r w:rsidRPr="002E4FEF">
        <w:t>c</w:t>
      </w:r>
      <w:r w:rsidR="007D7076" w:rsidRPr="002E4FEF">
        <w:t>o</w:t>
      </w:r>
      <w:r w:rsidRPr="002E4FEF">
        <w:t>untries</w:t>
      </w:r>
      <w:r w:rsidR="007D7076" w:rsidRPr="002E4FEF">
        <w:t>;</w:t>
      </w:r>
      <w:proofErr w:type="gramEnd"/>
    </w:p>
    <w:p w14:paraId="053CF2CC" w14:textId="5F7F600E" w:rsidR="00C122AC" w:rsidRPr="002E4FEF" w:rsidRDefault="007D7076" w:rsidP="007B3899">
      <w:pPr>
        <w:pStyle w:val="Para1"/>
        <w:numPr>
          <w:ilvl w:val="0"/>
          <w:numId w:val="5"/>
        </w:numPr>
      </w:pPr>
      <w:r w:rsidRPr="002E4FEF">
        <w:t>Access to information and transparency</w:t>
      </w:r>
      <w:r w:rsidR="009A6185" w:rsidRPr="002E4FEF">
        <w:t xml:space="preserve"> (e.g., the need for </w:t>
      </w:r>
      <w:r w:rsidR="00D128CD" w:rsidRPr="002E4FEF">
        <w:t xml:space="preserve">a voluntary registry to improve traceability and </w:t>
      </w:r>
      <w:r w:rsidR="00FC2184" w:rsidRPr="002E4FEF">
        <w:t>information availability</w:t>
      </w:r>
      <w:proofErr w:type="gramStart"/>
      <w:r w:rsidR="00FC2184" w:rsidRPr="002E4FEF">
        <w:t>)</w:t>
      </w:r>
      <w:r w:rsidR="00DC396B" w:rsidRPr="002E4FEF">
        <w:t>;</w:t>
      </w:r>
      <w:proofErr w:type="gramEnd"/>
    </w:p>
    <w:p w14:paraId="4FB831EB" w14:textId="4EDD0841" w:rsidR="00DC396B" w:rsidRPr="002E4FEF" w:rsidRDefault="00AC3EE2" w:rsidP="007B3899">
      <w:pPr>
        <w:pStyle w:val="Para1"/>
        <w:numPr>
          <w:ilvl w:val="0"/>
          <w:numId w:val="5"/>
        </w:numPr>
      </w:pPr>
      <w:r>
        <w:t>O</w:t>
      </w:r>
      <w:r w:rsidR="002F2E27" w:rsidRPr="002E4FEF">
        <w:t xml:space="preserve">rganic and </w:t>
      </w:r>
      <w:r w:rsidR="00604EAC" w:rsidRPr="002E4FEF">
        <w:t>“</w:t>
      </w:r>
      <w:r w:rsidR="002F2E27" w:rsidRPr="002E4FEF">
        <w:t>GMO-free</w:t>
      </w:r>
      <w:r w:rsidR="00604EAC" w:rsidRPr="002E4FEF">
        <w:t>”</w:t>
      </w:r>
      <w:r w:rsidR="002F2E27" w:rsidRPr="002E4FEF">
        <w:t xml:space="preserve"> </w:t>
      </w:r>
      <w:proofErr w:type="gramStart"/>
      <w:r w:rsidR="002F2E27" w:rsidRPr="002E4FEF">
        <w:t>agriculture;</w:t>
      </w:r>
      <w:proofErr w:type="gramEnd"/>
    </w:p>
    <w:p w14:paraId="25481FDE" w14:textId="26703C68" w:rsidR="002F2E27" w:rsidRPr="002E4FEF" w:rsidRDefault="002F2E27" w:rsidP="007B3899">
      <w:pPr>
        <w:pStyle w:val="Para1"/>
        <w:numPr>
          <w:ilvl w:val="0"/>
          <w:numId w:val="5"/>
        </w:numPr>
      </w:pPr>
      <w:r w:rsidRPr="002E4FEF">
        <w:t>Consumer choice and awareness;</w:t>
      </w:r>
      <w:r w:rsidR="00A86E15" w:rsidRPr="002E4FEF">
        <w:t xml:space="preserve"> and</w:t>
      </w:r>
    </w:p>
    <w:p w14:paraId="5EF0162C" w14:textId="0D507548" w:rsidR="00214AA1" w:rsidRPr="002E4FEF" w:rsidRDefault="00941C37" w:rsidP="007B3899">
      <w:pPr>
        <w:pStyle w:val="Para1"/>
        <w:numPr>
          <w:ilvl w:val="0"/>
          <w:numId w:val="5"/>
        </w:numPr>
      </w:pPr>
      <w:r w:rsidRPr="002E4FEF">
        <w:t>Public engagement, including indigenous peoples and local communities.</w:t>
      </w:r>
    </w:p>
    <w:p w14:paraId="6BE5EA7C" w14:textId="4BF20400" w:rsidR="00440658" w:rsidRPr="00A21518" w:rsidRDefault="00062CB1" w:rsidP="00440658">
      <w:pPr>
        <w:pStyle w:val="Heading2"/>
        <w:rPr>
          <w:rFonts w:cs="Times New Roman"/>
          <w:szCs w:val="24"/>
        </w:rPr>
      </w:pPr>
      <w:r w:rsidRPr="00A21518">
        <w:rPr>
          <w:rFonts w:cs="Times New Roman"/>
          <w:szCs w:val="24"/>
        </w:rPr>
        <w:lastRenderedPageBreak/>
        <w:t>F</w:t>
      </w:r>
      <w:r w:rsidR="00440658" w:rsidRPr="00A21518">
        <w:rPr>
          <w:rFonts w:cs="Times New Roman"/>
          <w:szCs w:val="24"/>
        </w:rPr>
        <w:t>.</w:t>
      </w:r>
      <w:r w:rsidR="00440658" w:rsidRPr="00A21518">
        <w:rPr>
          <w:rFonts w:cs="Times New Roman"/>
          <w:szCs w:val="24"/>
        </w:rPr>
        <w:tab/>
        <w:t>Transient modification of agricultural plants, pests and pathogens using RNA</w:t>
      </w:r>
      <w:r w:rsidRPr="00A21518">
        <w:rPr>
          <w:rFonts w:cs="Times New Roman"/>
          <w:szCs w:val="24"/>
        </w:rPr>
        <w:t xml:space="preserve"> </w:t>
      </w:r>
      <w:r w:rsidR="00440658" w:rsidRPr="00A21518">
        <w:rPr>
          <w:rFonts w:cs="Times New Roman"/>
          <w:szCs w:val="24"/>
        </w:rPr>
        <w:t>i</w:t>
      </w:r>
      <w:r w:rsidRPr="00A21518">
        <w:rPr>
          <w:rFonts w:cs="Times New Roman"/>
          <w:szCs w:val="24"/>
        </w:rPr>
        <w:t>nterference</w:t>
      </w:r>
      <w:r w:rsidR="00440658" w:rsidRPr="00A21518">
        <w:rPr>
          <w:rFonts w:cs="Times New Roman"/>
          <w:szCs w:val="24"/>
        </w:rPr>
        <w:t xml:space="preserve"> or nanomaterials</w:t>
      </w:r>
    </w:p>
    <w:p w14:paraId="634B7930" w14:textId="2EF4495C" w:rsidR="00ED2606" w:rsidRPr="002E4FEF" w:rsidRDefault="006C728F" w:rsidP="00A21518">
      <w:pPr>
        <w:pStyle w:val="Para1"/>
      </w:pPr>
      <w:r w:rsidRPr="002E4FEF">
        <w:t xml:space="preserve">Transient modification applications are generally based on the use of RNA interference to cause </w:t>
      </w:r>
      <w:r w:rsidR="00077FFD" w:rsidRPr="002E4FEF">
        <w:t xml:space="preserve">temporary </w:t>
      </w:r>
      <w:r w:rsidRPr="002E4FEF">
        <w:t xml:space="preserve">gene silencing. The technology is based on the sequence homology between the double stranded RNA, hairpin RNA or small interfering RNA and </w:t>
      </w:r>
      <w:r w:rsidR="00077FFD" w:rsidRPr="002E4FEF">
        <w:t>a target messenger RNA</w:t>
      </w:r>
      <w:r w:rsidRPr="002E4FEF">
        <w:t xml:space="preserve">. The double stranded RNA structure triggers a cellular response resulting in gene silencing through degradation of messenger RNA, </w:t>
      </w:r>
      <w:r w:rsidR="00077FFD" w:rsidRPr="002E4FEF">
        <w:t>b</w:t>
      </w:r>
      <w:r w:rsidRPr="002E4FEF">
        <w:t xml:space="preserve">locking translation or </w:t>
      </w:r>
      <w:r w:rsidR="00A94BA6" w:rsidRPr="002E4FEF">
        <w:t xml:space="preserve">inducing </w:t>
      </w:r>
      <w:r w:rsidRPr="002E4FEF">
        <w:t>epigenetic changes</w:t>
      </w:r>
      <w:r w:rsidR="00A94BA6" w:rsidRPr="002E4FEF">
        <w:t xml:space="preserve"> (e.g., </w:t>
      </w:r>
      <w:r w:rsidR="00ED2606" w:rsidRPr="002E4FEF">
        <w:t>heterochromatin formation)</w:t>
      </w:r>
      <w:r w:rsidRPr="002E4FEF">
        <w:t>.</w:t>
      </w:r>
    </w:p>
    <w:p w14:paraId="11FE4632" w14:textId="2D64CB16" w:rsidR="006C728F" w:rsidRPr="002E4FEF" w:rsidRDefault="00EE11BB" w:rsidP="00A21518">
      <w:pPr>
        <w:pStyle w:val="Para1"/>
      </w:pPr>
      <w:r w:rsidRPr="002E4FEF">
        <w:t>These applications can be formulated as t</w:t>
      </w:r>
      <w:r w:rsidR="006C728F" w:rsidRPr="002E4FEF">
        <w:t>opical sprays</w:t>
      </w:r>
      <w:r w:rsidRPr="002E4FEF">
        <w:t>, which can be applied</w:t>
      </w:r>
      <w:r w:rsidR="006C728F" w:rsidRPr="002E4FEF">
        <w:t xml:space="preserve"> </w:t>
      </w:r>
      <w:r w:rsidR="000C695C" w:rsidRPr="002E4FEF">
        <w:t>to</w:t>
      </w:r>
      <w:r w:rsidR="006C728F" w:rsidRPr="002E4FEF">
        <w:t xml:space="preserve"> crop plants, </w:t>
      </w:r>
      <w:r w:rsidR="000E600A" w:rsidRPr="002E4FEF">
        <w:t xml:space="preserve">to </w:t>
      </w:r>
      <w:r w:rsidR="006C728F" w:rsidRPr="002E4FEF">
        <w:t>feed or</w:t>
      </w:r>
      <w:r w:rsidR="000E600A" w:rsidRPr="002E4FEF">
        <w:t xml:space="preserve"> to</w:t>
      </w:r>
      <w:r w:rsidRPr="002E4FEF">
        <w:t xml:space="preserve"> </w:t>
      </w:r>
      <w:r w:rsidR="006C728F" w:rsidRPr="002E4FEF">
        <w:t>food products</w:t>
      </w:r>
      <w:r w:rsidRPr="002E4FEF">
        <w:t xml:space="preserve"> to control pests and pathogens</w:t>
      </w:r>
      <w:r w:rsidR="00131223" w:rsidRPr="002E4FEF">
        <w:t xml:space="preserve"> (biopesticides)</w:t>
      </w:r>
      <w:r w:rsidR="006C728F" w:rsidRPr="002E4FEF">
        <w:t xml:space="preserve">. However, the molecules can also be produced by living modified organisms containing a specific gene cassette, such as crop plants or cell factories, </w:t>
      </w:r>
      <w:r w:rsidRPr="002E4FEF">
        <w:t>to confer</w:t>
      </w:r>
      <w:r w:rsidR="006C728F" w:rsidRPr="002E4FEF">
        <w:t xml:space="preserve"> pest resistance</w:t>
      </w:r>
      <w:r w:rsidR="00C4138D" w:rsidRPr="002E4FEF">
        <w:t xml:space="preserve"> (e.g., by feeding)</w:t>
      </w:r>
      <w:r w:rsidR="006C728F" w:rsidRPr="002E4FEF">
        <w:t xml:space="preserve"> or enhance bioproduction</w:t>
      </w:r>
      <w:r w:rsidR="00C4138D" w:rsidRPr="002E4FEF">
        <w:t xml:space="preserve"> (e.g., </w:t>
      </w:r>
      <w:r w:rsidR="00CA3FB2" w:rsidRPr="002E4FEF">
        <w:t>endogenous gene silencing)</w:t>
      </w:r>
      <w:r w:rsidR="006C728F" w:rsidRPr="002E4FEF">
        <w:t xml:space="preserve">. </w:t>
      </w:r>
      <w:r w:rsidRPr="002E4FEF">
        <w:t>Thus, s</w:t>
      </w:r>
      <w:r w:rsidR="006C728F" w:rsidRPr="002E4FEF">
        <w:t>ome applications aim to replace chemical pesticides.</w:t>
      </w:r>
    </w:p>
    <w:p w14:paraId="660E6086" w14:textId="77777777" w:rsidR="000054D5" w:rsidRPr="002E4FEF" w:rsidRDefault="000054D5" w:rsidP="00A21518">
      <w:pPr>
        <w:pStyle w:val="Para1"/>
      </w:pPr>
      <w:r w:rsidRPr="002E4FEF">
        <w:t>Some specific examples of applications that could be considered as part of this item include:</w:t>
      </w:r>
    </w:p>
    <w:p w14:paraId="294AC6F4" w14:textId="007517BE" w:rsidR="006A10C0" w:rsidRPr="002E4FEF" w:rsidRDefault="004130B8" w:rsidP="007B3899">
      <w:pPr>
        <w:pStyle w:val="Para1"/>
        <w:numPr>
          <w:ilvl w:val="0"/>
          <w:numId w:val="5"/>
        </w:numPr>
      </w:pPr>
      <w:r w:rsidRPr="002E4FEF">
        <w:t>Topical applications</w:t>
      </w:r>
      <w:r w:rsidR="00415351" w:rsidRPr="002E4FEF">
        <w:t xml:space="preserve"> targeting pest </w:t>
      </w:r>
      <w:proofErr w:type="gramStart"/>
      <w:r w:rsidR="00415351" w:rsidRPr="002E4FEF">
        <w:t>insects;</w:t>
      </w:r>
      <w:proofErr w:type="gramEnd"/>
    </w:p>
    <w:p w14:paraId="6198CED8" w14:textId="33501CE7" w:rsidR="004130B8" w:rsidRPr="002E4FEF" w:rsidRDefault="006A10C0" w:rsidP="007B3899">
      <w:pPr>
        <w:pStyle w:val="Para1"/>
        <w:numPr>
          <w:ilvl w:val="0"/>
          <w:numId w:val="5"/>
        </w:numPr>
      </w:pPr>
      <w:r w:rsidRPr="002E4FEF">
        <w:t>Foliar sprays of double stranded RNA</w:t>
      </w:r>
      <w:r w:rsidR="004130B8" w:rsidRPr="002E4FEF">
        <w:t xml:space="preserve"> targeting pathogens</w:t>
      </w:r>
      <w:r w:rsidR="00D0337A" w:rsidRPr="002E4FEF">
        <w:t xml:space="preserve"> on crops</w:t>
      </w:r>
      <w:r w:rsidR="00C63457" w:rsidRPr="002E4FEF">
        <w:t xml:space="preserve"> (e.g. Tobacco mosaic virus, fungi</w:t>
      </w:r>
      <w:r w:rsidR="00CA3FB2" w:rsidRPr="002E4FEF">
        <w:t>, viruses</w:t>
      </w:r>
      <w:proofErr w:type="gramStart"/>
      <w:r w:rsidR="00C63457" w:rsidRPr="002E4FEF">
        <w:t>)</w:t>
      </w:r>
      <w:r w:rsidR="00D0337A" w:rsidRPr="002E4FEF">
        <w:t>;</w:t>
      </w:r>
      <w:proofErr w:type="gramEnd"/>
    </w:p>
    <w:p w14:paraId="1EC00DA1" w14:textId="77777777" w:rsidR="00AC0E35" w:rsidRPr="002E4FEF" w:rsidRDefault="005B28EC" w:rsidP="007B3899">
      <w:pPr>
        <w:pStyle w:val="Para1"/>
        <w:numPr>
          <w:ilvl w:val="0"/>
          <w:numId w:val="5"/>
        </w:numPr>
      </w:pPr>
      <w:r w:rsidRPr="002E4FEF">
        <w:t xml:space="preserve">Living modified maize expressing RNA interference cassette targeting </w:t>
      </w:r>
      <w:r w:rsidR="004130B8" w:rsidRPr="002E4FEF">
        <w:t xml:space="preserve">corn </w:t>
      </w:r>
      <w:proofErr w:type="gramStart"/>
      <w:r w:rsidR="004130B8" w:rsidRPr="002E4FEF">
        <w:t>rootworm</w:t>
      </w:r>
      <w:r w:rsidR="000054D5" w:rsidRPr="002E4FEF">
        <w:t>;</w:t>
      </w:r>
      <w:proofErr w:type="gramEnd"/>
      <w:r w:rsidR="00415351" w:rsidRPr="002E4FEF">
        <w:t xml:space="preserve"> </w:t>
      </w:r>
    </w:p>
    <w:p w14:paraId="5099EFDC" w14:textId="56D13D6B" w:rsidR="000054D5" w:rsidRPr="002E4FEF" w:rsidRDefault="00AC0E35" w:rsidP="007B3899">
      <w:pPr>
        <w:pStyle w:val="Para1"/>
        <w:numPr>
          <w:ilvl w:val="0"/>
          <w:numId w:val="5"/>
        </w:numPr>
      </w:pPr>
      <w:r w:rsidRPr="002E4FEF">
        <w:t>Living modified cassava expressing RNA interference cassette</w:t>
      </w:r>
      <w:r w:rsidR="00215BED" w:rsidRPr="002E4FEF">
        <w:t xml:space="preserve"> cassava brown streak disease; </w:t>
      </w:r>
      <w:r w:rsidR="00415351" w:rsidRPr="002E4FEF">
        <w:t>and</w:t>
      </w:r>
      <w:r w:rsidR="00215BED" w:rsidRPr="002E4FEF">
        <w:t xml:space="preserve"> </w:t>
      </w:r>
    </w:p>
    <w:p w14:paraId="1E187AC1" w14:textId="5AC9AA78" w:rsidR="004130B8" w:rsidRPr="002E4FEF" w:rsidRDefault="006A10C0" w:rsidP="007B3899">
      <w:pPr>
        <w:pStyle w:val="Para1"/>
        <w:numPr>
          <w:ilvl w:val="0"/>
          <w:numId w:val="5"/>
        </w:numPr>
      </w:pPr>
      <w:r w:rsidRPr="002E4FEF">
        <w:t>Applications to control varroa mite in bee hives</w:t>
      </w:r>
      <w:r w:rsidR="001E6813" w:rsidRPr="002E4FEF">
        <w:t xml:space="preserve"> (e.g., double stranded RNA</w:t>
      </w:r>
      <w:r w:rsidR="00EF4FD9" w:rsidRPr="002E4FEF">
        <w:t xml:space="preserve"> sugar solutions fed to bees to confer protection</w:t>
      </w:r>
      <w:r w:rsidR="00043087" w:rsidRPr="002E4FEF">
        <w:t xml:space="preserve"> to worker bees</w:t>
      </w:r>
      <w:r w:rsidR="00EF4FD9" w:rsidRPr="002E4FEF">
        <w:t>)</w:t>
      </w:r>
      <w:r w:rsidR="00415351" w:rsidRPr="002E4FEF">
        <w:t>.</w:t>
      </w:r>
    </w:p>
    <w:p w14:paraId="49A58760" w14:textId="0C2521EA" w:rsidR="003A2131" w:rsidRPr="002E4FEF" w:rsidRDefault="003A2131" w:rsidP="00A21518">
      <w:pPr>
        <w:pStyle w:val="Para1"/>
      </w:pPr>
      <w:r w:rsidRPr="002E4FEF">
        <w:t>Further, nanomaterials, such as clay nanosheets</w:t>
      </w:r>
      <w:r w:rsidR="00EC5E83" w:rsidRPr="002E4FEF">
        <w:t xml:space="preserve"> and biodegradable complexes, are investigated for improving double stranded RNA stability in the environment.</w:t>
      </w:r>
      <w:r w:rsidR="00403238" w:rsidRPr="002E4FEF">
        <w:t xml:space="preserve"> These carriers may provide protection from environmental nucleases and ultraviolet light.</w:t>
      </w:r>
      <w:r w:rsidR="00B31D7D" w:rsidRPr="002E4FEF">
        <w:t xml:space="preserve"> This is an active and complementary research area to the </w:t>
      </w:r>
      <w:r w:rsidR="00365CA1" w:rsidRPr="002E4FEF">
        <w:t>use of RNA interference-based biopesticides.</w:t>
      </w:r>
    </w:p>
    <w:p w14:paraId="70EF8FE9" w14:textId="2DA7A5AA" w:rsidR="00834C6A" w:rsidRPr="002E4FEF" w:rsidRDefault="008165A0" w:rsidP="00A21518">
      <w:pPr>
        <w:pStyle w:val="Para1"/>
      </w:pPr>
      <w:r w:rsidRPr="002E4FEF">
        <w:t xml:space="preserve">Transient modification of agricultural plants, pests and pathogens using RNA interference or nanomaterials may contribute to Targets 7 </w:t>
      </w:r>
      <w:r w:rsidR="00576323" w:rsidRPr="002E4FEF">
        <w:t>(Reduce Pollution to Levels That Are Not Harmful to Biodiversity)</w:t>
      </w:r>
      <w:r w:rsidR="00B0352C" w:rsidRPr="002E4FEF">
        <w:t xml:space="preserve"> 10 (</w:t>
      </w:r>
      <w:r w:rsidR="00767DEA" w:rsidRPr="002E4FEF">
        <w:t>Enhance Biodiversity and Sustainability in Agriculture, Aquaculture, Fisheries, and Forestry</w:t>
      </w:r>
      <w:r w:rsidR="00B0352C" w:rsidRPr="002E4FEF">
        <w:t>)</w:t>
      </w:r>
      <w:r w:rsidR="00576323" w:rsidRPr="002E4FEF">
        <w:t xml:space="preserve"> </w:t>
      </w:r>
      <w:r w:rsidRPr="002E4FEF">
        <w:t>and 17</w:t>
      </w:r>
      <w:r w:rsidR="00BE65B8" w:rsidRPr="002E4FEF">
        <w:t xml:space="preserve"> (Strengthen Biosafety and Distribute the Benefits of Biotechnology)</w:t>
      </w:r>
      <w:r w:rsidRPr="002E4FEF">
        <w:t xml:space="preserve"> of the Kunming-Montreal Global Biodiversity Framework</w:t>
      </w:r>
      <w:r w:rsidR="005D76FD" w:rsidRPr="002E4FEF">
        <w:t xml:space="preserve">. </w:t>
      </w:r>
      <w:r w:rsidR="00834C6A" w:rsidRPr="002E4FEF">
        <w:t xml:space="preserve">However, RNA interference-based sprays could </w:t>
      </w:r>
      <w:proofErr w:type="gramStart"/>
      <w:r w:rsidR="00834C6A" w:rsidRPr="002E4FEF">
        <w:t>be considered to be</w:t>
      </w:r>
      <w:proofErr w:type="gramEnd"/>
      <w:r w:rsidR="00834C6A" w:rsidRPr="002E4FEF">
        <w:t xml:space="preserve"> pesticides</w:t>
      </w:r>
      <w:r w:rsidR="00301070" w:rsidRPr="002E4FEF">
        <w:t>, which may need further consideration in relation to Target 7,</w:t>
      </w:r>
      <w:r w:rsidR="001D6242" w:rsidRPr="002E4FEF">
        <w:t xml:space="preserve"> and</w:t>
      </w:r>
      <w:r w:rsidR="00301070" w:rsidRPr="002E4FEF">
        <w:t xml:space="preserve"> </w:t>
      </w:r>
      <w:r w:rsidR="00C773A2" w:rsidRPr="002E4FEF">
        <w:t xml:space="preserve">biosafety safety measures may need strengthening to account for gaps in risk assessment and management to </w:t>
      </w:r>
      <w:r w:rsidR="00982ABD" w:rsidRPr="002E4FEF">
        <w:t>promote Target 17.</w:t>
      </w:r>
    </w:p>
    <w:p w14:paraId="33E943F8" w14:textId="1FAD245C" w:rsidR="00AC6A67" w:rsidRPr="002E4FEF" w:rsidRDefault="005D76FD" w:rsidP="00A21518">
      <w:pPr>
        <w:pStyle w:val="Para1"/>
      </w:pPr>
      <w:r w:rsidRPr="002E4FEF">
        <w:t xml:space="preserve">In addition, </w:t>
      </w:r>
      <w:r w:rsidR="00EF682C" w:rsidRPr="002E4FEF">
        <w:t xml:space="preserve">RNA interference-based application may also contribute to the United Nations Sustainable Development Goals 1(No Poverty), 2 (Zero Hunger), </w:t>
      </w:r>
      <w:r w:rsidR="009D18DC" w:rsidRPr="002E4FEF">
        <w:t>3 (Good Health and Well-Being), 13 (Climate Action) and 15 (Life on Land)</w:t>
      </w:r>
      <w:r w:rsidR="00EF682C" w:rsidRPr="002E4FEF">
        <w:t>.</w:t>
      </w:r>
      <w:r w:rsidR="009D18DC" w:rsidRPr="002E4FEF">
        <w:t xml:space="preserve"> Furthermore, </w:t>
      </w:r>
      <w:r w:rsidRPr="002E4FEF">
        <w:t xml:space="preserve">these applications may also </w:t>
      </w:r>
      <w:r w:rsidR="00576323" w:rsidRPr="002E4FEF">
        <w:t>support the Soil Conservation Strategy by the Food and Agriculture Organization of the United Nations and the Secretariat of the Convention on Biological Diversity</w:t>
      </w:r>
      <w:r w:rsidR="00EF682C" w:rsidRPr="002E4FEF">
        <w:t>.</w:t>
      </w:r>
      <w:r w:rsidR="00576323" w:rsidRPr="002E4FEF">
        <w:t xml:space="preserve"> </w:t>
      </w:r>
    </w:p>
    <w:p w14:paraId="3C93BC70" w14:textId="77777777" w:rsidR="000054D5" w:rsidRPr="002E4FEF" w:rsidRDefault="000054D5" w:rsidP="007B3899">
      <w:pPr>
        <w:pStyle w:val="Heading3"/>
        <w:numPr>
          <w:ilvl w:val="0"/>
          <w:numId w:val="9"/>
        </w:numPr>
        <w:ind w:left="567" w:hanging="567"/>
      </w:pPr>
      <w:r w:rsidRPr="002E4FEF">
        <w:t>Timeframe</w:t>
      </w:r>
    </w:p>
    <w:p w14:paraId="3E8DF6CC" w14:textId="77777777" w:rsidR="00263515" w:rsidRPr="002E4FEF" w:rsidRDefault="00BF0AEC" w:rsidP="00A21518">
      <w:pPr>
        <w:pStyle w:val="Para1"/>
      </w:pPr>
      <w:r w:rsidRPr="002E4FEF">
        <w:t>RNA</w:t>
      </w:r>
      <w:r w:rsidR="00F502B1" w:rsidRPr="002E4FEF">
        <w:t xml:space="preserve"> interference</w:t>
      </w:r>
      <w:r w:rsidRPr="002E4FEF">
        <w:t xml:space="preserve">-based applications are </w:t>
      </w:r>
      <w:r w:rsidR="000D780F" w:rsidRPr="002E4FEF">
        <w:t xml:space="preserve">immediate to </w:t>
      </w:r>
      <w:r w:rsidRPr="002E4FEF">
        <w:t xml:space="preserve">near-term. </w:t>
      </w:r>
      <w:r w:rsidR="00043087" w:rsidRPr="002E4FEF">
        <w:t>Several LMOs</w:t>
      </w:r>
      <w:r w:rsidR="00234FAA" w:rsidRPr="002E4FEF">
        <w:t xml:space="preserve"> containing RNA interference genetic cassettes have already been commercialized</w:t>
      </w:r>
      <w:r w:rsidR="002413C5" w:rsidRPr="002E4FEF">
        <w:t xml:space="preserve"> and approved in </w:t>
      </w:r>
      <w:r w:rsidR="00E7180B" w:rsidRPr="002E4FEF">
        <w:t>several jurisdictions</w:t>
      </w:r>
      <w:r w:rsidR="00234FAA" w:rsidRPr="002E4FEF">
        <w:t xml:space="preserve"> (e.g., </w:t>
      </w:r>
      <w:r w:rsidR="00043087" w:rsidRPr="002E4FEF">
        <w:t xml:space="preserve">BPS-25271-9, DP-Ø23211-2, DP-3Ø5423-1, </w:t>
      </w:r>
      <w:r w:rsidR="00E7180B" w:rsidRPr="002E4FEF">
        <w:t xml:space="preserve">DPS-Ø4Ø46–8, </w:t>
      </w:r>
      <w:r w:rsidR="00043087" w:rsidRPr="002E4FEF">
        <w:t>MON-87411-9, MON-87429-9, MON-877Ø5-</w:t>
      </w:r>
      <w:proofErr w:type="gramStart"/>
      <w:r w:rsidR="00043087" w:rsidRPr="002E4FEF">
        <w:t>6</w:t>
      </w:r>
      <w:proofErr w:type="gramEnd"/>
      <w:r w:rsidR="00043087" w:rsidRPr="002E4FEF">
        <w:t xml:space="preserve"> and MON-948Ø4-4</w:t>
      </w:r>
      <w:r w:rsidR="00234FAA" w:rsidRPr="002E4FEF">
        <w:t xml:space="preserve">). </w:t>
      </w:r>
    </w:p>
    <w:p w14:paraId="5B606896" w14:textId="77777777" w:rsidR="00970F1D" w:rsidRPr="002E4FEF" w:rsidRDefault="00234FAA" w:rsidP="00A21518">
      <w:pPr>
        <w:pStyle w:val="Para1"/>
      </w:pPr>
      <w:r w:rsidRPr="002E4FEF">
        <w:t xml:space="preserve">Spray formulations containing double stranded RNA molecules </w:t>
      </w:r>
      <w:r w:rsidR="00BF0AEC" w:rsidRPr="002E4FEF">
        <w:t xml:space="preserve">are </w:t>
      </w:r>
      <w:r w:rsidRPr="002E4FEF">
        <w:t xml:space="preserve">undergoing commercialization (e.g., </w:t>
      </w:r>
      <w:proofErr w:type="spellStart"/>
      <w:r w:rsidRPr="002E4FEF">
        <w:t>Ledprona</w:t>
      </w:r>
      <w:proofErr w:type="spellEnd"/>
      <w:r w:rsidRPr="002E4FEF">
        <w:t xml:space="preserve"> from </w:t>
      </w:r>
      <w:proofErr w:type="spellStart"/>
      <w:r w:rsidRPr="002E4FEF">
        <w:t>GreenLight</w:t>
      </w:r>
      <w:proofErr w:type="spellEnd"/>
      <w:r w:rsidRPr="002E4FEF">
        <w:t xml:space="preserve"> Biosciences</w:t>
      </w:r>
      <w:r w:rsidR="008A5C2A" w:rsidRPr="002E4FEF">
        <w:t xml:space="preserve">, </w:t>
      </w:r>
      <w:proofErr w:type="spellStart"/>
      <w:r w:rsidR="008A5C2A" w:rsidRPr="002E4FEF">
        <w:t>Evolutta</w:t>
      </w:r>
      <w:proofErr w:type="spellEnd"/>
      <w:r w:rsidR="008A5C2A" w:rsidRPr="002E4FEF">
        <w:t xml:space="preserve"> </w:t>
      </w:r>
      <w:proofErr w:type="spellStart"/>
      <w:r w:rsidR="008A5C2A" w:rsidRPr="002E4FEF">
        <w:t>Agro</w:t>
      </w:r>
      <w:proofErr w:type="spellEnd"/>
      <w:r w:rsidR="008A5C2A" w:rsidRPr="002E4FEF">
        <w:t xml:space="preserve"> </w:t>
      </w:r>
      <w:proofErr w:type="spellStart"/>
      <w:r w:rsidR="008A5C2A" w:rsidRPr="002E4FEF">
        <w:t>Biotecnologia</w:t>
      </w:r>
      <w:proofErr w:type="spellEnd"/>
      <w:r w:rsidR="00960380" w:rsidRPr="002E4FEF">
        <w:t xml:space="preserve"> and </w:t>
      </w:r>
      <w:r w:rsidR="00960380" w:rsidRPr="002E4FEF">
        <w:lastRenderedPageBreak/>
        <w:t xml:space="preserve">Sempre </w:t>
      </w:r>
      <w:proofErr w:type="spellStart"/>
      <w:r w:rsidR="00960380" w:rsidRPr="002E4FEF">
        <w:t>Agtech</w:t>
      </w:r>
      <w:proofErr w:type="spellEnd"/>
      <w:r w:rsidRPr="002E4FEF">
        <w:t>)</w:t>
      </w:r>
      <w:r w:rsidR="00CA57DC" w:rsidRPr="002E4FEF">
        <w:t xml:space="preserve"> in the United States of America and Brazil</w:t>
      </w:r>
      <w:r w:rsidRPr="002E4FEF">
        <w:t>.</w:t>
      </w:r>
      <w:r w:rsidR="00CA57DC" w:rsidRPr="002E4FEF">
        <w:t xml:space="preserve"> </w:t>
      </w:r>
      <w:proofErr w:type="spellStart"/>
      <w:r w:rsidR="00CA57DC" w:rsidRPr="002E4FEF">
        <w:t>Ledprona</w:t>
      </w:r>
      <w:proofErr w:type="spellEnd"/>
      <w:r w:rsidR="00CA57DC" w:rsidRPr="002E4FEF">
        <w:t xml:space="preserve"> is expected to be the first dsRNA spray application </w:t>
      </w:r>
      <w:r w:rsidR="00822611" w:rsidRPr="002E4FEF">
        <w:t xml:space="preserve">for </w:t>
      </w:r>
      <w:r w:rsidR="00CA57DC" w:rsidRPr="002E4FEF">
        <w:t>commercial</w:t>
      </w:r>
      <w:r w:rsidR="00822611" w:rsidRPr="002E4FEF">
        <w:t xml:space="preserve"> use in plants.</w:t>
      </w:r>
      <w:r w:rsidR="000913D7" w:rsidRPr="002E4FEF">
        <w:t xml:space="preserve"> </w:t>
      </w:r>
      <w:r w:rsidR="000A7C9F" w:rsidRPr="002E4FEF">
        <w:t>In other jurisdictions, such as China, field trials have been conducted. For example,</w:t>
      </w:r>
      <w:r w:rsidR="002E07E2" w:rsidRPr="002E4FEF">
        <w:t xml:space="preserve"> </w:t>
      </w:r>
      <w:r w:rsidR="009707BA" w:rsidRPr="002E4FEF">
        <w:t xml:space="preserve">Shanghai Zhi Sheng You Gu Biotechnology Co., Ltd. </w:t>
      </w:r>
      <w:r w:rsidR="00940FB1" w:rsidRPr="002E4FEF">
        <w:t>Performed tests of</w:t>
      </w:r>
      <w:r w:rsidR="009707BA" w:rsidRPr="002E4FEF">
        <w:t xml:space="preserve"> products against cotton aphids (</w:t>
      </w:r>
      <w:r w:rsidR="009707BA" w:rsidRPr="002E4FEF">
        <w:rPr>
          <w:i/>
          <w:iCs/>
        </w:rPr>
        <w:t>Aphis gossypii</w:t>
      </w:r>
      <w:r w:rsidR="009707BA" w:rsidRPr="002E4FEF">
        <w:t>), peach aphids (</w:t>
      </w:r>
      <w:proofErr w:type="spellStart"/>
      <w:r w:rsidR="009707BA" w:rsidRPr="002E4FEF">
        <w:rPr>
          <w:i/>
          <w:iCs/>
        </w:rPr>
        <w:t>Myzus</w:t>
      </w:r>
      <w:proofErr w:type="spellEnd"/>
      <w:r w:rsidR="009707BA" w:rsidRPr="002E4FEF">
        <w:rPr>
          <w:i/>
          <w:iCs/>
        </w:rPr>
        <w:t xml:space="preserve"> </w:t>
      </w:r>
      <w:proofErr w:type="spellStart"/>
      <w:r w:rsidR="009707BA" w:rsidRPr="002E4FEF">
        <w:rPr>
          <w:i/>
          <w:iCs/>
        </w:rPr>
        <w:t>persicae</w:t>
      </w:r>
      <w:proofErr w:type="spellEnd"/>
      <w:r w:rsidR="009707BA" w:rsidRPr="002E4FEF">
        <w:t>) and striped flea beetles (</w:t>
      </w:r>
      <w:proofErr w:type="spellStart"/>
      <w:r w:rsidR="009707BA" w:rsidRPr="002E4FEF">
        <w:rPr>
          <w:i/>
          <w:iCs/>
        </w:rPr>
        <w:t>Phyllotreta</w:t>
      </w:r>
      <w:proofErr w:type="spellEnd"/>
      <w:r w:rsidR="009707BA" w:rsidRPr="002E4FEF">
        <w:rPr>
          <w:i/>
          <w:iCs/>
        </w:rPr>
        <w:t xml:space="preserve"> </w:t>
      </w:r>
      <w:proofErr w:type="spellStart"/>
      <w:r w:rsidR="009707BA" w:rsidRPr="002E4FEF">
        <w:rPr>
          <w:i/>
          <w:iCs/>
        </w:rPr>
        <w:t>striolata</w:t>
      </w:r>
      <w:proofErr w:type="spellEnd"/>
      <w:r w:rsidR="009707BA" w:rsidRPr="002E4FEF">
        <w:t xml:space="preserve">). </w:t>
      </w:r>
      <w:r w:rsidR="00AC3854" w:rsidRPr="002E4FEF">
        <w:t xml:space="preserve">Further, </w:t>
      </w:r>
      <w:proofErr w:type="spellStart"/>
      <w:r w:rsidR="00AC3854" w:rsidRPr="002E4FEF">
        <w:t>Silray</w:t>
      </w:r>
      <w:proofErr w:type="spellEnd"/>
      <w:r w:rsidR="00AC3854" w:rsidRPr="002E4FEF">
        <w:t xml:space="preserve"> Technology (Shanghai) Co. have </w:t>
      </w:r>
      <w:proofErr w:type="gramStart"/>
      <w:r w:rsidR="00AC3854" w:rsidRPr="002E4FEF">
        <w:t>begin</w:t>
      </w:r>
      <w:proofErr w:type="gramEnd"/>
      <w:r w:rsidR="00AC3854" w:rsidRPr="002E4FEF">
        <w:t xml:space="preserve"> field testing their RNA </w:t>
      </w:r>
      <w:r w:rsidR="00C63457" w:rsidRPr="002E4FEF">
        <w:t>interference</w:t>
      </w:r>
      <w:r w:rsidR="00AC3854" w:rsidRPr="002E4FEF">
        <w:t xml:space="preserve"> biopesticides targeting </w:t>
      </w:r>
      <w:r w:rsidR="002C1B0D" w:rsidRPr="002E4FEF">
        <w:t>nucleic acid interference factors against Tobacco mosaic virus.</w:t>
      </w:r>
      <w:r w:rsidR="00970F1D" w:rsidRPr="002E4FEF">
        <w:t xml:space="preserve"> Other applications, such as those designed to alter the gender of prawns could also be in the process of commercialization, but it is not clear. </w:t>
      </w:r>
    </w:p>
    <w:p w14:paraId="41CC966E" w14:textId="0C1894CC" w:rsidR="000054D5" w:rsidRPr="002E4FEF" w:rsidRDefault="000054D5" w:rsidP="007B3899">
      <w:pPr>
        <w:pStyle w:val="Heading3"/>
        <w:numPr>
          <w:ilvl w:val="0"/>
          <w:numId w:val="9"/>
        </w:numPr>
        <w:ind w:left="567" w:hanging="567"/>
      </w:pPr>
      <w:r w:rsidRPr="002E4FEF">
        <w:t>Potential impacts on the objectives of the Convention of Biological Diversity</w:t>
      </w:r>
    </w:p>
    <w:p w14:paraId="60B3CB7B" w14:textId="2903C5EF" w:rsidR="000054D5" w:rsidRPr="002E4FEF" w:rsidRDefault="000054D5" w:rsidP="00A21518">
      <w:pPr>
        <w:pStyle w:val="Para1"/>
      </w:pPr>
      <w:r w:rsidRPr="002E4FEF">
        <w:t xml:space="preserve">The </w:t>
      </w:r>
      <w:r w:rsidR="00DD5A8D" w:rsidRPr="002E4FEF">
        <w:t>transient modification of agricultural plants, pests and pathogens using RNA interference or nanomaterials</w:t>
      </w:r>
      <w:r w:rsidRPr="002E4FEF">
        <w:t xml:space="preserve"> could have both positive and negative impacts </w:t>
      </w:r>
      <w:r w:rsidR="00DD5A8D" w:rsidRPr="002E4FEF">
        <w:t>on the</w:t>
      </w:r>
      <w:r w:rsidRPr="002E4FEF">
        <w:t xml:space="preserve"> objective</w:t>
      </w:r>
      <w:r w:rsidR="00DD5A8D" w:rsidRPr="002E4FEF">
        <w:t>s</w:t>
      </w:r>
      <w:r w:rsidRPr="002E4FEF">
        <w:t xml:space="preserve"> of the Convention on Biological Diversity.</w:t>
      </w:r>
    </w:p>
    <w:p w14:paraId="6C921F7F" w14:textId="0C384B80" w:rsidR="000054D5" w:rsidRPr="002E4FEF" w:rsidRDefault="000054D5" w:rsidP="00A21518">
      <w:pPr>
        <w:pStyle w:val="Para1"/>
      </w:pPr>
      <w:r w:rsidRPr="002E4FEF">
        <w:t xml:space="preserve">Some potential positive impacts </w:t>
      </w:r>
      <w:r w:rsidR="00F502B1" w:rsidRPr="002E4FEF">
        <w:t>could</w:t>
      </w:r>
      <w:r w:rsidRPr="002E4FEF">
        <w:t xml:space="preserve"> include:</w:t>
      </w:r>
    </w:p>
    <w:p w14:paraId="3CCF47F8" w14:textId="656212BB" w:rsidR="000054D5" w:rsidRPr="002E4FEF" w:rsidRDefault="00DD5A8D" w:rsidP="007B3899">
      <w:pPr>
        <w:pStyle w:val="Para1"/>
        <w:numPr>
          <w:ilvl w:val="0"/>
          <w:numId w:val="5"/>
        </w:numPr>
      </w:pPr>
      <w:r w:rsidRPr="002E4FEF">
        <w:t>Reduction of chemical, board-spectrum pesticides</w:t>
      </w:r>
      <w:r w:rsidR="00351322" w:rsidRPr="002E4FEF">
        <w:t xml:space="preserve"> (e.g., </w:t>
      </w:r>
      <w:r w:rsidR="0082244D" w:rsidRPr="002E4FEF">
        <w:t>reduced toxic exposure</w:t>
      </w:r>
      <w:proofErr w:type="gramStart"/>
      <w:r w:rsidR="0082244D" w:rsidRPr="002E4FEF">
        <w:t>)</w:t>
      </w:r>
      <w:r w:rsidR="000054D5" w:rsidRPr="002E4FEF">
        <w:t>;</w:t>
      </w:r>
      <w:proofErr w:type="gramEnd"/>
    </w:p>
    <w:p w14:paraId="46780976" w14:textId="01EE6DB9" w:rsidR="004B0BCD" w:rsidRPr="002E4FEF" w:rsidRDefault="004B0BCD" w:rsidP="007B3899">
      <w:pPr>
        <w:pStyle w:val="Para1"/>
        <w:numPr>
          <w:ilvl w:val="0"/>
          <w:numId w:val="5"/>
        </w:numPr>
      </w:pPr>
      <w:r w:rsidRPr="002E4FEF">
        <w:t xml:space="preserve">Low </w:t>
      </w:r>
      <w:proofErr w:type="gramStart"/>
      <w:r w:rsidRPr="002E4FEF">
        <w:t>toxicity;</w:t>
      </w:r>
      <w:proofErr w:type="gramEnd"/>
    </w:p>
    <w:p w14:paraId="129E8092" w14:textId="5DDFB659" w:rsidR="00F502B1" w:rsidRPr="002E4FEF" w:rsidRDefault="00F502B1" w:rsidP="007B3899">
      <w:pPr>
        <w:pStyle w:val="Para1"/>
        <w:numPr>
          <w:ilvl w:val="0"/>
          <w:numId w:val="5"/>
        </w:numPr>
      </w:pPr>
      <w:r w:rsidRPr="002E4FEF">
        <w:t>Specific targeting of pests and pathogens</w:t>
      </w:r>
      <w:r w:rsidR="008D5598" w:rsidRPr="002E4FEF">
        <w:t>;</w:t>
      </w:r>
      <w:r w:rsidR="00553A9C" w:rsidRPr="002E4FEF">
        <w:t xml:space="preserve"> and</w:t>
      </w:r>
    </w:p>
    <w:p w14:paraId="6C122E47" w14:textId="2748A923" w:rsidR="008D5598" w:rsidRPr="002E4FEF" w:rsidRDefault="008D5598" w:rsidP="007B3899">
      <w:pPr>
        <w:pStyle w:val="Para1"/>
        <w:numPr>
          <w:ilvl w:val="0"/>
          <w:numId w:val="5"/>
        </w:numPr>
      </w:pPr>
      <w:r w:rsidRPr="002E4FEF">
        <w:t>High environmental degradability.</w:t>
      </w:r>
    </w:p>
    <w:p w14:paraId="7708C03E" w14:textId="0E7CE66B" w:rsidR="000054D5" w:rsidRPr="002E4FEF" w:rsidRDefault="000054D5" w:rsidP="00A21518">
      <w:pPr>
        <w:pStyle w:val="Para1"/>
      </w:pPr>
      <w:r w:rsidRPr="002E4FEF">
        <w:t xml:space="preserve">Some potential negative impacts </w:t>
      </w:r>
      <w:r w:rsidR="00F502B1" w:rsidRPr="002E4FEF">
        <w:t>could</w:t>
      </w:r>
      <w:r w:rsidRPr="002E4FEF">
        <w:t xml:space="preserve"> include:</w:t>
      </w:r>
    </w:p>
    <w:p w14:paraId="29629D2F" w14:textId="662A20F4" w:rsidR="00F502B1" w:rsidRPr="002E4FEF" w:rsidRDefault="00F502B1" w:rsidP="007B3899">
      <w:pPr>
        <w:pStyle w:val="Para1"/>
        <w:numPr>
          <w:ilvl w:val="0"/>
          <w:numId w:val="5"/>
        </w:numPr>
      </w:pPr>
      <w:r w:rsidRPr="002E4FEF">
        <w:t xml:space="preserve">Unintended impacts in off-target organisms when used in the </w:t>
      </w:r>
      <w:proofErr w:type="gramStart"/>
      <w:r w:rsidRPr="002E4FEF">
        <w:t>environment;</w:t>
      </w:r>
      <w:proofErr w:type="gramEnd"/>
    </w:p>
    <w:p w14:paraId="4734D82F" w14:textId="0CC0B8FC" w:rsidR="00F502B1" w:rsidRPr="002E4FEF" w:rsidRDefault="00F502B1" w:rsidP="007B3899">
      <w:pPr>
        <w:pStyle w:val="Para1"/>
        <w:numPr>
          <w:ilvl w:val="0"/>
          <w:numId w:val="5"/>
        </w:numPr>
      </w:pPr>
      <w:r w:rsidRPr="002E4FEF">
        <w:t xml:space="preserve">Unintended gene silencing within target </w:t>
      </w:r>
      <w:proofErr w:type="gramStart"/>
      <w:r w:rsidRPr="002E4FEF">
        <w:t>organism;</w:t>
      </w:r>
      <w:proofErr w:type="gramEnd"/>
    </w:p>
    <w:p w14:paraId="1F634A23" w14:textId="6599EB77" w:rsidR="00CA7EB5" w:rsidRPr="002E4FEF" w:rsidRDefault="00CA7EB5" w:rsidP="007B3899">
      <w:pPr>
        <w:pStyle w:val="Para1"/>
        <w:numPr>
          <w:ilvl w:val="0"/>
          <w:numId w:val="5"/>
        </w:numPr>
      </w:pPr>
      <w:r w:rsidRPr="002E4FEF">
        <w:t xml:space="preserve">Changes in gene expression due to saturation of RNA interference </w:t>
      </w:r>
      <w:proofErr w:type="gramStart"/>
      <w:r w:rsidRPr="002E4FEF">
        <w:t>machinery;</w:t>
      </w:r>
      <w:proofErr w:type="gramEnd"/>
    </w:p>
    <w:p w14:paraId="0450AD8A" w14:textId="3A94B957" w:rsidR="0032360C" w:rsidRPr="002E4FEF" w:rsidRDefault="0032360C" w:rsidP="007B3899">
      <w:pPr>
        <w:pStyle w:val="Para1"/>
        <w:numPr>
          <w:ilvl w:val="0"/>
          <w:numId w:val="5"/>
        </w:numPr>
      </w:pPr>
      <w:r w:rsidRPr="002E4FEF">
        <w:t xml:space="preserve">Adverse immunological </w:t>
      </w:r>
      <w:proofErr w:type="gramStart"/>
      <w:r w:rsidRPr="002E4FEF">
        <w:t>reactions</w:t>
      </w:r>
      <w:r w:rsidR="00CA7EB5" w:rsidRPr="002E4FEF">
        <w:t>;</w:t>
      </w:r>
      <w:proofErr w:type="gramEnd"/>
    </w:p>
    <w:p w14:paraId="2EF7D43C" w14:textId="09A0E482" w:rsidR="008D5598" w:rsidRPr="002E4FEF" w:rsidRDefault="008D5598" w:rsidP="007B3899">
      <w:pPr>
        <w:pStyle w:val="Para1"/>
        <w:numPr>
          <w:ilvl w:val="0"/>
          <w:numId w:val="5"/>
        </w:numPr>
      </w:pPr>
      <w:r w:rsidRPr="002E4FEF">
        <w:t>Persistence in environment (e.g., using novel formulations);</w:t>
      </w:r>
      <w:r w:rsidR="00553A9C" w:rsidRPr="002E4FEF">
        <w:t xml:space="preserve"> and</w:t>
      </w:r>
    </w:p>
    <w:p w14:paraId="1B2A54F1" w14:textId="51EA4BF3" w:rsidR="00046C27" w:rsidRPr="002E4FEF" w:rsidRDefault="00046C27" w:rsidP="007B3899">
      <w:pPr>
        <w:pStyle w:val="Para1"/>
        <w:numPr>
          <w:ilvl w:val="0"/>
          <w:numId w:val="5"/>
        </w:numPr>
      </w:pPr>
      <w:r w:rsidRPr="002E4FEF">
        <w:t>Novel forms of resistance development.</w:t>
      </w:r>
    </w:p>
    <w:p w14:paraId="6DED671B" w14:textId="77777777" w:rsidR="000054D5" w:rsidRPr="002E4FEF" w:rsidRDefault="000054D5" w:rsidP="007B3899">
      <w:pPr>
        <w:pStyle w:val="Heading3"/>
        <w:numPr>
          <w:ilvl w:val="0"/>
          <w:numId w:val="9"/>
        </w:numPr>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36CEFB96" w14:textId="77777777" w:rsidR="00EF3CA2" w:rsidRPr="002E4FEF" w:rsidRDefault="000054D5" w:rsidP="00A21518">
      <w:pPr>
        <w:pStyle w:val="Para1"/>
      </w:pPr>
      <w:r w:rsidRPr="002E4FEF">
        <w:t xml:space="preserve">When considering the use of </w:t>
      </w:r>
      <w:r w:rsidR="002D0F6D" w:rsidRPr="002E4FEF">
        <w:t>transient modification applications</w:t>
      </w:r>
      <w:r w:rsidRPr="002E4FEF">
        <w:t xml:space="preserve">, </w:t>
      </w:r>
      <w:r w:rsidR="00291B36" w:rsidRPr="002E4FEF">
        <w:t xml:space="preserve">current regulatory frameworks, such </w:t>
      </w:r>
      <w:r w:rsidRPr="002E4FEF">
        <w:t>the Cartagena Protocol on Biosafety</w:t>
      </w:r>
      <w:r w:rsidR="00291B36" w:rsidRPr="002E4FEF">
        <w:t>, are likely sufficient</w:t>
      </w:r>
      <w:r w:rsidRPr="002E4FEF">
        <w:t xml:space="preserve"> support the process of risk assessment of </w:t>
      </w:r>
      <w:r w:rsidR="00291B36" w:rsidRPr="002E4FEF">
        <w:t>LMO plants containing RNA interference cassettes</w:t>
      </w:r>
      <w:r w:rsidRPr="002E4FEF">
        <w:t>.</w:t>
      </w:r>
      <w:r w:rsidR="00887F59" w:rsidRPr="002E4FEF">
        <w:t xml:space="preserve"> </w:t>
      </w:r>
      <w:r w:rsidR="00D82488" w:rsidRPr="002E4FEF">
        <w:t xml:space="preserve">In </w:t>
      </w:r>
      <w:r w:rsidR="00AC0E35" w:rsidRPr="002E4FEF">
        <w:t>contrast</w:t>
      </w:r>
      <w:r w:rsidR="00D82488" w:rsidRPr="002E4FEF">
        <w:t xml:space="preserve">, since topical applications of double stranded RNA are not living organisms, they would not </w:t>
      </w:r>
      <w:proofErr w:type="gramStart"/>
      <w:r w:rsidR="00D82488" w:rsidRPr="002E4FEF">
        <w:t>be considered to be</w:t>
      </w:r>
      <w:proofErr w:type="gramEnd"/>
      <w:r w:rsidR="00D82488" w:rsidRPr="002E4FEF">
        <w:t xml:space="preserve"> subject to the provisions of the Cartagena Protocol on Biosafety. </w:t>
      </w:r>
      <w:r w:rsidR="00FB2F69" w:rsidRPr="002E4FEF">
        <w:t xml:space="preserve">However, </w:t>
      </w:r>
      <w:r w:rsidR="00887F59" w:rsidRPr="002E4FEF">
        <w:t xml:space="preserve">RNA interference-based biopesticides </w:t>
      </w:r>
      <w:r w:rsidR="00FB1B8E" w:rsidRPr="002E4FEF">
        <w:t xml:space="preserve">have also been assessed </w:t>
      </w:r>
      <w:r w:rsidR="00AC0E35" w:rsidRPr="002E4FEF">
        <w:t xml:space="preserve">as </w:t>
      </w:r>
      <w:r w:rsidR="00815ABF" w:rsidRPr="002E4FEF">
        <w:t xml:space="preserve">chemical </w:t>
      </w:r>
      <w:r w:rsidR="00AC0E35" w:rsidRPr="002E4FEF">
        <w:t xml:space="preserve">pesticide products </w:t>
      </w:r>
      <w:r w:rsidR="00FB1B8E" w:rsidRPr="002E4FEF">
        <w:t>by a few bodies, such as the Organization for Econ</w:t>
      </w:r>
      <w:r w:rsidR="00056C4C" w:rsidRPr="002E4FEF">
        <w:t>omic Cooperation and Development</w:t>
      </w:r>
      <w:r w:rsidR="006B1881" w:rsidRPr="002E4FEF">
        <w:t xml:space="preserve"> Working Party on Pesticides Ad Hoc Expert Group on RNA interference pesticides</w:t>
      </w:r>
      <w:r w:rsidR="00056C4C" w:rsidRPr="002E4FEF">
        <w:t>.</w:t>
      </w:r>
      <w:r w:rsidRPr="002E4FEF">
        <w:t xml:space="preserve"> </w:t>
      </w:r>
    </w:p>
    <w:p w14:paraId="47995644" w14:textId="40D8EA26" w:rsidR="000054D5" w:rsidRPr="002E4FEF" w:rsidRDefault="00EF3CA2" w:rsidP="00A21518">
      <w:pPr>
        <w:pStyle w:val="Para1"/>
      </w:pPr>
      <w:r w:rsidRPr="002E4FEF">
        <w:t>Despite this</w:t>
      </w:r>
      <w:r w:rsidR="000054D5" w:rsidRPr="002E4FEF">
        <w:t>, potential challenges to risk assessment, risk management and regulation may still exist</w:t>
      </w:r>
      <w:r w:rsidR="00291B36" w:rsidRPr="002E4FEF">
        <w:t xml:space="preserve"> for transient modification applications</w:t>
      </w:r>
      <w:r w:rsidR="000054D5" w:rsidRPr="002E4FEF">
        <w:t xml:space="preserve">. These </w:t>
      </w:r>
      <w:r w:rsidR="00AB14A3" w:rsidRPr="002E4FEF">
        <w:t>may</w:t>
      </w:r>
      <w:r w:rsidR="000054D5" w:rsidRPr="002E4FEF">
        <w:t xml:space="preserve"> include:</w:t>
      </w:r>
    </w:p>
    <w:p w14:paraId="2A556793" w14:textId="583189EC" w:rsidR="00762CA9" w:rsidRPr="002E4FEF" w:rsidRDefault="00762CA9" w:rsidP="007B3899">
      <w:pPr>
        <w:pStyle w:val="Para1"/>
        <w:numPr>
          <w:ilvl w:val="0"/>
          <w:numId w:val="5"/>
        </w:numPr>
      </w:pPr>
      <w:r w:rsidRPr="002E4FEF">
        <w:t xml:space="preserve">Stability of double stranded RNA molecules, particularly for novel </w:t>
      </w:r>
      <w:proofErr w:type="gramStart"/>
      <w:r w:rsidRPr="002E4FEF">
        <w:t>formulations</w:t>
      </w:r>
      <w:r w:rsidR="00031307" w:rsidRPr="002E4FEF">
        <w:t>;</w:t>
      </w:r>
      <w:proofErr w:type="gramEnd"/>
    </w:p>
    <w:p w14:paraId="29732B80" w14:textId="7B47789D" w:rsidR="00762CA9" w:rsidRPr="002E4FEF" w:rsidRDefault="00762CA9" w:rsidP="007B3899">
      <w:pPr>
        <w:pStyle w:val="Para1"/>
        <w:numPr>
          <w:ilvl w:val="0"/>
          <w:numId w:val="5"/>
        </w:numPr>
      </w:pPr>
      <w:r w:rsidRPr="002E4FEF">
        <w:t>Next-generation effects</w:t>
      </w:r>
      <w:r w:rsidR="00205666" w:rsidRPr="002E4FEF">
        <w:t xml:space="preserve"> (e.g., </w:t>
      </w:r>
      <w:r w:rsidR="00B55BE8" w:rsidRPr="002E4FEF">
        <w:t>intergenerational hereditary effects</w:t>
      </w:r>
      <w:proofErr w:type="gramStart"/>
      <w:r w:rsidR="00B55BE8" w:rsidRPr="002E4FEF">
        <w:t>)</w:t>
      </w:r>
      <w:r w:rsidR="00031307" w:rsidRPr="002E4FEF">
        <w:t>;</w:t>
      </w:r>
      <w:proofErr w:type="gramEnd"/>
      <w:r w:rsidR="00724EB4" w:rsidRPr="002E4FEF">
        <w:t xml:space="preserve"> </w:t>
      </w:r>
    </w:p>
    <w:p w14:paraId="207996BC" w14:textId="32664E33" w:rsidR="00762CA9" w:rsidRPr="002E4FEF" w:rsidRDefault="00F268D1" w:rsidP="007B3899">
      <w:pPr>
        <w:pStyle w:val="Para1"/>
        <w:numPr>
          <w:ilvl w:val="0"/>
          <w:numId w:val="5"/>
        </w:numPr>
      </w:pPr>
      <w:r w:rsidRPr="002E4FEF">
        <w:t xml:space="preserve">Challenges to definition of “living modified organism” pursuant to the Cartagena Protocol on Biosafety if an organism is transiently </w:t>
      </w:r>
      <w:proofErr w:type="gramStart"/>
      <w:r w:rsidRPr="002E4FEF">
        <w:t>modified;</w:t>
      </w:r>
      <w:proofErr w:type="gramEnd"/>
    </w:p>
    <w:p w14:paraId="486928FA" w14:textId="64B4C38E" w:rsidR="00F268D1" w:rsidRPr="002E4FEF" w:rsidRDefault="00F268D1" w:rsidP="007B3899">
      <w:pPr>
        <w:pStyle w:val="Para1"/>
        <w:numPr>
          <w:ilvl w:val="0"/>
          <w:numId w:val="5"/>
        </w:numPr>
      </w:pPr>
      <w:r w:rsidRPr="002E4FEF">
        <w:t>Treatment of topical applications as chemical pesticides</w:t>
      </w:r>
      <w:r w:rsidR="00F97CCB" w:rsidRPr="002E4FEF">
        <w:t xml:space="preserve"> (e.g., differing mode of action from conventional chemical pesticides</w:t>
      </w:r>
      <w:proofErr w:type="gramStart"/>
      <w:r w:rsidR="00F97CCB" w:rsidRPr="002E4FEF">
        <w:t>)</w:t>
      </w:r>
      <w:r w:rsidRPr="002E4FEF">
        <w:t>;</w:t>
      </w:r>
      <w:proofErr w:type="gramEnd"/>
    </w:p>
    <w:p w14:paraId="32107565" w14:textId="5B506957" w:rsidR="00A738AD" w:rsidRPr="002E4FEF" w:rsidRDefault="00A738AD" w:rsidP="007B3899">
      <w:pPr>
        <w:pStyle w:val="Para1"/>
        <w:numPr>
          <w:ilvl w:val="0"/>
          <w:numId w:val="5"/>
        </w:numPr>
      </w:pPr>
      <w:r w:rsidRPr="002E4FEF">
        <w:lastRenderedPageBreak/>
        <w:t>Exposure pathways</w:t>
      </w:r>
      <w:r w:rsidR="008B0CE1" w:rsidRPr="002E4FEF">
        <w:t xml:space="preserve"> of non-target </w:t>
      </w:r>
      <w:proofErr w:type="gramStart"/>
      <w:r w:rsidR="008B0CE1" w:rsidRPr="002E4FEF">
        <w:t>organisms</w:t>
      </w:r>
      <w:r w:rsidR="00755AD5" w:rsidRPr="002E4FEF">
        <w:t>;</w:t>
      </w:r>
      <w:proofErr w:type="gramEnd"/>
      <w:r w:rsidR="0096406B" w:rsidRPr="002E4FEF">
        <w:t xml:space="preserve"> </w:t>
      </w:r>
    </w:p>
    <w:p w14:paraId="5DC8E153" w14:textId="77777777" w:rsidR="00C40974" w:rsidRPr="002E4FEF" w:rsidRDefault="00755AD5" w:rsidP="007B3899">
      <w:pPr>
        <w:pStyle w:val="Para1"/>
        <w:numPr>
          <w:ilvl w:val="0"/>
          <w:numId w:val="5"/>
        </w:numPr>
      </w:pPr>
      <w:r w:rsidRPr="002E4FEF">
        <w:t xml:space="preserve">Availability of suitable ecotoxicological </w:t>
      </w:r>
      <w:proofErr w:type="gramStart"/>
      <w:r w:rsidRPr="002E4FEF">
        <w:t>testing</w:t>
      </w:r>
      <w:r w:rsidR="00626B22" w:rsidRPr="002E4FEF">
        <w:t>;</w:t>
      </w:r>
      <w:proofErr w:type="gramEnd"/>
      <w:r w:rsidR="00626B22" w:rsidRPr="002E4FEF">
        <w:t xml:space="preserve"> </w:t>
      </w:r>
    </w:p>
    <w:p w14:paraId="3F6002B6" w14:textId="591B60B2" w:rsidR="00755AD5" w:rsidRPr="002E4FEF" w:rsidRDefault="00C40974" w:rsidP="007B3899">
      <w:pPr>
        <w:pStyle w:val="Para1"/>
        <w:numPr>
          <w:ilvl w:val="0"/>
          <w:numId w:val="5"/>
        </w:numPr>
      </w:pPr>
      <w:r w:rsidRPr="002E4FEF">
        <w:t xml:space="preserve">Limitations </w:t>
      </w:r>
      <w:r w:rsidR="00533249" w:rsidRPr="002E4FEF">
        <w:t xml:space="preserve">in the use of bioinformatic analyses for predicting off-targeting; </w:t>
      </w:r>
      <w:r w:rsidR="00626B22" w:rsidRPr="002E4FEF">
        <w:t xml:space="preserve">and </w:t>
      </w:r>
    </w:p>
    <w:p w14:paraId="179FE8AD" w14:textId="5C9B5E60" w:rsidR="0027183C" w:rsidRPr="002E4FEF" w:rsidRDefault="0027183C" w:rsidP="007B3899">
      <w:pPr>
        <w:pStyle w:val="Para1"/>
        <w:numPr>
          <w:ilvl w:val="0"/>
          <w:numId w:val="5"/>
        </w:numPr>
      </w:pPr>
      <w:r w:rsidRPr="002E4FEF">
        <w:t>Lack of rapid and sensitive detection methods</w:t>
      </w:r>
      <w:r w:rsidR="00C5652A" w:rsidRPr="002E4FEF">
        <w:t xml:space="preserve"> for measuring double stranded RNA molecules in the environment.</w:t>
      </w:r>
    </w:p>
    <w:p w14:paraId="05A26E45" w14:textId="674DD514" w:rsidR="003765CD" w:rsidRPr="002E4FEF" w:rsidRDefault="003765CD" w:rsidP="00A21518">
      <w:pPr>
        <w:pStyle w:val="Para1"/>
      </w:pPr>
      <w:r w:rsidRPr="002E4FEF">
        <w:t xml:space="preserve">However, it </w:t>
      </w:r>
      <w:r w:rsidR="0002574E" w:rsidRPr="002E4FEF">
        <w:t>can also be noted</w:t>
      </w:r>
      <w:r w:rsidRPr="002E4FEF">
        <w:t xml:space="preserve"> that due to the mechanism of RNA interference, there is no modification (i.e., sequence change) at the genome level for these products</w:t>
      </w:r>
      <w:r w:rsidR="00DA7A50" w:rsidRPr="002E4FEF">
        <w:t>, even in a transient manner. Rather, gene silencing occurs at the level of transcription and translation.</w:t>
      </w:r>
    </w:p>
    <w:p w14:paraId="764032BF" w14:textId="77777777" w:rsidR="000054D5" w:rsidRPr="002E4FEF" w:rsidRDefault="000054D5" w:rsidP="007B3899">
      <w:pPr>
        <w:pStyle w:val="Heading3"/>
        <w:numPr>
          <w:ilvl w:val="0"/>
          <w:numId w:val="9"/>
        </w:numPr>
        <w:ind w:left="567" w:hanging="567"/>
      </w:pPr>
      <w:r w:rsidRPr="002E4FEF">
        <w:t>Limits of knowledge</w:t>
      </w:r>
    </w:p>
    <w:p w14:paraId="17E7D1D5" w14:textId="34EEB125" w:rsidR="000054D5" w:rsidRPr="002E4FEF" w:rsidRDefault="0078488E" w:rsidP="00A21518">
      <w:pPr>
        <w:pStyle w:val="Para1"/>
        <w:rPr>
          <w:szCs w:val="22"/>
        </w:rPr>
      </w:pPr>
      <w:r w:rsidRPr="002E4FEF">
        <w:t>T</w:t>
      </w:r>
      <w:r w:rsidR="000054D5" w:rsidRPr="002E4FEF">
        <w:t xml:space="preserve">he use of </w:t>
      </w:r>
      <w:r w:rsidR="00F502B1" w:rsidRPr="002E4FEF">
        <w:t>transient modification applications</w:t>
      </w:r>
      <w:r w:rsidRPr="002E4FEF">
        <w:t xml:space="preserve"> </w:t>
      </w:r>
      <w:r w:rsidR="00E44219" w:rsidRPr="002E4FEF">
        <w:t>in the environment may raise questions regarding current levels of knowledge in relation t</w:t>
      </w:r>
      <w:r w:rsidR="00C940F8" w:rsidRPr="002E4FEF">
        <w:t>o the mode of action of these applications</w:t>
      </w:r>
      <w:r w:rsidR="00516AA9" w:rsidRPr="002E4FEF">
        <w:t xml:space="preserve"> and could have implications on the risk evaluations of these application</w:t>
      </w:r>
      <w:r w:rsidR="00C940F8" w:rsidRPr="002E4FEF">
        <w:t xml:space="preserve">. </w:t>
      </w:r>
      <w:r w:rsidR="00516AA9" w:rsidRPr="002E4FEF">
        <w:t>S</w:t>
      </w:r>
      <w:r w:rsidR="000054D5" w:rsidRPr="002E4FEF">
        <w:t xml:space="preserve">ome </w:t>
      </w:r>
      <w:r w:rsidR="00516AA9" w:rsidRPr="002E4FEF">
        <w:t xml:space="preserve">potential </w:t>
      </w:r>
      <w:r w:rsidR="000054D5" w:rsidRPr="002E4FEF">
        <w:t>considerations may include:</w:t>
      </w:r>
    </w:p>
    <w:p w14:paraId="4B2D7829" w14:textId="34E65369" w:rsidR="00A738AD" w:rsidRPr="002E4FEF" w:rsidRDefault="00A738AD" w:rsidP="007B3899">
      <w:pPr>
        <w:pStyle w:val="Para1"/>
        <w:numPr>
          <w:ilvl w:val="0"/>
          <w:numId w:val="5"/>
        </w:numPr>
      </w:pPr>
      <w:r w:rsidRPr="002E4FEF">
        <w:t xml:space="preserve">Fate, kinetics and concentration of double stranded RNA molecules in the </w:t>
      </w:r>
      <w:proofErr w:type="gramStart"/>
      <w:r w:rsidRPr="002E4FEF">
        <w:t>environment;</w:t>
      </w:r>
      <w:proofErr w:type="gramEnd"/>
    </w:p>
    <w:p w14:paraId="402A6C8F" w14:textId="6ECFDB8D" w:rsidR="00762CA9" w:rsidRPr="002E4FEF" w:rsidRDefault="00252191" w:rsidP="007B3899">
      <w:pPr>
        <w:pStyle w:val="Para1"/>
        <w:numPr>
          <w:ilvl w:val="0"/>
          <w:numId w:val="5"/>
        </w:numPr>
      </w:pPr>
      <w:r w:rsidRPr="002E4FEF">
        <w:t xml:space="preserve">RNA interference </w:t>
      </w:r>
      <w:r w:rsidR="00755AD5" w:rsidRPr="002E4FEF">
        <w:t xml:space="preserve">mechanism and specificity </w:t>
      </w:r>
      <w:r w:rsidRPr="002E4FEF">
        <w:t xml:space="preserve">(e.g., </w:t>
      </w:r>
      <w:r w:rsidR="00031307" w:rsidRPr="002E4FEF">
        <w:t xml:space="preserve">organismal variation, </w:t>
      </w:r>
      <w:r w:rsidRPr="002E4FEF">
        <w:t>homology</w:t>
      </w:r>
      <w:r w:rsidR="00031307" w:rsidRPr="002E4FEF">
        <w:t xml:space="preserve"> considerations and</w:t>
      </w:r>
      <w:r w:rsidR="00A15B6E" w:rsidRPr="002E4FEF">
        <w:t xml:space="preserve"> size requirements of small interfering RNA to trigger an RNA interference response</w:t>
      </w:r>
      <w:r w:rsidR="00031307" w:rsidRPr="002E4FEF">
        <w:t xml:space="preserve">, </w:t>
      </w:r>
      <w:r w:rsidR="00725692" w:rsidRPr="002E4FEF">
        <w:t xml:space="preserve">response </w:t>
      </w:r>
      <w:r w:rsidR="00E30847" w:rsidRPr="002E4FEF">
        <w:t>and epigenetic effects</w:t>
      </w:r>
      <w:proofErr w:type="gramStart"/>
      <w:r w:rsidR="00A15B6E" w:rsidRPr="002E4FEF">
        <w:t>)</w:t>
      </w:r>
      <w:r w:rsidR="008673E5" w:rsidRPr="002E4FEF">
        <w:t>;</w:t>
      </w:r>
      <w:proofErr w:type="gramEnd"/>
    </w:p>
    <w:p w14:paraId="02763759" w14:textId="7F62D1B3" w:rsidR="008673E5" w:rsidRPr="002E4FEF" w:rsidRDefault="008673E5" w:rsidP="007B3899">
      <w:pPr>
        <w:pStyle w:val="Para1"/>
        <w:numPr>
          <w:ilvl w:val="0"/>
          <w:numId w:val="5"/>
        </w:numPr>
      </w:pPr>
      <w:r w:rsidRPr="002E4FEF">
        <w:t xml:space="preserve">Impact of polymorphisms and mutations on efficacy and impact of the </w:t>
      </w:r>
      <w:proofErr w:type="gramStart"/>
      <w:r w:rsidRPr="002E4FEF">
        <w:t>application</w:t>
      </w:r>
      <w:r w:rsidR="00C814CF" w:rsidRPr="002E4FEF">
        <w:t>;</w:t>
      </w:r>
      <w:proofErr w:type="gramEnd"/>
    </w:p>
    <w:p w14:paraId="474165F2" w14:textId="08E35303" w:rsidR="00C814CF" w:rsidRPr="002E4FEF" w:rsidRDefault="00724EB4" w:rsidP="007B3899">
      <w:pPr>
        <w:pStyle w:val="Para1"/>
        <w:numPr>
          <w:ilvl w:val="0"/>
          <w:numId w:val="5"/>
        </w:numPr>
      </w:pPr>
      <w:r w:rsidRPr="002E4FEF">
        <w:t>Availability of genomic or transcriptomic sequences for all organisms in environment (e.g., prediction of possible off-target effects);</w:t>
      </w:r>
      <w:r w:rsidR="0078488E" w:rsidRPr="002E4FEF">
        <w:t xml:space="preserve"> and</w:t>
      </w:r>
    </w:p>
    <w:p w14:paraId="2D736B60" w14:textId="7CA8FD30" w:rsidR="007C6BEE" w:rsidRPr="002E4FEF" w:rsidRDefault="0078488E" w:rsidP="007B3899">
      <w:pPr>
        <w:pStyle w:val="Para1"/>
        <w:numPr>
          <w:ilvl w:val="0"/>
          <w:numId w:val="5"/>
        </w:numPr>
      </w:pPr>
      <w:r w:rsidRPr="002E4FEF">
        <w:t>Unintended prolonged effects (e.g., e</w:t>
      </w:r>
      <w:r w:rsidR="007C6BEE" w:rsidRPr="002E4FEF">
        <w:t>pigenetic inheritance</w:t>
      </w:r>
      <w:r w:rsidRPr="002E4FEF">
        <w:t xml:space="preserve"> mechanisms).</w:t>
      </w:r>
      <w:r w:rsidR="007C6BEE" w:rsidRPr="002E4FEF">
        <w:t xml:space="preserve"> </w:t>
      </w:r>
    </w:p>
    <w:p w14:paraId="7793AF46" w14:textId="77777777" w:rsidR="000054D5" w:rsidRPr="002E4FEF" w:rsidRDefault="000054D5" w:rsidP="007B3899">
      <w:pPr>
        <w:pStyle w:val="Heading3"/>
        <w:numPr>
          <w:ilvl w:val="0"/>
          <w:numId w:val="9"/>
        </w:numPr>
        <w:ind w:left="567" w:hanging="567"/>
      </w:pPr>
      <w:r w:rsidRPr="002E4FEF">
        <w:t>Additional relevant considerations</w:t>
      </w:r>
    </w:p>
    <w:p w14:paraId="77B803BE" w14:textId="4F91F508" w:rsidR="000054D5" w:rsidRPr="002E4FEF" w:rsidRDefault="00031307" w:rsidP="00A21518">
      <w:pPr>
        <w:pStyle w:val="Para1"/>
      </w:pPr>
      <w:r w:rsidRPr="002E4FEF">
        <w:t xml:space="preserve">In addition to the potential impact and challenges to </w:t>
      </w:r>
      <w:r w:rsidR="00506DC5" w:rsidRPr="002E4FEF">
        <w:t>risk assessment</w:t>
      </w:r>
      <w:r w:rsidR="000054D5" w:rsidRPr="002E4FEF">
        <w:t xml:space="preserve">, </w:t>
      </w:r>
      <w:r w:rsidR="00506DC5" w:rsidRPr="002E4FEF">
        <w:t xml:space="preserve">transient modification of agricultural plants, pests and pathogens using RNA interference or nanomaterials </w:t>
      </w:r>
      <w:r w:rsidR="000054D5" w:rsidRPr="002E4FEF">
        <w:t>could also raise additional relevant considerations. Some potential points may include:</w:t>
      </w:r>
    </w:p>
    <w:p w14:paraId="7D869323" w14:textId="47899F74" w:rsidR="0082244D" w:rsidRPr="002E4FEF" w:rsidRDefault="00853533" w:rsidP="007B3899">
      <w:pPr>
        <w:pStyle w:val="Para1"/>
        <w:numPr>
          <w:ilvl w:val="0"/>
          <w:numId w:val="5"/>
        </w:numPr>
      </w:pPr>
      <w:r w:rsidRPr="002E4FEF">
        <w:rPr>
          <w:lang w:val="en-GB"/>
        </w:rPr>
        <w:t>A</w:t>
      </w:r>
      <w:proofErr w:type="spellStart"/>
      <w:r w:rsidRPr="002E4FEF">
        <w:t>lternative</w:t>
      </w:r>
      <w:proofErr w:type="spellEnd"/>
      <w:r w:rsidRPr="002E4FEF">
        <w:t xml:space="preserve"> options </w:t>
      </w:r>
      <w:r w:rsidR="005105B2" w:rsidRPr="002E4FEF">
        <w:t>to conventional pesticides (e.g.,</w:t>
      </w:r>
      <w:r w:rsidR="003C099B" w:rsidRPr="002E4FEF">
        <w:t xml:space="preserve"> </w:t>
      </w:r>
      <w:r w:rsidR="005105B2" w:rsidRPr="002E4FEF">
        <w:t>targeted pest control)</w:t>
      </w:r>
      <w:r w:rsidR="003C099B" w:rsidRPr="002E4FEF">
        <w:t>;</w:t>
      </w:r>
    </w:p>
    <w:p w14:paraId="59214C30" w14:textId="282DDAF8" w:rsidR="00910CD6" w:rsidRPr="002E4FEF" w:rsidRDefault="00910CD6" w:rsidP="007B3899">
      <w:pPr>
        <w:pStyle w:val="Para1"/>
        <w:numPr>
          <w:ilvl w:val="0"/>
          <w:numId w:val="5"/>
        </w:numPr>
      </w:pPr>
      <w:r w:rsidRPr="002E4FEF">
        <w:t xml:space="preserve">Improved farm productivity (e.g., </w:t>
      </w:r>
      <w:r w:rsidR="00B537CC" w:rsidRPr="002E4FEF">
        <w:t>climate change mitigation</w:t>
      </w:r>
      <w:proofErr w:type="gramStart"/>
      <w:r w:rsidR="00B537CC" w:rsidRPr="002E4FEF">
        <w:t>);</w:t>
      </w:r>
      <w:proofErr w:type="gramEnd"/>
    </w:p>
    <w:p w14:paraId="704CE2AC" w14:textId="29EDE5C4" w:rsidR="00D32EAE" w:rsidRPr="002E4FEF" w:rsidRDefault="00D32EAE" w:rsidP="007B3899">
      <w:pPr>
        <w:pStyle w:val="Para1"/>
        <w:numPr>
          <w:ilvl w:val="0"/>
          <w:numId w:val="5"/>
        </w:numPr>
      </w:pPr>
      <w:r w:rsidRPr="002E4FEF">
        <w:t xml:space="preserve">Human health (e.g., immunological </w:t>
      </w:r>
      <w:r w:rsidR="00086EE4" w:rsidRPr="002E4FEF">
        <w:t>reactions, sequencing homology to product</w:t>
      </w:r>
      <w:r w:rsidR="00924011" w:rsidRPr="002E4FEF">
        <w:t>, neg</w:t>
      </w:r>
      <w:r w:rsidR="00BC2B12" w:rsidRPr="002E4FEF">
        <w:t>ligible impact due to physiology</w:t>
      </w:r>
      <w:proofErr w:type="gramStart"/>
      <w:r w:rsidR="00086EE4" w:rsidRPr="002E4FEF">
        <w:t>)</w:t>
      </w:r>
      <w:r w:rsidR="002D0F6D" w:rsidRPr="002E4FEF">
        <w:t>;</w:t>
      </w:r>
      <w:proofErr w:type="gramEnd"/>
    </w:p>
    <w:p w14:paraId="47E89C71" w14:textId="3DBA0AFD" w:rsidR="00F502B1" w:rsidRPr="002E4FEF" w:rsidRDefault="00F502B1" w:rsidP="007B3899">
      <w:pPr>
        <w:pStyle w:val="Para1"/>
        <w:numPr>
          <w:ilvl w:val="0"/>
          <w:numId w:val="5"/>
        </w:numPr>
      </w:pPr>
      <w:r w:rsidRPr="002E4FEF">
        <w:t>Drift of dsRNA sprays to non-target fields or indigenous territories</w:t>
      </w:r>
      <w:r w:rsidR="00AF4BCC" w:rsidRPr="002E4FEF">
        <w:t xml:space="preserve"> (e.g., </w:t>
      </w:r>
      <w:r w:rsidR="0006433F" w:rsidRPr="002E4FEF">
        <w:t xml:space="preserve">co-existence with other production systems, </w:t>
      </w:r>
      <w:r w:rsidR="00AF4BCC" w:rsidRPr="002E4FEF">
        <w:t>liability, free, prior and informed consent</w:t>
      </w:r>
      <w:proofErr w:type="gramStart"/>
      <w:r w:rsidR="00AF4BCC" w:rsidRPr="002E4FEF">
        <w:t>)</w:t>
      </w:r>
      <w:r w:rsidR="00506DC5" w:rsidRPr="002E4FEF">
        <w:t>;</w:t>
      </w:r>
      <w:proofErr w:type="gramEnd"/>
    </w:p>
    <w:p w14:paraId="69747ED7" w14:textId="5008A54A" w:rsidR="000054D5" w:rsidRPr="002E4FEF" w:rsidRDefault="00700A71" w:rsidP="007B3899">
      <w:pPr>
        <w:pStyle w:val="Para1"/>
        <w:numPr>
          <w:ilvl w:val="0"/>
          <w:numId w:val="5"/>
        </w:numPr>
      </w:pPr>
      <w:r w:rsidRPr="002E4FEF">
        <w:t>Ensuring access to the technology, particularly for developing countries (e.g., sharing benefits</w:t>
      </w:r>
      <w:proofErr w:type="gramStart"/>
      <w:r w:rsidRPr="002E4FEF">
        <w:t>)</w:t>
      </w:r>
      <w:r w:rsidR="000054D5" w:rsidRPr="002E4FEF">
        <w:t>;</w:t>
      </w:r>
      <w:proofErr w:type="gramEnd"/>
    </w:p>
    <w:p w14:paraId="312469C8" w14:textId="2964737F" w:rsidR="00EE7611" w:rsidRPr="002E4FEF" w:rsidRDefault="00EE7611" w:rsidP="007B3899">
      <w:pPr>
        <w:pStyle w:val="Para1"/>
        <w:numPr>
          <w:ilvl w:val="0"/>
          <w:numId w:val="5"/>
        </w:numPr>
      </w:pPr>
      <w:r w:rsidRPr="002E4FEF">
        <w:t>Lack of knowledge sharing between the fields of health and agriculture regarding the use and exposure routes (e.g., oral intake</w:t>
      </w:r>
      <w:proofErr w:type="gramStart"/>
      <w:r w:rsidRPr="002E4FEF">
        <w:t>);</w:t>
      </w:r>
      <w:proofErr w:type="gramEnd"/>
      <w:r w:rsidR="00AF4BCC" w:rsidRPr="002E4FEF">
        <w:t xml:space="preserve"> </w:t>
      </w:r>
    </w:p>
    <w:p w14:paraId="758B5916" w14:textId="0003EBFF" w:rsidR="00BD484E" w:rsidRPr="002E4FEF" w:rsidRDefault="00ED3F61" w:rsidP="007B3899">
      <w:pPr>
        <w:pStyle w:val="Para1"/>
        <w:numPr>
          <w:ilvl w:val="0"/>
          <w:numId w:val="5"/>
        </w:numPr>
      </w:pPr>
      <w:r w:rsidRPr="002E4FEF">
        <w:t>Intellectual property (e.g., extension to exposed organism and off-spring</w:t>
      </w:r>
      <w:r w:rsidR="00AF4BCC" w:rsidRPr="002E4FEF">
        <w:t>, claims on natural or agricultural systems</w:t>
      </w:r>
      <w:r w:rsidRPr="002E4FEF">
        <w:t>)</w:t>
      </w:r>
      <w:r w:rsidR="00BD484E" w:rsidRPr="002E4FEF">
        <w:t xml:space="preserve">; </w:t>
      </w:r>
      <w:r w:rsidR="004B3961" w:rsidRPr="002E4FEF">
        <w:t>and</w:t>
      </w:r>
    </w:p>
    <w:p w14:paraId="6BF7E890" w14:textId="02F5CCA3" w:rsidR="00ED3F61" w:rsidRPr="002E4FEF" w:rsidRDefault="003D7578" w:rsidP="007B3899">
      <w:pPr>
        <w:pStyle w:val="Para1"/>
        <w:numPr>
          <w:ilvl w:val="0"/>
          <w:numId w:val="5"/>
        </w:numPr>
      </w:pPr>
      <w:r w:rsidRPr="002E4FEF">
        <w:t>Public and stakeholder participation (e.g., n</w:t>
      </w:r>
      <w:r w:rsidR="00BD484E" w:rsidRPr="002E4FEF">
        <w:t>eed for iterative communication processes</w:t>
      </w:r>
      <w:r w:rsidR="00553A9C" w:rsidRPr="002E4FEF">
        <w:t>)</w:t>
      </w:r>
      <w:r w:rsidR="00AF4BCC" w:rsidRPr="002E4FEF">
        <w:t>.</w:t>
      </w:r>
    </w:p>
    <w:p w14:paraId="04134FA9" w14:textId="77777777" w:rsidR="000D102A" w:rsidRPr="00A21518" w:rsidRDefault="000D102A" w:rsidP="000D102A">
      <w:pPr>
        <w:pStyle w:val="Heading2"/>
        <w:rPr>
          <w:rFonts w:cs="Times New Roman"/>
          <w:szCs w:val="24"/>
        </w:rPr>
      </w:pPr>
      <w:r w:rsidRPr="00A21518">
        <w:rPr>
          <w:rFonts w:cs="Times New Roman"/>
          <w:szCs w:val="24"/>
        </w:rPr>
        <w:lastRenderedPageBreak/>
        <w:t>G.</w:t>
      </w:r>
      <w:r w:rsidRPr="00A21518">
        <w:rPr>
          <w:rFonts w:cs="Times New Roman"/>
          <w:szCs w:val="24"/>
        </w:rPr>
        <w:tab/>
        <w:t>Technical refinement of novel delivery systems and chemistries to modify organisms in the field or in nature</w:t>
      </w:r>
    </w:p>
    <w:p w14:paraId="1261B3DB" w14:textId="77777777" w:rsidR="00944109" w:rsidRPr="002E4FEF" w:rsidRDefault="00944109" w:rsidP="00A21518">
      <w:pPr>
        <w:pStyle w:val="Para1"/>
      </w:pPr>
      <w:r w:rsidRPr="002E4FEF">
        <w:t xml:space="preserve">Advancements in synthetic biology can facilitate the modification of organisms in the field or in nature. These applications include novel mechanisms to deliver molecular machinery, </w:t>
      </w:r>
      <w:proofErr w:type="gramStart"/>
      <w:r w:rsidRPr="002E4FEF">
        <w:t>vectors</w:t>
      </w:r>
      <w:proofErr w:type="gramEnd"/>
      <w:r w:rsidRPr="002E4FEF">
        <w:t xml:space="preserve"> or double stranded RNA molecules to various target organisms without the need for tissue culturing or conventional transformation protocol. Specific example of advancements include. </w:t>
      </w:r>
    </w:p>
    <w:p w14:paraId="63641689" w14:textId="08552922" w:rsidR="000054D5" w:rsidRPr="002E4FEF" w:rsidRDefault="000054D5" w:rsidP="00A21518">
      <w:pPr>
        <w:pStyle w:val="Para1"/>
      </w:pPr>
      <w:r w:rsidRPr="002E4FEF">
        <w:t xml:space="preserve">Some specific examples of </w:t>
      </w:r>
      <w:r w:rsidR="00944109" w:rsidRPr="002E4FEF">
        <w:t>advancements</w:t>
      </w:r>
      <w:r w:rsidRPr="002E4FEF">
        <w:t xml:space="preserve"> include:</w:t>
      </w:r>
    </w:p>
    <w:p w14:paraId="7342CC6C" w14:textId="7A450487" w:rsidR="006E247D" w:rsidRPr="002E4FEF" w:rsidRDefault="006E247D" w:rsidP="007B3899">
      <w:pPr>
        <w:pStyle w:val="Para1"/>
        <w:numPr>
          <w:ilvl w:val="0"/>
          <w:numId w:val="5"/>
        </w:numPr>
      </w:pPr>
      <w:r w:rsidRPr="002E4FEF">
        <w:t xml:space="preserve">Engineered gene </w:t>
      </w:r>
      <w:proofErr w:type="gramStart"/>
      <w:r w:rsidRPr="002E4FEF">
        <w:t>drives;</w:t>
      </w:r>
      <w:proofErr w:type="gramEnd"/>
    </w:p>
    <w:p w14:paraId="64A94C1C" w14:textId="44CBB431" w:rsidR="006E247D" w:rsidRPr="002E4FEF" w:rsidRDefault="006E247D" w:rsidP="007B3899">
      <w:pPr>
        <w:pStyle w:val="Para1"/>
        <w:numPr>
          <w:ilvl w:val="0"/>
          <w:numId w:val="5"/>
        </w:numPr>
      </w:pPr>
      <w:r w:rsidRPr="002E4FEF">
        <w:t xml:space="preserve">RNA interference topical </w:t>
      </w:r>
      <w:proofErr w:type="gramStart"/>
      <w:r w:rsidRPr="002E4FEF">
        <w:t>applications;</w:t>
      </w:r>
      <w:proofErr w:type="gramEnd"/>
      <w:r w:rsidRPr="002E4FEF">
        <w:t xml:space="preserve"> </w:t>
      </w:r>
    </w:p>
    <w:p w14:paraId="4DD9B832" w14:textId="55CC8D19" w:rsidR="006E247D" w:rsidRPr="002E4FEF" w:rsidRDefault="006E247D" w:rsidP="007B3899">
      <w:pPr>
        <w:pStyle w:val="Para1"/>
        <w:numPr>
          <w:ilvl w:val="0"/>
          <w:numId w:val="5"/>
        </w:numPr>
      </w:pPr>
      <w:r w:rsidRPr="002E4FEF">
        <w:t>Horizontal Environmental Genetic Alteration Agents (e.g., insect delivery of viral sectors</w:t>
      </w:r>
      <w:proofErr w:type="gramStart"/>
      <w:r w:rsidRPr="002E4FEF">
        <w:t>);</w:t>
      </w:r>
      <w:proofErr w:type="gramEnd"/>
    </w:p>
    <w:p w14:paraId="347C30D4" w14:textId="234DD4FF" w:rsidR="006E247D" w:rsidRPr="002E4FEF" w:rsidRDefault="006E247D" w:rsidP="007B3899">
      <w:pPr>
        <w:pStyle w:val="Para1"/>
        <w:numPr>
          <w:ilvl w:val="0"/>
          <w:numId w:val="5"/>
        </w:numPr>
      </w:pPr>
      <w:r w:rsidRPr="002E4FEF">
        <w:t xml:space="preserve">Pollen-mediated delivery of genome editing </w:t>
      </w:r>
      <w:proofErr w:type="gramStart"/>
      <w:r w:rsidRPr="002E4FEF">
        <w:t>machinery;</w:t>
      </w:r>
      <w:proofErr w:type="gramEnd"/>
    </w:p>
    <w:p w14:paraId="1B6A069D" w14:textId="0042E3E0" w:rsidR="006E247D" w:rsidRPr="002E4FEF" w:rsidRDefault="006E247D" w:rsidP="007B3899">
      <w:pPr>
        <w:pStyle w:val="Para1"/>
        <w:numPr>
          <w:ilvl w:val="0"/>
          <w:numId w:val="5"/>
        </w:numPr>
      </w:pPr>
      <w:r w:rsidRPr="002E4FEF">
        <w:t xml:space="preserve">Use of modified viruses (e.g., modified </w:t>
      </w:r>
      <w:r w:rsidR="006F7C43" w:rsidRPr="002E4FEF">
        <w:t>viruses</w:t>
      </w:r>
      <w:r w:rsidRPr="002E4FEF">
        <w:t xml:space="preserve"> to deliver genome editing machinery or induce RNA interference);</w:t>
      </w:r>
      <w:r w:rsidR="006F7C43" w:rsidRPr="002E4FEF">
        <w:t xml:space="preserve"> and</w:t>
      </w:r>
    </w:p>
    <w:p w14:paraId="4D8C8775" w14:textId="083EB682" w:rsidR="006E247D" w:rsidRPr="002E4FEF" w:rsidRDefault="006E247D" w:rsidP="007B3899">
      <w:pPr>
        <w:pStyle w:val="Para1"/>
        <w:numPr>
          <w:ilvl w:val="0"/>
          <w:numId w:val="5"/>
        </w:numPr>
      </w:pPr>
      <w:r w:rsidRPr="002E4FEF">
        <w:t>Use of nanoparticles and other novel chemistries</w:t>
      </w:r>
      <w:r w:rsidR="00763A23" w:rsidRPr="002E4FEF">
        <w:t xml:space="preserve"> (e.g., DNA nanotubules, engineered proteins)</w:t>
      </w:r>
      <w:r w:rsidR="006F7C43" w:rsidRPr="002E4FEF">
        <w:t>.</w:t>
      </w:r>
    </w:p>
    <w:p w14:paraId="46A8255D" w14:textId="77777777" w:rsidR="000054D5" w:rsidRPr="002E4FEF" w:rsidRDefault="000054D5" w:rsidP="007B3899">
      <w:pPr>
        <w:pStyle w:val="Heading3"/>
        <w:numPr>
          <w:ilvl w:val="0"/>
          <w:numId w:val="10"/>
        </w:numPr>
        <w:ind w:left="567" w:hanging="567"/>
      </w:pPr>
      <w:r w:rsidRPr="002E4FEF">
        <w:t>Timeframe</w:t>
      </w:r>
    </w:p>
    <w:p w14:paraId="2509108A" w14:textId="4B8450AA" w:rsidR="00114188" w:rsidRPr="002E4FEF" w:rsidRDefault="004D7253" w:rsidP="00A21518">
      <w:pPr>
        <w:pStyle w:val="Para1"/>
      </w:pPr>
      <w:r w:rsidRPr="002E4FEF">
        <w:rPr>
          <w:szCs w:val="22"/>
        </w:rPr>
        <w:t>Research</w:t>
      </w:r>
      <w:r w:rsidRPr="002E4FEF">
        <w:t xml:space="preserve"> and development of novel chemistries and new delivery systems was ongoing</w:t>
      </w:r>
      <w:r w:rsidR="0058107D" w:rsidRPr="002E4FEF">
        <w:t xml:space="preserve"> and nascent for certain applications</w:t>
      </w:r>
      <w:r w:rsidRPr="002E4FEF">
        <w:t xml:space="preserve">. </w:t>
      </w:r>
      <w:r w:rsidR="00193D22" w:rsidRPr="002E4FEF">
        <w:t xml:space="preserve">However, the modified phages targeting </w:t>
      </w:r>
      <w:r w:rsidR="00193D22" w:rsidRPr="002E4FEF">
        <w:rPr>
          <w:i/>
          <w:iCs/>
        </w:rPr>
        <w:t>Salmonella sp</w:t>
      </w:r>
      <w:r w:rsidR="00193D22" w:rsidRPr="002E4FEF">
        <w:t xml:space="preserve">. developed by Folium Science are undergoing commercialization </w:t>
      </w:r>
      <w:r w:rsidR="00114188" w:rsidRPr="002E4FEF">
        <w:t xml:space="preserve">in Brazil, </w:t>
      </w:r>
      <w:proofErr w:type="gramStart"/>
      <w:r w:rsidR="00114188" w:rsidRPr="002E4FEF">
        <w:t>Thailand</w:t>
      </w:r>
      <w:proofErr w:type="gramEnd"/>
      <w:r w:rsidR="00114188" w:rsidRPr="002E4FEF">
        <w:t xml:space="preserve"> and the United States</w:t>
      </w:r>
      <w:r w:rsidR="00AD7045" w:rsidRPr="002E4FEF">
        <w:t xml:space="preserve"> (see section II, sub-section C above)</w:t>
      </w:r>
      <w:r w:rsidR="00193D22" w:rsidRPr="002E4FEF">
        <w:t xml:space="preserve">. </w:t>
      </w:r>
      <w:r w:rsidR="008557BE" w:rsidRPr="002E4FEF">
        <w:t>In addition</w:t>
      </w:r>
      <w:r w:rsidR="00647036" w:rsidRPr="002E4FEF">
        <w:t xml:space="preserve">, double stranded RNA applications may also be in the </w:t>
      </w:r>
      <w:proofErr w:type="gramStart"/>
      <w:r w:rsidR="00647036" w:rsidRPr="002E4FEF">
        <w:t>near-future</w:t>
      </w:r>
      <w:proofErr w:type="gramEnd"/>
      <w:r w:rsidR="00647036" w:rsidRPr="002E4FEF">
        <w:t xml:space="preserve"> (see </w:t>
      </w:r>
      <w:r w:rsidR="00AD7045" w:rsidRPr="002E4FEF">
        <w:t xml:space="preserve">Section II, </w:t>
      </w:r>
      <w:r w:rsidR="00647036" w:rsidRPr="002E4FEF">
        <w:t>subsection F above)</w:t>
      </w:r>
      <w:r w:rsidR="00AD7045" w:rsidRPr="002E4FEF">
        <w:t>, while engineered gene drives might be 5 to 10 years away for field testing (see Section I, sub-section C above).</w:t>
      </w:r>
    </w:p>
    <w:p w14:paraId="26D234E0" w14:textId="77777777" w:rsidR="000054D5" w:rsidRPr="002E4FEF" w:rsidRDefault="000054D5" w:rsidP="007B3899">
      <w:pPr>
        <w:pStyle w:val="Heading3"/>
        <w:numPr>
          <w:ilvl w:val="0"/>
          <w:numId w:val="10"/>
        </w:numPr>
        <w:ind w:left="567" w:hanging="567"/>
      </w:pPr>
      <w:r w:rsidRPr="002E4FEF">
        <w:t>Potential impacts on the objectives of the Convention of Biological Diversity</w:t>
      </w:r>
    </w:p>
    <w:p w14:paraId="69433EF4" w14:textId="771F1A92" w:rsidR="000054D5" w:rsidRPr="002E4FEF" w:rsidRDefault="000054D5" w:rsidP="00A21518">
      <w:pPr>
        <w:pStyle w:val="Para1"/>
      </w:pPr>
      <w:r w:rsidRPr="002E4FEF">
        <w:rPr>
          <w:szCs w:val="22"/>
        </w:rPr>
        <w:t>The</w:t>
      </w:r>
      <w:r w:rsidRPr="002E4FEF">
        <w:t xml:space="preserve"> </w:t>
      </w:r>
      <w:r w:rsidR="008557BE" w:rsidRPr="002E4FEF">
        <w:t xml:space="preserve">technical refinement of novel delivery systems and chemistries to modify organisms in the field or in nature </w:t>
      </w:r>
      <w:r w:rsidRPr="002E4FEF">
        <w:t>could have both positive and negative impacts particularly on the first objective of the Convention on Biological Diversity.</w:t>
      </w:r>
    </w:p>
    <w:p w14:paraId="53D2FEB7" w14:textId="77777777" w:rsidR="000054D5" w:rsidRPr="002E4FEF" w:rsidRDefault="000054D5" w:rsidP="00A21518">
      <w:pPr>
        <w:pStyle w:val="Para1"/>
      </w:pPr>
      <w:r w:rsidRPr="002E4FEF">
        <w:rPr>
          <w:szCs w:val="22"/>
        </w:rPr>
        <w:t>Some</w:t>
      </w:r>
      <w:r w:rsidRPr="002E4FEF">
        <w:t xml:space="preserve"> potential positive impacts on the conversation of biological diversity include:</w:t>
      </w:r>
    </w:p>
    <w:p w14:paraId="608297C8" w14:textId="0AB64FB5" w:rsidR="000054D5" w:rsidRPr="002E4FEF" w:rsidRDefault="00AE68C6" w:rsidP="007B3899">
      <w:pPr>
        <w:pStyle w:val="Para1"/>
        <w:numPr>
          <w:ilvl w:val="0"/>
          <w:numId w:val="5"/>
        </w:numPr>
      </w:pPr>
      <w:r w:rsidRPr="002E4FEF">
        <w:rPr>
          <w:szCs w:val="22"/>
        </w:rPr>
        <w:t>Reduced</w:t>
      </w:r>
      <w:r w:rsidRPr="002E4FEF">
        <w:t xml:space="preserve"> human </w:t>
      </w:r>
      <w:r w:rsidR="00DF758C" w:rsidRPr="002E4FEF">
        <w:t>damage on fragile ecosystems (e.g., use of engineered gene drives);</w:t>
      </w:r>
      <w:r w:rsidR="000D7586" w:rsidRPr="002E4FEF">
        <w:t xml:space="preserve"> and</w:t>
      </w:r>
    </w:p>
    <w:p w14:paraId="22990251" w14:textId="56F6F8D8" w:rsidR="00DF758C" w:rsidRPr="002E4FEF" w:rsidRDefault="00DF758C" w:rsidP="007B3899">
      <w:pPr>
        <w:pStyle w:val="Para1"/>
        <w:numPr>
          <w:ilvl w:val="0"/>
          <w:numId w:val="5"/>
        </w:numPr>
      </w:pPr>
      <w:r w:rsidRPr="002E4FEF">
        <w:rPr>
          <w:szCs w:val="22"/>
        </w:rPr>
        <w:t>Reduced</w:t>
      </w:r>
      <w:r w:rsidRPr="002E4FEF">
        <w:t xml:space="preserve"> use of chemical pesticides (e.g., reduced </w:t>
      </w:r>
      <w:r w:rsidR="003D2CED" w:rsidRPr="002E4FEF">
        <w:t>toxic effects on biological diversity)</w:t>
      </w:r>
      <w:r w:rsidR="000D7586" w:rsidRPr="002E4FEF">
        <w:t>.</w:t>
      </w:r>
    </w:p>
    <w:p w14:paraId="0D05C3AD" w14:textId="77777777" w:rsidR="000054D5" w:rsidRPr="002E4FEF" w:rsidRDefault="000054D5" w:rsidP="00A21518">
      <w:pPr>
        <w:pStyle w:val="Para1"/>
      </w:pPr>
      <w:r w:rsidRPr="002E4FEF">
        <w:rPr>
          <w:szCs w:val="22"/>
        </w:rPr>
        <w:t>Some</w:t>
      </w:r>
      <w:r w:rsidRPr="002E4FEF">
        <w:t xml:space="preserve"> potential negative impacts on the conversation of biological diversity include:</w:t>
      </w:r>
    </w:p>
    <w:p w14:paraId="5DDE7202" w14:textId="7C77D4F3" w:rsidR="007857B2" w:rsidRPr="002E4FEF" w:rsidRDefault="007857B2" w:rsidP="007B3899">
      <w:pPr>
        <w:pStyle w:val="Para1"/>
        <w:numPr>
          <w:ilvl w:val="0"/>
          <w:numId w:val="5"/>
        </w:numPr>
      </w:pPr>
      <w:r w:rsidRPr="002E4FEF">
        <w:t xml:space="preserve">Disruption of evolutionary </w:t>
      </w:r>
      <w:proofErr w:type="gramStart"/>
      <w:r w:rsidRPr="002E4FEF">
        <w:t>processes</w:t>
      </w:r>
      <w:r w:rsidR="003E7D86" w:rsidRPr="002E4FEF">
        <w:t>;</w:t>
      </w:r>
      <w:proofErr w:type="gramEnd"/>
    </w:p>
    <w:p w14:paraId="39C88EC5" w14:textId="1C315AA0" w:rsidR="007857B2" w:rsidRPr="002E4FEF" w:rsidRDefault="007857B2" w:rsidP="007B3899">
      <w:pPr>
        <w:pStyle w:val="Para1"/>
        <w:numPr>
          <w:ilvl w:val="0"/>
          <w:numId w:val="5"/>
        </w:numPr>
      </w:pPr>
      <w:r w:rsidRPr="002E4FEF">
        <w:t xml:space="preserve">Impaired biotic-biotic </w:t>
      </w:r>
      <w:proofErr w:type="gramStart"/>
      <w:r w:rsidRPr="002E4FEF">
        <w:t>relationships</w:t>
      </w:r>
      <w:r w:rsidR="003E7D86" w:rsidRPr="002E4FEF">
        <w:t>;</w:t>
      </w:r>
      <w:proofErr w:type="gramEnd"/>
    </w:p>
    <w:p w14:paraId="219E2E59" w14:textId="2C6E78C7" w:rsidR="007857B2" w:rsidRPr="002E4FEF" w:rsidRDefault="007857B2" w:rsidP="007B3899">
      <w:pPr>
        <w:pStyle w:val="Para1"/>
        <w:numPr>
          <w:ilvl w:val="0"/>
          <w:numId w:val="5"/>
        </w:numPr>
      </w:pPr>
      <w:r w:rsidRPr="002E4FEF">
        <w:t>Off-target effects (such as in the case of genome editing, which could potentially cause genetic insertions, deletions, inversions, translocations and rearrangements</w:t>
      </w:r>
      <w:proofErr w:type="gramStart"/>
      <w:r w:rsidRPr="002E4FEF">
        <w:t>)</w:t>
      </w:r>
      <w:r w:rsidR="003E7D86" w:rsidRPr="002E4FEF">
        <w:t>;</w:t>
      </w:r>
      <w:proofErr w:type="gramEnd"/>
    </w:p>
    <w:p w14:paraId="4C64D191" w14:textId="4C46D1A1" w:rsidR="007857B2" w:rsidRPr="002E4FEF" w:rsidRDefault="007857B2" w:rsidP="007B3899">
      <w:pPr>
        <w:pStyle w:val="Para1"/>
        <w:numPr>
          <w:ilvl w:val="0"/>
          <w:numId w:val="5"/>
        </w:numPr>
      </w:pPr>
      <w:r w:rsidRPr="002E4FEF">
        <w:t>Horizontal gene transfer (e.g., spread of antibiotic resistance genes)</w:t>
      </w:r>
      <w:r w:rsidR="003E7D86" w:rsidRPr="002E4FEF">
        <w:t>; and</w:t>
      </w:r>
    </w:p>
    <w:p w14:paraId="52C87B38" w14:textId="277C8111" w:rsidR="007857B2" w:rsidRPr="002E4FEF" w:rsidRDefault="007857B2" w:rsidP="007B3899">
      <w:pPr>
        <w:pStyle w:val="Para1"/>
        <w:numPr>
          <w:ilvl w:val="0"/>
          <w:numId w:val="5"/>
        </w:numPr>
      </w:pPr>
      <w:r w:rsidRPr="002E4FEF">
        <w:t>Unintended affects</w:t>
      </w:r>
      <w:r w:rsidR="003E7D86" w:rsidRPr="002E4FEF">
        <w:t>.</w:t>
      </w:r>
    </w:p>
    <w:p w14:paraId="2E8BF83A" w14:textId="77777777" w:rsidR="000054D5" w:rsidRPr="002E4FEF" w:rsidRDefault="000054D5" w:rsidP="007B3899">
      <w:pPr>
        <w:pStyle w:val="Heading3"/>
        <w:numPr>
          <w:ilvl w:val="0"/>
          <w:numId w:val="10"/>
        </w:numPr>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4ABE9319" w14:textId="0CF17ADA" w:rsidR="000054D5" w:rsidRPr="002E4FEF" w:rsidRDefault="000054D5" w:rsidP="00A21518">
      <w:pPr>
        <w:pStyle w:val="Para1"/>
      </w:pPr>
      <w:r w:rsidRPr="002E4FEF">
        <w:t xml:space="preserve">When considering the </w:t>
      </w:r>
      <w:r w:rsidR="007877A3" w:rsidRPr="002E4FEF">
        <w:t>technical refinement of novel delivery systems and chemistries to modify organisms in the field or in nature</w:t>
      </w:r>
      <w:r w:rsidRPr="002E4FEF">
        <w:t>, potential challenges to risk assessment, risk management and regulation may exist. These could include:</w:t>
      </w:r>
    </w:p>
    <w:p w14:paraId="0C1E119C" w14:textId="1E802D94" w:rsidR="000054D5" w:rsidRPr="002E4FEF" w:rsidRDefault="007877A3" w:rsidP="007B3899">
      <w:pPr>
        <w:pStyle w:val="Para1"/>
        <w:numPr>
          <w:ilvl w:val="0"/>
          <w:numId w:val="5"/>
        </w:numPr>
      </w:pPr>
      <w:r w:rsidRPr="002E4FEF">
        <w:lastRenderedPageBreak/>
        <w:t xml:space="preserve">Lack of </w:t>
      </w:r>
      <w:r w:rsidR="00886D7A" w:rsidRPr="002E4FEF">
        <w:t xml:space="preserve">published risk </w:t>
      </w:r>
      <w:proofErr w:type="gramStart"/>
      <w:r w:rsidR="00886D7A" w:rsidRPr="002E4FEF">
        <w:t>assessments</w:t>
      </w:r>
      <w:r w:rsidR="000054D5" w:rsidRPr="002E4FEF">
        <w:t>;</w:t>
      </w:r>
      <w:proofErr w:type="gramEnd"/>
    </w:p>
    <w:p w14:paraId="3C7CEB62" w14:textId="77777777" w:rsidR="00C84E18" w:rsidRPr="002E4FEF" w:rsidRDefault="00C84E18" w:rsidP="007B3899">
      <w:pPr>
        <w:pStyle w:val="Para1"/>
        <w:numPr>
          <w:ilvl w:val="0"/>
          <w:numId w:val="5"/>
        </w:numPr>
      </w:pPr>
      <w:r w:rsidRPr="002E4FEF">
        <w:t xml:space="preserve">Treatment of </w:t>
      </w:r>
      <w:proofErr w:type="gramStart"/>
      <w:r w:rsidRPr="002E4FEF">
        <w:t>uncertainty;</w:t>
      </w:r>
      <w:proofErr w:type="gramEnd"/>
    </w:p>
    <w:p w14:paraId="1C27B5FA" w14:textId="6DCC5B84" w:rsidR="0028170E" w:rsidRPr="002E4FEF" w:rsidRDefault="0028170E" w:rsidP="007B3899">
      <w:pPr>
        <w:pStyle w:val="Para1"/>
        <w:numPr>
          <w:ilvl w:val="0"/>
          <w:numId w:val="5"/>
        </w:numPr>
      </w:pPr>
      <w:r w:rsidRPr="002E4FEF">
        <w:t>Lack of risk management measures (e.g., potential for irreversibility</w:t>
      </w:r>
      <w:proofErr w:type="gramStart"/>
      <w:r w:rsidRPr="002E4FEF">
        <w:t>);</w:t>
      </w:r>
      <w:proofErr w:type="gramEnd"/>
    </w:p>
    <w:p w14:paraId="4C56B666" w14:textId="479323C2" w:rsidR="0028170E" w:rsidRPr="002E4FEF" w:rsidRDefault="003E7D86" w:rsidP="007B3899">
      <w:pPr>
        <w:pStyle w:val="Para1"/>
        <w:numPr>
          <w:ilvl w:val="0"/>
          <w:numId w:val="5"/>
        </w:numPr>
      </w:pPr>
      <w:r w:rsidRPr="002E4FEF">
        <w:t>Regulatory gaps (e.g., biosafety vs chemical regulatory mechanisms</w:t>
      </w:r>
      <w:r w:rsidR="00C84E18" w:rsidRPr="002E4FEF">
        <w:t>, potential for ‘grey’ area</w:t>
      </w:r>
      <w:r w:rsidRPr="002E4FEF">
        <w:t>);</w:t>
      </w:r>
      <w:r w:rsidR="00C84E18" w:rsidRPr="002E4FEF">
        <w:t xml:space="preserve"> and</w:t>
      </w:r>
    </w:p>
    <w:p w14:paraId="7B32787E" w14:textId="72CF9F1E" w:rsidR="00C84E18" w:rsidRPr="002E4FEF" w:rsidRDefault="00C84E18" w:rsidP="007B3899">
      <w:pPr>
        <w:pStyle w:val="Para1"/>
        <w:numPr>
          <w:ilvl w:val="0"/>
          <w:numId w:val="5"/>
        </w:numPr>
      </w:pPr>
      <w:r w:rsidRPr="002E4FEF">
        <w:t>Labelling and traceability.</w:t>
      </w:r>
    </w:p>
    <w:p w14:paraId="789633E2" w14:textId="77777777" w:rsidR="000054D5" w:rsidRPr="002E4FEF" w:rsidRDefault="000054D5" w:rsidP="007B3899">
      <w:pPr>
        <w:pStyle w:val="Heading3"/>
        <w:numPr>
          <w:ilvl w:val="0"/>
          <w:numId w:val="10"/>
        </w:numPr>
        <w:ind w:left="567" w:hanging="567"/>
      </w:pPr>
      <w:r w:rsidRPr="002E4FEF">
        <w:t>Limits of knowledge</w:t>
      </w:r>
    </w:p>
    <w:p w14:paraId="3551575E" w14:textId="6BF2D11C" w:rsidR="000054D5" w:rsidRPr="002E4FEF" w:rsidRDefault="00C36BCF" w:rsidP="00A21518">
      <w:pPr>
        <w:pStyle w:val="Para1"/>
        <w:rPr>
          <w:szCs w:val="22"/>
        </w:rPr>
      </w:pPr>
      <w:r w:rsidRPr="002E4FEF">
        <w:t>C</w:t>
      </w:r>
      <w:r w:rsidR="000054D5" w:rsidRPr="002E4FEF">
        <w:t xml:space="preserve">urrent knowledge </w:t>
      </w:r>
      <w:r w:rsidRPr="002E4FEF">
        <w:t xml:space="preserve">surrounding the technical refinement of novel delivery systems and chemistries to modify organisms in the field or in nature could raise questions </w:t>
      </w:r>
      <w:r w:rsidR="004660AE" w:rsidRPr="002E4FEF">
        <w:t>when used in the environment. S</w:t>
      </w:r>
      <w:r w:rsidR="000054D5" w:rsidRPr="002E4FEF">
        <w:t>ome considerations may include:</w:t>
      </w:r>
    </w:p>
    <w:p w14:paraId="41666E32" w14:textId="0CBBA227" w:rsidR="003800C3" w:rsidRPr="002E4FEF" w:rsidRDefault="003800C3" w:rsidP="007B3899">
      <w:pPr>
        <w:pStyle w:val="Para1"/>
        <w:numPr>
          <w:ilvl w:val="0"/>
          <w:numId w:val="5"/>
        </w:numPr>
      </w:pPr>
      <w:r w:rsidRPr="002E4FEF">
        <w:t>Characterized microb</w:t>
      </w:r>
      <w:r w:rsidR="009576EC" w:rsidRPr="002E4FEF">
        <w:t xml:space="preserve">ial species in the environment (e.g., poor cultivation in </w:t>
      </w:r>
      <w:r w:rsidR="00C54657" w:rsidRPr="002E4FEF">
        <w:t>laboratories</w:t>
      </w:r>
      <w:r w:rsidR="009576EC" w:rsidRPr="002E4FEF">
        <w:t xml:space="preserve"> for vast majority</w:t>
      </w:r>
      <w:proofErr w:type="gramStart"/>
      <w:r w:rsidR="009576EC" w:rsidRPr="002E4FEF">
        <w:t>);</w:t>
      </w:r>
      <w:proofErr w:type="gramEnd"/>
    </w:p>
    <w:p w14:paraId="0C918B24" w14:textId="0847022C" w:rsidR="000054D5" w:rsidRPr="002E4FEF" w:rsidRDefault="00886D7A" w:rsidP="007B3899">
      <w:pPr>
        <w:pStyle w:val="Para1"/>
        <w:numPr>
          <w:ilvl w:val="0"/>
          <w:numId w:val="5"/>
        </w:numPr>
      </w:pPr>
      <w:r w:rsidRPr="002E4FEF">
        <w:t>Microbial interactions in the environment</w:t>
      </w:r>
      <w:r w:rsidR="004D33BC" w:rsidRPr="002E4FEF">
        <w:t xml:space="preserve"> (e.g., microbial communities, host relationship)</w:t>
      </w:r>
      <w:r w:rsidR="000054D5" w:rsidRPr="002E4FEF">
        <w:t>;</w:t>
      </w:r>
      <w:r w:rsidR="00553A9C" w:rsidRPr="002E4FEF">
        <w:t xml:space="preserve"> and</w:t>
      </w:r>
    </w:p>
    <w:p w14:paraId="1D029980" w14:textId="7994E585" w:rsidR="00272C27" w:rsidRPr="002E4FEF" w:rsidRDefault="00272C27" w:rsidP="007B3899">
      <w:pPr>
        <w:pStyle w:val="Para1"/>
        <w:numPr>
          <w:ilvl w:val="0"/>
          <w:numId w:val="5"/>
        </w:numPr>
      </w:pPr>
      <w:r w:rsidRPr="002E4FEF">
        <w:t>Impact of cumulative effects.</w:t>
      </w:r>
    </w:p>
    <w:p w14:paraId="46939D53" w14:textId="77777777" w:rsidR="000054D5" w:rsidRPr="002E4FEF" w:rsidRDefault="000054D5" w:rsidP="007B3899">
      <w:pPr>
        <w:pStyle w:val="Heading3"/>
        <w:numPr>
          <w:ilvl w:val="0"/>
          <w:numId w:val="10"/>
        </w:numPr>
        <w:ind w:left="567" w:hanging="567"/>
      </w:pPr>
      <w:r w:rsidRPr="002E4FEF">
        <w:t>Additional relevant considerations</w:t>
      </w:r>
    </w:p>
    <w:p w14:paraId="28074A4D" w14:textId="6E050DBB" w:rsidR="000054D5" w:rsidRPr="002E4FEF" w:rsidRDefault="000054D5" w:rsidP="00A21518">
      <w:pPr>
        <w:pStyle w:val="Para1"/>
      </w:pPr>
      <w:r w:rsidRPr="002E4FEF">
        <w:t xml:space="preserve">Beyond the potential impacts to the objectives of the Convention on Biological Diversity, and potential challenges to risk assessment, risk management and regulation, </w:t>
      </w:r>
      <w:r w:rsidR="004660AE" w:rsidRPr="002E4FEF">
        <w:t>the technical refinement of novel delivery systems and chemistries to modify organisms in the field or in nature</w:t>
      </w:r>
      <w:r w:rsidRPr="002E4FEF">
        <w:t xml:space="preserve"> could also raise additional relevant considerations. Some potential points may include:</w:t>
      </w:r>
    </w:p>
    <w:p w14:paraId="073E5412" w14:textId="2F7256A7" w:rsidR="00790081" w:rsidRPr="002E4FEF" w:rsidRDefault="00790081" w:rsidP="007B3899">
      <w:pPr>
        <w:pStyle w:val="Para1"/>
        <w:numPr>
          <w:ilvl w:val="0"/>
          <w:numId w:val="5"/>
        </w:numPr>
      </w:pPr>
      <w:r w:rsidRPr="002E4FEF">
        <w:t>Health (e.g., plasmid-mediated spread of antibiotic resistance genes to human-health relevant bacterial pathogens</w:t>
      </w:r>
      <w:proofErr w:type="gramStart"/>
      <w:r w:rsidRPr="002E4FEF">
        <w:t>);</w:t>
      </w:r>
      <w:proofErr w:type="gramEnd"/>
    </w:p>
    <w:p w14:paraId="0B7B928E" w14:textId="6B73B4BC" w:rsidR="0048114C" w:rsidRPr="002E4FEF" w:rsidRDefault="0048114C" w:rsidP="007B3899">
      <w:pPr>
        <w:pStyle w:val="Para1"/>
        <w:numPr>
          <w:ilvl w:val="0"/>
          <w:numId w:val="5"/>
        </w:numPr>
      </w:pPr>
      <w:r w:rsidRPr="002E4FEF">
        <w:t xml:space="preserve">Market </w:t>
      </w:r>
      <w:proofErr w:type="gramStart"/>
      <w:r w:rsidRPr="002E4FEF">
        <w:t>concentration</w:t>
      </w:r>
      <w:r w:rsidR="00241092" w:rsidRPr="002E4FEF">
        <w:t>;</w:t>
      </w:r>
      <w:proofErr w:type="gramEnd"/>
    </w:p>
    <w:p w14:paraId="0CF09D69" w14:textId="4A21A185" w:rsidR="00C84E18" w:rsidRPr="002E4FEF" w:rsidRDefault="00C84E18" w:rsidP="007B3899">
      <w:pPr>
        <w:pStyle w:val="Para1"/>
        <w:numPr>
          <w:ilvl w:val="0"/>
          <w:numId w:val="5"/>
        </w:numPr>
      </w:pPr>
      <w:r w:rsidRPr="002E4FEF">
        <w:t>Liability and redress (e.g., spread of application onto organic farm and subsequent legal status, damage to staple crops</w:t>
      </w:r>
      <w:proofErr w:type="gramStart"/>
      <w:r w:rsidRPr="002E4FEF">
        <w:t>)</w:t>
      </w:r>
      <w:r w:rsidR="007A2306" w:rsidRPr="002E4FEF">
        <w:t>;</w:t>
      </w:r>
      <w:proofErr w:type="gramEnd"/>
    </w:p>
    <w:p w14:paraId="76DD6C20" w14:textId="24162DE7" w:rsidR="004D33BC" w:rsidRPr="002E4FEF" w:rsidRDefault="004D33BC" w:rsidP="007B3899">
      <w:pPr>
        <w:pStyle w:val="Para1"/>
        <w:numPr>
          <w:ilvl w:val="0"/>
          <w:numId w:val="5"/>
        </w:numPr>
      </w:pPr>
      <w:r w:rsidRPr="002E4FEF">
        <w:t xml:space="preserve">Consumer </w:t>
      </w:r>
      <w:r w:rsidR="00C47EA3" w:rsidRPr="002E4FEF">
        <w:t>choice (e.g., labelling</w:t>
      </w:r>
      <w:proofErr w:type="gramStart"/>
      <w:r w:rsidR="00C47EA3" w:rsidRPr="002E4FEF">
        <w:t>);</w:t>
      </w:r>
      <w:proofErr w:type="gramEnd"/>
    </w:p>
    <w:p w14:paraId="1D5CB6B6" w14:textId="37155D60" w:rsidR="00C84E18" w:rsidRPr="002E4FEF" w:rsidRDefault="00C84E18" w:rsidP="007B3899">
      <w:pPr>
        <w:pStyle w:val="Para1"/>
        <w:numPr>
          <w:ilvl w:val="0"/>
          <w:numId w:val="5"/>
        </w:numPr>
      </w:pPr>
      <w:proofErr w:type="gramStart"/>
      <w:r w:rsidRPr="002E4FEF">
        <w:t>Dual-use</w:t>
      </w:r>
      <w:proofErr w:type="gramEnd"/>
      <w:r w:rsidR="007A2306" w:rsidRPr="002E4FEF">
        <w:t>; and</w:t>
      </w:r>
    </w:p>
    <w:p w14:paraId="3CEAE693" w14:textId="50D21DED" w:rsidR="00C84E18" w:rsidRPr="002E4FEF" w:rsidRDefault="00C84E18" w:rsidP="007B3899">
      <w:pPr>
        <w:pStyle w:val="Para1"/>
        <w:numPr>
          <w:ilvl w:val="0"/>
          <w:numId w:val="5"/>
        </w:numPr>
      </w:pPr>
      <w:r w:rsidRPr="002E4FEF">
        <w:t>Military funding</w:t>
      </w:r>
      <w:r w:rsidR="007A2306" w:rsidRPr="002E4FEF">
        <w:t xml:space="preserve"> (</w:t>
      </w:r>
      <w:r w:rsidR="002C43AE">
        <w:t>i</w:t>
      </w:r>
      <w:r w:rsidR="007A2306" w:rsidRPr="002E4FEF">
        <w:t>.</w:t>
      </w:r>
      <w:r w:rsidR="002C43AE">
        <w:t>e</w:t>
      </w:r>
      <w:r w:rsidR="007A2306" w:rsidRPr="002E4FEF">
        <w:t>., in the case of Horizontal Environmental Genetic Alteration Agents).</w:t>
      </w:r>
    </w:p>
    <w:p w14:paraId="4CBDA403" w14:textId="0FA135E9" w:rsidR="00440658" w:rsidRPr="002E4FEF" w:rsidRDefault="00062CB1" w:rsidP="00440658">
      <w:pPr>
        <w:pStyle w:val="Heading2"/>
        <w:rPr>
          <w:rFonts w:cs="Times New Roman"/>
          <w:sz w:val="22"/>
          <w:szCs w:val="22"/>
        </w:rPr>
      </w:pPr>
      <w:r w:rsidRPr="00A21518">
        <w:rPr>
          <w:rFonts w:cs="Times New Roman"/>
          <w:szCs w:val="24"/>
        </w:rPr>
        <w:t>H</w:t>
      </w:r>
      <w:r w:rsidR="00440658" w:rsidRPr="00A21518">
        <w:rPr>
          <w:rFonts w:cs="Times New Roman"/>
          <w:szCs w:val="24"/>
        </w:rPr>
        <w:t>.</w:t>
      </w:r>
      <w:r w:rsidR="00440658" w:rsidRPr="00A21518">
        <w:rPr>
          <w:rFonts w:cs="Times New Roman"/>
          <w:szCs w:val="24"/>
        </w:rPr>
        <w:tab/>
        <w:t>Ability to re-create viruses by chemical DNA synthesis</w:t>
      </w:r>
      <w:r w:rsidR="0009744D" w:rsidRPr="002E4FEF">
        <w:rPr>
          <w:rStyle w:val="FootnoteReference"/>
          <w:rFonts w:cs="Times New Roman"/>
          <w:sz w:val="22"/>
          <w:szCs w:val="22"/>
        </w:rPr>
        <w:footnoteReference w:id="5"/>
      </w:r>
    </w:p>
    <w:p w14:paraId="60AE1DB4" w14:textId="696184E0" w:rsidR="00F557CD" w:rsidRPr="002E4FEF" w:rsidRDefault="003F3F96" w:rsidP="00A21518">
      <w:pPr>
        <w:pStyle w:val="Para1"/>
      </w:pPr>
      <w:r w:rsidRPr="002E4FEF">
        <w:t>Advancement</w:t>
      </w:r>
      <w:r w:rsidR="00D34242" w:rsidRPr="002E4FEF">
        <w:t>s</w:t>
      </w:r>
      <w:r w:rsidRPr="002E4FEF">
        <w:t xml:space="preserve"> in c</w:t>
      </w:r>
      <w:r w:rsidR="00BB22D7" w:rsidRPr="002E4FEF">
        <w:t>hemical DNA synthesis</w:t>
      </w:r>
      <w:r w:rsidRPr="002E4FEF">
        <w:t xml:space="preserve"> and assembly</w:t>
      </w:r>
      <w:r w:rsidR="00D34242" w:rsidRPr="002E4FEF">
        <w:t xml:space="preserve"> of oligon</w:t>
      </w:r>
      <w:r w:rsidR="00D31E39" w:rsidRPr="002E4FEF">
        <w:t>ucleotides</w:t>
      </w:r>
      <w:r w:rsidR="00BB22D7" w:rsidRPr="002E4FEF">
        <w:t xml:space="preserve"> </w:t>
      </w:r>
      <w:r w:rsidR="00C82116" w:rsidRPr="002E4FEF">
        <w:t>can</w:t>
      </w:r>
      <w:r w:rsidR="00BB22D7" w:rsidRPr="002E4FEF">
        <w:t xml:space="preserve"> allow for the</w:t>
      </w:r>
      <w:r w:rsidRPr="002E4FEF">
        <w:t xml:space="preserve"> de novo</w:t>
      </w:r>
      <w:r w:rsidR="00BB22D7" w:rsidRPr="002E4FEF">
        <w:t xml:space="preserve"> </w:t>
      </w:r>
      <w:r w:rsidR="00562CB6" w:rsidRPr="002E4FEF">
        <w:t>synthesis of viruses</w:t>
      </w:r>
      <w:r w:rsidR="00BB22D7" w:rsidRPr="002E4FEF">
        <w:t xml:space="preserve">. </w:t>
      </w:r>
      <w:r w:rsidR="008B7266" w:rsidRPr="002E4FEF">
        <w:t xml:space="preserve">To achieve </w:t>
      </w:r>
      <w:r w:rsidR="00B5417B" w:rsidRPr="002E4FEF">
        <w:t>infectious viral particles</w:t>
      </w:r>
      <w:r w:rsidR="008B7266" w:rsidRPr="002E4FEF">
        <w:t>, oligonuc</w:t>
      </w:r>
      <w:r w:rsidR="00B90492" w:rsidRPr="002E4FEF">
        <w:t>l</w:t>
      </w:r>
      <w:r w:rsidR="008B7266" w:rsidRPr="002E4FEF">
        <w:t xml:space="preserve">eotides are </w:t>
      </w:r>
      <w:r w:rsidR="00B5417B" w:rsidRPr="002E4FEF">
        <w:t xml:space="preserve">first </w:t>
      </w:r>
      <w:r w:rsidR="008B7266" w:rsidRPr="002E4FEF">
        <w:t>synthesized and then assembled</w:t>
      </w:r>
      <w:r w:rsidR="00B5417B" w:rsidRPr="002E4FEF">
        <w:t xml:space="preserve"> into longer oligonucleotides</w:t>
      </w:r>
      <w:r w:rsidR="00D44F81" w:rsidRPr="002E4FEF">
        <w:t xml:space="preserve"> based on overlapping homologous regions</w:t>
      </w:r>
      <w:r w:rsidR="005E61AB" w:rsidRPr="002E4FEF">
        <w:t xml:space="preserve"> </w:t>
      </w:r>
      <w:proofErr w:type="gramStart"/>
      <w:r w:rsidR="005E61AB" w:rsidRPr="002E4FEF">
        <w:t>through the use of</w:t>
      </w:r>
      <w:proofErr w:type="gramEnd"/>
      <w:r w:rsidR="005E61AB" w:rsidRPr="002E4FEF">
        <w:t xml:space="preserve"> </w:t>
      </w:r>
      <w:r w:rsidR="00D31E39" w:rsidRPr="002E4FEF">
        <w:t xml:space="preserve">assembly </w:t>
      </w:r>
      <w:r w:rsidR="00C53A37" w:rsidRPr="002E4FEF">
        <w:t>strategie</w:t>
      </w:r>
      <w:r w:rsidR="00D31E39" w:rsidRPr="002E4FEF">
        <w:t xml:space="preserve">s, such as </w:t>
      </w:r>
      <w:r w:rsidR="005E61AB" w:rsidRPr="002E4FEF">
        <w:t>polymerase chain reaction techniques</w:t>
      </w:r>
      <w:r w:rsidR="00075A7C" w:rsidRPr="002E4FEF">
        <w:t>, Gibson assembly</w:t>
      </w:r>
      <w:r w:rsidR="00C53A37" w:rsidRPr="002E4FEF">
        <w:t>, among</w:t>
      </w:r>
      <w:r w:rsidR="00491657" w:rsidRPr="002E4FEF">
        <w:t xml:space="preserve"> </w:t>
      </w:r>
      <w:r w:rsidR="00D253C3" w:rsidRPr="002E4FEF">
        <w:t>other assembly or extension tools</w:t>
      </w:r>
      <w:r w:rsidR="00D44F81" w:rsidRPr="002E4FEF">
        <w:t xml:space="preserve">. These </w:t>
      </w:r>
      <w:r w:rsidR="00B11813" w:rsidRPr="002E4FEF">
        <w:t>long oligonu</w:t>
      </w:r>
      <w:r w:rsidR="00F24F3E" w:rsidRPr="002E4FEF">
        <w:t>cl</w:t>
      </w:r>
      <w:r w:rsidR="00B11813" w:rsidRPr="002E4FEF">
        <w:t>eotides</w:t>
      </w:r>
      <w:r w:rsidR="00B5417B" w:rsidRPr="002E4FEF">
        <w:t xml:space="preserve"> are then </w:t>
      </w:r>
      <w:r w:rsidR="00D47A17" w:rsidRPr="002E4FEF">
        <w:t>transfected into the appropriate host cell for replication</w:t>
      </w:r>
      <w:r w:rsidR="009B6321" w:rsidRPr="002E4FEF">
        <w:t xml:space="preserve"> and assembly of viral particles</w:t>
      </w:r>
      <w:r w:rsidR="00551457" w:rsidRPr="002E4FEF">
        <w:t>.</w:t>
      </w:r>
      <w:r w:rsidR="003139DC" w:rsidRPr="002E4FEF">
        <w:t xml:space="preserve"> </w:t>
      </w:r>
      <w:r w:rsidR="009B6321" w:rsidRPr="002E4FEF">
        <w:t>Technological</w:t>
      </w:r>
      <w:r w:rsidR="00AD1C45" w:rsidRPr="002E4FEF">
        <w:t xml:space="preserve"> improvements have allowed for the </w:t>
      </w:r>
      <w:r w:rsidR="00536FB6" w:rsidRPr="002E4FEF">
        <w:t>use</w:t>
      </w:r>
      <w:r w:rsidR="00AD1C45" w:rsidRPr="002E4FEF">
        <w:t xml:space="preserve"> of</w:t>
      </w:r>
      <w:r w:rsidR="00536FB6" w:rsidRPr="002E4FEF">
        <w:t xml:space="preserve"> few</w:t>
      </w:r>
      <w:r w:rsidR="00AD1C45" w:rsidRPr="002E4FEF">
        <w:t>er</w:t>
      </w:r>
      <w:r w:rsidR="00514FEE" w:rsidRPr="002E4FEF">
        <w:t xml:space="preserve"> larger oligonu</w:t>
      </w:r>
      <w:r w:rsidR="00E55201" w:rsidRPr="002E4FEF">
        <w:t>cl</w:t>
      </w:r>
      <w:r w:rsidR="00514FEE" w:rsidRPr="002E4FEF">
        <w:t>eotides</w:t>
      </w:r>
      <w:r w:rsidR="00155D92" w:rsidRPr="002E4FEF">
        <w:t xml:space="preserve"> (10 to 30 kilobases</w:t>
      </w:r>
      <w:r w:rsidR="00AD1C45" w:rsidRPr="002E4FEF">
        <w:t xml:space="preserve"> in size</w:t>
      </w:r>
      <w:r w:rsidR="00155D92" w:rsidRPr="002E4FEF">
        <w:t>)</w:t>
      </w:r>
      <w:r w:rsidR="00514FEE" w:rsidRPr="002E4FEF">
        <w:t xml:space="preserve"> for </w:t>
      </w:r>
      <w:r w:rsidR="00E55201" w:rsidRPr="002E4FEF">
        <w:t>assembly</w:t>
      </w:r>
      <w:r w:rsidR="00374ADB" w:rsidRPr="002E4FEF">
        <w:t>,</w:t>
      </w:r>
      <w:r w:rsidR="00155D92" w:rsidRPr="002E4FEF">
        <w:t xml:space="preserve"> </w:t>
      </w:r>
      <w:r w:rsidR="000106EE" w:rsidRPr="002E4FEF">
        <w:t xml:space="preserve">relied on </w:t>
      </w:r>
      <w:r w:rsidR="00725FDC" w:rsidRPr="002E4FEF">
        <w:t xml:space="preserve">synthetic genomics in yeast cells to </w:t>
      </w:r>
      <w:r w:rsidR="00FB2247" w:rsidRPr="002E4FEF">
        <w:t xml:space="preserve">assemble copy DNA and </w:t>
      </w:r>
      <w:r w:rsidR="003C47B5" w:rsidRPr="002E4FEF">
        <w:t>generate infectious RNA</w:t>
      </w:r>
      <w:r w:rsidR="00822898" w:rsidRPr="002E4FEF">
        <w:t xml:space="preserve"> (for RNA viruses)</w:t>
      </w:r>
      <w:r w:rsidR="00374ADB" w:rsidRPr="002E4FEF">
        <w:t xml:space="preserve"> and/</w:t>
      </w:r>
      <w:r w:rsidR="005E61AB" w:rsidRPr="002E4FEF">
        <w:t>or utilized</w:t>
      </w:r>
      <w:r w:rsidR="00FA498D" w:rsidRPr="002E4FEF">
        <w:t xml:space="preserve"> helper virus</w:t>
      </w:r>
      <w:r w:rsidR="00C82116" w:rsidRPr="002E4FEF">
        <w:t>es</w:t>
      </w:r>
      <w:r w:rsidR="005E61AB" w:rsidRPr="002E4FEF">
        <w:t>.</w:t>
      </w:r>
    </w:p>
    <w:p w14:paraId="629F218E" w14:textId="030973A2" w:rsidR="00DA15DA" w:rsidRPr="002E4FEF" w:rsidRDefault="00DA15DA" w:rsidP="00A21518">
      <w:pPr>
        <w:pStyle w:val="Para1"/>
      </w:pPr>
      <w:r w:rsidRPr="002E4FEF">
        <w:t xml:space="preserve">Some specific examples of </w:t>
      </w:r>
      <w:r w:rsidR="001B1BC1" w:rsidRPr="002E4FEF">
        <w:t>viruses that have been re-created</w:t>
      </w:r>
      <w:r w:rsidR="006D6373" w:rsidRPr="002E4FEF">
        <w:t xml:space="preserve"> from </w:t>
      </w:r>
      <w:r w:rsidR="00C82116" w:rsidRPr="002E4FEF">
        <w:t xml:space="preserve">synthetic </w:t>
      </w:r>
      <w:r w:rsidR="006D6373" w:rsidRPr="002E4FEF">
        <w:t>oligonucleotide assembly include</w:t>
      </w:r>
      <w:r w:rsidRPr="002E4FEF">
        <w:t>:</w:t>
      </w:r>
    </w:p>
    <w:p w14:paraId="0DD720E7" w14:textId="05859D78" w:rsidR="00DA15DA" w:rsidRPr="002E4FEF" w:rsidRDefault="006D6373" w:rsidP="007B3899">
      <w:pPr>
        <w:pStyle w:val="Para1"/>
        <w:numPr>
          <w:ilvl w:val="0"/>
          <w:numId w:val="5"/>
        </w:numPr>
        <w:rPr>
          <w:color w:val="000000" w:themeColor="text1"/>
          <w:lang w:val="en-GB"/>
        </w:rPr>
      </w:pPr>
      <w:proofErr w:type="gramStart"/>
      <w:r w:rsidRPr="002E4FEF">
        <w:lastRenderedPageBreak/>
        <w:t>P</w:t>
      </w:r>
      <w:r w:rsidR="00AB5888" w:rsidRPr="002E4FEF">
        <w:t>oliovirus;</w:t>
      </w:r>
      <w:proofErr w:type="gramEnd"/>
    </w:p>
    <w:p w14:paraId="47D61E37" w14:textId="7FD10012" w:rsidR="00AB5888" w:rsidRPr="002E4FEF" w:rsidRDefault="006D6373" w:rsidP="007B3899">
      <w:pPr>
        <w:pStyle w:val="Para1"/>
        <w:numPr>
          <w:ilvl w:val="0"/>
          <w:numId w:val="5"/>
        </w:numPr>
      </w:pPr>
      <w:r w:rsidRPr="002E4FEF">
        <w:t xml:space="preserve">Bacteriophage </w:t>
      </w:r>
      <w:proofErr w:type="gramStart"/>
      <w:r w:rsidR="00322232" w:rsidRPr="002E4FEF">
        <w:t>φ</w:t>
      </w:r>
      <w:r w:rsidRPr="002E4FEF">
        <w:t>X174;</w:t>
      </w:r>
      <w:proofErr w:type="gramEnd"/>
    </w:p>
    <w:p w14:paraId="66F368A9" w14:textId="7C3CB576" w:rsidR="006D6373" w:rsidRPr="002E4FEF" w:rsidRDefault="006D6373" w:rsidP="007B3899">
      <w:pPr>
        <w:pStyle w:val="Para1"/>
        <w:numPr>
          <w:ilvl w:val="0"/>
          <w:numId w:val="5"/>
        </w:numPr>
      </w:pPr>
      <w:proofErr w:type="gramStart"/>
      <w:r w:rsidRPr="002E4FEF">
        <w:t>Horsepox</w:t>
      </w:r>
      <w:r w:rsidR="00545C87" w:rsidRPr="002E4FEF">
        <w:t>;</w:t>
      </w:r>
      <w:proofErr w:type="gramEnd"/>
      <w:r w:rsidR="00545C87" w:rsidRPr="002E4FEF">
        <w:t xml:space="preserve"> </w:t>
      </w:r>
    </w:p>
    <w:p w14:paraId="07206600" w14:textId="77777777" w:rsidR="002B5919" w:rsidRPr="002E4FEF" w:rsidRDefault="00133E56" w:rsidP="007B3899">
      <w:pPr>
        <w:pStyle w:val="Para1"/>
        <w:numPr>
          <w:ilvl w:val="0"/>
          <w:numId w:val="5"/>
        </w:numPr>
      </w:pPr>
      <w:r w:rsidRPr="002E4FEF">
        <w:t>I</w:t>
      </w:r>
      <w:r w:rsidR="008B7266" w:rsidRPr="002E4FEF">
        <w:t>nfluenza</w:t>
      </w:r>
      <w:r w:rsidRPr="002E4FEF">
        <w:t xml:space="preserve"> (e.g., </w:t>
      </w:r>
      <w:r w:rsidR="00C100F1" w:rsidRPr="002E4FEF">
        <w:t xml:space="preserve">1918 </w:t>
      </w:r>
      <w:r w:rsidR="00263097" w:rsidRPr="002E4FEF">
        <w:t>and H7N9 strains</w:t>
      </w:r>
      <w:proofErr w:type="gramStart"/>
      <w:r w:rsidR="00263097" w:rsidRPr="002E4FEF">
        <w:t>)</w:t>
      </w:r>
      <w:r w:rsidR="008A7482" w:rsidRPr="002E4FEF">
        <w:t>;</w:t>
      </w:r>
      <w:proofErr w:type="gramEnd"/>
    </w:p>
    <w:p w14:paraId="4E027D01" w14:textId="069ACE4B" w:rsidR="008A7482" w:rsidRPr="002E4FEF" w:rsidRDefault="002B5919" w:rsidP="007B3899">
      <w:pPr>
        <w:pStyle w:val="Para1"/>
        <w:numPr>
          <w:ilvl w:val="0"/>
          <w:numId w:val="5"/>
        </w:numPr>
      </w:pPr>
      <w:r w:rsidRPr="002E4FEF">
        <w:t>Hepatitis C virus;</w:t>
      </w:r>
      <w:r w:rsidR="008A7482" w:rsidRPr="002E4FEF">
        <w:t xml:space="preserve"> and</w:t>
      </w:r>
    </w:p>
    <w:p w14:paraId="53A0F1B5" w14:textId="6064B95A" w:rsidR="00545C87" w:rsidRPr="002E4FEF" w:rsidRDefault="00044EC3" w:rsidP="007B3899">
      <w:pPr>
        <w:pStyle w:val="Para1"/>
        <w:numPr>
          <w:ilvl w:val="0"/>
          <w:numId w:val="5"/>
        </w:numPr>
      </w:pPr>
      <w:r w:rsidRPr="002E4FEF">
        <w:t xml:space="preserve">Coronaviruses (e.g., </w:t>
      </w:r>
      <w:r w:rsidR="00BD03BB" w:rsidRPr="002E4FEF">
        <w:t>bat SARS-like coronavirus, S</w:t>
      </w:r>
      <w:r w:rsidR="008A7482" w:rsidRPr="002E4FEF">
        <w:t>ARS-CoV-2</w:t>
      </w:r>
      <w:r w:rsidR="00BD03BB" w:rsidRPr="002E4FEF">
        <w:t>)</w:t>
      </w:r>
      <w:r w:rsidR="008B7266" w:rsidRPr="002E4FEF">
        <w:t>.</w:t>
      </w:r>
    </w:p>
    <w:p w14:paraId="1115E901" w14:textId="77777777" w:rsidR="00DA15DA" w:rsidRPr="002E4FEF" w:rsidRDefault="00DA15DA" w:rsidP="007B3899">
      <w:pPr>
        <w:pStyle w:val="Heading3"/>
        <w:numPr>
          <w:ilvl w:val="0"/>
          <w:numId w:val="14"/>
        </w:numPr>
        <w:ind w:left="567" w:hanging="567"/>
      </w:pPr>
      <w:r w:rsidRPr="002E4FEF">
        <w:t>Timeframe</w:t>
      </w:r>
    </w:p>
    <w:p w14:paraId="59CF451A" w14:textId="58C4BDC2" w:rsidR="002A5163" w:rsidRPr="002E4FEF" w:rsidRDefault="004022A6" w:rsidP="00A21518">
      <w:pPr>
        <w:pStyle w:val="Para1"/>
        <w:rPr>
          <w:szCs w:val="22"/>
        </w:rPr>
      </w:pPr>
      <w:r w:rsidRPr="002E4FEF">
        <w:t>Proof of concept studies have occurred since</w:t>
      </w:r>
      <w:r w:rsidR="006E1CF5" w:rsidRPr="002E4FEF">
        <w:t xml:space="preserve"> the early 2000s. </w:t>
      </w:r>
      <w:r w:rsidR="00B65F7F" w:rsidRPr="002E4FEF">
        <w:t xml:space="preserve">In 2000, researchers </w:t>
      </w:r>
      <w:r w:rsidR="00931C33" w:rsidRPr="002E4FEF">
        <w:t>constructed a DNA copy of Hep</w:t>
      </w:r>
      <w:r w:rsidR="001F1A31" w:rsidRPr="002E4FEF">
        <w:t>a</w:t>
      </w:r>
      <w:r w:rsidR="00931C33" w:rsidRPr="002E4FEF">
        <w:t>titis C virus</w:t>
      </w:r>
      <w:r w:rsidR="00B9072D" w:rsidRPr="002E4FEF">
        <w:t xml:space="preserve"> and in 2002, researchers generated </w:t>
      </w:r>
      <w:r w:rsidR="001F1A31" w:rsidRPr="002E4FEF">
        <w:t>infectious polioviruses from DNA copies</w:t>
      </w:r>
      <w:r w:rsidRPr="002E4FEF">
        <w:t>.</w:t>
      </w:r>
      <w:r w:rsidR="005768F5" w:rsidRPr="002E4FEF">
        <w:t xml:space="preserve"> </w:t>
      </w:r>
      <w:r w:rsidR="007D0AEC" w:rsidRPr="002E4FEF">
        <w:t xml:space="preserve">Other significant examples include the </w:t>
      </w:r>
      <w:r w:rsidR="00E4135E" w:rsidRPr="002E4FEF">
        <w:t>synthesis of previously extinct</w:t>
      </w:r>
      <w:r w:rsidR="000B65EA" w:rsidRPr="002E4FEF">
        <w:t xml:space="preserve"> </w:t>
      </w:r>
      <w:r w:rsidR="00E4135E" w:rsidRPr="002E4FEF">
        <w:t xml:space="preserve">influenza </w:t>
      </w:r>
      <w:r w:rsidR="000B65EA" w:rsidRPr="002E4FEF">
        <w:t>(</w:t>
      </w:r>
      <w:r w:rsidR="000964C2" w:rsidRPr="002E4FEF">
        <w:t xml:space="preserve">1918 Spanish pandemic strain) in 2005 </w:t>
      </w:r>
      <w:r w:rsidR="00E4135E" w:rsidRPr="002E4FEF">
        <w:t>and horsepox virus</w:t>
      </w:r>
      <w:r w:rsidR="009460AA" w:rsidRPr="002E4FEF">
        <w:t xml:space="preserve"> in 2018.</w:t>
      </w:r>
    </w:p>
    <w:p w14:paraId="10988FDA" w14:textId="4FC787C8" w:rsidR="00DA15DA" w:rsidRPr="002E4FEF" w:rsidRDefault="004E53DA" w:rsidP="00A21518">
      <w:pPr>
        <w:pStyle w:val="Para1"/>
        <w:rPr>
          <w:szCs w:val="22"/>
        </w:rPr>
      </w:pPr>
      <w:r w:rsidRPr="002E4FEF">
        <w:t>Availability of v</w:t>
      </w:r>
      <w:r w:rsidR="005768F5" w:rsidRPr="002E4FEF">
        <w:t xml:space="preserve">iral sequence information (e.g., </w:t>
      </w:r>
      <w:r w:rsidR="001261EA" w:rsidRPr="002E4FEF">
        <w:t>Virus Pathogen Database and Analysis Resource)</w:t>
      </w:r>
      <w:r w:rsidR="00FE5F2C" w:rsidRPr="002E4FEF">
        <w:t xml:space="preserve"> and </w:t>
      </w:r>
      <w:r w:rsidR="00DE0371" w:rsidRPr="002E4FEF">
        <w:t xml:space="preserve">software tools to </w:t>
      </w:r>
      <w:r w:rsidR="00973015" w:rsidRPr="002E4FEF">
        <w:t>guide genome assembly processes</w:t>
      </w:r>
      <w:r w:rsidRPr="002E4FEF">
        <w:t xml:space="preserve"> may increase the </w:t>
      </w:r>
      <w:r w:rsidR="007F0522" w:rsidRPr="002E4FEF">
        <w:t>speed of skilled researchers to asse</w:t>
      </w:r>
      <w:r w:rsidR="00F77306" w:rsidRPr="002E4FEF">
        <w:t xml:space="preserve">mble </w:t>
      </w:r>
      <w:r w:rsidR="00D75C26" w:rsidRPr="002E4FEF">
        <w:t>synthetic viral genomes</w:t>
      </w:r>
      <w:r w:rsidR="00973015" w:rsidRPr="002E4FEF">
        <w:t xml:space="preserve">. </w:t>
      </w:r>
      <w:r w:rsidR="00644C3C" w:rsidRPr="002E4FEF">
        <w:t>Increased</w:t>
      </w:r>
      <w:r w:rsidR="00641D4B" w:rsidRPr="002E4FEF">
        <w:t xml:space="preserve"> </w:t>
      </w:r>
      <w:r w:rsidR="00644C3C" w:rsidRPr="002E4FEF">
        <w:t>capa</w:t>
      </w:r>
      <w:r w:rsidR="00F823DC" w:rsidRPr="002E4FEF">
        <w:t>bility of commercial nucleotide synthesi</w:t>
      </w:r>
      <w:r w:rsidR="00B9577B" w:rsidRPr="002E4FEF">
        <w:t>s</w:t>
      </w:r>
      <w:r w:rsidR="00F823DC" w:rsidRPr="002E4FEF">
        <w:t xml:space="preserve"> </w:t>
      </w:r>
      <w:r w:rsidR="004336CC" w:rsidRPr="002E4FEF">
        <w:t xml:space="preserve">could also facilitate the assembly of </w:t>
      </w:r>
      <w:r w:rsidR="006F5825" w:rsidRPr="002E4FEF">
        <w:t>synthetic RNA genomes</w:t>
      </w:r>
      <w:r w:rsidR="00B9577B" w:rsidRPr="002E4FEF">
        <w:t xml:space="preserve"> (~30 kilobase</w:t>
      </w:r>
      <w:r w:rsidR="00830653" w:rsidRPr="002E4FEF">
        <w:t>s)</w:t>
      </w:r>
      <w:r w:rsidR="00EC6BBB" w:rsidRPr="002E4FEF">
        <w:t xml:space="preserve"> in a two to three</w:t>
      </w:r>
      <w:r w:rsidR="000C75DC">
        <w:t>-</w:t>
      </w:r>
      <w:r w:rsidR="00EC6BBB" w:rsidRPr="002E4FEF">
        <w:t>week period by skilled researchers.</w:t>
      </w:r>
      <w:r w:rsidR="005C4D7E" w:rsidRPr="002E4FEF">
        <w:t xml:space="preserve"> </w:t>
      </w:r>
    </w:p>
    <w:p w14:paraId="47D3526C" w14:textId="088969E2" w:rsidR="00DA15DA" w:rsidRPr="002E4FEF" w:rsidRDefault="00DA15DA" w:rsidP="007B3899">
      <w:pPr>
        <w:pStyle w:val="Heading3"/>
        <w:numPr>
          <w:ilvl w:val="0"/>
          <w:numId w:val="14"/>
        </w:numPr>
        <w:ind w:left="567" w:hanging="567"/>
      </w:pPr>
      <w:r w:rsidRPr="002E4FEF">
        <w:t>Potential impacts on the objectives of the Convention of Biological Diversity</w:t>
      </w:r>
    </w:p>
    <w:p w14:paraId="0D98F1C1" w14:textId="783C2B0C" w:rsidR="00243611" w:rsidRPr="002E4FEF" w:rsidRDefault="00C3169A" w:rsidP="00A21518">
      <w:pPr>
        <w:pStyle w:val="Para1"/>
      </w:pPr>
      <w:r w:rsidRPr="002E4FEF">
        <w:t>Due to the development of the</w:t>
      </w:r>
      <w:r w:rsidR="00B63825" w:rsidRPr="002E4FEF">
        <w:t>se synthetic viruses in contained settings</w:t>
      </w:r>
      <w:r w:rsidR="005B5E21" w:rsidRPr="002E4FEF">
        <w:t xml:space="preserve"> and for medical purposes</w:t>
      </w:r>
      <w:r w:rsidR="00B63825" w:rsidRPr="002E4FEF">
        <w:t xml:space="preserve">, </w:t>
      </w:r>
      <w:r w:rsidR="00BB5EF3" w:rsidRPr="002E4FEF">
        <w:t xml:space="preserve">limited </w:t>
      </w:r>
      <w:r w:rsidR="00004468" w:rsidRPr="002E4FEF">
        <w:t xml:space="preserve">information regarding the potential </w:t>
      </w:r>
      <w:r w:rsidR="00B63825" w:rsidRPr="002E4FEF">
        <w:t xml:space="preserve">impacts on the objectives of the Convention </w:t>
      </w:r>
      <w:r w:rsidR="004C1B34" w:rsidRPr="002E4FEF">
        <w:t>is available in</w:t>
      </w:r>
      <w:r w:rsidR="00004468" w:rsidRPr="002E4FEF">
        <w:t xml:space="preserve"> published literature. </w:t>
      </w:r>
      <w:r w:rsidR="00243611" w:rsidRPr="002E4FEF">
        <w:t>However, there could be potential impacts on access and benefit sharing of genetic resources</w:t>
      </w:r>
      <w:r w:rsidR="00F60F1D" w:rsidRPr="002E4FEF">
        <w:t xml:space="preserve">, such in the case of collecting </w:t>
      </w:r>
      <w:r w:rsidR="00A30479" w:rsidRPr="002E4FEF">
        <w:t>genetic</w:t>
      </w:r>
      <w:r w:rsidR="005E7B67" w:rsidRPr="002E4FEF">
        <w:t xml:space="preserve"> </w:t>
      </w:r>
      <w:r w:rsidR="00A30479" w:rsidRPr="002E4FEF">
        <w:t xml:space="preserve">material from one nation to develop therapeutics without appropriate benefits sharing to the </w:t>
      </w:r>
      <w:r w:rsidR="000D6AB7" w:rsidRPr="002E4FEF">
        <w:t>country of origin.</w:t>
      </w:r>
      <w:r w:rsidR="00B570F9" w:rsidRPr="002E4FEF">
        <w:t xml:space="preserve"> </w:t>
      </w:r>
    </w:p>
    <w:p w14:paraId="1E2DD65A" w14:textId="5A120D31" w:rsidR="00A80863" w:rsidRPr="002E4FEF" w:rsidRDefault="00B67CB1" w:rsidP="00A21518">
      <w:pPr>
        <w:pStyle w:val="Para1"/>
      </w:pPr>
      <w:r w:rsidRPr="002E4FEF">
        <w:t xml:space="preserve">Regarding other </w:t>
      </w:r>
      <w:r w:rsidR="00C358B2" w:rsidRPr="002E4FEF">
        <w:t xml:space="preserve">potential impacts on the </w:t>
      </w:r>
      <w:r w:rsidR="00E0675D" w:rsidRPr="002E4FEF">
        <w:t xml:space="preserve">other </w:t>
      </w:r>
      <w:r w:rsidR="00C358B2" w:rsidRPr="002E4FEF">
        <w:t>objectives of the Convention</w:t>
      </w:r>
      <w:r w:rsidR="00C06531" w:rsidRPr="002E4FEF">
        <w:t xml:space="preserve">, </w:t>
      </w:r>
      <w:r w:rsidR="00004468" w:rsidRPr="002E4FEF">
        <w:t>there is the potential</w:t>
      </w:r>
      <w:r w:rsidR="004C1B34" w:rsidRPr="002E4FEF">
        <w:t xml:space="preserve"> for negative impacts if</w:t>
      </w:r>
      <w:r w:rsidR="003B563C" w:rsidRPr="002E4FEF">
        <w:t xml:space="preserve"> the technology is</w:t>
      </w:r>
      <w:r w:rsidR="004C1B34" w:rsidRPr="002E4FEF">
        <w:t xml:space="preserve"> misused. However, </w:t>
      </w:r>
      <w:r w:rsidR="00704833" w:rsidRPr="002E4FEF">
        <w:t>if th</w:t>
      </w:r>
      <w:r w:rsidR="00B9791E" w:rsidRPr="002E4FEF">
        <w:t>ese</w:t>
      </w:r>
      <w:r w:rsidR="00704833" w:rsidRPr="002E4FEF">
        <w:t xml:space="preserve"> application</w:t>
      </w:r>
      <w:r w:rsidR="00B9791E" w:rsidRPr="002E4FEF">
        <w:t>s</w:t>
      </w:r>
      <w:r w:rsidR="00704833" w:rsidRPr="002E4FEF">
        <w:t xml:space="preserve"> </w:t>
      </w:r>
      <w:r w:rsidR="00B9791E" w:rsidRPr="002E4FEF">
        <w:t>are</w:t>
      </w:r>
      <w:r w:rsidR="00704833" w:rsidRPr="002E4FEF">
        <w:t xml:space="preserve"> applied </w:t>
      </w:r>
      <w:r w:rsidR="00556ED9" w:rsidRPr="002E4FEF">
        <w:t>for other uses</w:t>
      </w:r>
      <w:r w:rsidR="00704833" w:rsidRPr="002E4FEF">
        <w:t>, there could</w:t>
      </w:r>
      <w:r w:rsidR="00F51C0A" w:rsidRPr="002E4FEF">
        <w:t xml:space="preserve"> also</w:t>
      </w:r>
      <w:r w:rsidR="00704833" w:rsidRPr="002E4FEF">
        <w:t xml:space="preserve"> be potential positive impacts</w:t>
      </w:r>
      <w:r w:rsidR="00C626F4" w:rsidRPr="002E4FEF">
        <w:t>, such as the development of therapeutics for wildlife or animals</w:t>
      </w:r>
      <w:r w:rsidR="00704833" w:rsidRPr="002E4FEF">
        <w:t>.</w:t>
      </w:r>
      <w:r w:rsidR="00556ED9" w:rsidRPr="002E4FEF">
        <w:t xml:space="preserve"> </w:t>
      </w:r>
    </w:p>
    <w:p w14:paraId="2EFD4397" w14:textId="77777777" w:rsidR="00DA15DA" w:rsidRPr="002E4FEF" w:rsidRDefault="00DA15DA" w:rsidP="007B3899">
      <w:pPr>
        <w:pStyle w:val="Heading3"/>
        <w:numPr>
          <w:ilvl w:val="0"/>
          <w:numId w:val="14"/>
        </w:numPr>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4682F3A5" w14:textId="2A82F494" w:rsidR="003B18C9" w:rsidRPr="002E4FEF" w:rsidRDefault="00DA15DA" w:rsidP="00A21518">
      <w:pPr>
        <w:pStyle w:val="Para1"/>
      </w:pPr>
      <w:r w:rsidRPr="002E4FEF">
        <w:t xml:space="preserve">When considering </w:t>
      </w:r>
      <w:r w:rsidR="00C626F4" w:rsidRPr="002E4FEF">
        <w:t xml:space="preserve">the synthesis of viruses, </w:t>
      </w:r>
      <w:r w:rsidR="00AA0EF8" w:rsidRPr="002E4FEF">
        <w:t>potential gaps may relate to</w:t>
      </w:r>
      <w:r w:rsidR="00C626F4" w:rsidRPr="002E4FEF">
        <w:t xml:space="preserve"> access and </w:t>
      </w:r>
      <w:r w:rsidR="00AA0EF8" w:rsidRPr="002E4FEF">
        <w:t>benefits</w:t>
      </w:r>
      <w:r w:rsidR="00C626F4" w:rsidRPr="002E4FEF">
        <w:t xml:space="preserve"> sharing regulation</w:t>
      </w:r>
      <w:r w:rsidR="00AA0EF8" w:rsidRPr="002E4FEF">
        <w:t>, such as in the case of the Convention on Biological Diversity and the Nagoya Protocol</w:t>
      </w:r>
      <w:r w:rsidR="00C626F4" w:rsidRPr="002E4FEF">
        <w:t>.</w:t>
      </w:r>
      <w:r w:rsidR="00AA0EF8" w:rsidRPr="002E4FEF">
        <w:t xml:space="preserve"> </w:t>
      </w:r>
      <w:r w:rsidR="00AA0EF8" w:rsidRPr="002E4FEF">
        <w:rPr>
          <w:szCs w:val="22"/>
        </w:rPr>
        <w:t>T</w:t>
      </w:r>
      <w:r w:rsidR="002C3845" w:rsidRPr="002E4FEF">
        <w:rPr>
          <w:szCs w:val="22"/>
        </w:rPr>
        <w:t>he availability of sequence information online and reduced costs of procuring synthetic oligonucleotides from a commercial provider</w:t>
      </w:r>
      <w:r w:rsidR="00AA0EF8" w:rsidRPr="002E4FEF">
        <w:rPr>
          <w:szCs w:val="22"/>
        </w:rPr>
        <w:t xml:space="preserve"> could potentially </w:t>
      </w:r>
      <w:r w:rsidR="002C3845" w:rsidRPr="002E4FEF">
        <w:rPr>
          <w:szCs w:val="22"/>
        </w:rPr>
        <w:t>allow for researchers to circumvent regulation.</w:t>
      </w:r>
      <w:r w:rsidR="00C65F56" w:rsidRPr="002E4FEF">
        <w:rPr>
          <w:szCs w:val="22"/>
        </w:rPr>
        <w:t xml:space="preserve"> Other considerations may also include questions regarding containment and </w:t>
      </w:r>
      <w:r w:rsidR="004637D1" w:rsidRPr="002E4FEF">
        <w:rPr>
          <w:szCs w:val="22"/>
        </w:rPr>
        <w:t>accidental release events</w:t>
      </w:r>
      <w:r w:rsidR="00272A51" w:rsidRPr="002E4FEF">
        <w:rPr>
          <w:szCs w:val="22"/>
        </w:rPr>
        <w:t>, as well as the</w:t>
      </w:r>
      <w:r w:rsidR="00293B57" w:rsidRPr="002E4FEF">
        <w:rPr>
          <w:szCs w:val="22"/>
        </w:rPr>
        <w:t xml:space="preserve"> relationship between other international</w:t>
      </w:r>
      <w:r w:rsidR="009A587B" w:rsidRPr="002E4FEF">
        <w:rPr>
          <w:szCs w:val="22"/>
        </w:rPr>
        <w:t xml:space="preserve"> instruments, such as the Biological Weapons Convention</w:t>
      </w:r>
      <w:r w:rsidR="007970D7" w:rsidRPr="002E4FEF">
        <w:rPr>
          <w:szCs w:val="22"/>
        </w:rPr>
        <w:t xml:space="preserve"> for these applications</w:t>
      </w:r>
      <w:r w:rsidR="004637D1" w:rsidRPr="002E4FEF">
        <w:rPr>
          <w:szCs w:val="22"/>
        </w:rPr>
        <w:t xml:space="preserve">. </w:t>
      </w:r>
    </w:p>
    <w:p w14:paraId="2EC5526A" w14:textId="77777777" w:rsidR="00DA15DA" w:rsidRPr="002E4FEF" w:rsidRDefault="00DA15DA" w:rsidP="007B3899">
      <w:pPr>
        <w:pStyle w:val="Heading3"/>
        <w:numPr>
          <w:ilvl w:val="0"/>
          <w:numId w:val="14"/>
        </w:numPr>
        <w:ind w:left="567" w:hanging="567"/>
      </w:pPr>
      <w:r w:rsidRPr="002E4FEF">
        <w:t>Limits of knowledge</w:t>
      </w:r>
    </w:p>
    <w:p w14:paraId="4D3A5262" w14:textId="0C2458CA" w:rsidR="00DA15DA" w:rsidRPr="002E4FEF" w:rsidRDefault="00AE3ECE" w:rsidP="00A21518">
      <w:pPr>
        <w:pStyle w:val="Para1"/>
        <w:rPr>
          <w:szCs w:val="22"/>
        </w:rPr>
      </w:pPr>
      <w:r w:rsidRPr="002E4FEF">
        <w:t xml:space="preserve">Limited information </w:t>
      </w:r>
      <w:r w:rsidR="001412D1" w:rsidRPr="002E4FEF">
        <w:t xml:space="preserve">is available </w:t>
      </w:r>
      <w:r w:rsidR="004C6274" w:rsidRPr="002E4FEF">
        <w:t xml:space="preserve">regarding the development of these applications </w:t>
      </w:r>
      <w:r w:rsidR="00023596" w:rsidRPr="002E4FEF">
        <w:t xml:space="preserve">in relation to the </w:t>
      </w:r>
      <w:r w:rsidR="00044F83" w:rsidRPr="002E4FEF">
        <w:t>Convention on Biological Diversity.</w:t>
      </w:r>
    </w:p>
    <w:p w14:paraId="517752B1" w14:textId="77777777" w:rsidR="00DA15DA" w:rsidRPr="002E4FEF" w:rsidRDefault="00DA15DA" w:rsidP="007B3899">
      <w:pPr>
        <w:pStyle w:val="Heading3"/>
        <w:numPr>
          <w:ilvl w:val="0"/>
          <w:numId w:val="14"/>
        </w:numPr>
        <w:ind w:left="567" w:hanging="567"/>
      </w:pPr>
      <w:r w:rsidRPr="002E4FEF">
        <w:t>Additional relevant considerations</w:t>
      </w:r>
    </w:p>
    <w:p w14:paraId="69AC2903" w14:textId="77777777" w:rsidR="00DA15DA" w:rsidRPr="002E4FEF" w:rsidRDefault="00DA15DA" w:rsidP="00A21518">
      <w:pPr>
        <w:pStyle w:val="Para1"/>
      </w:pPr>
      <w:r w:rsidRPr="002E4FEF">
        <w:t>Beyond the potential impacts to the objectives of the Convention on Biological Diversity, and potential challenges to risk assessment, risk management and regulation, the use of synthetic biology in wild organisms in the context of resilience in threatened species could also raise additional relevant considerations. Some potential points may include:</w:t>
      </w:r>
    </w:p>
    <w:p w14:paraId="77B00ADB" w14:textId="2D1E8C78" w:rsidR="001F31DE" w:rsidRPr="002E4FEF" w:rsidRDefault="00666DE4" w:rsidP="007B3899">
      <w:pPr>
        <w:pStyle w:val="Para1"/>
        <w:numPr>
          <w:ilvl w:val="0"/>
          <w:numId w:val="5"/>
        </w:numPr>
      </w:pPr>
      <w:r w:rsidRPr="002E4FEF">
        <w:t>Novel vaccine</w:t>
      </w:r>
      <w:r w:rsidR="00EA39BC" w:rsidRPr="002E4FEF">
        <w:t xml:space="preserve"> and gene therapy</w:t>
      </w:r>
      <w:r w:rsidRPr="002E4FEF">
        <w:t xml:space="preserve"> </w:t>
      </w:r>
      <w:proofErr w:type="gramStart"/>
      <w:r w:rsidRPr="002E4FEF">
        <w:t>platforms;</w:t>
      </w:r>
      <w:proofErr w:type="gramEnd"/>
    </w:p>
    <w:p w14:paraId="0AF7F8B9" w14:textId="35B5EEDF" w:rsidR="00666DE4" w:rsidRPr="002E4FEF" w:rsidRDefault="00666DE4" w:rsidP="007B3899">
      <w:pPr>
        <w:pStyle w:val="Para1"/>
        <w:numPr>
          <w:ilvl w:val="0"/>
          <w:numId w:val="5"/>
        </w:numPr>
      </w:pPr>
      <w:r w:rsidRPr="002E4FEF">
        <w:lastRenderedPageBreak/>
        <w:t xml:space="preserve">Rapid vaccine </w:t>
      </w:r>
      <w:proofErr w:type="gramStart"/>
      <w:r w:rsidRPr="002E4FEF">
        <w:t>development;</w:t>
      </w:r>
      <w:proofErr w:type="gramEnd"/>
    </w:p>
    <w:p w14:paraId="0CAE5AB1" w14:textId="136EE5CF" w:rsidR="00DA15DA" w:rsidRPr="002E4FEF" w:rsidRDefault="00140101" w:rsidP="007B3899">
      <w:pPr>
        <w:pStyle w:val="Para1"/>
        <w:numPr>
          <w:ilvl w:val="0"/>
          <w:numId w:val="5"/>
        </w:numPr>
      </w:pPr>
      <w:r w:rsidRPr="002E4FEF">
        <w:rPr>
          <w:szCs w:val="22"/>
        </w:rPr>
        <w:t>Creation</w:t>
      </w:r>
      <w:r w:rsidRPr="002E4FEF">
        <w:t xml:space="preserve"> of bioweapons</w:t>
      </w:r>
      <w:r w:rsidR="00DA15DA" w:rsidRPr="002E4FEF">
        <w:t>;</w:t>
      </w:r>
      <w:r w:rsidR="00BB6754">
        <w:t xml:space="preserve"> and</w:t>
      </w:r>
    </w:p>
    <w:p w14:paraId="2CF5E2E9" w14:textId="721133D0" w:rsidR="00D96C53" w:rsidRPr="002E4FEF" w:rsidRDefault="00F54FA8" w:rsidP="007B3899">
      <w:pPr>
        <w:pStyle w:val="Para1"/>
        <w:numPr>
          <w:ilvl w:val="0"/>
          <w:numId w:val="5"/>
        </w:numPr>
      </w:pPr>
      <w:r w:rsidRPr="002E4FEF">
        <w:rPr>
          <w:szCs w:val="22"/>
        </w:rPr>
        <w:t>New</w:t>
      </w:r>
      <w:r w:rsidRPr="002E4FEF">
        <w:t xml:space="preserve"> pathogenic viruses (e.g., human patho</w:t>
      </w:r>
      <w:r w:rsidR="00D17CA4" w:rsidRPr="002E4FEF">
        <w:t>gens)</w:t>
      </w:r>
      <w:r w:rsidR="00BB6754">
        <w:t>.</w:t>
      </w:r>
    </w:p>
    <w:p w14:paraId="6AA34967" w14:textId="7CED895C" w:rsidR="001A546F" w:rsidRPr="002E4FEF" w:rsidRDefault="003F2C89" w:rsidP="00A21518">
      <w:pPr>
        <w:pStyle w:val="Para1"/>
        <w:rPr>
          <w:szCs w:val="22"/>
        </w:rPr>
      </w:pPr>
      <w:r w:rsidRPr="002E4FEF">
        <w:t>However, it is important to note that viral genome assembly requires significant expertise to implement the required workflow and DNA synthesis companies have implemented a Harmonized Screening Protocol to voluntarily screen all orders in alignment with guidance from the US Department of Health and Human Services. While there is not a single DNA screening algorithm used by all IGSC members, DNA-screening software typically aligns a query sequence and 200 bp sub</w:t>
      </w:r>
      <w:r w:rsidR="007970D7" w:rsidRPr="002E4FEF">
        <w:t>-</w:t>
      </w:r>
      <w:r w:rsidRPr="002E4FEF">
        <w:t>sequences to a reference database of biological toxins and select agent genomes, genes, or proteins as a means of addressing biosecurity concerns associated with the potential misuse of their products to bypass existing regulatory controls.</w:t>
      </w:r>
    </w:p>
    <w:p w14:paraId="0943A53F" w14:textId="45BED1DC" w:rsidR="00440658" w:rsidRPr="00A21518" w:rsidRDefault="00062CB1" w:rsidP="00440658">
      <w:pPr>
        <w:pStyle w:val="Heading2"/>
        <w:rPr>
          <w:rFonts w:cs="Times New Roman"/>
          <w:szCs w:val="24"/>
        </w:rPr>
      </w:pPr>
      <w:r w:rsidRPr="00A21518">
        <w:rPr>
          <w:rFonts w:cs="Times New Roman"/>
          <w:szCs w:val="24"/>
        </w:rPr>
        <w:t>I</w:t>
      </w:r>
      <w:r w:rsidR="00440658" w:rsidRPr="00A21518">
        <w:rPr>
          <w:rFonts w:cs="Times New Roman"/>
          <w:szCs w:val="24"/>
        </w:rPr>
        <w:t>.</w:t>
      </w:r>
      <w:r w:rsidR="00440658" w:rsidRPr="00A21518">
        <w:rPr>
          <w:rFonts w:cs="Times New Roman"/>
          <w:szCs w:val="24"/>
        </w:rPr>
        <w:tab/>
        <w:t>Interaction of synthetic biology organisms in the environment and potential for cumulative effects</w:t>
      </w:r>
    </w:p>
    <w:p w14:paraId="026A1BAF" w14:textId="42F3FDAA" w:rsidR="009A5465" w:rsidRPr="002E4FEF" w:rsidRDefault="009A5465" w:rsidP="00A21518">
      <w:pPr>
        <w:pStyle w:val="Para1"/>
      </w:pPr>
      <w:r w:rsidRPr="002E4FEF">
        <w:t>An increasing number of synthetic biology applications are enabled by new tools and techniques (e.g., new genome editing technologies)</w:t>
      </w:r>
      <w:r w:rsidR="00B50C10" w:rsidRPr="002E4FEF">
        <w:t>,</w:t>
      </w:r>
      <w:r w:rsidR="00E44ACE" w:rsidRPr="002E4FEF">
        <w:t xml:space="preserve"> while also being produced due to</w:t>
      </w:r>
      <w:r w:rsidR="00B50C10" w:rsidRPr="002E4FEF">
        <w:t xml:space="preserve"> </w:t>
      </w:r>
      <w:r w:rsidRPr="002E4FEF">
        <w:t>convergence</w:t>
      </w:r>
      <w:r w:rsidR="00E44ACE" w:rsidRPr="002E4FEF">
        <w:t>s between various</w:t>
      </w:r>
      <w:r w:rsidRPr="002E4FEF">
        <w:t xml:space="preserve"> technological developments and fields. As such, </w:t>
      </w:r>
      <w:r w:rsidR="001C2BE5" w:rsidRPr="002E4FEF">
        <w:t xml:space="preserve">individual impacts </w:t>
      </w:r>
      <w:r w:rsidR="007A61FF" w:rsidRPr="002E4FEF">
        <w:t xml:space="preserve">from each intervention could be </w:t>
      </w:r>
      <w:proofErr w:type="gramStart"/>
      <w:r w:rsidR="007A61FF" w:rsidRPr="002E4FEF">
        <w:t>combined together</w:t>
      </w:r>
      <w:proofErr w:type="gramEnd"/>
      <w:r w:rsidR="007A61FF" w:rsidRPr="002E4FEF">
        <w:t xml:space="preserve">, leading to </w:t>
      </w:r>
      <w:r w:rsidRPr="002E4FEF">
        <w:t xml:space="preserve">potential scale effects due to the numerous synthetic biology interventions, increased interactions and cumulative effects. </w:t>
      </w:r>
    </w:p>
    <w:p w14:paraId="065BC9F4" w14:textId="77777777" w:rsidR="00DA15DA" w:rsidRPr="002E4FEF" w:rsidRDefault="00DA15DA" w:rsidP="007B3899">
      <w:pPr>
        <w:pStyle w:val="Heading3"/>
        <w:numPr>
          <w:ilvl w:val="0"/>
          <w:numId w:val="11"/>
        </w:numPr>
        <w:ind w:left="567" w:hanging="567"/>
      </w:pPr>
      <w:r w:rsidRPr="002E4FEF">
        <w:t>Timeframe</w:t>
      </w:r>
    </w:p>
    <w:p w14:paraId="09898DBD" w14:textId="421925B2" w:rsidR="00B576BD" w:rsidRPr="002E4FEF" w:rsidRDefault="00B576BD" w:rsidP="00A21518">
      <w:pPr>
        <w:pStyle w:val="Para1"/>
      </w:pPr>
      <w:r w:rsidRPr="002E4FEF">
        <w:t xml:space="preserve">Cumulative and scale effects </w:t>
      </w:r>
      <w:r w:rsidR="00FF24A5" w:rsidRPr="002E4FEF">
        <w:t xml:space="preserve">might already be occurring. </w:t>
      </w:r>
      <w:r w:rsidR="008C0172" w:rsidRPr="002E4FEF">
        <w:t>However, these are expected to increase as new applications are rapidly developed and approved for release.</w:t>
      </w:r>
    </w:p>
    <w:p w14:paraId="0733D6AA" w14:textId="77777777" w:rsidR="00DA15DA" w:rsidRPr="002E4FEF" w:rsidRDefault="00DA15DA" w:rsidP="007B3899">
      <w:pPr>
        <w:pStyle w:val="Heading3"/>
        <w:numPr>
          <w:ilvl w:val="0"/>
          <w:numId w:val="11"/>
        </w:numPr>
        <w:ind w:left="567" w:hanging="567"/>
      </w:pPr>
      <w:r w:rsidRPr="002E4FEF">
        <w:t>Potential impacts on the objectives of the Convention of Biological Diversity</w:t>
      </w:r>
    </w:p>
    <w:p w14:paraId="2B677649" w14:textId="77777777" w:rsidR="005C5338" w:rsidRPr="002E4FEF" w:rsidRDefault="00DA15DA" w:rsidP="00A21518">
      <w:pPr>
        <w:pStyle w:val="Para1"/>
      </w:pPr>
      <w:r w:rsidRPr="002E4FEF">
        <w:t xml:space="preserve">The </w:t>
      </w:r>
      <w:r w:rsidR="002928EC" w:rsidRPr="002E4FEF">
        <w:t xml:space="preserve">interaction of synthetic biology organisms in the environment and potential for cumulative effects </w:t>
      </w:r>
      <w:r w:rsidR="00BE1BBE" w:rsidRPr="002E4FEF">
        <w:t>is likely to impact the conservation and sustainable use of biological diversity objectives of the</w:t>
      </w:r>
      <w:r w:rsidRPr="002E4FEF">
        <w:t xml:space="preserve"> Convention on Biological Diversity.</w:t>
      </w:r>
      <w:r w:rsidR="007F2738" w:rsidRPr="002E4FEF">
        <w:t xml:space="preserve"> </w:t>
      </w:r>
    </w:p>
    <w:p w14:paraId="5A0D2D55" w14:textId="280B5A68" w:rsidR="00BB0F3E" w:rsidRPr="002E4FEF" w:rsidRDefault="00BB0F3E" w:rsidP="00A21518">
      <w:pPr>
        <w:pStyle w:val="Para1"/>
      </w:pPr>
      <w:r w:rsidRPr="002E4FEF">
        <w:t xml:space="preserve">The potential risks and impacts could be synergistic and/or non-linear, such as in the examples of the effect of large numbers observed in research on invasion ecology and the observations of cumulative effects from pesticide interventions. More specifically, synthetic biology organisms may compete with native species in the environment and the behaviour of the organisms out of containment could be unpredictable. Further, hybridization or mutation may further introduce adverse effects or reduce genetic diversity. </w:t>
      </w:r>
    </w:p>
    <w:p w14:paraId="6ABEF74B" w14:textId="3C6F9763" w:rsidR="00DA15DA" w:rsidRPr="002E4FEF" w:rsidRDefault="0066592A" w:rsidP="00A21518">
      <w:pPr>
        <w:pStyle w:val="Para1"/>
      </w:pPr>
      <w:r w:rsidRPr="002E4FEF">
        <w:t xml:space="preserve">A better understanding of </w:t>
      </w:r>
      <w:r w:rsidR="000A5CA3" w:rsidRPr="002E4FEF">
        <w:t>the interaction of synthetic biology organisms on the environment may facilitate a better understanding of interactions between species</w:t>
      </w:r>
      <w:r w:rsidR="00CF5CFC" w:rsidRPr="002E4FEF">
        <w:t>, providing insights in how to better manage</w:t>
      </w:r>
      <w:r w:rsidR="00803B8F" w:rsidRPr="002E4FEF">
        <w:t xml:space="preserve"> and protect</w:t>
      </w:r>
      <w:r w:rsidR="00CF5CFC" w:rsidRPr="002E4FEF">
        <w:t xml:space="preserve"> ecosystems</w:t>
      </w:r>
      <w:r w:rsidR="00803B8F" w:rsidRPr="002E4FEF">
        <w:t xml:space="preserve">. Further, there could also be novel </w:t>
      </w:r>
      <w:r w:rsidR="00CF5CFC" w:rsidRPr="002E4FEF">
        <w:t>conservation efforts</w:t>
      </w:r>
      <w:r w:rsidR="00547ED5" w:rsidRPr="002E4FEF">
        <w:t>, such as artificial ecosystems and gene banks, created to address damage caused by human activity</w:t>
      </w:r>
      <w:r w:rsidR="00CF5CFC" w:rsidRPr="002E4FEF">
        <w:t>.</w:t>
      </w:r>
    </w:p>
    <w:p w14:paraId="0BF3DF7E" w14:textId="77777777" w:rsidR="00DA15DA" w:rsidRPr="002E4FEF" w:rsidRDefault="00DA15DA" w:rsidP="007B3899">
      <w:pPr>
        <w:pStyle w:val="Heading3"/>
        <w:numPr>
          <w:ilvl w:val="0"/>
          <w:numId w:val="11"/>
        </w:numPr>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25D199F9" w14:textId="6E08DD47" w:rsidR="00DA15DA" w:rsidRPr="002E4FEF" w:rsidRDefault="00DA15DA" w:rsidP="00A21518">
      <w:pPr>
        <w:pStyle w:val="Para1"/>
      </w:pPr>
      <w:r w:rsidRPr="002E4FEF">
        <w:t xml:space="preserve">When considering </w:t>
      </w:r>
      <w:r w:rsidR="00367CD0" w:rsidRPr="002E4FEF">
        <w:t>the interaction of synthetic biology organisms in the environment and potential for cumulative effects</w:t>
      </w:r>
      <w:r w:rsidRPr="002E4FEF">
        <w:t>, the</w:t>
      </w:r>
      <w:r w:rsidR="00367CD0" w:rsidRPr="002E4FEF">
        <w:t xml:space="preserve"> challenges</w:t>
      </w:r>
      <w:r w:rsidR="00EF130A" w:rsidRPr="002E4FEF">
        <w:t xml:space="preserve"> to risk assessment</w:t>
      </w:r>
      <w:r w:rsidR="00367CD0" w:rsidRPr="002E4FEF">
        <w:t xml:space="preserve"> are likely </w:t>
      </w:r>
      <w:r w:rsidR="00EF130A" w:rsidRPr="002E4FEF">
        <w:t>related</w:t>
      </w:r>
      <w:r w:rsidR="00367CD0" w:rsidRPr="002E4FEF">
        <w:t xml:space="preserve"> to </w:t>
      </w:r>
      <w:r w:rsidR="00951106" w:rsidRPr="002E4FEF">
        <w:t>the unpredictability of these interactions together</w:t>
      </w:r>
      <w:r w:rsidR="00592E24" w:rsidRPr="002E4FEF">
        <w:t xml:space="preserve"> (e.g., within the organism, between multiple organisms</w:t>
      </w:r>
      <w:r w:rsidR="00EE24A6" w:rsidRPr="002E4FEF">
        <w:t>, hybridization</w:t>
      </w:r>
      <w:r w:rsidR="00592E24" w:rsidRPr="002E4FEF">
        <w:t>)</w:t>
      </w:r>
      <w:r w:rsidR="00F159E2" w:rsidRPr="002E4FEF">
        <w:t>, evolutionary factors</w:t>
      </w:r>
      <w:r w:rsidR="00AE2E21" w:rsidRPr="002E4FEF">
        <w:t xml:space="preserve"> and</w:t>
      </w:r>
      <w:r w:rsidR="00951106" w:rsidRPr="002E4FEF">
        <w:t xml:space="preserve"> the behaviour of synthetic biology organisms in the environment</w:t>
      </w:r>
      <w:r w:rsidR="006B462B" w:rsidRPr="002E4FEF">
        <w:t xml:space="preserve">, including interactions between multiple </w:t>
      </w:r>
      <w:r w:rsidR="003A0A9C" w:rsidRPr="002E4FEF">
        <w:t>synthetic biology applications in the same environment</w:t>
      </w:r>
      <w:r w:rsidR="00AE2E21" w:rsidRPr="002E4FEF">
        <w:t xml:space="preserve">. </w:t>
      </w:r>
      <w:r w:rsidR="00D0794C" w:rsidRPr="002E4FEF">
        <w:t xml:space="preserve">Biocontainment measures, such as “kill switches”, may assist in limiting impacts on biological diversity, but would likely require further </w:t>
      </w:r>
      <w:r w:rsidR="005A53C2" w:rsidRPr="002E4FEF">
        <w:t xml:space="preserve">research and </w:t>
      </w:r>
      <w:r w:rsidR="00D0794C" w:rsidRPr="002E4FEF">
        <w:t xml:space="preserve">development.  </w:t>
      </w:r>
    </w:p>
    <w:p w14:paraId="1BAA8632" w14:textId="57CD976A" w:rsidR="00EF130A" w:rsidRPr="002E4FEF" w:rsidRDefault="00EF130A" w:rsidP="00A21518">
      <w:pPr>
        <w:pStyle w:val="Para1"/>
      </w:pPr>
      <w:r w:rsidRPr="002E4FEF">
        <w:t>Given</w:t>
      </w:r>
      <w:r w:rsidR="00EC7AE2" w:rsidRPr="002E4FEF">
        <w:t xml:space="preserve"> this, it would be important to foster </w:t>
      </w:r>
      <w:r w:rsidR="00592E24" w:rsidRPr="002E4FEF">
        <w:t xml:space="preserve">interdisciplinary research and collaboration, including biology, environmental science, sociology, </w:t>
      </w:r>
      <w:proofErr w:type="gramStart"/>
      <w:r w:rsidR="00592E24" w:rsidRPr="002E4FEF">
        <w:t>law</w:t>
      </w:r>
      <w:proofErr w:type="gramEnd"/>
      <w:r w:rsidR="003B1DFE" w:rsidRPr="002E4FEF">
        <w:t xml:space="preserve"> </w:t>
      </w:r>
      <w:r w:rsidR="00592E24" w:rsidRPr="002E4FEF">
        <w:t>and ethics</w:t>
      </w:r>
      <w:r w:rsidR="003B1DFE" w:rsidRPr="002E4FEF">
        <w:t xml:space="preserve">, for informing risk assessment </w:t>
      </w:r>
      <w:r w:rsidR="003B1DFE" w:rsidRPr="002E4FEF">
        <w:lastRenderedPageBreak/>
        <w:t>and regulation of synthetic biology application</w:t>
      </w:r>
      <w:r w:rsidR="003318D1" w:rsidRPr="002E4FEF">
        <w:t>s</w:t>
      </w:r>
      <w:r w:rsidR="003B1DFE" w:rsidRPr="002E4FEF">
        <w:t xml:space="preserve">. </w:t>
      </w:r>
      <w:r w:rsidR="003318D1" w:rsidRPr="002E4FEF">
        <w:t>Additionally, t</w:t>
      </w:r>
      <w:r w:rsidR="003B1DFE" w:rsidRPr="002E4FEF">
        <w:t>here also could be a need for monitoring</w:t>
      </w:r>
      <w:r w:rsidR="00EE24A6" w:rsidRPr="002E4FEF">
        <w:t>, particularly for unintended consequences (e.g., due to hybridization and evolution)</w:t>
      </w:r>
      <w:r w:rsidR="00895684" w:rsidRPr="002E4FEF">
        <w:t>.</w:t>
      </w:r>
    </w:p>
    <w:p w14:paraId="67691979" w14:textId="77777777" w:rsidR="000C75DC" w:rsidRDefault="000C75DC" w:rsidP="007B3899">
      <w:pPr>
        <w:pStyle w:val="Heading3"/>
        <w:numPr>
          <w:ilvl w:val="0"/>
          <w:numId w:val="7"/>
        </w:numPr>
        <w:ind w:left="567" w:hanging="567"/>
      </w:pPr>
      <w:r>
        <w:t>Limits of knowledge</w:t>
      </w:r>
    </w:p>
    <w:p w14:paraId="46031464" w14:textId="1003F758" w:rsidR="000C75DC" w:rsidRPr="007176F4" w:rsidRDefault="00BA63F5" w:rsidP="000C75DC">
      <w:pPr>
        <w:pStyle w:val="Para1"/>
      </w:pPr>
      <w:r>
        <w:t>No</w:t>
      </w:r>
      <w:r w:rsidR="000C75DC">
        <w:t xml:space="preserve"> information was shared regarding potential limits of knowledge related to this topic.</w:t>
      </w:r>
    </w:p>
    <w:p w14:paraId="08E4EB1B" w14:textId="4E4EAD13" w:rsidR="00DA15DA" w:rsidRPr="002E4FEF" w:rsidRDefault="00DA15DA" w:rsidP="007B3899">
      <w:pPr>
        <w:pStyle w:val="Heading3"/>
        <w:numPr>
          <w:ilvl w:val="0"/>
          <w:numId w:val="11"/>
        </w:numPr>
        <w:ind w:left="567" w:hanging="567"/>
      </w:pPr>
      <w:r w:rsidRPr="002E4FEF">
        <w:t>Additional relevant considerations</w:t>
      </w:r>
    </w:p>
    <w:p w14:paraId="1F9B7D4B" w14:textId="33EC6A8F" w:rsidR="001A546F" w:rsidRPr="002E4FEF" w:rsidRDefault="00822C45" w:rsidP="00A21518">
      <w:pPr>
        <w:pStyle w:val="Para1"/>
      </w:pPr>
      <w:proofErr w:type="gramStart"/>
      <w:r w:rsidRPr="002E4FEF">
        <w:t>Similar to</w:t>
      </w:r>
      <w:proofErr w:type="gramEnd"/>
      <w:r w:rsidRPr="002E4FEF">
        <w:t xml:space="preserve"> the experience with pesticides, </w:t>
      </w:r>
      <w:r w:rsidR="00A5358D" w:rsidRPr="002E4FEF">
        <w:t>cumulative effects may make the public cautious</w:t>
      </w:r>
      <w:r w:rsidR="00F54B37" w:rsidRPr="002E4FEF">
        <w:t xml:space="preserve"> of synthetic biology-based interventions.</w:t>
      </w:r>
    </w:p>
    <w:p w14:paraId="3B6852C6" w14:textId="5C63D472" w:rsidR="00440658" w:rsidRPr="00A21518" w:rsidRDefault="00062CB1" w:rsidP="00440658">
      <w:pPr>
        <w:pStyle w:val="Heading2"/>
        <w:rPr>
          <w:rFonts w:cs="Times New Roman"/>
          <w:szCs w:val="24"/>
        </w:rPr>
      </w:pPr>
      <w:r w:rsidRPr="00A21518">
        <w:rPr>
          <w:rFonts w:cs="Times New Roman"/>
          <w:szCs w:val="24"/>
        </w:rPr>
        <w:t>J</w:t>
      </w:r>
      <w:r w:rsidR="00440658" w:rsidRPr="00A21518">
        <w:rPr>
          <w:rFonts w:cs="Times New Roman"/>
          <w:szCs w:val="24"/>
        </w:rPr>
        <w:t>.</w:t>
      </w:r>
      <w:r w:rsidR="00440658" w:rsidRPr="00A21518">
        <w:rPr>
          <w:rFonts w:cs="Times New Roman"/>
          <w:szCs w:val="24"/>
        </w:rPr>
        <w:tab/>
        <w:t xml:space="preserve">Transboundary movements and relation to detection and identification of synthetic biology organisms, </w:t>
      </w:r>
      <w:proofErr w:type="gramStart"/>
      <w:r w:rsidR="00440658" w:rsidRPr="00A21518">
        <w:rPr>
          <w:rFonts w:cs="Times New Roman"/>
          <w:szCs w:val="24"/>
        </w:rPr>
        <w:t>parts</w:t>
      </w:r>
      <w:proofErr w:type="gramEnd"/>
      <w:r w:rsidR="00440658" w:rsidRPr="00A21518">
        <w:rPr>
          <w:rFonts w:cs="Times New Roman"/>
          <w:szCs w:val="24"/>
        </w:rPr>
        <w:t xml:space="preserve"> and products</w:t>
      </w:r>
    </w:p>
    <w:p w14:paraId="3ABEC02D" w14:textId="7F029670" w:rsidR="00AB2444" w:rsidRPr="002E4FEF" w:rsidRDefault="00AB2444" w:rsidP="00A21518">
      <w:pPr>
        <w:pStyle w:val="Para1"/>
      </w:pPr>
      <w:r w:rsidRPr="002E4FEF">
        <w:t>Ensuring the safe movement and detection and identification of the applications of synthetic biology could be important to prevent both unintended and illegal transboundary movements</w:t>
      </w:r>
      <w:r w:rsidR="005F3EDF">
        <w:t xml:space="preserve"> </w:t>
      </w:r>
      <w:r w:rsidRPr="002E4FEF">
        <w:t xml:space="preserve">of the applications of synthetic biology. Thus, </w:t>
      </w:r>
      <w:r w:rsidR="004037E0" w:rsidRPr="002E4FEF">
        <w:t xml:space="preserve">due to this importance, </w:t>
      </w:r>
      <w:r w:rsidRPr="002E4FEF">
        <w:t xml:space="preserve">further work in the field of detection and identification of synthetic biology organisms and increased capacity-building </w:t>
      </w:r>
      <w:r w:rsidR="004037E0" w:rsidRPr="002E4FEF">
        <w:t>is</w:t>
      </w:r>
      <w:r w:rsidRPr="002E4FEF">
        <w:t xml:space="preserve"> crucial.</w:t>
      </w:r>
    </w:p>
    <w:p w14:paraId="3EF0B3E9" w14:textId="5FBD7628" w:rsidR="00297334" w:rsidRPr="002E4FEF" w:rsidRDefault="00297334" w:rsidP="00A21518">
      <w:pPr>
        <w:pStyle w:val="Para1"/>
      </w:pPr>
      <w:r w:rsidRPr="002E4FEF">
        <w:t>Specific examples of applications that have a higher risk for unintentional transboundary movements, include those designed to spread (e.g., engineered gene drives).</w:t>
      </w:r>
    </w:p>
    <w:p w14:paraId="2A03D9A4" w14:textId="77777777" w:rsidR="00353009" w:rsidRPr="002E4FEF" w:rsidRDefault="00353009" w:rsidP="007B3899">
      <w:pPr>
        <w:pStyle w:val="Heading3"/>
        <w:numPr>
          <w:ilvl w:val="0"/>
          <w:numId w:val="17"/>
        </w:numPr>
        <w:ind w:left="567" w:hanging="567"/>
      </w:pPr>
      <w:r w:rsidRPr="002E4FEF">
        <w:t>Timeframe</w:t>
      </w:r>
    </w:p>
    <w:p w14:paraId="70C13959" w14:textId="7B7E743A" w:rsidR="00353009" w:rsidRPr="002E4FEF" w:rsidRDefault="000D257A" w:rsidP="00353009">
      <w:pPr>
        <w:pStyle w:val="Para1"/>
      </w:pPr>
      <w:r>
        <w:t xml:space="preserve">No information was provided regarding the potential timeframe for this topic. </w:t>
      </w:r>
    </w:p>
    <w:p w14:paraId="316C7CFE" w14:textId="1D592828" w:rsidR="00353009" w:rsidRDefault="00353009" w:rsidP="007B3899">
      <w:pPr>
        <w:pStyle w:val="Heading3"/>
        <w:numPr>
          <w:ilvl w:val="0"/>
          <w:numId w:val="11"/>
        </w:numPr>
        <w:ind w:left="567" w:hanging="567"/>
      </w:pPr>
      <w:r w:rsidRPr="002E4FEF">
        <w:t>Potential impacts on the objectives of the Convention of Biological Diversity</w:t>
      </w:r>
    </w:p>
    <w:p w14:paraId="6F3354B8" w14:textId="4E49DB54" w:rsidR="00353009" w:rsidRPr="00430080" w:rsidRDefault="00BA63F5" w:rsidP="00430080">
      <w:pPr>
        <w:pStyle w:val="Para1"/>
      </w:pPr>
      <w:r>
        <w:t>Limited information was provided regarding the potential impacts on the objectives of the Convention.</w:t>
      </w:r>
    </w:p>
    <w:p w14:paraId="695B7EDF" w14:textId="4A40C258" w:rsidR="00DA15DA" w:rsidRPr="002E4FEF" w:rsidRDefault="00DA15DA" w:rsidP="007B3899">
      <w:pPr>
        <w:pStyle w:val="Heading3"/>
        <w:numPr>
          <w:ilvl w:val="0"/>
          <w:numId w:val="17"/>
        </w:numPr>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4C9C6006" w14:textId="1EC4B696" w:rsidR="0024262E" w:rsidRPr="002E4FEF" w:rsidRDefault="00F84951" w:rsidP="00A21518">
      <w:pPr>
        <w:pStyle w:val="Para1"/>
      </w:pPr>
      <w:r w:rsidRPr="002E4FEF">
        <w:t xml:space="preserve">In terms of regulation of synthetic biology applications that </w:t>
      </w:r>
      <w:proofErr w:type="gramStart"/>
      <w:r w:rsidRPr="002E4FEF">
        <w:t>are considered to be</w:t>
      </w:r>
      <w:proofErr w:type="gramEnd"/>
      <w:r w:rsidRPr="002E4FEF">
        <w:t xml:space="preserve"> LMOs, provisions exist in the Cartagena Protocol on Biosafety to manage transboundary movements</w:t>
      </w:r>
      <w:r w:rsidR="00C76E0E" w:rsidRPr="002E4FEF">
        <w:t>.</w:t>
      </w:r>
      <w:r w:rsidR="00A942CD" w:rsidRPr="002E4FEF">
        <w:t xml:space="preserve"> Further certain regional approaches, such as the Integrated Vector Management P</w:t>
      </w:r>
      <w:r w:rsidR="00ED4C4C" w:rsidRPr="002E4FEF">
        <w:t>latform</w:t>
      </w:r>
      <w:r w:rsidR="009D5F9C" w:rsidRPr="002E4FEF">
        <w:t xml:space="preserve"> in West Africa</w:t>
      </w:r>
      <w:r w:rsidR="00ED4C4C" w:rsidRPr="002E4FEF">
        <w:t>, support decision-making in a regional context by supporting the development of joint-g</w:t>
      </w:r>
      <w:r w:rsidR="008E1B77" w:rsidRPr="002E4FEF">
        <w:t xml:space="preserve">uidelines for evaluating requests and </w:t>
      </w:r>
      <w:r w:rsidR="00CF1065" w:rsidRPr="002E4FEF">
        <w:t>capacity-building initiatives for vector control in the region.</w:t>
      </w:r>
    </w:p>
    <w:p w14:paraId="3C8B9E8A" w14:textId="62BFF369" w:rsidR="001A546F" w:rsidRDefault="00CB4BC2" w:rsidP="00A21518">
      <w:pPr>
        <w:pStyle w:val="Para1"/>
      </w:pPr>
      <w:r w:rsidRPr="002E4FEF">
        <w:t>Regarding the</w:t>
      </w:r>
      <w:r w:rsidR="0026481D" w:rsidRPr="002E4FEF">
        <w:t xml:space="preserve"> availability of tools for detection identification and monitoring of the applications of synthetic biology, </w:t>
      </w:r>
      <w:r w:rsidR="008B0550" w:rsidRPr="002E4FEF">
        <w:t>e</w:t>
      </w:r>
      <w:r w:rsidR="0026481D" w:rsidRPr="002E4FEF">
        <w:t>stablishing validated methods for detection and identification that can be used in very different organisms, appropriate identifiers, sampling strategies and detection limits</w:t>
      </w:r>
      <w:r w:rsidR="008B0550" w:rsidRPr="002E4FEF">
        <w:t xml:space="preserve"> are areas that may require further research and development</w:t>
      </w:r>
      <w:r w:rsidR="0026481D" w:rsidRPr="002E4FEF">
        <w:t xml:space="preserve">. </w:t>
      </w:r>
      <w:r w:rsidR="000A2C38" w:rsidRPr="002E4FEF">
        <w:t>Establishing expert centres</w:t>
      </w:r>
      <w:r w:rsidR="00637DEA" w:rsidRPr="002E4FEF">
        <w:t xml:space="preserve">, improving access to </w:t>
      </w:r>
      <w:proofErr w:type="gramStart"/>
      <w:r w:rsidR="00637DEA" w:rsidRPr="002E4FEF">
        <w:t>information</w:t>
      </w:r>
      <w:proofErr w:type="gramEnd"/>
      <w:r w:rsidR="00637DEA" w:rsidRPr="002E4FEF">
        <w:t xml:space="preserve"> and investing in laboratory infrastructure</w:t>
      </w:r>
      <w:r w:rsidR="000A2C38" w:rsidRPr="002E4FEF">
        <w:t xml:space="preserve"> may be able to address some of the </w:t>
      </w:r>
      <w:r w:rsidR="00B67115" w:rsidRPr="002E4FEF">
        <w:t xml:space="preserve">needs with respect to </w:t>
      </w:r>
      <w:r w:rsidR="00637DEA" w:rsidRPr="002E4FEF">
        <w:t>detection and identification</w:t>
      </w:r>
      <w:r w:rsidR="00B67115" w:rsidRPr="002E4FEF">
        <w:t>.</w:t>
      </w:r>
    </w:p>
    <w:p w14:paraId="1DDEFAF5" w14:textId="77777777" w:rsidR="00BA63F5" w:rsidRDefault="00BA63F5" w:rsidP="007B3899">
      <w:pPr>
        <w:pStyle w:val="Heading3"/>
        <w:numPr>
          <w:ilvl w:val="0"/>
          <w:numId w:val="7"/>
        </w:numPr>
        <w:ind w:left="567" w:hanging="567"/>
      </w:pPr>
      <w:r>
        <w:t>Limits of knowledge</w:t>
      </w:r>
    </w:p>
    <w:p w14:paraId="0E4E5D27" w14:textId="4CBD6641" w:rsidR="00BA63F5" w:rsidRPr="007176F4" w:rsidRDefault="00BA63F5" w:rsidP="00BA63F5">
      <w:pPr>
        <w:pStyle w:val="Para1"/>
      </w:pPr>
      <w:r>
        <w:t>No information was shared regarding potential limits of knowledge related to this topic.</w:t>
      </w:r>
    </w:p>
    <w:p w14:paraId="2A9A30C7" w14:textId="77777777" w:rsidR="00BA63F5" w:rsidRPr="002E4FEF" w:rsidRDefault="00BA63F5" w:rsidP="007B3899">
      <w:pPr>
        <w:pStyle w:val="Heading3"/>
        <w:numPr>
          <w:ilvl w:val="0"/>
          <w:numId w:val="11"/>
        </w:numPr>
        <w:ind w:left="567" w:hanging="567"/>
      </w:pPr>
      <w:r w:rsidRPr="002E4FEF">
        <w:t>Additional relevant considerations</w:t>
      </w:r>
    </w:p>
    <w:p w14:paraId="7776A684" w14:textId="6F6F9254" w:rsidR="00BA63F5" w:rsidRPr="002E4FEF" w:rsidRDefault="005F3EDF" w:rsidP="00A21518">
      <w:pPr>
        <w:pStyle w:val="Para1"/>
      </w:pPr>
      <w:r w:rsidRPr="002E4FEF">
        <w:t xml:space="preserve">Ensuring the safe movement and detection and identification of the applications of synthetic biology could be important </w:t>
      </w:r>
      <w:r>
        <w:t>to</w:t>
      </w:r>
      <w:r w:rsidRPr="002E4FEF">
        <w:t xml:space="preserve"> promote a positive public perception of synthetic biology.</w:t>
      </w:r>
    </w:p>
    <w:p w14:paraId="2C0328D6" w14:textId="543B4968" w:rsidR="00440658" w:rsidRPr="00A21518" w:rsidRDefault="00062CB1" w:rsidP="00440658">
      <w:pPr>
        <w:pStyle w:val="Heading2"/>
        <w:rPr>
          <w:rFonts w:cs="Times New Roman"/>
          <w:szCs w:val="24"/>
        </w:rPr>
      </w:pPr>
      <w:r w:rsidRPr="00A21518">
        <w:rPr>
          <w:rFonts w:cs="Times New Roman"/>
          <w:szCs w:val="24"/>
        </w:rPr>
        <w:lastRenderedPageBreak/>
        <w:t>K</w:t>
      </w:r>
      <w:r w:rsidR="00440658" w:rsidRPr="00A21518">
        <w:rPr>
          <w:rFonts w:cs="Times New Roman"/>
          <w:szCs w:val="24"/>
        </w:rPr>
        <w:t>.</w:t>
      </w:r>
      <w:r w:rsidR="00440658" w:rsidRPr="00A21518">
        <w:rPr>
          <w:rFonts w:cs="Times New Roman"/>
          <w:szCs w:val="24"/>
        </w:rPr>
        <w:tab/>
        <w:t>Increased field testing of synthetic biology applications, including in areas outside the national jurisdiction of the developer or funder</w:t>
      </w:r>
    </w:p>
    <w:p w14:paraId="48B1C9E8" w14:textId="5C901784" w:rsidR="00F04407" w:rsidRPr="002E4FEF" w:rsidRDefault="006412BB" w:rsidP="00A21518">
      <w:pPr>
        <w:pStyle w:val="Para1"/>
      </w:pPr>
      <w:r w:rsidRPr="002E4FEF">
        <w:t>Field testing of synthetic biology applications is a precondition for wider release of these applications in the environment</w:t>
      </w:r>
      <w:r w:rsidR="00F04407" w:rsidRPr="002E4FEF">
        <w:t xml:space="preserve"> and following an extensive development phase in contained laboratory facilities.</w:t>
      </w:r>
      <w:r w:rsidR="009C735B" w:rsidRPr="002E4FEF">
        <w:t xml:space="preserve"> These trials are used to collect additional </w:t>
      </w:r>
      <w:proofErr w:type="gramStart"/>
      <w:r w:rsidR="009C735B" w:rsidRPr="002E4FEF">
        <w:t xml:space="preserve">data </w:t>
      </w:r>
      <w:r w:rsidR="00E62D2E" w:rsidRPr="002E4FEF">
        <w:t xml:space="preserve"> and</w:t>
      </w:r>
      <w:proofErr w:type="gramEnd"/>
      <w:r w:rsidR="00E62D2E" w:rsidRPr="002E4FEF">
        <w:t xml:space="preserve"> evaluating efficacy of the application outside contained conditions.</w:t>
      </w:r>
      <w:r w:rsidR="00F04407" w:rsidRPr="002E4FEF">
        <w:t xml:space="preserve"> </w:t>
      </w:r>
      <w:r w:rsidR="00EF415F" w:rsidRPr="002E4FEF">
        <w:t>D</w:t>
      </w:r>
      <w:r w:rsidR="00F04407" w:rsidRPr="002E4FEF">
        <w:t xml:space="preserve">ue to the transformative nature of synthetic biology, some applications aimed at addressing </w:t>
      </w:r>
      <w:r w:rsidR="00576536" w:rsidRPr="002E4FEF">
        <w:t>pressing issues in developing countries, field testing may occur outside the jurisdiction of the developer</w:t>
      </w:r>
      <w:r w:rsidR="00A93AE9" w:rsidRPr="002E4FEF">
        <w:t>.</w:t>
      </w:r>
      <w:r w:rsidR="00EF415F" w:rsidRPr="002E4FEF">
        <w:t xml:space="preserve"> However, </w:t>
      </w:r>
      <w:r w:rsidR="00E40B5F" w:rsidRPr="002E4FEF">
        <w:t xml:space="preserve">field trials should be conducted in accordance with national legislation </w:t>
      </w:r>
      <w:r w:rsidR="00787838" w:rsidRPr="002E4FEF">
        <w:t xml:space="preserve">of a particular country and not related to the </w:t>
      </w:r>
      <w:r w:rsidR="00AF3D03" w:rsidRPr="002E4FEF">
        <w:t>nationality of the developer.</w:t>
      </w:r>
    </w:p>
    <w:p w14:paraId="4EC0EFC3" w14:textId="77777777" w:rsidR="00DA15DA" w:rsidRPr="002E4FEF" w:rsidRDefault="00DA15DA" w:rsidP="007B3899">
      <w:pPr>
        <w:pStyle w:val="Heading3"/>
        <w:numPr>
          <w:ilvl w:val="0"/>
          <w:numId w:val="12"/>
        </w:numPr>
        <w:ind w:left="567" w:hanging="567"/>
      </w:pPr>
      <w:r w:rsidRPr="002E4FEF">
        <w:t>Timeframe</w:t>
      </w:r>
    </w:p>
    <w:p w14:paraId="5ABAE381" w14:textId="3C168996" w:rsidR="00DA15DA" w:rsidRPr="002E4FEF" w:rsidRDefault="007674E6" w:rsidP="00A21518">
      <w:pPr>
        <w:pStyle w:val="Para1"/>
      </w:pPr>
      <w:r w:rsidRPr="002E4FEF">
        <w:t>Field trials for applications of synthetic biology were ongoing</w:t>
      </w:r>
      <w:r w:rsidR="00141916" w:rsidRPr="002E4FEF">
        <w:t xml:space="preserve"> and likely to increase in number within the next 5 years.</w:t>
      </w:r>
      <w:r w:rsidRPr="002E4FEF">
        <w:t xml:space="preserve">  </w:t>
      </w:r>
    </w:p>
    <w:p w14:paraId="4EB6B9A2" w14:textId="77777777" w:rsidR="00DA15DA" w:rsidRPr="002E4FEF" w:rsidRDefault="00DA15DA" w:rsidP="007B3899">
      <w:pPr>
        <w:pStyle w:val="Heading3"/>
        <w:numPr>
          <w:ilvl w:val="0"/>
          <w:numId w:val="12"/>
        </w:numPr>
        <w:ind w:left="567" w:hanging="567"/>
      </w:pPr>
      <w:r w:rsidRPr="002E4FEF">
        <w:t>Potential impacts on the objectives of the Convention of Biological Diversity</w:t>
      </w:r>
    </w:p>
    <w:p w14:paraId="6CBD11C2" w14:textId="376B7CAA" w:rsidR="00DA15DA" w:rsidRPr="002E4FEF" w:rsidRDefault="00A93AE9" w:rsidP="00A21518">
      <w:pPr>
        <w:pStyle w:val="Para1"/>
      </w:pPr>
      <w:r w:rsidRPr="002E4FEF">
        <w:t>Field testing contributes to the conservation and sustainable use objectives of the Convention on Biological Diversity by generating information on potential impacts and ensuring biosafety risks can be appr</w:t>
      </w:r>
      <w:r w:rsidR="007674E6" w:rsidRPr="002E4FEF">
        <w:t xml:space="preserve">opriately </w:t>
      </w:r>
      <w:r w:rsidRPr="002E4FEF">
        <w:t>managed.</w:t>
      </w:r>
      <w:r w:rsidR="007674E6" w:rsidRPr="002E4FEF">
        <w:t xml:space="preserve"> When field trials are conducted in areas where there is insufficient regulation or rule of law, biosafety risks may not be properly managed. Thus, in these cases, there could be a potential for negative impacts on biological diversity.</w:t>
      </w:r>
    </w:p>
    <w:p w14:paraId="2C5F36EA" w14:textId="77777777" w:rsidR="00DA15DA" w:rsidRPr="002E4FEF" w:rsidRDefault="00DA15DA" w:rsidP="007B3899">
      <w:pPr>
        <w:pStyle w:val="Heading3"/>
        <w:numPr>
          <w:ilvl w:val="0"/>
          <w:numId w:val="12"/>
        </w:numPr>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781E107C" w14:textId="61628FC6" w:rsidR="001A546F" w:rsidRDefault="00141916" w:rsidP="00A21518">
      <w:pPr>
        <w:pStyle w:val="Para1"/>
      </w:pPr>
      <w:r w:rsidRPr="002E4FEF">
        <w:t>The major challenges to risk assessment and regulation would come from situations where field trials are conducted in areas where there is insufficient regulation or rule of law</w:t>
      </w:r>
      <w:r w:rsidR="00BD3D22" w:rsidRPr="002E4FEF">
        <w:t>. In these case</w:t>
      </w:r>
      <w:r w:rsidR="007F6F5D" w:rsidRPr="002E4FEF">
        <w:t>s</w:t>
      </w:r>
      <w:r w:rsidR="00BD3D22" w:rsidRPr="002E4FEF">
        <w:t>, there is a greater potential for transboundary movements of synthetic biology applications.</w:t>
      </w:r>
      <w:r w:rsidR="00A46333" w:rsidRPr="002E4FEF">
        <w:t xml:space="preserve"> However, in situations where there are regulations, field testing would be conducted in accordance with national legislation.</w:t>
      </w:r>
    </w:p>
    <w:p w14:paraId="1786E415" w14:textId="77777777" w:rsidR="001C4152" w:rsidRDefault="001C4152" w:rsidP="007B3899">
      <w:pPr>
        <w:pStyle w:val="Heading3"/>
        <w:numPr>
          <w:ilvl w:val="0"/>
          <w:numId w:val="7"/>
        </w:numPr>
        <w:ind w:left="567" w:hanging="567"/>
      </w:pPr>
      <w:r>
        <w:t>Limits of knowledge</w:t>
      </w:r>
    </w:p>
    <w:p w14:paraId="2CE8A769" w14:textId="77777777" w:rsidR="001C4152" w:rsidRPr="007176F4" w:rsidRDefault="001C4152" w:rsidP="001C4152">
      <w:pPr>
        <w:pStyle w:val="Para1"/>
      </w:pPr>
      <w:r>
        <w:t>No information was shared regarding potential limits of knowledge related to this topic.</w:t>
      </w:r>
    </w:p>
    <w:p w14:paraId="518EF662" w14:textId="77777777" w:rsidR="001C4152" w:rsidRPr="002E4FEF" w:rsidRDefault="001C4152" w:rsidP="007B3899">
      <w:pPr>
        <w:pStyle w:val="Heading3"/>
        <w:numPr>
          <w:ilvl w:val="0"/>
          <w:numId w:val="11"/>
        </w:numPr>
        <w:ind w:left="567" w:hanging="567"/>
      </w:pPr>
      <w:r w:rsidRPr="002E4FEF">
        <w:t>Additional relevant considerations</w:t>
      </w:r>
    </w:p>
    <w:p w14:paraId="748EE5CA" w14:textId="6BC5DAB3" w:rsidR="001C4152" w:rsidRPr="002E4FEF" w:rsidRDefault="001C4152" w:rsidP="001C4152">
      <w:pPr>
        <w:pStyle w:val="Para1"/>
      </w:pPr>
      <w:r>
        <w:t>No information was shared regarding potential additional relevant considerations related to this topic.</w:t>
      </w:r>
    </w:p>
    <w:p w14:paraId="45B3CD75" w14:textId="0F805A1B" w:rsidR="00062CB1" w:rsidRPr="00A21518" w:rsidRDefault="00062CB1" w:rsidP="00062CB1">
      <w:pPr>
        <w:pStyle w:val="Heading2"/>
        <w:rPr>
          <w:rFonts w:cs="Times New Roman"/>
          <w:szCs w:val="24"/>
        </w:rPr>
      </w:pPr>
      <w:r w:rsidRPr="00A21518">
        <w:rPr>
          <w:rFonts w:cs="Times New Roman"/>
          <w:szCs w:val="24"/>
        </w:rPr>
        <w:t>L.</w:t>
      </w:r>
      <w:r w:rsidRPr="00A21518">
        <w:rPr>
          <w:rFonts w:cs="Times New Roman"/>
          <w:szCs w:val="24"/>
        </w:rPr>
        <w:tab/>
        <w:t>Dual-use nature and biosecurity implications of synthetic biology</w:t>
      </w:r>
    </w:p>
    <w:p w14:paraId="601EE622" w14:textId="3007E1CB" w:rsidR="001F6DB8" w:rsidRPr="002E4FEF" w:rsidRDefault="001F6DB8" w:rsidP="00A21518">
      <w:pPr>
        <w:pStyle w:val="Para1"/>
      </w:pPr>
      <w:r w:rsidRPr="002E4FEF">
        <w:t>As the relevant technology becomes cheaper and more accessible, the potential for misuse or abuse of the technology could increase and warrant greater attention than before, especially when regulation might be missing, such as in the case for in many countries.</w:t>
      </w:r>
    </w:p>
    <w:p w14:paraId="76114CE5" w14:textId="352F83E0" w:rsidR="00DA15DA" w:rsidRPr="002E4FEF" w:rsidRDefault="00EC5E47" w:rsidP="00A21518">
      <w:pPr>
        <w:pStyle w:val="Para1"/>
      </w:pPr>
      <w:r w:rsidRPr="002E4FEF">
        <w:t xml:space="preserve">Applications based on </w:t>
      </w:r>
      <w:r w:rsidR="008C0CB7" w:rsidRPr="002E4FEF">
        <w:t>microorganisms, such as</w:t>
      </w:r>
      <w:r w:rsidRPr="002E4FEF">
        <w:t xml:space="preserve"> synthetic biology</w:t>
      </w:r>
      <w:r w:rsidR="008C0CB7" w:rsidRPr="002E4FEF">
        <w:t xml:space="preserve"> bacteria and viruses</w:t>
      </w:r>
      <w:r w:rsidRPr="002E4FEF">
        <w:t xml:space="preserve">, have a higher dual-use risk than those </w:t>
      </w:r>
      <w:r w:rsidR="005065A3" w:rsidRPr="002E4FEF">
        <w:t xml:space="preserve">higher-level organisms, such as plants, animals. </w:t>
      </w:r>
      <w:r w:rsidR="00564056" w:rsidRPr="002E4FEF">
        <w:t>A bioterrorist would likely be more interested in creating novel pathogen</w:t>
      </w:r>
      <w:r w:rsidR="00E92808" w:rsidRPr="002E4FEF">
        <w:t xml:space="preserve">s for the organisms of interest. Thus, for certain applications deployed in </w:t>
      </w:r>
      <w:r w:rsidR="00113344" w:rsidRPr="002E4FEF">
        <w:t xml:space="preserve">animals and plants, such as engineered gene drives, short reproductive cycle would be required to have </w:t>
      </w:r>
      <w:r w:rsidR="00A533D4" w:rsidRPr="002E4FEF">
        <w:t>rapid effects.</w:t>
      </w:r>
    </w:p>
    <w:p w14:paraId="64DC963F" w14:textId="57E0D1D8" w:rsidR="009B5670" w:rsidRPr="002E4FEF" w:rsidRDefault="009B5670" w:rsidP="00A21518">
      <w:pPr>
        <w:pStyle w:val="Para1"/>
      </w:pPr>
      <w:r w:rsidRPr="002E4FEF">
        <w:t xml:space="preserve">The </w:t>
      </w:r>
      <w:proofErr w:type="gramStart"/>
      <w:r w:rsidRPr="002E4FEF">
        <w:t>mis-use</w:t>
      </w:r>
      <w:proofErr w:type="gramEnd"/>
      <w:r w:rsidRPr="002E4FEF">
        <w:t xml:space="preserve"> </w:t>
      </w:r>
      <w:r w:rsidR="00BB6754">
        <w:t>or</w:t>
      </w:r>
      <w:r w:rsidRPr="002E4FEF">
        <w:t xml:space="preserve"> dual-use of applications could have impacts on Targets 13 </w:t>
      </w:r>
      <w:r w:rsidR="009F3076" w:rsidRPr="002E4FEF">
        <w:t>(Increase the Sharing of Benefits From Genetic Resources, Digital Sequence Information and Traditional Knowledge)</w:t>
      </w:r>
      <w:r w:rsidRPr="002E4FEF">
        <w:t xml:space="preserve"> and 17 </w:t>
      </w:r>
      <w:r w:rsidR="00812D9B" w:rsidRPr="002E4FEF">
        <w:t>(Strengthen Biosafety and Distribute the Benefits of Biotechnology)</w:t>
      </w:r>
      <w:r w:rsidRPr="002E4FEF">
        <w:t xml:space="preserve"> of the Kunming-Montreal Global Biodiversity Framework.</w:t>
      </w:r>
    </w:p>
    <w:p w14:paraId="2C8D5E41" w14:textId="77777777" w:rsidR="00DA15DA" w:rsidRPr="002E4FEF" w:rsidRDefault="00DA15DA" w:rsidP="007B3899">
      <w:pPr>
        <w:pStyle w:val="Heading3"/>
        <w:numPr>
          <w:ilvl w:val="0"/>
          <w:numId w:val="15"/>
        </w:numPr>
        <w:ind w:left="567" w:hanging="567"/>
      </w:pPr>
      <w:r w:rsidRPr="002E4FEF">
        <w:lastRenderedPageBreak/>
        <w:t>Timeframe</w:t>
      </w:r>
    </w:p>
    <w:p w14:paraId="46659C42" w14:textId="3EF40B41" w:rsidR="00DA15DA" w:rsidRPr="002E4FEF" w:rsidRDefault="00B35932" w:rsidP="00A21518">
      <w:pPr>
        <w:pStyle w:val="Para1"/>
      </w:pPr>
      <w:r w:rsidRPr="002E4FEF">
        <w:t xml:space="preserve">The timeframe for these impacts can vary widely, from immediate to years or decades, depending on specific applications, </w:t>
      </w:r>
      <w:proofErr w:type="gramStart"/>
      <w:r w:rsidRPr="002E4FEF">
        <w:t>regulations</w:t>
      </w:r>
      <w:proofErr w:type="gramEnd"/>
      <w:r w:rsidRPr="002E4FEF">
        <w:t xml:space="preserve"> and scientific advancements. Efforts are ongoing to address biosecurity concerns, requiring ongoing monitoring and policy adaptation. </w:t>
      </w:r>
      <w:r w:rsidR="003D1E37" w:rsidRPr="002E4FEF">
        <w:t xml:space="preserve">However, potential </w:t>
      </w:r>
      <w:r w:rsidRPr="002E4FEF">
        <w:t xml:space="preserve">impacts may be realized within </w:t>
      </w:r>
      <w:proofErr w:type="gramStart"/>
      <w:r w:rsidRPr="002E4FEF">
        <w:t>5 to 10 year</w:t>
      </w:r>
      <w:proofErr w:type="gramEnd"/>
      <w:r w:rsidR="003D1E37" w:rsidRPr="002E4FEF">
        <w:t xml:space="preserve"> time period</w:t>
      </w:r>
      <w:r w:rsidRPr="002E4FEF">
        <w:t>.</w:t>
      </w:r>
    </w:p>
    <w:p w14:paraId="4328761B" w14:textId="77777777" w:rsidR="00DA15DA" w:rsidRPr="002E4FEF" w:rsidRDefault="00DA15DA" w:rsidP="007B3899">
      <w:pPr>
        <w:pStyle w:val="Heading3"/>
        <w:numPr>
          <w:ilvl w:val="0"/>
          <w:numId w:val="15"/>
        </w:numPr>
        <w:ind w:left="567" w:hanging="567"/>
      </w:pPr>
      <w:r w:rsidRPr="002E4FEF">
        <w:t>Potential impacts on the objectives of the Convention of Biological Diversity</w:t>
      </w:r>
    </w:p>
    <w:p w14:paraId="0247B364" w14:textId="72334991" w:rsidR="00DA15DA" w:rsidRPr="002E4FEF" w:rsidRDefault="00DA15DA" w:rsidP="00A21518">
      <w:pPr>
        <w:pStyle w:val="Para1"/>
      </w:pPr>
      <w:r w:rsidRPr="002E4FEF">
        <w:t xml:space="preserve">The </w:t>
      </w:r>
      <w:r w:rsidR="00DA6AB7" w:rsidRPr="002E4FEF">
        <w:t>applications of synthetic biology</w:t>
      </w:r>
      <w:r w:rsidRPr="002E4FEF">
        <w:t xml:space="preserve"> could have both positive and negative impacts </w:t>
      </w:r>
      <w:r w:rsidR="00DA6AB7" w:rsidRPr="002E4FEF">
        <w:t>on the</w:t>
      </w:r>
      <w:r w:rsidRPr="002E4FEF">
        <w:t xml:space="preserve"> objective</w:t>
      </w:r>
      <w:r w:rsidR="00DA6AB7" w:rsidRPr="002E4FEF">
        <w:t>s</w:t>
      </w:r>
      <w:r w:rsidRPr="002E4FEF">
        <w:t xml:space="preserve"> of the Convention on Biological Diversity.</w:t>
      </w:r>
    </w:p>
    <w:p w14:paraId="13B9C50B" w14:textId="1EF8B9B0" w:rsidR="00DA15DA" w:rsidRPr="002E4FEF" w:rsidRDefault="00DA15DA" w:rsidP="00A21518">
      <w:pPr>
        <w:pStyle w:val="Para1"/>
      </w:pPr>
      <w:r w:rsidRPr="002E4FEF">
        <w:t xml:space="preserve">Some potential positive impacts on the </w:t>
      </w:r>
      <w:r w:rsidR="004D628A">
        <w:t>c</w:t>
      </w:r>
      <w:r w:rsidR="004D628A" w:rsidRPr="002E4FEF">
        <w:t xml:space="preserve">onversation of </w:t>
      </w:r>
      <w:r w:rsidR="004D628A">
        <w:t>b</w:t>
      </w:r>
      <w:r w:rsidR="004D628A" w:rsidRPr="002E4FEF">
        <w:t xml:space="preserve">iological </w:t>
      </w:r>
      <w:r w:rsidR="004D628A">
        <w:t>d</w:t>
      </w:r>
      <w:r w:rsidR="004D628A" w:rsidRPr="002E4FEF">
        <w:t xml:space="preserve">iversity </w:t>
      </w:r>
      <w:r w:rsidRPr="002E4FEF">
        <w:t>include:</w:t>
      </w:r>
    </w:p>
    <w:p w14:paraId="5A4EF1B2" w14:textId="20E8FF16" w:rsidR="00DA6AB7" w:rsidRPr="002E4FEF" w:rsidRDefault="00DA6AB7" w:rsidP="007B3899">
      <w:pPr>
        <w:pStyle w:val="Para1"/>
        <w:numPr>
          <w:ilvl w:val="0"/>
          <w:numId w:val="5"/>
        </w:numPr>
      </w:pPr>
      <w:r w:rsidRPr="002E4FEF">
        <w:rPr>
          <w:szCs w:val="22"/>
        </w:rPr>
        <w:t>Tools</w:t>
      </w:r>
      <w:r w:rsidRPr="002E4FEF">
        <w:t xml:space="preserve"> to enhance our understanding of biodiversity and aid conservation </w:t>
      </w:r>
      <w:proofErr w:type="gramStart"/>
      <w:r w:rsidRPr="002E4FEF">
        <w:t>efforts;</w:t>
      </w:r>
      <w:proofErr w:type="gramEnd"/>
    </w:p>
    <w:p w14:paraId="219B2B8F" w14:textId="258EC05E" w:rsidR="00DA6AB7" w:rsidRPr="002E4FEF" w:rsidRDefault="00DA6AB7" w:rsidP="007B3899">
      <w:pPr>
        <w:pStyle w:val="Para1"/>
        <w:numPr>
          <w:ilvl w:val="0"/>
          <w:numId w:val="5"/>
        </w:numPr>
      </w:pPr>
      <w:r w:rsidRPr="002E4FEF">
        <w:t xml:space="preserve">Techniques to preserve and analyze genetic diversity of endangered </w:t>
      </w:r>
      <w:proofErr w:type="gramStart"/>
      <w:r w:rsidRPr="002E4FEF">
        <w:t>species;</w:t>
      </w:r>
      <w:proofErr w:type="gramEnd"/>
    </w:p>
    <w:p w14:paraId="58E2C405" w14:textId="3173A7FE" w:rsidR="00DA6AB7" w:rsidRPr="002E4FEF" w:rsidRDefault="00DA6AB7" w:rsidP="007B3899">
      <w:pPr>
        <w:pStyle w:val="Para1"/>
        <w:numPr>
          <w:ilvl w:val="0"/>
          <w:numId w:val="5"/>
        </w:numPr>
      </w:pPr>
      <w:r w:rsidRPr="002E4FEF">
        <w:t>Ecosystem restoration (e.g., de-extinction initiatives</w:t>
      </w:r>
      <w:proofErr w:type="gramStart"/>
      <w:r w:rsidRPr="002E4FEF">
        <w:t>);</w:t>
      </w:r>
      <w:proofErr w:type="gramEnd"/>
    </w:p>
    <w:p w14:paraId="0E86E111" w14:textId="100BBF78" w:rsidR="00DA6AB7" w:rsidRPr="002E4FEF" w:rsidRDefault="00DA6AB7" w:rsidP="007B3899">
      <w:pPr>
        <w:pStyle w:val="Para1"/>
        <w:numPr>
          <w:ilvl w:val="0"/>
          <w:numId w:val="5"/>
        </w:numPr>
      </w:pPr>
      <w:r w:rsidRPr="002E4FEF">
        <w:t>Reduced resource use and support for sustainable agriculture (e.g., engineered crops</w:t>
      </w:r>
      <w:proofErr w:type="gramStart"/>
      <w:r w:rsidRPr="002E4FEF">
        <w:t>);</w:t>
      </w:r>
      <w:proofErr w:type="gramEnd"/>
    </w:p>
    <w:p w14:paraId="6774F635" w14:textId="255F868E" w:rsidR="00DA6AB7" w:rsidRPr="002E4FEF" w:rsidRDefault="00DA6AB7" w:rsidP="007B3899">
      <w:pPr>
        <w:pStyle w:val="Para1"/>
        <w:numPr>
          <w:ilvl w:val="0"/>
          <w:numId w:val="5"/>
        </w:numPr>
      </w:pPr>
      <w:r w:rsidRPr="002E4FEF">
        <w:t xml:space="preserve">Reduced reliance on fossil fuels </w:t>
      </w:r>
      <w:proofErr w:type="gramStart"/>
      <w:r w:rsidRPr="002E4FEF">
        <w:t>through the use of</w:t>
      </w:r>
      <w:proofErr w:type="gramEnd"/>
      <w:r w:rsidRPr="002E4FEF">
        <w:t xml:space="preserve"> biofuels;</w:t>
      </w:r>
      <w:r w:rsidR="00994A78" w:rsidRPr="002E4FEF">
        <w:t xml:space="preserve"> and</w:t>
      </w:r>
    </w:p>
    <w:p w14:paraId="0D162F77" w14:textId="65AFD219" w:rsidR="00DA6AB7" w:rsidRPr="002E4FEF" w:rsidRDefault="00DA6AB7" w:rsidP="007B3899">
      <w:pPr>
        <w:pStyle w:val="Para1"/>
        <w:numPr>
          <w:ilvl w:val="0"/>
          <w:numId w:val="5"/>
        </w:numPr>
      </w:pPr>
      <w:r w:rsidRPr="002E4FEF">
        <w:t>Facilitation of bioprospecting and benefit-sharing agreements</w:t>
      </w:r>
      <w:r w:rsidR="00994A78" w:rsidRPr="002E4FEF">
        <w:t>.</w:t>
      </w:r>
    </w:p>
    <w:p w14:paraId="308FD8D9" w14:textId="23D72956" w:rsidR="00DA15DA" w:rsidRPr="002E4FEF" w:rsidRDefault="00DA15DA" w:rsidP="00A21518">
      <w:pPr>
        <w:pStyle w:val="Para1"/>
      </w:pPr>
      <w:r w:rsidRPr="002E4FEF">
        <w:t>Some potential negative impacts on the conversation of biological diversity include:</w:t>
      </w:r>
    </w:p>
    <w:p w14:paraId="161DD9A6" w14:textId="2B069162" w:rsidR="00C17658" w:rsidRPr="002E4FEF" w:rsidRDefault="00C17658" w:rsidP="007B3899">
      <w:pPr>
        <w:pStyle w:val="Para1"/>
        <w:numPr>
          <w:ilvl w:val="0"/>
          <w:numId w:val="5"/>
        </w:numPr>
      </w:pPr>
      <w:r w:rsidRPr="002E4FEF">
        <w:t xml:space="preserve">Accidental release of engineered organisms that cause adverse ecological </w:t>
      </w:r>
      <w:proofErr w:type="gramStart"/>
      <w:r w:rsidRPr="002E4FEF">
        <w:t>impacts;</w:t>
      </w:r>
      <w:proofErr w:type="gramEnd"/>
    </w:p>
    <w:p w14:paraId="05844EC6" w14:textId="0A64FFD6" w:rsidR="00C17658" w:rsidRPr="002E4FEF" w:rsidRDefault="00C17658" w:rsidP="007B3899">
      <w:pPr>
        <w:pStyle w:val="Para1"/>
        <w:numPr>
          <w:ilvl w:val="0"/>
          <w:numId w:val="5"/>
        </w:numPr>
      </w:pPr>
      <w:r w:rsidRPr="002E4FEF">
        <w:t>Exploitation of genetic resources without benefit-sharing;</w:t>
      </w:r>
      <w:r w:rsidR="00994A78" w:rsidRPr="002E4FEF">
        <w:t xml:space="preserve"> </w:t>
      </w:r>
      <w:r w:rsidRPr="002E4FEF">
        <w:t>and</w:t>
      </w:r>
    </w:p>
    <w:p w14:paraId="197EBC73" w14:textId="46EAF5F2" w:rsidR="00DA15DA" w:rsidRPr="002E4FEF" w:rsidRDefault="00C17658" w:rsidP="007B3899">
      <w:pPr>
        <w:pStyle w:val="Para1"/>
        <w:numPr>
          <w:ilvl w:val="0"/>
          <w:numId w:val="5"/>
        </w:numPr>
      </w:pPr>
      <w:r w:rsidRPr="002E4FEF">
        <w:t>Unintended consequences (e.g., development of novel pathogens</w:t>
      </w:r>
      <w:r w:rsidR="00BC3E85" w:rsidRPr="002E4FEF">
        <w:t>)</w:t>
      </w:r>
      <w:r w:rsidRPr="002E4FEF">
        <w:t>.</w:t>
      </w:r>
    </w:p>
    <w:p w14:paraId="2E10436C" w14:textId="77777777" w:rsidR="00DA15DA" w:rsidRPr="002E4FEF" w:rsidRDefault="00DA15DA" w:rsidP="007B3899">
      <w:pPr>
        <w:pStyle w:val="Heading3"/>
        <w:numPr>
          <w:ilvl w:val="0"/>
          <w:numId w:val="15"/>
        </w:numPr>
        <w:ind w:left="567" w:hanging="567"/>
      </w:pPr>
      <w:r w:rsidRPr="002E4FEF">
        <w:t xml:space="preserve">Potential gaps to risk assessment, risk management and regulation, and availability of tools for detection, </w:t>
      </w:r>
      <w:proofErr w:type="gramStart"/>
      <w:r w:rsidRPr="002E4FEF">
        <w:t>identification</w:t>
      </w:r>
      <w:proofErr w:type="gramEnd"/>
      <w:r w:rsidRPr="002E4FEF">
        <w:t xml:space="preserve"> and monitoring</w:t>
      </w:r>
    </w:p>
    <w:p w14:paraId="6ACC25FD" w14:textId="57B34966" w:rsidR="00DA15DA" w:rsidRPr="002E4FEF" w:rsidRDefault="00BC3E85" w:rsidP="00A21518">
      <w:pPr>
        <w:pStyle w:val="Para1"/>
      </w:pPr>
      <w:r w:rsidRPr="002E4FEF">
        <w:t>The</w:t>
      </w:r>
      <w:r w:rsidR="00977868" w:rsidRPr="002E4FEF">
        <w:t xml:space="preserve">re could be </w:t>
      </w:r>
      <w:r w:rsidR="00200BF1" w:rsidRPr="002E4FEF">
        <w:t>a need to further consider the relationship between the</w:t>
      </w:r>
      <w:r w:rsidRPr="002E4FEF">
        <w:t xml:space="preserve"> </w:t>
      </w:r>
      <w:proofErr w:type="gramStart"/>
      <w:r w:rsidRPr="002E4FEF">
        <w:t>dual-use</w:t>
      </w:r>
      <w:proofErr w:type="gramEnd"/>
      <w:r w:rsidRPr="002E4FEF">
        <w:t xml:space="preserve"> </w:t>
      </w:r>
      <w:r w:rsidR="00857B26" w:rsidRPr="002E4FEF">
        <w:t xml:space="preserve">of synthetic biology applications </w:t>
      </w:r>
      <w:r w:rsidR="00ED4E69" w:rsidRPr="002E4FEF">
        <w:t>and existing</w:t>
      </w:r>
      <w:r w:rsidR="00E860CD" w:rsidRPr="002E4FEF">
        <w:t xml:space="preserve"> </w:t>
      </w:r>
      <w:r w:rsidR="00A2486C" w:rsidRPr="002E4FEF">
        <w:t>international agreements</w:t>
      </w:r>
      <w:r w:rsidR="00E860CD" w:rsidRPr="002E4FEF">
        <w:t>,</w:t>
      </w:r>
      <w:r w:rsidR="00A2486C" w:rsidRPr="002E4FEF">
        <w:t xml:space="preserve"> </w:t>
      </w:r>
      <w:r w:rsidR="00466178" w:rsidRPr="002E4FEF">
        <w:t>such as</w:t>
      </w:r>
      <w:r w:rsidR="00A2486C" w:rsidRPr="002E4FEF">
        <w:t xml:space="preserve"> the </w:t>
      </w:r>
      <w:r w:rsidR="00E860CD" w:rsidRPr="002E4FEF">
        <w:t xml:space="preserve">Biological and Toxin Weapons </w:t>
      </w:r>
      <w:r w:rsidR="00A2486C" w:rsidRPr="002E4FEF">
        <w:t>Convention.</w:t>
      </w:r>
      <w:r w:rsidR="00B51A78" w:rsidRPr="002E4FEF">
        <w:t xml:space="preserve"> Further</w:t>
      </w:r>
      <w:r w:rsidR="00E860CD" w:rsidRPr="002E4FEF">
        <w:t>,</w:t>
      </w:r>
      <w:r w:rsidR="00B51A78" w:rsidRPr="002E4FEF">
        <w:t xml:space="preserve"> risk assessment models may not </w:t>
      </w:r>
      <w:r w:rsidR="007A6379" w:rsidRPr="002E4FEF">
        <w:t xml:space="preserve">be fit to assess the risk resulting from </w:t>
      </w:r>
      <w:proofErr w:type="gramStart"/>
      <w:r w:rsidR="007A6379" w:rsidRPr="002E4FEF">
        <w:t>mis-use</w:t>
      </w:r>
      <w:proofErr w:type="gramEnd"/>
      <w:r w:rsidR="007A6379" w:rsidRPr="002E4FEF">
        <w:t xml:space="preserve"> of synthetic biology technologies.</w:t>
      </w:r>
      <w:r w:rsidR="00F74AEB" w:rsidRPr="002E4FEF">
        <w:t xml:space="preserve"> In addition, there could be challenges for some countries to </w:t>
      </w:r>
      <w:r w:rsidR="00BD797A" w:rsidRPr="002E4FEF">
        <w:t xml:space="preserve">monitor for </w:t>
      </w:r>
      <w:r w:rsidR="00813F20" w:rsidRPr="002E4FEF">
        <w:t>such developments or uses.</w:t>
      </w:r>
    </w:p>
    <w:p w14:paraId="20882505" w14:textId="77777777" w:rsidR="007B3899" w:rsidRDefault="007B3899" w:rsidP="007B3899">
      <w:pPr>
        <w:pStyle w:val="Heading3"/>
        <w:numPr>
          <w:ilvl w:val="0"/>
          <w:numId w:val="7"/>
        </w:numPr>
        <w:ind w:left="567" w:hanging="567"/>
      </w:pPr>
      <w:r>
        <w:t>Limits of knowledge</w:t>
      </w:r>
    </w:p>
    <w:p w14:paraId="2200F946" w14:textId="77777777" w:rsidR="007B3899" w:rsidRPr="007176F4" w:rsidRDefault="007B3899" w:rsidP="007B3899">
      <w:pPr>
        <w:pStyle w:val="Para1"/>
      </w:pPr>
      <w:r>
        <w:t>No information was shared regarding potential limits of knowledge related to this topic.</w:t>
      </w:r>
    </w:p>
    <w:p w14:paraId="466EDC52" w14:textId="3FF578ED" w:rsidR="00DA15DA" w:rsidRPr="002E4FEF" w:rsidRDefault="00DA15DA" w:rsidP="007B3899">
      <w:pPr>
        <w:pStyle w:val="Heading3"/>
        <w:numPr>
          <w:ilvl w:val="0"/>
          <w:numId w:val="15"/>
        </w:numPr>
        <w:ind w:left="567" w:hanging="567"/>
      </w:pPr>
      <w:r w:rsidRPr="002E4FEF">
        <w:t>Additional relevant considerations</w:t>
      </w:r>
    </w:p>
    <w:p w14:paraId="26070990" w14:textId="7DC36CF5" w:rsidR="00DA15DA" w:rsidRPr="002E4FEF" w:rsidRDefault="009821CF" w:rsidP="00A21518">
      <w:pPr>
        <w:pStyle w:val="Para1"/>
      </w:pPr>
      <w:r w:rsidRPr="002E4FEF">
        <w:t>The main consideration related to the dual-use nature of synthetic biology relates to misuse and bioterrorism due to a</w:t>
      </w:r>
      <w:r w:rsidR="00427546" w:rsidRPr="002E4FEF">
        <w:t xml:space="preserve"> greater access enabling tools and technologies. However</w:t>
      </w:r>
      <w:r w:rsidR="00ED4E69" w:rsidRPr="002E4FEF">
        <w:t>,</w:t>
      </w:r>
      <w:r w:rsidR="00427546" w:rsidRPr="002E4FEF">
        <w:t xml:space="preserve"> other additional relevant considerations may also</w:t>
      </w:r>
      <w:r w:rsidR="00397E62" w:rsidRPr="002E4FEF">
        <w:t xml:space="preserve"> include:</w:t>
      </w:r>
    </w:p>
    <w:p w14:paraId="3E1BD885" w14:textId="0514010A" w:rsidR="00994A78" w:rsidRPr="002E4FEF" w:rsidRDefault="00994A78" w:rsidP="007B3899">
      <w:pPr>
        <w:pStyle w:val="Para1"/>
        <w:numPr>
          <w:ilvl w:val="0"/>
          <w:numId w:val="5"/>
        </w:numPr>
      </w:pPr>
      <w:r w:rsidRPr="002E4FEF">
        <w:t xml:space="preserve">Expedited development of medicines and </w:t>
      </w:r>
      <w:proofErr w:type="gramStart"/>
      <w:r w:rsidRPr="002E4FEF">
        <w:t>vaccines</w:t>
      </w:r>
      <w:r w:rsidR="009821CF" w:rsidRPr="002E4FEF">
        <w:t>;</w:t>
      </w:r>
      <w:proofErr w:type="gramEnd"/>
    </w:p>
    <w:p w14:paraId="2CF43FD7" w14:textId="251BFF3F" w:rsidR="00994A78" w:rsidRPr="002E4FEF" w:rsidRDefault="00994A78" w:rsidP="007B3899">
      <w:pPr>
        <w:pStyle w:val="Para1"/>
        <w:numPr>
          <w:ilvl w:val="0"/>
          <w:numId w:val="5"/>
        </w:numPr>
      </w:pPr>
      <w:r w:rsidRPr="002E4FEF">
        <w:t xml:space="preserve">Disputes over ownership and control over genetic resources if genetic information is synthesized or </w:t>
      </w:r>
      <w:proofErr w:type="gramStart"/>
      <w:r w:rsidRPr="002E4FEF">
        <w:t>manipulated;</w:t>
      </w:r>
      <w:proofErr w:type="gramEnd"/>
    </w:p>
    <w:p w14:paraId="167730A5" w14:textId="1F2FD6D7" w:rsidR="0023593F" w:rsidRPr="002E4FEF" w:rsidRDefault="0023593F" w:rsidP="007B3899">
      <w:pPr>
        <w:pStyle w:val="Para1"/>
        <w:numPr>
          <w:ilvl w:val="0"/>
          <w:numId w:val="5"/>
        </w:numPr>
      </w:pPr>
      <w:r w:rsidRPr="002E4FEF">
        <w:t xml:space="preserve">Commercialization of genetic </w:t>
      </w:r>
      <w:proofErr w:type="gramStart"/>
      <w:r w:rsidRPr="002E4FEF">
        <w:t>resources</w:t>
      </w:r>
      <w:r w:rsidR="00994A78" w:rsidRPr="002E4FEF">
        <w:t>;</w:t>
      </w:r>
      <w:proofErr w:type="gramEnd"/>
    </w:p>
    <w:p w14:paraId="7591D89E" w14:textId="0951ABD5" w:rsidR="0023593F" w:rsidRPr="002E4FEF" w:rsidRDefault="0023593F" w:rsidP="007B3899">
      <w:pPr>
        <w:pStyle w:val="Para1"/>
        <w:numPr>
          <w:ilvl w:val="0"/>
          <w:numId w:val="5"/>
        </w:numPr>
      </w:pPr>
      <w:r w:rsidRPr="002E4FEF">
        <w:t>Ethics (e.g., human intervention in nature</w:t>
      </w:r>
      <w:proofErr w:type="gramStart"/>
      <w:r w:rsidRPr="002E4FEF">
        <w:t>)</w:t>
      </w:r>
      <w:r w:rsidR="00994A78" w:rsidRPr="002E4FEF">
        <w:t>;</w:t>
      </w:r>
      <w:proofErr w:type="gramEnd"/>
    </w:p>
    <w:p w14:paraId="77302BD1" w14:textId="1AB315E1" w:rsidR="0023593F" w:rsidRPr="002E4FEF" w:rsidRDefault="0023593F" w:rsidP="007B3899">
      <w:pPr>
        <w:pStyle w:val="Para1"/>
        <w:numPr>
          <w:ilvl w:val="0"/>
          <w:numId w:val="5"/>
        </w:numPr>
      </w:pPr>
      <w:r w:rsidRPr="002E4FEF">
        <w:t>Public perception of synthetic biology</w:t>
      </w:r>
      <w:r w:rsidR="00994A78" w:rsidRPr="002E4FEF">
        <w:t>; and</w:t>
      </w:r>
    </w:p>
    <w:p w14:paraId="77068FA2" w14:textId="6507D83B" w:rsidR="00DA15DA" w:rsidRPr="002E4FEF" w:rsidRDefault="0023593F" w:rsidP="007B3899">
      <w:pPr>
        <w:pStyle w:val="Para1"/>
        <w:numPr>
          <w:ilvl w:val="0"/>
          <w:numId w:val="5"/>
        </w:numPr>
      </w:pPr>
      <w:r w:rsidRPr="002E4FEF">
        <w:lastRenderedPageBreak/>
        <w:t>Displacement of traditional industries and small-scale farmers</w:t>
      </w:r>
      <w:r w:rsidR="00994A78" w:rsidRPr="002E4FEF">
        <w:t>.</w:t>
      </w:r>
    </w:p>
    <w:p w14:paraId="27CF96E9" w14:textId="77777777" w:rsidR="00830C6E" w:rsidRPr="002E4FEF" w:rsidRDefault="00830C6E" w:rsidP="005E5C42">
      <w:pPr>
        <w:pStyle w:val="Para1"/>
        <w:numPr>
          <w:ilvl w:val="0"/>
          <w:numId w:val="0"/>
        </w:numPr>
        <w:ind w:left="567"/>
        <w:sectPr w:rsidR="00830C6E" w:rsidRPr="002E4FEF" w:rsidSect="00BD05C0">
          <w:headerReference w:type="even" r:id="rId15"/>
          <w:headerReference w:type="default" r:id="rId16"/>
          <w:footerReference w:type="even" r:id="rId17"/>
          <w:footerReference w:type="default" r:id="rId18"/>
          <w:footnotePr>
            <w:numRestart w:val="eachSect"/>
          </w:footnotePr>
          <w:pgSz w:w="12240" w:h="15840"/>
          <w:pgMar w:top="1134" w:right="1440" w:bottom="1134" w:left="1440" w:header="709" w:footer="709" w:gutter="0"/>
          <w:cols w:space="708"/>
          <w:titlePg/>
          <w:docGrid w:linePitch="360"/>
        </w:sectPr>
      </w:pPr>
    </w:p>
    <w:p w14:paraId="25B75A26" w14:textId="77777777" w:rsidR="002B559C" w:rsidRPr="00A21518" w:rsidRDefault="00E1597C" w:rsidP="003C6F10">
      <w:pPr>
        <w:pStyle w:val="Annex"/>
        <w:rPr>
          <w:szCs w:val="28"/>
        </w:rPr>
      </w:pPr>
      <w:r w:rsidRPr="00A21518">
        <w:rPr>
          <w:szCs w:val="28"/>
        </w:rPr>
        <w:lastRenderedPageBreak/>
        <w:t>Annex</w:t>
      </w:r>
    </w:p>
    <w:p w14:paraId="18574BCF" w14:textId="17084584" w:rsidR="000955AA" w:rsidRPr="00857A3E" w:rsidRDefault="00DF585F" w:rsidP="00857A3E">
      <w:pPr>
        <w:pStyle w:val="Annex"/>
        <w:spacing w:before="120" w:after="240"/>
        <w:ind w:left="567"/>
      </w:pPr>
      <w:r>
        <w:t>B</w:t>
      </w:r>
      <w:r w:rsidRPr="002E4FEF">
        <w:t>ibliographic references</w:t>
      </w:r>
    </w:p>
    <w:p w14:paraId="24ED6CE3" w14:textId="7FC9C75A" w:rsidR="000955AA" w:rsidRPr="002E4FEF" w:rsidRDefault="000955AA" w:rsidP="00A21518">
      <w:pPr>
        <w:pStyle w:val="Heading2"/>
        <w:jc w:val="left"/>
      </w:pPr>
      <w:r w:rsidRPr="00A21518">
        <w:rPr>
          <w:rFonts w:cs="Times New Roman"/>
          <w:color w:val="000000" w:themeColor="text1"/>
          <w:szCs w:val="24"/>
        </w:rPr>
        <w:t>A.</w:t>
      </w:r>
      <w:r w:rsidRPr="00A21518">
        <w:rPr>
          <w:rFonts w:cs="Times New Roman"/>
          <w:color w:val="000000" w:themeColor="text1"/>
          <w:szCs w:val="24"/>
        </w:rPr>
        <w:tab/>
        <w:t>Use of synthetic biology in wild organisms in the context of resilience in threatened species</w:t>
      </w:r>
    </w:p>
    <w:p w14:paraId="43771476" w14:textId="77777777" w:rsidR="000955AA" w:rsidRPr="002E4FEF" w:rsidRDefault="000955AA" w:rsidP="00A21518">
      <w:pPr>
        <w:spacing w:before="120" w:after="120"/>
        <w:ind w:left="567"/>
        <w:rPr>
          <w:color w:val="000000" w:themeColor="text1"/>
          <w:szCs w:val="22"/>
        </w:rPr>
      </w:pPr>
      <w:r w:rsidRPr="002E4FEF">
        <w:rPr>
          <w:color w:val="000000" w:themeColor="text1"/>
          <w:szCs w:val="22"/>
        </w:rPr>
        <w:t xml:space="preserve">Bui, Michelle, and others. CRISPR mediated transactivation in the human disease vector Aedes aegypti. </w:t>
      </w:r>
      <w:proofErr w:type="spellStart"/>
      <w:r w:rsidRPr="002E4FEF">
        <w:rPr>
          <w:i/>
          <w:iCs/>
          <w:color w:val="000000" w:themeColor="text1"/>
          <w:szCs w:val="22"/>
        </w:rPr>
        <w:t>PLoS</w:t>
      </w:r>
      <w:proofErr w:type="spellEnd"/>
      <w:r w:rsidRPr="002E4FEF">
        <w:rPr>
          <w:i/>
          <w:iCs/>
          <w:color w:val="000000" w:themeColor="text1"/>
          <w:szCs w:val="22"/>
        </w:rPr>
        <w:t xml:space="preserve"> Pathogens</w:t>
      </w:r>
      <w:r w:rsidRPr="002E4FEF">
        <w:rPr>
          <w:color w:val="000000" w:themeColor="text1"/>
          <w:szCs w:val="22"/>
        </w:rPr>
        <w:t>, vol. 19, No. 1 (January 2023).</w:t>
      </w:r>
    </w:p>
    <w:p w14:paraId="498186A5" w14:textId="5DE5769D" w:rsidR="000955AA" w:rsidRPr="002E4FEF" w:rsidRDefault="000955AA" w:rsidP="00A21518">
      <w:pPr>
        <w:spacing w:before="120" w:after="120"/>
        <w:ind w:left="567"/>
        <w:rPr>
          <w:color w:val="000000" w:themeColor="text1"/>
          <w:szCs w:val="22"/>
        </w:rPr>
      </w:pPr>
      <w:r w:rsidRPr="002E4FEF">
        <w:rPr>
          <w:color w:val="000000" w:themeColor="text1"/>
          <w:szCs w:val="22"/>
        </w:rPr>
        <w:t xml:space="preserve">Chakravarti, Leela J., and others. Rapid thermal adaptation in </w:t>
      </w:r>
      <w:proofErr w:type="spellStart"/>
      <w:r w:rsidRPr="002E4FEF">
        <w:rPr>
          <w:color w:val="000000" w:themeColor="text1"/>
          <w:szCs w:val="22"/>
        </w:rPr>
        <w:t>photosymbionts</w:t>
      </w:r>
      <w:proofErr w:type="spellEnd"/>
      <w:r w:rsidRPr="002E4FEF">
        <w:rPr>
          <w:color w:val="000000" w:themeColor="text1"/>
          <w:szCs w:val="22"/>
        </w:rPr>
        <w:t xml:space="preserve"> of reef‐building corals. </w:t>
      </w:r>
      <w:r w:rsidRPr="002E4FEF">
        <w:rPr>
          <w:i/>
          <w:iCs/>
          <w:color w:val="000000" w:themeColor="text1"/>
          <w:szCs w:val="22"/>
        </w:rPr>
        <w:t>Global Change Biology,</w:t>
      </w:r>
      <w:r w:rsidRPr="002E4FEF">
        <w:rPr>
          <w:color w:val="000000" w:themeColor="text1"/>
          <w:szCs w:val="22"/>
        </w:rPr>
        <w:t xml:space="preserve"> vol.  23, No. 11 (November 2017), pp. 4675</w:t>
      </w:r>
      <w:r w:rsidR="00A10CA4">
        <w:rPr>
          <w:color w:val="000000" w:themeColor="text1"/>
          <w:szCs w:val="22"/>
        </w:rPr>
        <w:t>–</w:t>
      </w:r>
      <w:r w:rsidRPr="002E4FEF">
        <w:rPr>
          <w:color w:val="000000" w:themeColor="text1"/>
          <w:szCs w:val="22"/>
        </w:rPr>
        <w:t xml:space="preserve">4688. </w:t>
      </w:r>
    </w:p>
    <w:p w14:paraId="5BE48B98" w14:textId="77777777" w:rsidR="000955AA" w:rsidRPr="002E4FEF" w:rsidRDefault="000955AA" w:rsidP="00A21518">
      <w:pPr>
        <w:spacing w:before="120" w:after="120"/>
        <w:ind w:left="567"/>
        <w:rPr>
          <w:color w:val="000000" w:themeColor="text1"/>
          <w:szCs w:val="22"/>
        </w:rPr>
      </w:pPr>
      <w:r w:rsidRPr="002E4FEF">
        <w:rPr>
          <w:color w:val="000000" w:themeColor="text1"/>
          <w:szCs w:val="22"/>
        </w:rPr>
        <w:t>Cleves, Phillip A. A Need for Reverse Genetics to Study Coral Biology and Inform Conservation Efforts</w:t>
      </w:r>
      <w:r w:rsidRPr="002E4FEF">
        <w:rPr>
          <w:i/>
          <w:iCs/>
          <w:color w:val="000000" w:themeColor="text1"/>
          <w:szCs w:val="22"/>
        </w:rPr>
        <w:t>. in Coral Reef Conservation and Restoration in the Omics Age</w:t>
      </w:r>
      <w:r w:rsidRPr="002E4FEF">
        <w:rPr>
          <w:color w:val="000000" w:themeColor="text1"/>
          <w:szCs w:val="22"/>
        </w:rPr>
        <w:t xml:space="preserve">, vol. 15, Aranda Lastra, M., eds.  Springer, Cham, 2022.  </w:t>
      </w:r>
    </w:p>
    <w:p w14:paraId="5A076DD0" w14:textId="73244A2C" w:rsidR="000955AA" w:rsidRPr="002E4FEF" w:rsidRDefault="000955AA" w:rsidP="00A21518">
      <w:pPr>
        <w:spacing w:before="120" w:after="120"/>
        <w:ind w:left="567"/>
        <w:rPr>
          <w:color w:val="000000" w:themeColor="text1"/>
          <w:szCs w:val="22"/>
        </w:rPr>
      </w:pPr>
      <w:r w:rsidRPr="002E4FEF">
        <w:rPr>
          <w:color w:val="000000" w:themeColor="text1"/>
          <w:szCs w:val="22"/>
        </w:rPr>
        <w:t xml:space="preserve">Cleves, Phillip A., and others. Reduced thermal tolerance in a coral carrying CRISPR-induced mutations in the gene for a heat-shock transcription factor. </w:t>
      </w:r>
      <w:r w:rsidRPr="002E4FEF">
        <w:rPr>
          <w:i/>
          <w:iCs/>
          <w:color w:val="000000" w:themeColor="text1"/>
          <w:szCs w:val="22"/>
        </w:rPr>
        <w:t>Proceedings of the National Academy of Sciences of the United States of America</w:t>
      </w:r>
      <w:r w:rsidRPr="002E4FEF">
        <w:rPr>
          <w:color w:val="000000" w:themeColor="text1"/>
          <w:szCs w:val="22"/>
        </w:rPr>
        <w:t>, vol. 117, No. 46 (November 2020), pp. 28899</w:t>
      </w:r>
      <w:r w:rsidR="00A10CA4">
        <w:rPr>
          <w:color w:val="000000" w:themeColor="text1"/>
          <w:szCs w:val="22"/>
        </w:rPr>
        <w:t>–</w:t>
      </w:r>
      <w:r w:rsidRPr="002E4FEF">
        <w:rPr>
          <w:color w:val="000000" w:themeColor="text1"/>
          <w:szCs w:val="22"/>
        </w:rPr>
        <w:t>28905.</w:t>
      </w:r>
    </w:p>
    <w:p w14:paraId="6A0CB7CD" w14:textId="1F9978BC" w:rsidR="000955AA" w:rsidRPr="002E4FEF" w:rsidRDefault="000955AA" w:rsidP="00A21518">
      <w:pPr>
        <w:spacing w:before="120" w:after="120"/>
        <w:ind w:left="567"/>
        <w:rPr>
          <w:color w:val="000000" w:themeColor="text1"/>
          <w:szCs w:val="22"/>
        </w:rPr>
      </w:pPr>
      <w:r w:rsidRPr="002E4FEF">
        <w:rPr>
          <w:color w:val="000000" w:themeColor="text1"/>
          <w:szCs w:val="22"/>
        </w:rPr>
        <w:t xml:space="preserve">Coleman, Melinda A., Hugh D. Goold. Harnessing synthetic biology for kelp forest conservation.  </w:t>
      </w:r>
      <w:r w:rsidRPr="002E4FEF">
        <w:rPr>
          <w:i/>
          <w:iCs/>
          <w:color w:val="000000" w:themeColor="text1"/>
          <w:szCs w:val="22"/>
        </w:rPr>
        <w:t>Journal of Phycology</w:t>
      </w:r>
      <w:r w:rsidRPr="002E4FEF">
        <w:rPr>
          <w:color w:val="000000" w:themeColor="text1"/>
          <w:szCs w:val="22"/>
        </w:rPr>
        <w:t>, vol. 55, No. 4 (August 2019), pp. 745</w:t>
      </w:r>
      <w:r w:rsidR="00A10CA4">
        <w:rPr>
          <w:color w:val="000000" w:themeColor="text1"/>
          <w:szCs w:val="22"/>
        </w:rPr>
        <w:t>–</w:t>
      </w:r>
      <w:r w:rsidRPr="002E4FEF">
        <w:rPr>
          <w:color w:val="000000" w:themeColor="text1"/>
          <w:szCs w:val="22"/>
        </w:rPr>
        <w:t>751.</w:t>
      </w:r>
    </w:p>
    <w:p w14:paraId="23C62FAF" w14:textId="77777777" w:rsidR="000955AA" w:rsidRPr="002E4FEF" w:rsidRDefault="000955AA" w:rsidP="00A21518">
      <w:pPr>
        <w:spacing w:before="120" w:after="120"/>
        <w:ind w:left="567"/>
        <w:rPr>
          <w:color w:val="000000" w:themeColor="text1"/>
          <w:szCs w:val="22"/>
        </w:rPr>
      </w:pPr>
      <w:r w:rsidRPr="002E4FEF">
        <w:rPr>
          <w:color w:val="000000" w:themeColor="text1"/>
          <w:szCs w:val="22"/>
        </w:rPr>
        <w:t xml:space="preserve">Connolly, John </w:t>
      </w:r>
      <w:proofErr w:type="gramStart"/>
      <w:r w:rsidRPr="002E4FEF">
        <w:rPr>
          <w:color w:val="000000" w:themeColor="text1"/>
          <w:szCs w:val="22"/>
        </w:rPr>
        <w:t>B.</w:t>
      </w:r>
      <w:proofErr w:type="gramEnd"/>
      <w:r w:rsidRPr="002E4FEF">
        <w:rPr>
          <w:color w:val="000000" w:themeColor="text1"/>
          <w:szCs w:val="22"/>
        </w:rPr>
        <w:t xml:space="preserve"> and others. Systematic identification of plausible pathways to potential harm via problem formulation for investigational releases of a population suppression gene drive to control the human malaria vector Anopheles gambiae in West Africa. </w:t>
      </w:r>
      <w:r w:rsidRPr="002E4FEF">
        <w:rPr>
          <w:i/>
          <w:iCs/>
          <w:color w:val="000000" w:themeColor="text1"/>
          <w:szCs w:val="22"/>
        </w:rPr>
        <w:t>Malaria Journal,</w:t>
      </w:r>
      <w:r w:rsidRPr="002E4FEF">
        <w:rPr>
          <w:color w:val="000000" w:themeColor="text1"/>
          <w:szCs w:val="22"/>
        </w:rPr>
        <w:t xml:space="preserve"> vol. 20, No. 170 (March 2021), pp. 170.</w:t>
      </w:r>
    </w:p>
    <w:p w14:paraId="37BA43E1" w14:textId="75AA4091" w:rsidR="000955AA" w:rsidRPr="002E4FEF" w:rsidRDefault="000955AA" w:rsidP="00A21518">
      <w:pPr>
        <w:spacing w:before="120" w:after="120"/>
        <w:ind w:left="567"/>
        <w:rPr>
          <w:color w:val="000000" w:themeColor="text1"/>
          <w:szCs w:val="22"/>
        </w:rPr>
      </w:pPr>
      <w:r w:rsidRPr="002E4FEF">
        <w:rPr>
          <w:color w:val="000000" w:themeColor="text1"/>
          <w:szCs w:val="22"/>
        </w:rPr>
        <w:t xml:space="preserve">Cottingham, Ellen Peterson. </w:t>
      </w:r>
      <w:r w:rsidR="0080798F" w:rsidRPr="002E4FEF">
        <w:rPr>
          <w:color w:val="000000" w:themeColor="text1"/>
          <w:szCs w:val="22"/>
        </w:rPr>
        <w:t>“</w:t>
      </w:r>
      <w:r w:rsidRPr="002E4FEF">
        <w:rPr>
          <w:color w:val="000000" w:themeColor="text1"/>
          <w:szCs w:val="22"/>
        </w:rPr>
        <w:t xml:space="preserve">Construction of feline </w:t>
      </w:r>
      <w:proofErr w:type="spellStart"/>
      <w:r w:rsidRPr="002E4FEF">
        <w:rPr>
          <w:color w:val="000000" w:themeColor="text1"/>
          <w:szCs w:val="22"/>
        </w:rPr>
        <w:t>alphaherpesvirus</w:t>
      </w:r>
      <w:proofErr w:type="spellEnd"/>
      <w:r w:rsidRPr="002E4FEF">
        <w:rPr>
          <w:color w:val="000000" w:themeColor="text1"/>
          <w:szCs w:val="22"/>
        </w:rPr>
        <w:t xml:space="preserve"> 1 derived </w:t>
      </w:r>
      <w:proofErr w:type="spellStart"/>
      <w:r w:rsidRPr="002E4FEF">
        <w:rPr>
          <w:color w:val="000000" w:themeColor="text1"/>
          <w:szCs w:val="22"/>
        </w:rPr>
        <w:t>immunocontraceptives</w:t>
      </w:r>
      <w:proofErr w:type="spellEnd"/>
      <w:r w:rsidRPr="002E4FEF">
        <w:rPr>
          <w:color w:val="000000" w:themeColor="text1"/>
          <w:szCs w:val="22"/>
        </w:rPr>
        <w:t xml:space="preserve"> for the population management of feral and domestic cats in Australia</w:t>
      </w:r>
      <w:r w:rsidR="006432A9" w:rsidRPr="002E4FEF">
        <w:rPr>
          <w:color w:val="000000" w:themeColor="text1"/>
          <w:szCs w:val="22"/>
        </w:rPr>
        <w:t>”,</w:t>
      </w:r>
      <w:r w:rsidRPr="002E4FEF">
        <w:rPr>
          <w:color w:val="000000" w:themeColor="text1"/>
          <w:szCs w:val="22"/>
        </w:rPr>
        <w:t xml:space="preserve"> PhD thesis, Veterinary and Agricultural Sciences Collected Works, University of Melbourne, 2022.</w:t>
      </w:r>
    </w:p>
    <w:p w14:paraId="23BFA4AB" w14:textId="1A8C3614" w:rsidR="000955AA" w:rsidRPr="002E4FEF" w:rsidRDefault="000955AA" w:rsidP="00A21518">
      <w:pPr>
        <w:spacing w:before="120" w:after="120"/>
        <w:ind w:left="567"/>
        <w:rPr>
          <w:color w:val="000000" w:themeColor="text1"/>
          <w:szCs w:val="22"/>
        </w:rPr>
      </w:pPr>
      <w:r w:rsidRPr="002E4FEF">
        <w:rPr>
          <w:color w:val="000000" w:themeColor="text1"/>
          <w:szCs w:val="22"/>
        </w:rPr>
        <w:t xml:space="preserve">Ebeling, </w:t>
      </w:r>
      <w:proofErr w:type="spellStart"/>
      <w:r w:rsidRPr="002E4FEF">
        <w:rPr>
          <w:color w:val="000000" w:themeColor="text1"/>
          <w:szCs w:val="22"/>
        </w:rPr>
        <w:t>Smillo</w:t>
      </w:r>
      <w:proofErr w:type="spellEnd"/>
      <w:r w:rsidRPr="002E4FEF">
        <w:rPr>
          <w:color w:val="000000" w:themeColor="text1"/>
          <w:szCs w:val="22"/>
        </w:rPr>
        <w:t xml:space="preserve">, and Ulrich Gebhard. Ideas, hopes, and fears: what young adults think about genome editing, nature, and society. </w:t>
      </w:r>
      <w:r w:rsidRPr="002E4FEF">
        <w:rPr>
          <w:i/>
          <w:iCs/>
          <w:color w:val="000000" w:themeColor="text1"/>
          <w:szCs w:val="22"/>
        </w:rPr>
        <w:t>Cultural Studies of Science Education</w:t>
      </w:r>
      <w:r w:rsidRPr="002E4FEF">
        <w:rPr>
          <w:color w:val="000000" w:themeColor="text1"/>
          <w:szCs w:val="22"/>
        </w:rPr>
        <w:t>, vol. 17 (2022), pp. 745</w:t>
      </w:r>
      <w:r w:rsidR="00A10CA4">
        <w:rPr>
          <w:color w:val="000000" w:themeColor="text1"/>
          <w:szCs w:val="22"/>
        </w:rPr>
        <w:t>–</w:t>
      </w:r>
      <w:r w:rsidRPr="002E4FEF">
        <w:rPr>
          <w:color w:val="000000" w:themeColor="text1"/>
          <w:szCs w:val="22"/>
        </w:rPr>
        <w:t>764.</w:t>
      </w:r>
    </w:p>
    <w:p w14:paraId="137498AB" w14:textId="026793D5" w:rsidR="000955AA" w:rsidRPr="002E4FEF" w:rsidRDefault="000955AA" w:rsidP="00A21518">
      <w:pPr>
        <w:spacing w:before="120" w:after="120"/>
        <w:ind w:left="567"/>
        <w:rPr>
          <w:color w:val="000000" w:themeColor="text1"/>
          <w:szCs w:val="22"/>
        </w:rPr>
      </w:pPr>
      <w:r w:rsidRPr="002E4FEF">
        <w:rPr>
          <w:color w:val="000000" w:themeColor="text1"/>
          <w:szCs w:val="22"/>
        </w:rPr>
        <w:t>Esha, Shah, and others. The complexity of the gene and the precision of CRISPR: What is the gene that is being edited?</w:t>
      </w:r>
      <w:r w:rsidR="00BF6BB2" w:rsidRPr="002E4FEF">
        <w:rPr>
          <w:color w:val="000000" w:themeColor="text1"/>
          <w:szCs w:val="22"/>
        </w:rPr>
        <w:t xml:space="preserve"> </w:t>
      </w:r>
      <w:r w:rsidRPr="002E4FEF">
        <w:rPr>
          <w:i/>
          <w:iCs/>
          <w:color w:val="000000" w:themeColor="text1"/>
          <w:szCs w:val="22"/>
        </w:rPr>
        <w:t>Elementa: Science of the Anthropocene</w:t>
      </w:r>
      <w:r w:rsidRPr="002E4FEF">
        <w:rPr>
          <w:color w:val="000000" w:themeColor="text1"/>
          <w:szCs w:val="22"/>
        </w:rPr>
        <w:t>, vol. 9, No. 1 (October 26, 2021)</w:t>
      </w:r>
      <w:r w:rsidR="00E4613D" w:rsidRPr="002E4FEF">
        <w:rPr>
          <w:color w:val="000000" w:themeColor="text1"/>
          <w:szCs w:val="22"/>
        </w:rPr>
        <w:t>.</w:t>
      </w:r>
    </w:p>
    <w:p w14:paraId="69CF46B3" w14:textId="756B7F70" w:rsidR="00BF6BB2" w:rsidRPr="002E4FEF" w:rsidRDefault="000955AA" w:rsidP="00A21518">
      <w:pPr>
        <w:spacing w:before="120" w:after="120"/>
        <w:ind w:left="567"/>
        <w:jc w:val="left"/>
        <w:rPr>
          <w:color w:val="000000" w:themeColor="text1"/>
          <w:szCs w:val="22"/>
        </w:rPr>
      </w:pPr>
      <w:proofErr w:type="spellStart"/>
      <w:r w:rsidRPr="002E4FEF">
        <w:rPr>
          <w:color w:val="000000" w:themeColor="text1"/>
          <w:szCs w:val="22"/>
        </w:rPr>
        <w:t>Frieß</w:t>
      </w:r>
      <w:proofErr w:type="spellEnd"/>
      <w:r w:rsidRPr="002E4FEF">
        <w:rPr>
          <w:color w:val="000000" w:themeColor="text1"/>
          <w:szCs w:val="22"/>
        </w:rPr>
        <w:t xml:space="preserve">, Johannes, and others. </w:t>
      </w:r>
      <w:proofErr w:type="spellStart"/>
      <w:r w:rsidRPr="002E4FEF">
        <w:rPr>
          <w:color w:val="000000" w:themeColor="text1"/>
          <w:szCs w:val="22"/>
        </w:rPr>
        <w:t>Umbruch</w:t>
      </w:r>
      <w:proofErr w:type="spellEnd"/>
      <w:r w:rsidRPr="002E4FEF">
        <w:rPr>
          <w:color w:val="000000" w:themeColor="text1"/>
          <w:szCs w:val="22"/>
        </w:rPr>
        <w:t xml:space="preserve"> in der </w:t>
      </w:r>
      <w:proofErr w:type="spellStart"/>
      <w:r w:rsidRPr="002E4FEF">
        <w:rPr>
          <w:color w:val="000000" w:themeColor="text1"/>
          <w:szCs w:val="22"/>
        </w:rPr>
        <w:t>Biotechnologie</w:t>
      </w:r>
      <w:proofErr w:type="spellEnd"/>
      <w:r w:rsidRPr="002E4FEF">
        <w:rPr>
          <w:color w:val="000000" w:themeColor="text1"/>
          <w:szCs w:val="22"/>
        </w:rPr>
        <w:t xml:space="preserve">: Sprung </w:t>
      </w:r>
      <w:proofErr w:type="spellStart"/>
      <w:r w:rsidRPr="002E4FEF">
        <w:rPr>
          <w:color w:val="000000" w:themeColor="text1"/>
          <w:szCs w:val="22"/>
        </w:rPr>
        <w:t>aus</w:t>
      </w:r>
      <w:proofErr w:type="spellEnd"/>
      <w:r w:rsidRPr="002E4FEF">
        <w:rPr>
          <w:color w:val="000000" w:themeColor="text1"/>
          <w:szCs w:val="22"/>
        </w:rPr>
        <w:t xml:space="preserve"> </w:t>
      </w:r>
      <w:proofErr w:type="spellStart"/>
      <w:r w:rsidRPr="002E4FEF">
        <w:rPr>
          <w:color w:val="000000" w:themeColor="text1"/>
          <w:szCs w:val="22"/>
        </w:rPr>
        <w:t>dem</w:t>
      </w:r>
      <w:proofErr w:type="spellEnd"/>
      <w:r w:rsidRPr="002E4FEF">
        <w:rPr>
          <w:color w:val="000000" w:themeColor="text1"/>
          <w:szCs w:val="22"/>
        </w:rPr>
        <w:t xml:space="preserve"> Labor in die </w:t>
      </w:r>
      <w:proofErr w:type="spellStart"/>
      <w:r w:rsidRPr="002E4FEF">
        <w:rPr>
          <w:color w:val="000000" w:themeColor="text1"/>
          <w:szCs w:val="22"/>
        </w:rPr>
        <w:t>Natur</w:t>
      </w:r>
      <w:proofErr w:type="spellEnd"/>
      <w:r w:rsidRPr="002E4FEF">
        <w:rPr>
          <w:color w:val="000000" w:themeColor="text1"/>
          <w:szCs w:val="22"/>
        </w:rPr>
        <w:t xml:space="preserve">. </w:t>
      </w:r>
      <w:proofErr w:type="spellStart"/>
      <w:r w:rsidRPr="002E4FEF">
        <w:rPr>
          <w:i/>
          <w:iCs/>
          <w:color w:val="000000" w:themeColor="text1"/>
          <w:szCs w:val="22"/>
        </w:rPr>
        <w:t>Natur</w:t>
      </w:r>
      <w:proofErr w:type="spellEnd"/>
      <w:r w:rsidRPr="002E4FEF">
        <w:rPr>
          <w:i/>
          <w:iCs/>
          <w:color w:val="000000" w:themeColor="text1"/>
          <w:szCs w:val="22"/>
        </w:rPr>
        <w:t xml:space="preserve"> und </w:t>
      </w:r>
      <w:proofErr w:type="spellStart"/>
      <w:r w:rsidRPr="002E4FEF">
        <w:rPr>
          <w:i/>
          <w:iCs/>
          <w:color w:val="000000" w:themeColor="text1"/>
          <w:szCs w:val="22"/>
        </w:rPr>
        <w:t>Landschaft</w:t>
      </w:r>
      <w:proofErr w:type="spellEnd"/>
      <w:r w:rsidRPr="002E4FEF">
        <w:rPr>
          <w:color w:val="000000" w:themeColor="text1"/>
          <w:szCs w:val="22"/>
        </w:rPr>
        <w:t>, vol. 95, No. 5 (May 2020), pp. 209</w:t>
      </w:r>
      <w:r w:rsidR="00A10CA4">
        <w:rPr>
          <w:color w:val="000000" w:themeColor="text1"/>
          <w:szCs w:val="22"/>
        </w:rPr>
        <w:t>–</w:t>
      </w:r>
      <w:r w:rsidRPr="002E4FEF">
        <w:rPr>
          <w:color w:val="000000" w:themeColor="text1"/>
          <w:szCs w:val="22"/>
        </w:rPr>
        <w:t>214.</w:t>
      </w:r>
    </w:p>
    <w:p w14:paraId="43E5A912" w14:textId="6434069B" w:rsidR="00BF6BB2" w:rsidRPr="002E4FEF" w:rsidRDefault="00BF6BB2" w:rsidP="00A21518">
      <w:pPr>
        <w:spacing w:before="120" w:after="120"/>
        <w:ind w:left="567"/>
        <w:rPr>
          <w:i/>
          <w:iCs/>
          <w:color w:val="000000" w:themeColor="text1"/>
          <w:szCs w:val="22"/>
        </w:rPr>
      </w:pPr>
      <w:r w:rsidRPr="002E4FEF">
        <w:rPr>
          <w:color w:val="000000" w:themeColor="text1"/>
          <w:szCs w:val="22"/>
        </w:rPr>
        <w:t>Germany, Federal Agency for Nature Conservation.</w:t>
      </w:r>
      <w:r w:rsidRPr="002E4FEF">
        <w:rPr>
          <w:i/>
          <w:iCs/>
          <w:color w:val="000000" w:themeColor="text1"/>
          <w:szCs w:val="22"/>
        </w:rPr>
        <w:t xml:space="preserve"> Genetic engineering, nature conservation and</w:t>
      </w:r>
    </w:p>
    <w:p w14:paraId="5C93EE28" w14:textId="3AEE4C6A" w:rsidR="00BF6BB2" w:rsidRPr="002E4FEF" w:rsidRDefault="00BF6BB2" w:rsidP="00A21518">
      <w:pPr>
        <w:spacing w:before="120" w:after="120"/>
        <w:ind w:left="567"/>
        <w:jc w:val="left"/>
        <w:rPr>
          <w:color w:val="000000" w:themeColor="text1"/>
          <w:szCs w:val="22"/>
        </w:rPr>
      </w:pPr>
      <w:r w:rsidRPr="002E4FEF">
        <w:rPr>
          <w:i/>
          <w:iCs/>
          <w:color w:val="000000" w:themeColor="text1"/>
          <w:szCs w:val="22"/>
        </w:rPr>
        <w:t>Biological diversity:</w:t>
      </w:r>
      <w:r w:rsidR="00E4613D" w:rsidRPr="002E4FEF">
        <w:rPr>
          <w:i/>
          <w:iCs/>
          <w:color w:val="000000" w:themeColor="text1"/>
          <w:szCs w:val="22"/>
        </w:rPr>
        <w:t xml:space="preserve"> </w:t>
      </w:r>
      <w:r w:rsidRPr="002E4FEF">
        <w:rPr>
          <w:i/>
          <w:iCs/>
          <w:color w:val="000000" w:themeColor="text1"/>
          <w:szCs w:val="22"/>
        </w:rPr>
        <w:t xml:space="preserve">Boundaries of design. </w:t>
      </w:r>
      <w:r w:rsidRPr="002E4FEF">
        <w:rPr>
          <w:color w:val="000000" w:themeColor="text1"/>
          <w:szCs w:val="22"/>
        </w:rPr>
        <w:t>Viewpoint, 24 October 2022.</w:t>
      </w:r>
    </w:p>
    <w:p w14:paraId="4657EB10" w14:textId="77777777" w:rsidR="000955AA" w:rsidRPr="002E4FEF" w:rsidRDefault="000955AA" w:rsidP="00A21518">
      <w:pPr>
        <w:spacing w:before="120" w:after="120"/>
        <w:ind w:left="567"/>
        <w:jc w:val="left"/>
        <w:rPr>
          <w:color w:val="000000" w:themeColor="text1"/>
          <w:szCs w:val="22"/>
        </w:rPr>
      </w:pPr>
      <w:proofErr w:type="spellStart"/>
      <w:r w:rsidRPr="002E4FEF">
        <w:rPr>
          <w:color w:val="000000" w:themeColor="text1"/>
          <w:szCs w:val="22"/>
        </w:rPr>
        <w:t>Gierus</w:t>
      </w:r>
      <w:proofErr w:type="spellEnd"/>
      <w:r w:rsidRPr="002E4FEF">
        <w:rPr>
          <w:color w:val="000000" w:themeColor="text1"/>
          <w:szCs w:val="22"/>
        </w:rPr>
        <w:t xml:space="preserve">, Luke, and others. Leveraging a natural murine meiotic drive to suppress invasive populations. </w:t>
      </w:r>
      <w:r w:rsidRPr="002E4FEF">
        <w:rPr>
          <w:i/>
          <w:iCs/>
          <w:color w:val="000000" w:themeColor="text1"/>
          <w:szCs w:val="22"/>
        </w:rPr>
        <w:t>Proceedings of the National Academy of Sciences of the United States of America</w:t>
      </w:r>
      <w:r w:rsidRPr="002E4FEF">
        <w:rPr>
          <w:color w:val="000000" w:themeColor="text1"/>
          <w:szCs w:val="22"/>
        </w:rPr>
        <w:t>, vol. 119, No. 46 (November 2022).</w:t>
      </w:r>
    </w:p>
    <w:p w14:paraId="2D78E85B"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Giese, Bernd. The viral era: New biotechnologies give humans an unprecedented control over Nature and require appropriate safeguards. </w:t>
      </w:r>
      <w:r w:rsidRPr="002E4FEF">
        <w:rPr>
          <w:i/>
          <w:iCs/>
          <w:color w:val="000000" w:themeColor="text1"/>
          <w:szCs w:val="22"/>
        </w:rPr>
        <w:t>EMBO Reports</w:t>
      </w:r>
      <w:r w:rsidRPr="002E4FEF">
        <w:rPr>
          <w:color w:val="000000" w:themeColor="text1"/>
          <w:szCs w:val="22"/>
        </w:rPr>
        <w:t>, vol. 22, No. 9 (September 2021).</w:t>
      </w:r>
    </w:p>
    <w:p w14:paraId="6FDA0F54" w14:textId="15CC0F45"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Hughes, Terry P., and others. Spatial and temporal patterns of mass bleaching of corals in the Anthropocene. </w:t>
      </w:r>
      <w:r w:rsidRPr="002E4FEF">
        <w:rPr>
          <w:i/>
          <w:iCs/>
          <w:color w:val="000000" w:themeColor="text1"/>
          <w:szCs w:val="22"/>
        </w:rPr>
        <w:t xml:space="preserve">Science, </w:t>
      </w:r>
      <w:r w:rsidRPr="002E4FEF">
        <w:rPr>
          <w:color w:val="000000" w:themeColor="text1"/>
          <w:szCs w:val="22"/>
        </w:rPr>
        <w:t>vol. 359, No. 6371 (January 2018), pp. 80</w:t>
      </w:r>
      <w:r w:rsidR="00A10CA4">
        <w:rPr>
          <w:color w:val="000000" w:themeColor="text1"/>
          <w:szCs w:val="22"/>
        </w:rPr>
        <w:t>–</w:t>
      </w:r>
      <w:r w:rsidRPr="002E4FEF">
        <w:rPr>
          <w:color w:val="000000" w:themeColor="text1"/>
          <w:szCs w:val="22"/>
        </w:rPr>
        <w:t>83.</w:t>
      </w:r>
    </w:p>
    <w:p w14:paraId="4028E7C8"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International Union for Conservation of Nature, Kent H. </w:t>
      </w:r>
      <w:proofErr w:type="gramStart"/>
      <w:r w:rsidRPr="002E4FEF">
        <w:rPr>
          <w:color w:val="000000" w:themeColor="text1"/>
          <w:szCs w:val="22"/>
        </w:rPr>
        <w:t>Redford</w:t>
      </w:r>
      <w:proofErr w:type="gramEnd"/>
      <w:r w:rsidRPr="002E4FEF">
        <w:rPr>
          <w:color w:val="000000" w:themeColor="text1"/>
          <w:szCs w:val="22"/>
        </w:rPr>
        <w:t xml:space="preserve"> and others. </w:t>
      </w:r>
      <w:r w:rsidRPr="002E4FEF">
        <w:rPr>
          <w:i/>
          <w:iCs/>
          <w:color w:val="000000" w:themeColor="text1"/>
          <w:szCs w:val="22"/>
        </w:rPr>
        <w:t>Genetic frontiers for conservation</w:t>
      </w:r>
      <w:r w:rsidRPr="002E4FEF">
        <w:rPr>
          <w:color w:val="000000" w:themeColor="text1"/>
          <w:szCs w:val="22"/>
        </w:rPr>
        <w:t>. Switzerland 2019.</w:t>
      </w:r>
    </w:p>
    <w:p w14:paraId="47827447"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John Godwin, and others. Rodent gene drives for conservation: opportunities and data needs. </w:t>
      </w:r>
      <w:r w:rsidRPr="002E4FEF">
        <w:rPr>
          <w:i/>
          <w:iCs/>
          <w:color w:val="000000" w:themeColor="text1"/>
          <w:szCs w:val="22"/>
        </w:rPr>
        <w:t>Royal Society Publishing</w:t>
      </w:r>
      <w:r w:rsidRPr="002E4FEF">
        <w:rPr>
          <w:color w:val="000000" w:themeColor="text1"/>
          <w:szCs w:val="22"/>
        </w:rPr>
        <w:t>, vol. 286, No. 1914 (November 2019).</w:t>
      </w:r>
    </w:p>
    <w:p w14:paraId="719446C7" w14:textId="77777777" w:rsidR="000955AA" w:rsidRPr="002E4FEF" w:rsidRDefault="000955AA" w:rsidP="00A21518">
      <w:pPr>
        <w:spacing w:before="120" w:after="120"/>
        <w:ind w:left="567"/>
        <w:jc w:val="left"/>
        <w:rPr>
          <w:color w:val="000000" w:themeColor="text1"/>
          <w:szCs w:val="22"/>
        </w:rPr>
      </w:pPr>
      <w:proofErr w:type="spellStart"/>
      <w:r w:rsidRPr="002E4FEF">
        <w:rPr>
          <w:color w:val="000000" w:themeColor="text1"/>
          <w:szCs w:val="22"/>
        </w:rPr>
        <w:lastRenderedPageBreak/>
        <w:t>Karageorgi</w:t>
      </w:r>
      <w:proofErr w:type="spellEnd"/>
      <w:r w:rsidRPr="002E4FEF">
        <w:rPr>
          <w:color w:val="000000" w:themeColor="text1"/>
          <w:szCs w:val="22"/>
        </w:rPr>
        <w:t xml:space="preserve">, Marianthi, and others. Genome editing retraces the evolution of toxin resistance in the monarch butterfly. </w:t>
      </w:r>
      <w:r w:rsidRPr="002E4FEF">
        <w:rPr>
          <w:i/>
          <w:iCs/>
          <w:color w:val="000000" w:themeColor="text1"/>
          <w:szCs w:val="22"/>
        </w:rPr>
        <w:t>Nature</w:t>
      </w:r>
      <w:r w:rsidRPr="002E4FEF">
        <w:rPr>
          <w:color w:val="000000" w:themeColor="text1"/>
          <w:szCs w:val="22"/>
        </w:rPr>
        <w:t>, vol. 574, No. 409 (October 2019).</w:t>
      </w:r>
    </w:p>
    <w:p w14:paraId="606C369A" w14:textId="77777777" w:rsidR="000955AA" w:rsidRPr="002E4FEF" w:rsidRDefault="000955AA" w:rsidP="00A21518">
      <w:pPr>
        <w:spacing w:before="120" w:after="120"/>
        <w:ind w:left="567"/>
        <w:jc w:val="left"/>
        <w:rPr>
          <w:i/>
          <w:iCs/>
          <w:color w:val="000000" w:themeColor="text1"/>
          <w:szCs w:val="22"/>
        </w:rPr>
      </w:pPr>
      <w:r w:rsidRPr="002E4FEF">
        <w:rPr>
          <w:color w:val="000000" w:themeColor="text1"/>
          <w:szCs w:val="22"/>
        </w:rPr>
        <w:t xml:space="preserve">Kayal, Mohsen, and others. Predator crown-of-thorns starfish (Acanthaster </w:t>
      </w:r>
      <w:proofErr w:type="spellStart"/>
      <w:r w:rsidRPr="002E4FEF">
        <w:rPr>
          <w:color w:val="000000" w:themeColor="text1"/>
          <w:szCs w:val="22"/>
        </w:rPr>
        <w:t>planci</w:t>
      </w:r>
      <w:proofErr w:type="spellEnd"/>
      <w:r w:rsidRPr="002E4FEF">
        <w:rPr>
          <w:color w:val="000000" w:themeColor="text1"/>
          <w:szCs w:val="22"/>
        </w:rPr>
        <w:t xml:space="preserve">) outbreak, mass mortality of corals, and cascading effects on reef fish and benthic communities. </w:t>
      </w:r>
      <w:proofErr w:type="spellStart"/>
      <w:r w:rsidRPr="002E4FEF">
        <w:rPr>
          <w:i/>
          <w:iCs/>
          <w:color w:val="000000" w:themeColor="text1"/>
          <w:szCs w:val="22"/>
        </w:rPr>
        <w:t>PloS</w:t>
      </w:r>
      <w:proofErr w:type="spellEnd"/>
      <w:r w:rsidRPr="002E4FEF">
        <w:rPr>
          <w:i/>
          <w:iCs/>
          <w:color w:val="000000" w:themeColor="text1"/>
          <w:szCs w:val="22"/>
        </w:rPr>
        <w:t xml:space="preserve"> One</w:t>
      </w:r>
      <w:r w:rsidRPr="002E4FEF">
        <w:rPr>
          <w:color w:val="000000" w:themeColor="text1"/>
          <w:szCs w:val="22"/>
        </w:rPr>
        <w:t>, vol. 7, No. 10 (October 2012</w:t>
      </w:r>
      <w:r w:rsidRPr="002E4FEF">
        <w:rPr>
          <w:i/>
          <w:iCs/>
          <w:color w:val="000000" w:themeColor="text1"/>
          <w:szCs w:val="22"/>
        </w:rPr>
        <w:t>).</w:t>
      </w:r>
    </w:p>
    <w:p w14:paraId="33E639E5" w14:textId="1DA79EED"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Kohl, P.A., and others. Public views about editing genes in wildlife for conservation. </w:t>
      </w:r>
      <w:r w:rsidRPr="002E4FEF">
        <w:rPr>
          <w:i/>
          <w:iCs/>
          <w:color w:val="000000" w:themeColor="text1"/>
          <w:szCs w:val="22"/>
        </w:rPr>
        <w:t>Conservation Biology</w:t>
      </w:r>
      <w:r w:rsidRPr="002E4FEF">
        <w:rPr>
          <w:color w:val="000000" w:themeColor="text1"/>
          <w:szCs w:val="22"/>
        </w:rPr>
        <w:t>, vol. 33, No. 1286 (December 2019), pp.745</w:t>
      </w:r>
      <w:r w:rsidR="00A10CA4">
        <w:rPr>
          <w:color w:val="000000" w:themeColor="text1"/>
          <w:szCs w:val="22"/>
        </w:rPr>
        <w:t>–</w:t>
      </w:r>
      <w:r w:rsidRPr="002E4FEF">
        <w:rPr>
          <w:color w:val="000000" w:themeColor="text1"/>
          <w:szCs w:val="22"/>
        </w:rPr>
        <w:t>764.</w:t>
      </w:r>
    </w:p>
    <w:p w14:paraId="366552E1" w14:textId="39252A7A"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Koplin, Julian J., Christopher Gyngell, and Julian Savulescu. Germline gene editing and the precautionary principle. </w:t>
      </w:r>
      <w:r w:rsidRPr="002E4FEF">
        <w:rPr>
          <w:i/>
          <w:iCs/>
          <w:color w:val="000000" w:themeColor="text1"/>
          <w:szCs w:val="22"/>
        </w:rPr>
        <w:t>Bioethics,</w:t>
      </w:r>
      <w:r w:rsidRPr="002E4FEF">
        <w:rPr>
          <w:color w:val="000000" w:themeColor="text1"/>
          <w:szCs w:val="22"/>
        </w:rPr>
        <w:t xml:space="preserve"> vol. 34, No. 12609 (June 2019), pp. 49</w:t>
      </w:r>
      <w:r w:rsidR="00A10CA4">
        <w:rPr>
          <w:color w:val="000000" w:themeColor="text1"/>
          <w:szCs w:val="22"/>
        </w:rPr>
        <w:t>–</w:t>
      </w:r>
      <w:r w:rsidRPr="002E4FEF">
        <w:rPr>
          <w:color w:val="000000" w:themeColor="text1"/>
          <w:szCs w:val="22"/>
        </w:rPr>
        <w:t xml:space="preserve">59. </w:t>
      </w:r>
    </w:p>
    <w:p w14:paraId="127AB32B" w14:textId="02B5D7DF"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Kosch, Tiffany A., and others. Genetic approaches for increasing fitness in endangered species. </w:t>
      </w:r>
      <w:r w:rsidRPr="002E4FEF">
        <w:rPr>
          <w:i/>
          <w:iCs/>
          <w:color w:val="000000" w:themeColor="text1"/>
          <w:szCs w:val="22"/>
        </w:rPr>
        <w:t>Trends in Ecology &amp; Evolution</w:t>
      </w:r>
      <w:r w:rsidRPr="002E4FEF">
        <w:rPr>
          <w:color w:val="000000" w:themeColor="text1"/>
          <w:szCs w:val="22"/>
        </w:rPr>
        <w:t>, vol. 37, No. 4 (April 2022), pp. 332</w:t>
      </w:r>
      <w:r w:rsidR="00A10CA4">
        <w:rPr>
          <w:color w:val="000000" w:themeColor="text1"/>
          <w:szCs w:val="22"/>
        </w:rPr>
        <w:t>–</w:t>
      </w:r>
      <w:r w:rsidRPr="002E4FEF">
        <w:rPr>
          <w:color w:val="000000" w:themeColor="text1"/>
          <w:szCs w:val="22"/>
        </w:rPr>
        <w:t>345.</w:t>
      </w:r>
    </w:p>
    <w:p w14:paraId="70DAABE7" w14:textId="519E340B"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Lord, Errol. What you’re rationally required to do and what you ought to do (are the same thing!). </w:t>
      </w:r>
      <w:r w:rsidRPr="002E4FEF">
        <w:rPr>
          <w:i/>
          <w:iCs/>
          <w:color w:val="000000" w:themeColor="text1"/>
          <w:szCs w:val="22"/>
        </w:rPr>
        <w:t>Mind,</w:t>
      </w:r>
      <w:r w:rsidRPr="002E4FEF">
        <w:rPr>
          <w:color w:val="000000" w:themeColor="text1"/>
          <w:szCs w:val="22"/>
        </w:rPr>
        <w:t xml:space="preserve"> vol. 126, No. 504 (January 2017), pp. 1109</w:t>
      </w:r>
      <w:r w:rsidR="00A10CA4">
        <w:rPr>
          <w:color w:val="000000" w:themeColor="text1"/>
          <w:szCs w:val="22"/>
        </w:rPr>
        <w:t>–</w:t>
      </w:r>
      <w:r w:rsidRPr="002E4FEF">
        <w:rPr>
          <w:color w:val="000000" w:themeColor="text1"/>
          <w:szCs w:val="22"/>
        </w:rPr>
        <w:t xml:space="preserve">1154. </w:t>
      </w:r>
    </w:p>
    <w:p w14:paraId="2C0C33AB"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Macfarlane, Nicholas B.W. and others. Direct and indirect impacts of synthetic biology on biodiversity conservation. </w:t>
      </w:r>
      <w:proofErr w:type="spellStart"/>
      <w:r w:rsidRPr="002E4FEF">
        <w:rPr>
          <w:i/>
          <w:iCs/>
          <w:color w:val="000000" w:themeColor="text1"/>
          <w:szCs w:val="22"/>
        </w:rPr>
        <w:t>iScience</w:t>
      </w:r>
      <w:proofErr w:type="spellEnd"/>
      <w:r w:rsidRPr="002E4FEF">
        <w:rPr>
          <w:color w:val="000000" w:themeColor="text1"/>
          <w:szCs w:val="22"/>
        </w:rPr>
        <w:t>, vol. 25, No. 11 (November 2022).</w:t>
      </w:r>
    </w:p>
    <w:p w14:paraId="4F79F046"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Mankad, </w:t>
      </w:r>
      <w:proofErr w:type="gramStart"/>
      <w:r w:rsidRPr="002E4FEF">
        <w:rPr>
          <w:color w:val="000000" w:themeColor="text1"/>
          <w:szCs w:val="22"/>
        </w:rPr>
        <w:t>Aditi</w:t>
      </w:r>
      <w:proofErr w:type="gramEnd"/>
      <w:r w:rsidRPr="002E4FEF">
        <w:rPr>
          <w:color w:val="000000" w:themeColor="text1"/>
          <w:szCs w:val="22"/>
        </w:rPr>
        <w:t xml:space="preserve"> and others. Genetically Engineering Coral for Conservation: Psychological Correlates of Public Acceptability. </w:t>
      </w:r>
      <w:r w:rsidRPr="002E4FEF">
        <w:rPr>
          <w:i/>
          <w:iCs/>
          <w:color w:val="000000" w:themeColor="text1"/>
          <w:szCs w:val="22"/>
        </w:rPr>
        <w:t>Frontiers in Marine Science</w:t>
      </w:r>
      <w:r w:rsidRPr="002E4FEF">
        <w:rPr>
          <w:color w:val="000000" w:themeColor="text1"/>
          <w:szCs w:val="22"/>
        </w:rPr>
        <w:t>, vol. 8 (November 2021).</w:t>
      </w:r>
    </w:p>
    <w:p w14:paraId="69D8CC2A" w14:textId="62E689A9"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McLaren, </w:t>
      </w:r>
      <w:proofErr w:type="gramStart"/>
      <w:r w:rsidRPr="002E4FEF">
        <w:rPr>
          <w:color w:val="000000" w:themeColor="text1"/>
          <w:szCs w:val="22"/>
        </w:rPr>
        <w:t>Duncan</w:t>
      </w:r>
      <w:proofErr w:type="gramEnd"/>
      <w:r w:rsidRPr="002E4FEF">
        <w:rPr>
          <w:color w:val="000000" w:themeColor="text1"/>
          <w:szCs w:val="22"/>
        </w:rPr>
        <w:t xml:space="preserve"> and others. The co-evolution of technological promises, modelling, </w:t>
      </w:r>
      <w:proofErr w:type="gramStart"/>
      <w:r w:rsidRPr="002E4FEF">
        <w:rPr>
          <w:color w:val="000000" w:themeColor="text1"/>
          <w:szCs w:val="22"/>
        </w:rPr>
        <w:t>policies</w:t>
      </w:r>
      <w:proofErr w:type="gramEnd"/>
      <w:r w:rsidRPr="002E4FEF">
        <w:rPr>
          <w:color w:val="000000" w:themeColor="text1"/>
          <w:szCs w:val="22"/>
        </w:rPr>
        <w:t xml:space="preserve"> and climate change targets. </w:t>
      </w:r>
      <w:r w:rsidRPr="002E4FEF">
        <w:rPr>
          <w:i/>
          <w:iCs/>
          <w:color w:val="000000" w:themeColor="text1"/>
          <w:szCs w:val="22"/>
        </w:rPr>
        <w:t>Nature Climate Change</w:t>
      </w:r>
      <w:r w:rsidRPr="002E4FEF">
        <w:rPr>
          <w:color w:val="000000" w:themeColor="text1"/>
          <w:szCs w:val="22"/>
        </w:rPr>
        <w:t>, vol. 10 (April 2020), pp. 392</w:t>
      </w:r>
      <w:r w:rsidR="00A10CA4">
        <w:rPr>
          <w:color w:val="000000" w:themeColor="text1"/>
          <w:szCs w:val="22"/>
        </w:rPr>
        <w:t>–</w:t>
      </w:r>
      <w:r w:rsidRPr="002E4FEF">
        <w:rPr>
          <w:color w:val="000000" w:themeColor="text1"/>
          <w:szCs w:val="22"/>
        </w:rPr>
        <w:t>397.</w:t>
      </w:r>
    </w:p>
    <w:p w14:paraId="2703A5FF"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Newhouse, Andrew </w:t>
      </w:r>
      <w:proofErr w:type="gramStart"/>
      <w:r w:rsidRPr="002E4FEF">
        <w:rPr>
          <w:color w:val="000000" w:themeColor="text1"/>
          <w:szCs w:val="22"/>
        </w:rPr>
        <w:t>E.</w:t>
      </w:r>
      <w:proofErr w:type="gramEnd"/>
      <w:r w:rsidRPr="002E4FEF">
        <w:rPr>
          <w:color w:val="000000" w:themeColor="text1"/>
          <w:szCs w:val="22"/>
        </w:rPr>
        <w:t xml:space="preserve"> and William A. Powell. Intentional introgression of a blight tolerance transgene to rescue the remnant population of American chestnut. </w:t>
      </w:r>
      <w:r w:rsidRPr="002E4FEF">
        <w:rPr>
          <w:i/>
          <w:iCs/>
          <w:color w:val="000000" w:themeColor="text1"/>
          <w:szCs w:val="22"/>
        </w:rPr>
        <w:t>Conservation Science and Practice</w:t>
      </w:r>
      <w:r w:rsidRPr="002E4FEF">
        <w:rPr>
          <w:color w:val="000000" w:themeColor="text1"/>
          <w:szCs w:val="22"/>
        </w:rPr>
        <w:t>, vol. 5, No. 12 (December 2023.</w:t>
      </w:r>
    </w:p>
    <w:p w14:paraId="7C18D540"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Pearson, Dean E., and others. Evaluating unintended consequences of intentional species introductions and eradications for improved conservation management. </w:t>
      </w:r>
      <w:r w:rsidRPr="002E4FEF">
        <w:rPr>
          <w:i/>
          <w:iCs/>
          <w:color w:val="000000" w:themeColor="text1"/>
          <w:szCs w:val="22"/>
        </w:rPr>
        <w:t>Conservation Biology</w:t>
      </w:r>
      <w:r w:rsidRPr="002E4FEF">
        <w:rPr>
          <w:color w:val="000000" w:themeColor="text1"/>
          <w:szCs w:val="22"/>
        </w:rPr>
        <w:t>, vol. 35, No. 1 (March 2021).</w:t>
      </w:r>
    </w:p>
    <w:p w14:paraId="4A829704" w14:textId="39997A45" w:rsidR="00A5134A" w:rsidRPr="002E4FEF" w:rsidRDefault="000955AA" w:rsidP="00A21518">
      <w:pPr>
        <w:spacing w:before="120" w:after="120"/>
        <w:ind w:left="567"/>
        <w:jc w:val="left"/>
        <w:rPr>
          <w:color w:val="000000" w:themeColor="text1"/>
          <w:szCs w:val="22"/>
        </w:rPr>
      </w:pPr>
      <w:r w:rsidRPr="002E4FEF">
        <w:rPr>
          <w:color w:val="000000" w:themeColor="text1"/>
          <w:szCs w:val="22"/>
        </w:rPr>
        <w:t xml:space="preserve">Piaggo, Antoinette J., and others. Is It Time for Synthetic Biodiversity Conservation? </w:t>
      </w:r>
      <w:r w:rsidRPr="002E4FEF">
        <w:rPr>
          <w:i/>
          <w:iCs/>
          <w:color w:val="000000" w:themeColor="text1"/>
          <w:szCs w:val="22"/>
        </w:rPr>
        <w:t xml:space="preserve">trends in Ecology and evolution, </w:t>
      </w:r>
      <w:r w:rsidRPr="002E4FEF">
        <w:rPr>
          <w:color w:val="000000" w:themeColor="text1"/>
          <w:szCs w:val="22"/>
        </w:rPr>
        <w:t>vol. 31, No. 2 (February 2017), pp. 97</w:t>
      </w:r>
      <w:r w:rsidR="00A10CA4">
        <w:rPr>
          <w:color w:val="000000" w:themeColor="text1"/>
          <w:szCs w:val="22"/>
        </w:rPr>
        <w:t>–</w:t>
      </w:r>
      <w:r w:rsidRPr="002E4FEF">
        <w:rPr>
          <w:color w:val="000000" w:themeColor="text1"/>
          <w:szCs w:val="22"/>
        </w:rPr>
        <w:t>107.</w:t>
      </w:r>
    </w:p>
    <w:p w14:paraId="7F6F9CD2"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Popkin, Gabriel. For the First Time, Genetically Modified Trees Have Been Planted in a U.S. Forest. New York Times, 16 February 2023.</w:t>
      </w:r>
    </w:p>
    <w:p w14:paraId="6E20F94B"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Powell, William A., and others. Developing Blight-Tolerant American Chestnut Trees. </w:t>
      </w:r>
      <w:r w:rsidRPr="002E4FEF">
        <w:rPr>
          <w:i/>
          <w:iCs/>
          <w:color w:val="000000" w:themeColor="text1"/>
          <w:szCs w:val="22"/>
        </w:rPr>
        <w:t xml:space="preserve">Cold spring </w:t>
      </w:r>
      <w:proofErr w:type="spellStart"/>
      <w:r w:rsidRPr="002E4FEF">
        <w:rPr>
          <w:i/>
          <w:iCs/>
          <w:color w:val="000000" w:themeColor="text1"/>
          <w:szCs w:val="22"/>
        </w:rPr>
        <w:t>harbor</w:t>
      </w:r>
      <w:proofErr w:type="spellEnd"/>
      <w:r w:rsidRPr="002E4FEF">
        <w:rPr>
          <w:i/>
          <w:iCs/>
          <w:color w:val="000000" w:themeColor="text1"/>
          <w:szCs w:val="22"/>
        </w:rPr>
        <w:t xml:space="preserve"> perspectives in biology</w:t>
      </w:r>
      <w:r w:rsidRPr="002E4FEF">
        <w:rPr>
          <w:color w:val="000000" w:themeColor="text1"/>
          <w:szCs w:val="22"/>
        </w:rPr>
        <w:t>, vol. 1, (2021).</w:t>
      </w:r>
    </w:p>
    <w:p w14:paraId="1672F020" w14:textId="3CECBB71" w:rsidR="000955AA" w:rsidRPr="002E4FEF" w:rsidRDefault="000955AA" w:rsidP="00A21518">
      <w:pPr>
        <w:spacing w:before="120" w:after="120"/>
        <w:ind w:left="567"/>
        <w:jc w:val="left"/>
        <w:rPr>
          <w:color w:val="000000" w:themeColor="text1"/>
          <w:szCs w:val="22"/>
        </w:rPr>
      </w:pPr>
      <w:r w:rsidRPr="002E4FEF">
        <w:rPr>
          <w:color w:val="000000" w:themeColor="text1"/>
          <w:szCs w:val="22"/>
        </w:rPr>
        <w:t>Reynolds, Jesse L.</w:t>
      </w:r>
      <w:r w:rsidR="008C5E03" w:rsidRPr="002E4FEF">
        <w:rPr>
          <w:color w:val="000000" w:themeColor="text1"/>
          <w:szCs w:val="22"/>
        </w:rPr>
        <w:t>,</w:t>
      </w:r>
      <w:r w:rsidRPr="002E4FEF">
        <w:rPr>
          <w:color w:val="000000" w:themeColor="text1"/>
          <w:szCs w:val="22"/>
        </w:rPr>
        <w:t xml:space="preserve"> and others. Engineering biological diversity: the international governance of synthetic biology, gene drives, and de-extinction for conservation. </w:t>
      </w:r>
      <w:r w:rsidRPr="002E4FEF">
        <w:rPr>
          <w:i/>
          <w:iCs/>
          <w:color w:val="000000" w:themeColor="text1"/>
          <w:szCs w:val="22"/>
        </w:rPr>
        <w:t>Current Opinion in Environmental Sustainability</w:t>
      </w:r>
      <w:r w:rsidRPr="002E4FEF">
        <w:rPr>
          <w:color w:val="000000" w:themeColor="text1"/>
          <w:szCs w:val="22"/>
        </w:rPr>
        <w:t>, vol. 49 (April 2021), pp. 1</w:t>
      </w:r>
      <w:r w:rsidR="00A10CA4">
        <w:rPr>
          <w:color w:val="000000" w:themeColor="text1"/>
          <w:szCs w:val="22"/>
        </w:rPr>
        <w:t>–</w:t>
      </w:r>
      <w:r w:rsidRPr="002E4FEF">
        <w:rPr>
          <w:color w:val="000000" w:themeColor="text1"/>
          <w:szCs w:val="22"/>
        </w:rPr>
        <w:t>6.</w:t>
      </w:r>
    </w:p>
    <w:p w14:paraId="14836C52" w14:textId="6269FF5D"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Ricciardi, Anthony, and others. Four priority areas to advance invasion science in the face of rapid environmental change. </w:t>
      </w:r>
      <w:r w:rsidRPr="002E4FEF">
        <w:rPr>
          <w:i/>
          <w:iCs/>
          <w:color w:val="000000" w:themeColor="text1"/>
          <w:szCs w:val="22"/>
        </w:rPr>
        <w:t>Canadian Science Publishing</w:t>
      </w:r>
      <w:r w:rsidRPr="002E4FEF">
        <w:rPr>
          <w:color w:val="000000" w:themeColor="text1"/>
          <w:szCs w:val="22"/>
        </w:rPr>
        <w:t>, vol. 29, No. 2 (June 2021), pp. 119</w:t>
      </w:r>
      <w:r w:rsidR="00A10CA4">
        <w:rPr>
          <w:color w:val="000000" w:themeColor="text1"/>
          <w:szCs w:val="22"/>
        </w:rPr>
        <w:t>–</w:t>
      </w:r>
      <w:r w:rsidRPr="002E4FEF">
        <w:rPr>
          <w:color w:val="000000" w:themeColor="text1"/>
          <w:szCs w:val="22"/>
        </w:rPr>
        <w:t>141.</w:t>
      </w:r>
    </w:p>
    <w:p w14:paraId="5D93A3A9" w14:textId="38A8D5EF" w:rsidR="000955AA" w:rsidRPr="002E4FEF" w:rsidRDefault="000955AA" w:rsidP="00A21518">
      <w:pPr>
        <w:spacing w:before="120" w:after="120"/>
        <w:ind w:left="567"/>
        <w:jc w:val="left"/>
        <w:rPr>
          <w:color w:val="000000" w:themeColor="text1"/>
          <w:szCs w:val="22"/>
        </w:rPr>
      </w:pPr>
      <w:r w:rsidRPr="002E4FEF">
        <w:rPr>
          <w:color w:val="000000" w:themeColor="text1"/>
          <w:szCs w:val="22"/>
        </w:rPr>
        <w:t>Samuel, Michael D.</w:t>
      </w:r>
      <w:r w:rsidR="008C5E03" w:rsidRPr="002E4FEF">
        <w:rPr>
          <w:color w:val="000000" w:themeColor="text1"/>
          <w:szCs w:val="22"/>
        </w:rPr>
        <w:t>,</w:t>
      </w:r>
      <w:r w:rsidRPr="002E4FEF">
        <w:rPr>
          <w:color w:val="000000" w:themeColor="text1"/>
          <w:szCs w:val="22"/>
        </w:rPr>
        <w:t xml:space="preserve"> and others. Facilitated adaptation for conservation – Can gene editing save Hawaii's endangered birds from climate driven avian malaria? </w:t>
      </w:r>
      <w:r w:rsidRPr="002E4FEF">
        <w:rPr>
          <w:i/>
          <w:iCs/>
          <w:color w:val="000000" w:themeColor="text1"/>
          <w:szCs w:val="22"/>
        </w:rPr>
        <w:t>Biological Conservation</w:t>
      </w:r>
      <w:r w:rsidRPr="002E4FEF">
        <w:rPr>
          <w:color w:val="000000" w:themeColor="text1"/>
          <w:szCs w:val="22"/>
        </w:rPr>
        <w:t>, vol. 241, (January 2020).</w:t>
      </w:r>
    </w:p>
    <w:p w14:paraId="3900B6AB" w14:textId="633FB870"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Sandler, Ronald, and others. The ethics of genetic engineering and gene drives in conservation. </w:t>
      </w:r>
      <w:r w:rsidRPr="002E4FEF">
        <w:rPr>
          <w:i/>
          <w:iCs/>
          <w:color w:val="000000" w:themeColor="text1"/>
          <w:szCs w:val="22"/>
        </w:rPr>
        <w:t>Conservation Biology</w:t>
      </w:r>
      <w:r w:rsidRPr="002E4FEF">
        <w:rPr>
          <w:color w:val="000000" w:themeColor="text1"/>
          <w:szCs w:val="22"/>
        </w:rPr>
        <w:t>, vol. 34, No. 2 (September 2021), pp. 378</w:t>
      </w:r>
      <w:r w:rsidR="00A10CA4">
        <w:rPr>
          <w:color w:val="000000" w:themeColor="text1"/>
          <w:szCs w:val="22"/>
        </w:rPr>
        <w:t>–</w:t>
      </w:r>
      <w:r w:rsidRPr="002E4FEF">
        <w:rPr>
          <w:color w:val="000000" w:themeColor="text1"/>
          <w:szCs w:val="22"/>
        </w:rPr>
        <w:t>385.</w:t>
      </w:r>
    </w:p>
    <w:p w14:paraId="3C5714D9" w14:textId="77B0F1A4"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Sandler, Ronald, and others. The ethics of reviving long extinct species. </w:t>
      </w:r>
      <w:r w:rsidRPr="002E4FEF">
        <w:rPr>
          <w:i/>
          <w:iCs/>
          <w:color w:val="000000" w:themeColor="text1"/>
          <w:szCs w:val="22"/>
        </w:rPr>
        <w:t>Conservation Biology</w:t>
      </w:r>
      <w:r w:rsidRPr="002E4FEF">
        <w:rPr>
          <w:color w:val="000000" w:themeColor="text1"/>
          <w:szCs w:val="22"/>
        </w:rPr>
        <w:t>, vol. 28, No. 2 (April 2014), pp. 354</w:t>
      </w:r>
      <w:r w:rsidR="00A10CA4">
        <w:rPr>
          <w:color w:val="000000" w:themeColor="text1"/>
          <w:szCs w:val="22"/>
        </w:rPr>
        <w:t>–</w:t>
      </w:r>
      <w:r w:rsidRPr="002E4FEF">
        <w:rPr>
          <w:color w:val="000000" w:themeColor="text1"/>
          <w:szCs w:val="22"/>
        </w:rPr>
        <w:t>360.</w:t>
      </w:r>
    </w:p>
    <w:p w14:paraId="4A1D9029" w14:textId="5A8AC18C" w:rsidR="000955AA" w:rsidRPr="002E4FEF" w:rsidRDefault="000955AA" w:rsidP="00A21518">
      <w:pPr>
        <w:spacing w:before="120" w:after="120"/>
        <w:ind w:left="567"/>
        <w:jc w:val="left"/>
        <w:rPr>
          <w:color w:val="000000" w:themeColor="text1"/>
          <w:szCs w:val="22"/>
        </w:rPr>
      </w:pPr>
      <w:r w:rsidRPr="002E4FEF">
        <w:rPr>
          <w:color w:val="000000" w:themeColor="text1"/>
          <w:szCs w:val="22"/>
        </w:rPr>
        <w:lastRenderedPageBreak/>
        <w:t xml:space="preserve">Sandler, Ronald. Should we engineer species </w:t>
      </w:r>
      <w:proofErr w:type="gramStart"/>
      <w:r w:rsidRPr="002E4FEF">
        <w:rPr>
          <w:color w:val="000000" w:themeColor="text1"/>
          <w:szCs w:val="22"/>
        </w:rPr>
        <w:t>in order to</w:t>
      </w:r>
      <w:proofErr w:type="gramEnd"/>
      <w:r w:rsidRPr="002E4FEF">
        <w:rPr>
          <w:color w:val="000000" w:themeColor="text1"/>
          <w:szCs w:val="22"/>
        </w:rPr>
        <w:t xml:space="preserve"> save them? </w:t>
      </w:r>
      <w:r w:rsidRPr="002E4FEF">
        <w:rPr>
          <w:i/>
          <w:iCs/>
          <w:color w:val="000000" w:themeColor="text1"/>
          <w:szCs w:val="22"/>
        </w:rPr>
        <w:t>Environmental Ethics</w:t>
      </w:r>
      <w:r w:rsidRPr="002E4FEF">
        <w:rPr>
          <w:color w:val="000000" w:themeColor="text1"/>
          <w:szCs w:val="22"/>
        </w:rPr>
        <w:t>, vol. 41, No. 3 (2019), pp. 221</w:t>
      </w:r>
      <w:r w:rsidR="00A10CA4">
        <w:rPr>
          <w:color w:val="000000" w:themeColor="text1"/>
          <w:szCs w:val="22"/>
        </w:rPr>
        <w:t>–</w:t>
      </w:r>
      <w:r w:rsidRPr="002E4FEF">
        <w:rPr>
          <w:color w:val="000000" w:themeColor="text1"/>
          <w:szCs w:val="22"/>
        </w:rPr>
        <w:t xml:space="preserve">236. </w:t>
      </w:r>
    </w:p>
    <w:p w14:paraId="680B4C30" w14:textId="0BB946C8" w:rsidR="00824355" w:rsidRPr="002E4FEF" w:rsidRDefault="00207654" w:rsidP="00A21518">
      <w:pPr>
        <w:spacing w:before="120" w:after="120"/>
        <w:ind w:left="567"/>
        <w:jc w:val="left"/>
        <w:rPr>
          <w:color w:val="000000" w:themeColor="text1"/>
          <w:szCs w:val="22"/>
        </w:rPr>
      </w:pPr>
      <w:r w:rsidRPr="002E4FEF">
        <w:rPr>
          <w:color w:val="000000" w:themeColor="text1"/>
          <w:szCs w:val="22"/>
        </w:rPr>
        <w:t>United Nations, Treaty Series, vol. 2226, No. 30619.</w:t>
      </w:r>
    </w:p>
    <w:p w14:paraId="370B8736" w14:textId="5DDD17E2" w:rsidR="000955AA" w:rsidRPr="002E4FEF" w:rsidRDefault="000955AA" w:rsidP="00A21518">
      <w:pPr>
        <w:spacing w:before="120" w:after="120"/>
        <w:ind w:left="567"/>
        <w:jc w:val="left"/>
        <w:rPr>
          <w:color w:val="000000" w:themeColor="text1"/>
          <w:szCs w:val="22"/>
        </w:rPr>
      </w:pPr>
      <w:r w:rsidRPr="002E4FEF">
        <w:rPr>
          <w:color w:val="000000" w:themeColor="text1"/>
          <w:szCs w:val="22"/>
        </w:rPr>
        <w:t>Simard, Suzanne W. Mycorrhizal Networks Facilitate Tree Communication, Learning, and Memory.</w:t>
      </w:r>
      <w:r w:rsidRPr="002E4FEF">
        <w:rPr>
          <w:i/>
          <w:iCs/>
          <w:color w:val="000000" w:themeColor="text1"/>
          <w:szCs w:val="22"/>
        </w:rPr>
        <w:t xml:space="preserve"> </w:t>
      </w:r>
      <w:r w:rsidR="00324550" w:rsidRPr="002E4FEF">
        <w:rPr>
          <w:i/>
          <w:iCs/>
          <w:color w:val="000000" w:themeColor="text1"/>
          <w:szCs w:val="22"/>
        </w:rPr>
        <w:t xml:space="preserve">In </w:t>
      </w:r>
      <w:r w:rsidRPr="002E4FEF">
        <w:rPr>
          <w:i/>
          <w:iCs/>
          <w:color w:val="000000" w:themeColor="text1"/>
          <w:szCs w:val="22"/>
        </w:rPr>
        <w:t>Memory and Learning in Plants</w:t>
      </w:r>
      <w:r w:rsidRPr="002E4FEF">
        <w:rPr>
          <w:color w:val="000000" w:themeColor="text1"/>
          <w:szCs w:val="22"/>
        </w:rPr>
        <w:t>, (April 2018), pp. 191</w:t>
      </w:r>
      <w:r w:rsidR="00A10CA4">
        <w:rPr>
          <w:color w:val="000000" w:themeColor="text1"/>
          <w:szCs w:val="22"/>
        </w:rPr>
        <w:t>–</w:t>
      </w:r>
      <w:r w:rsidRPr="002E4FEF">
        <w:rPr>
          <w:color w:val="000000" w:themeColor="text1"/>
          <w:szCs w:val="22"/>
        </w:rPr>
        <w:t xml:space="preserve">213.  </w:t>
      </w:r>
    </w:p>
    <w:p w14:paraId="7D74F17F"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Simmons, Benno I., and others. Estimating the risk of species interaction loss in mutualistic communities. </w:t>
      </w:r>
      <w:r w:rsidRPr="002E4FEF">
        <w:rPr>
          <w:i/>
          <w:iCs/>
          <w:color w:val="000000" w:themeColor="text1"/>
          <w:szCs w:val="22"/>
        </w:rPr>
        <w:t>PLOS Biology,</w:t>
      </w:r>
      <w:r w:rsidRPr="002E4FEF">
        <w:rPr>
          <w:color w:val="000000" w:themeColor="text1"/>
          <w:szCs w:val="22"/>
        </w:rPr>
        <w:t xml:space="preserve"> vol. 18, No. 8 (August 2020).</w:t>
      </w:r>
    </w:p>
    <w:p w14:paraId="5C859DF5"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Simonis, </w:t>
      </w:r>
      <w:proofErr w:type="spellStart"/>
      <w:r w:rsidRPr="002E4FEF">
        <w:rPr>
          <w:color w:val="000000" w:themeColor="text1"/>
          <w:szCs w:val="22"/>
        </w:rPr>
        <w:t>George.</w:t>
      </w:r>
      <w:r w:rsidRPr="002E4FEF">
        <w:rPr>
          <w:i/>
          <w:iCs/>
          <w:color w:val="000000" w:themeColor="text1"/>
          <w:szCs w:val="22"/>
        </w:rPr>
        <w:t>Konzepte</w:t>
      </w:r>
      <w:proofErr w:type="spellEnd"/>
      <w:r w:rsidRPr="002E4FEF">
        <w:rPr>
          <w:i/>
          <w:iCs/>
          <w:color w:val="000000" w:themeColor="text1"/>
          <w:szCs w:val="22"/>
        </w:rPr>
        <w:t xml:space="preserve"> und </w:t>
      </w:r>
      <w:proofErr w:type="spellStart"/>
      <w:r w:rsidRPr="002E4FEF">
        <w:rPr>
          <w:i/>
          <w:iCs/>
          <w:color w:val="000000" w:themeColor="text1"/>
          <w:szCs w:val="22"/>
        </w:rPr>
        <w:t>Verfahren</w:t>
      </w:r>
      <w:proofErr w:type="spellEnd"/>
      <w:r w:rsidRPr="002E4FEF">
        <w:rPr>
          <w:i/>
          <w:iCs/>
          <w:color w:val="000000" w:themeColor="text1"/>
          <w:szCs w:val="22"/>
        </w:rPr>
        <w:t xml:space="preserve"> der </w:t>
      </w:r>
      <w:proofErr w:type="spellStart"/>
      <w:r w:rsidRPr="002E4FEF">
        <w:rPr>
          <w:i/>
          <w:iCs/>
          <w:color w:val="000000" w:themeColor="text1"/>
          <w:szCs w:val="22"/>
        </w:rPr>
        <w:t>Technikfolgenabschätzung</w:t>
      </w:r>
      <w:proofErr w:type="spellEnd"/>
      <w:r w:rsidRPr="002E4FEF">
        <w:rPr>
          <w:color w:val="000000" w:themeColor="text1"/>
          <w:szCs w:val="22"/>
        </w:rPr>
        <w:t>. Springer VS Wiesbaden, Germany, 2013.</w:t>
      </w:r>
    </w:p>
    <w:p w14:paraId="46960BAA" w14:textId="3DC168CE"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Snow. A, and others. Genetically Engineered Organisms and the Environment: Current Status and Recommendations. </w:t>
      </w:r>
      <w:r w:rsidRPr="002E4FEF">
        <w:rPr>
          <w:i/>
          <w:iCs/>
          <w:color w:val="000000" w:themeColor="text1"/>
          <w:szCs w:val="22"/>
        </w:rPr>
        <w:t>Ecological Applications</w:t>
      </w:r>
      <w:r w:rsidRPr="002E4FEF">
        <w:rPr>
          <w:color w:val="000000" w:themeColor="text1"/>
          <w:szCs w:val="22"/>
        </w:rPr>
        <w:t>, vol. 15, No. 2 (April 2005), pp. 377</w:t>
      </w:r>
      <w:r w:rsidR="00A10CA4">
        <w:rPr>
          <w:color w:val="000000" w:themeColor="text1"/>
          <w:szCs w:val="22"/>
        </w:rPr>
        <w:t>–</w:t>
      </w:r>
      <w:r w:rsidRPr="002E4FEF">
        <w:rPr>
          <w:color w:val="000000" w:themeColor="text1"/>
          <w:szCs w:val="22"/>
        </w:rPr>
        <w:t>404.</w:t>
      </w:r>
    </w:p>
    <w:p w14:paraId="0E4FB4C4" w14:textId="4F8FEE3E"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Tiedje, James M., and others. The Planned Introduction of Genetically Engineered Organisms: Ecological Considerations and Recommendations. </w:t>
      </w:r>
      <w:r w:rsidRPr="002E4FEF">
        <w:rPr>
          <w:i/>
          <w:iCs/>
          <w:color w:val="000000" w:themeColor="text1"/>
          <w:szCs w:val="22"/>
        </w:rPr>
        <w:t>Ecology</w:t>
      </w:r>
      <w:r w:rsidRPr="002E4FEF">
        <w:rPr>
          <w:color w:val="000000" w:themeColor="text1"/>
          <w:szCs w:val="22"/>
        </w:rPr>
        <w:t>, vol. 70, No. 2 (April 1989), pp. 298</w:t>
      </w:r>
      <w:r w:rsidR="00A10CA4">
        <w:rPr>
          <w:color w:val="000000" w:themeColor="text1"/>
          <w:szCs w:val="22"/>
        </w:rPr>
        <w:t>–</w:t>
      </w:r>
      <w:r w:rsidRPr="002E4FEF">
        <w:rPr>
          <w:color w:val="000000" w:themeColor="text1"/>
          <w:szCs w:val="22"/>
        </w:rPr>
        <w:t>315.</w:t>
      </w:r>
    </w:p>
    <w:p w14:paraId="1BBB7E8B" w14:textId="4608207E" w:rsidR="000955AA" w:rsidRPr="002E4FEF" w:rsidRDefault="000955AA" w:rsidP="00A21518">
      <w:pPr>
        <w:spacing w:before="120" w:after="120"/>
        <w:ind w:left="567"/>
        <w:jc w:val="left"/>
        <w:rPr>
          <w:color w:val="000000" w:themeColor="text1"/>
          <w:szCs w:val="22"/>
        </w:rPr>
      </w:pPr>
      <w:r w:rsidRPr="002E4FEF">
        <w:rPr>
          <w:color w:val="000000" w:themeColor="text1"/>
          <w:szCs w:val="22"/>
        </w:rPr>
        <w:t>Tim Harvey-Samuel</w:t>
      </w:r>
      <w:r w:rsidR="004839FC" w:rsidRPr="002E4FEF">
        <w:rPr>
          <w:color w:val="000000" w:themeColor="text1"/>
          <w:szCs w:val="22"/>
        </w:rPr>
        <w:t>,</w:t>
      </w:r>
      <w:r w:rsidRPr="002E4FEF">
        <w:rPr>
          <w:color w:val="000000" w:themeColor="text1"/>
          <w:szCs w:val="22"/>
        </w:rPr>
        <w:t xml:space="preserve"> and others. </w:t>
      </w:r>
      <w:r w:rsidRPr="002E4FEF">
        <w:rPr>
          <w:i/>
          <w:iCs/>
          <w:color w:val="000000" w:themeColor="text1"/>
          <w:szCs w:val="22"/>
        </w:rPr>
        <w:t xml:space="preserve">Culex </w:t>
      </w:r>
      <w:proofErr w:type="spellStart"/>
      <w:r w:rsidRPr="002E4FEF">
        <w:rPr>
          <w:i/>
          <w:iCs/>
          <w:color w:val="000000" w:themeColor="text1"/>
          <w:szCs w:val="22"/>
        </w:rPr>
        <w:t>quinquefasciatus</w:t>
      </w:r>
      <w:proofErr w:type="spellEnd"/>
      <w:r w:rsidRPr="002E4FEF">
        <w:rPr>
          <w:color w:val="000000" w:themeColor="text1"/>
          <w:szCs w:val="22"/>
        </w:rPr>
        <w:t xml:space="preserve">: status as a threat to island avifauna and options for genetic control. </w:t>
      </w:r>
      <w:r w:rsidRPr="002E4FEF">
        <w:rPr>
          <w:i/>
          <w:iCs/>
          <w:color w:val="000000" w:themeColor="text1"/>
          <w:szCs w:val="22"/>
        </w:rPr>
        <w:t>CABI Agriculture and Bioscience</w:t>
      </w:r>
      <w:r w:rsidRPr="002E4FEF">
        <w:rPr>
          <w:color w:val="000000" w:themeColor="text1"/>
          <w:szCs w:val="22"/>
        </w:rPr>
        <w:t>, vol. 2, No. 9 (March 2021).</w:t>
      </w:r>
    </w:p>
    <w:p w14:paraId="02F26CC5" w14:textId="18A27768" w:rsidR="000955AA" w:rsidRPr="002E4FEF" w:rsidRDefault="000955AA" w:rsidP="00A21518">
      <w:pPr>
        <w:spacing w:before="120" w:after="120"/>
        <w:ind w:left="567"/>
        <w:jc w:val="left"/>
        <w:rPr>
          <w:color w:val="000000" w:themeColor="text1"/>
          <w:szCs w:val="22"/>
        </w:rPr>
      </w:pPr>
      <w:r w:rsidRPr="002E4FEF">
        <w:rPr>
          <w:color w:val="000000" w:themeColor="text1"/>
          <w:szCs w:val="22"/>
        </w:rPr>
        <w:t>Unai, Pasqual</w:t>
      </w:r>
      <w:r w:rsidR="004839FC" w:rsidRPr="002E4FEF">
        <w:rPr>
          <w:color w:val="000000" w:themeColor="text1"/>
          <w:szCs w:val="22"/>
        </w:rPr>
        <w:t>,</w:t>
      </w:r>
      <w:r w:rsidRPr="002E4FEF">
        <w:rPr>
          <w:color w:val="000000" w:themeColor="text1"/>
          <w:szCs w:val="22"/>
        </w:rPr>
        <w:t xml:space="preserve"> and others. Summary for Policymakers of the Methodological Assessment of the Diverse Values and Valuation of Nature. </w:t>
      </w:r>
      <w:r w:rsidRPr="002E4FEF">
        <w:rPr>
          <w:i/>
          <w:iCs/>
          <w:color w:val="000000" w:themeColor="text1"/>
          <w:szCs w:val="22"/>
        </w:rPr>
        <w:t>Intergovernmental Science-Policy Platform on Biodiversity and Ecosystem Services,</w:t>
      </w:r>
      <w:r w:rsidRPr="002E4FEF">
        <w:rPr>
          <w:color w:val="000000" w:themeColor="text1"/>
          <w:szCs w:val="22"/>
        </w:rPr>
        <w:t xml:space="preserve"> vol. 1.2 (July 2022).</w:t>
      </w:r>
    </w:p>
    <w:p w14:paraId="1E779B72" w14:textId="17278182" w:rsidR="000955AA" w:rsidRPr="002E4FEF" w:rsidRDefault="000955AA" w:rsidP="00A21518">
      <w:pPr>
        <w:spacing w:before="120" w:after="120"/>
        <w:ind w:left="567"/>
        <w:jc w:val="left"/>
        <w:rPr>
          <w:color w:val="000000" w:themeColor="text1"/>
          <w:szCs w:val="22"/>
        </w:rPr>
      </w:pPr>
      <w:r w:rsidRPr="002E4FEF">
        <w:rPr>
          <w:color w:val="000000" w:themeColor="text1"/>
          <w:szCs w:val="22"/>
        </w:rPr>
        <w:t xml:space="preserve">Warburton, Bruce, and others. Alternatives for mammal pest control in New Zealand in the context of concerns about 1080 toxicant (sodium fluoroacetate). </w:t>
      </w:r>
      <w:r w:rsidRPr="002E4FEF">
        <w:rPr>
          <w:i/>
          <w:iCs/>
          <w:color w:val="000000" w:themeColor="text1"/>
          <w:szCs w:val="22"/>
        </w:rPr>
        <w:t>New Zealand Journal of Zoology</w:t>
      </w:r>
      <w:r w:rsidRPr="002E4FEF">
        <w:rPr>
          <w:color w:val="000000" w:themeColor="text1"/>
          <w:szCs w:val="22"/>
        </w:rPr>
        <w:t>, vol. 49, No. 2 (October 2021), pp. 79</w:t>
      </w:r>
      <w:r w:rsidR="00A10CA4">
        <w:rPr>
          <w:color w:val="000000" w:themeColor="text1"/>
          <w:szCs w:val="22"/>
        </w:rPr>
        <w:t>–</w:t>
      </w:r>
      <w:r w:rsidRPr="002E4FEF">
        <w:rPr>
          <w:color w:val="000000" w:themeColor="text1"/>
          <w:szCs w:val="22"/>
        </w:rPr>
        <w:t>121.</w:t>
      </w:r>
    </w:p>
    <w:p w14:paraId="40D162F0" w14:textId="77777777" w:rsidR="000955AA" w:rsidRPr="002E4FEF" w:rsidRDefault="000955AA" w:rsidP="00A21518">
      <w:pPr>
        <w:spacing w:before="120" w:after="120"/>
        <w:ind w:left="567"/>
        <w:jc w:val="left"/>
        <w:rPr>
          <w:color w:val="000000" w:themeColor="text1"/>
          <w:szCs w:val="22"/>
        </w:rPr>
      </w:pPr>
      <w:r w:rsidRPr="002E4FEF">
        <w:rPr>
          <w:color w:val="000000" w:themeColor="text1"/>
          <w:szCs w:val="22"/>
        </w:rPr>
        <w:t>World Conservation Congress Marseille. 075 - Towards development of an IUCN policy on synthetic biology in relation to nature conservation. 30 September 2021.</w:t>
      </w:r>
    </w:p>
    <w:p w14:paraId="7DD7BFC3" w14:textId="77777777" w:rsidR="00214F9A" w:rsidRPr="00A21518" w:rsidRDefault="00214F9A" w:rsidP="00214F9A">
      <w:pPr>
        <w:pStyle w:val="Heading2"/>
        <w:rPr>
          <w:rFonts w:cs="Times New Roman"/>
          <w:szCs w:val="24"/>
        </w:rPr>
      </w:pPr>
      <w:r w:rsidRPr="00A21518">
        <w:rPr>
          <w:rFonts w:cs="Times New Roman"/>
          <w:szCs w:val="24"/>
        </w:rPr>
        <w:t>B.</w:t>
      </w:r>
      <w:r w:rsidRPr="00A21518">
        <w:rPr>
          <w:rFonts w:cs="Times New Roman"/>
          <w:szCs w:val="24"/>
        </w:rPr>
        <w:tab/>
        <w:t>Synthetic biology applications for bioremediation, biodegradation or biomining</w:t>
      </w:r>
    </w:p>
    <w:p w14:paraId="534C1A4D" w14:textId="77777777" w:rsidR="00214F9A" w:rsidRPr="002E4FEF" w:rsidRDefault="00214F9A" w:rsidP="00A21518">
      <w:pPr>
        <w:ind w:left="567"/>
        <w:jc w:val="left"/>
        <w:rPr>
          <w:color w:val="000000" w:themeColor="text1"/>
          <w:szCs w:val="22"/>
        </w:rPr>
      </w:pPr>
      <w:r w:rsidRPr="002E4FEF">
        <w:rPr>
          <w:color w:val="000000" w:themeColor="text1"/>
          <w:szCs w:val="22"/>
        </w:rPr>
        <w:t>Abo-</w:t>
      </w:r>
      <w:proofErr w:type="spellStart"/>
      <w:r w:rsidRPr="002E4FEF">
        <w:rPr>
          <w:color w:val="000000" w:themeColor="text1"/>
          <w:szCs w:val="22"/>
        </w:rPr>
        <w:t>Alkasem</w:t>
      </w:r>
      <w:proofErr w:type="spellEnd"/>
      <w:r w:rsidRPr="002E4FEF">
        <w:rPr>
          <w:color w:val="000000" w:themeColor="text1"/>
          <w:szCs w:val="22"/>
        </w:rPr>
        <w:t>, Mohamed I., and others. Microbial bioremediation as a tool for the removal of heavy metals. Bulletin of the National Research Centre, vol. 47, No. 31 (February 2023).</w:t>
      </w:r>
    </w:p>
    <w:p w14:paraId="05CCCF50" w14:textId="77777777" w:rsidR="003A29E8" w:rsidRPr="00A21518" w:rsidRDefault="003A29E8" w:rsidP="003A29E8">
      <w:pPr>
        <w:pStyle w:val="Heading2"/>
        <w:jc w:val="left"/>
        <w:rPr>
          <w:rFonts w:cs="Times New Roman"/>
          <w:color w:val="000000" w:themeColor="text1"/>
          <w:szCs w:val="24"/>
        </w:rPr>
      </w:pPr>
      <w:r w:rsidRPr="00A21518">
        <w:rPr>
          <w:rFonts w:cs="Times New Roman"/>
          <w:color w:val="000000" w:themeColor="text1"/>
          <w:szCs w:val="24"/>
        </w:rPr>
        <w:t>C.</w:t>
      </w:r>
      <w:r w:rsidRPr="00A21518">
        <w:rPr>
          <w:rFonts w:cs="Times New Roman"/>
          <w:color w:val="000000" w:themeColor="text1"/>
          <w:szCs w:val="24"/>
        </w:rPr>
        <w:tab/>
        <w:t>Microbiome engineering for non-medical purposes</w:t>
      </w:r>
    </w:p>
    <w:p w14:paraId="2D0D1A46" w14:textId="4E755838" w:rsidR="003A29E8" w:rsidRPr="002E4FEF" w:rsidRDefault="003A29E8" w:rsidP="00A21518">
      <w:pPr>
        <w:pStyle w:val="NormalWeb"/>
        <w:spacing w:before="120" w:beforeAutospacing="0" w:after="120" w:afterAutospacing="0"/>
        <w:ind w:left="567"/>
        <w:rPr>
          <w:color w:val="000000" w:themeColor="text1"/>
          <w:sz w:val="22"/>
          <w:szCs w:val="22"/>
        </w:rPr>
      </w:pPr>
      <w:proofErr w:type="spellStart"/>
      <w:r w:rsidRPr="002E4FEF">
        <w:rPr>
          <w:color w:val="000000" w:themeColor="text1"/>
          <w:sz w:val="22"/>
          <w:szCs w:val="22"/>
        </w:rPr>
        <w:t>Arkea</w:t>
      </w:r>
      <w:proofErr w:type="spellEnd"/>
      <w:r w:rsidRPr="002E4FEF">
        <w:rPr>
          <w:color w:val="000000" w:themeColor="text1"/>
          <w:sz w:val="22"/>
          <w:szCs w:val="22"/>
        </w:rPr>
        <w:t xml:space="preserve"> Bio.</w:t>
      </w:r>
      <w:r w:rsidR="00711CAE" w:rsidRPr="002E4FEF">
        <w:rPr>
          <w:color w:val="000000" w:themeColor="text1"/>
          <w:sz w:val="22"/>
          <w:szCs w:val="22"/>
        </w:rPr>
        <w:t xml:space="preserve"> A</w:t>
      </w:r>
      <w:r w:rsidRPr="002E4FEF">
        <w:rPr>
          <w:color w:val="000000" w:themeColor="text1"/>
          <w:sz w:val="22"/>
          <w:szCs w:val="22"/>
        </w:rPr>
        <w:t xml:space="preserve">vailable at https://www.arkeabio.com </w:t>
      </w:r>
      <w:r w:rsidR="00711CAE" w:rsidRPr="002E4FEF">
        <w:rPr>
          <w:color w:val="000000" w:themeColor="text1"/>
          <w:sz w:val="22"/>
          <w:szCs w:val="22"/>
        </w:rPr>
        <w:t>[Accessed 11 December 2023].</w:t>
      </w:r>
    </w:p>
    <w:p w14:paraId="6AB5AB72" w14:textId="4234EF36" w:rsidR="003A29E8" w:rsidRPr="002E4FEF" w:rsidRDefault="003A29E8" w:rsidP="00A21518">
      <w:pPr>
        <w:pStyle w:val="Para1"/>
        <w:numPr>
          <w:ilvl w:val="0"/>
          <w:numId w:val="0"/>
        </w:numPr>
        <w:ind w:left="567"/>
      </w:pPr>
      <w:r w:rsidRPr="002E4FEF">
        <w:t>Bolt Threads. Bolt Technology</w:t>
      </w:r>
      <w:r w:rsidR="00A10CA4">
        <w:t>–</w:t>
      </w:r>
      <w:r w:rsidRPr="002E4FEF">
        <w:t xml:space="preserve">Meet </w:t>
      </w:r>
      <w:proofErr w:type="spellStart"/>
      <w:r w:rsidRPr="002E4FEF">
        <w:t>Microsilk</w:t>
      </w:r>
      <w:proofErr w:type="spellEnd"/>
      <w:r w:rsidRPr="002E4FEF">
        <w:t>. [Accessed 8 December 2023].</w:t>
      </w:r>
    </w:p>
    <w:p w14:paraId="567F2135" w14:textId="77777777" w:rsidR="003A29E8" w:rsidRPr="002E4FEF" w:rsidRDefault="003A29E8" w:rsidP="00A21518">
      <w:pPr>
        <w:spacing w:before="120" w:after="120"/>
        <w:ind w:left="567"/>
        <w:jc w:val="left"/>
        <w:rPr>
          <w:color w:val="000000" w:themeColor="text1"/>
          <w:szCs w:val="22"/>
        </w:rPr>
      </w:pPr>
      <w:r w:rsidRPr="002E4FEF">
        <w:rPr>
          <w:color w:val="000000" w:themeColor="text1"/>
          <w:szCs w:val="22"/>
        </w:rPr>
        <w:t xml:space="preserve">Business Wire. Murdock, Andy. The Audacious Project to Support a New Frontier for CRISPR:  </w:t>
      </w:r>
      <w:r w:rsidRPr="002E4FEF">
        <w:rPr>
          <w:color w:val="000000" w:themeColor="text1"/>
          <w:szCs w:val="22"/>
        </w:rPr>
        <w:br/>
        <w:t xml:space="preserve"> Editing Microbiomes to Tackle Climate Change and Chronic Disease. 17 April 2023.</w:t>
      </w:r>
    </w:p>
    <w:p w14:paraId="6629E490" w14:textId="77777777" w:rsidR="003A29E8" w:rsidRPr="002E4FEF" w:rsidRDefault="003A29E8" w:rsidP="00A21518">
      <w:pPr>
        <w:spacing w:before="120" w:after="120"/>
        <w:ind w:left="567"/>
        <w:jc w:val="left"/>
        <w:rPr>
          <w:color w:val="000000" w:themeColor="text1"/>
          <w:szCs w:val="22"/>
        </w:rPr>
      </w:pPr>
      <w:r w:rsidRPr="002E4FEF">
        <w:rPr>
          <w:color w:val="000000" w:themeColor="text1"/>
          <w:szCs w:val="22"/>
        </w:rPr>
        <w:t xml:space="preserve">Carbonell, Pablo, and others. An automated Design-Build-Test-Learn pipeline for enhanced microbial production of fine chemicals. </w:t>
      </w:r>
      <w:r w:rsidRPr="002E4FEF">
        <w:rPr>
          <w:i/>
          <w:iCs/>
          <w:color w:val="000000" w:themeColor="text1"/>
          <w:szCs w:val="22"/>
        </w:rPr>
        <w:t xml:space="preserve">Biology, </w:t>
      </w:r>
      <w:r w:rsidRPr="002E4FEF">
        <w:rPr>
          <w:color w:val="000000" w:themeColor="text1"/>
          <w:szCs w:val="22"/>
        </w:rPr>
        <w:t>vol. 1, No. 66 (June 2018).</w:t>
      </w:r>
    </w:p>
    <w:p w14:paraId="7032613F" w14:textId="77777777" w:rsidR="003A29E8" w:rsidRPr="002E4FEF" w:rsidRDefault="003A29E8" w:rsidP="00A21518">
      <w:pPr>
        <w:spacing w:before="120" w:after="120"/>
        <w:ind w:left="567"/>
        <w:jc w:val="left"/>
        <w:rPr>
          <w:color w:val="000000" w:themeColor="text1"/>
          <w:szCs w:val="22"/>
        </w:rPr>
      </w:pPr>
      <w:r w:rsidRPr="002E4FEF">
        <w:rPr>
          <w:color w:val="000000" w:themeColor="text1"/>
          <w:szCs w:val="22"/>
        </w:rPr>
        <w:t xml:space="preserve">Chen, Jian, and others. A survey of drug resistance </w:t>
      </w:r>
      <w:proofErr w:type="spellStart"/>
      <w:r w:rsidRPr="002E4FEF">
        <w:rPr>
          <w:i/>
          <w:iCs/>
          <w:color w:val="000000" w:themeColor="text1"/>
          <w:szCs w:val="22"/>
        </w:rPr>
        <w:t>bla</w:t>
      </w:r>
      <w:proofErr w:type="spellEnd"/>
      <w:r w:rsidRPr="002E4FEF">
        <w:rPr>
          <w:color w:val="000000" w:themeColor="text1"/>
          <w:szCs w:val="22"/>
        </w:rPr>
        <w:t xml:space="preserve"> genes originating from synthetic plasmid vectors in six Chinese rivers. </w:t>
      </w:r>
      <w:r w:rsidRPr="002E4FEF">
        <w:rPr>
          <w:i/>
          <w:iCs/>
          <w:color w:val="000000" w:themeColor="text1"/>
          <w:szCs w:val="22"/>
        </w:rPr>
        <w:t>Environmental science &amp; technology</w:t>
      </w:r>
      <w:r w:rsidRPr="002E4FEF">
        <w:rPr>
          <w:color w:val="000000" w:themeColor="text1"/>
          <w:szCs w:val="22"/>
        </w:rPr>
        <w:t xml:space="preserve">, vol. 46, No. 24 (December 2012), pp. 13448–13454. </w:t>
      </w:r>
    </w:p>
    <w:p w14:paraId="57C98E2B" w14:textId="4A74EAE8" w:rsidR="003A29E8" w:rsidRPr="002E4FEF" w:rsidRDefault="003A29E8" w:rsidP="00A21518">
      <w:pPr>
        <w:spacing w:before="120" w:after="120"/>
        <w:ind w:left="567"/>
        <w:jc w:val="left"/>
        <w:rPr>
          <w:color w:val="000000" w:themeColor="text1"/>
          <w:szCs w:val="22"/>
        </w:rPr>
      </w:pPr>
      <w:proofErr w:type="spellStart"/>
      <w:r w:rsidRPr="002E4FEF">
        <w:rPr>
          <w:color w:val="000000" w:themeColor="text1"/>
          <w:szCs w:val="22"/>
        </w:rPr>
        <w:t>D’aes</w:t>
      </w:r>
      <w:proofErr w:type="spellEnd"/>
      <w:r w:rsidRPr="002E4FEF">
        <w:rPr>
          <w:color w:val="000000" w:themeColor="text1"/>
          <w:szCs w:val="22"/>
        </w:rPr>
        <w:t>, Jolien, and others. Metagenomic Characterization of Multiple Genetically Modified</w:t>
      </w:r>
      <w:r w:rsidRPr="002E4FEF">
        <w:rPr>
          <w:b/>
          <w:bCs/>
          <w:color w:val="000000" w:themeColor="text1"/>
          <w:szCs w:val="22"/>
        </w:rPr>
        <w:br/>
      </w:r>
      <w:r w:rsidRPr="002E4FEF">
        <w:rPr>
          <w:i/>
          <w:iCs/>
          <w:color w:val="000000" w:themeColor="text1"/>
          <w:szCs w:val="22"/>
        </w:rPr>
        <w:t>Bacillus</w:t>
      </w:r>
      <w:r w:rsidRPr="002E4FEF">
        <w:rPr>
          <w:color w:val="000000" w:themeColor="text1"/>
          <w:szCs w:val="22"/>
        </w:rPr>
        <w:t xml:space="preserve"> Contaminations in Commercial Microbial Fermentation Products. </w:t>
      </w:r>
      <w:r w:rsidRPr="002E4FEF">
        <w:rPr>
          <w:i/>
          <w:iCs/>
          <w:color w:val="000000" w:themeColor="text1"/>
          <w:szCs w:val="22"/>
        </w:rPr>
        <w:t>Life</w:t>
      </w:r>
      <w:r w:rsidRPr="002E4FEF">
        <w:rPr>
          <w:color w:val="000000" w:themeColor="text1"/>
          <w:szCs w:val="22"/>
        </w:rPr>
        <w:t>, vol. 12, No. 1971 (November 2022).</w:t>
      </w:r>
    </w:p>
    <w:p w14:paraId="7DB4E261" w14:textId="5CF02BB1" w:rsidR="003A29E8" w:rsidRPr="002E4FEF" w:rsidRDefault="003A29E8" w:rsidP="00A21518">
      <w:pPr>
        <w:spacing w:before="120" w:after="120"/>
        <w:ind w:left="567"/>
        <w:jc w:val="left"/>
        <w:rPr>
          <w:color w:val="000000" w:themeColor="text1"/>
          <w:szCs w:val="22"/>
        </w:rPr>
      </w:pPr>
      <w:r w:rsidRPr="002E4FEF">
        <w:rPr>
          <w:color w:val="000000" w:themeColor="text1"/>
          <w:szCs w:val="22"/>
          <w:lang w:eastAsia="en-CA"/>
        </w:rPr>
        <w:t>De Schutter, Kristof</w:t>
      </w:r>
      <w:r w:rsidR="004839FC" w:rsidRPr="002E4FEF">
        <w:rPr>
          <w:color w:val="000000" w:themeColor="text1"/>
          <w:szCs w:val="22"/>
          <w:lang w:eastAsia="en-CA"/>
        </w:rPr>
        <w:t>,</w:t>
      </w:r>
      <w:r w:rsidRPr="002E4FEF">
        <w:rPr>
          <w:color w:val="000000" w:themeColor="text1"/>
          <w:szCs w:val="22"/>
          <w:lang w:eastAsia="en-CA"/>
        </w:rPr>
        <w:t xml:space="preserve"> and others. RNAi-Based Biocontrol Products: Market Status, Regulatory Aspects, and</w:t>
      </w:r>
      <w:r w:rsidRPr="002E4FEF">
        <w:rPr>
          <w:b/>
          <w:bCs/>
          <w:color w:val="000000" w:themeColor="text1"/>
          <w:szCs w:val="22"/>
        </w:rPr>
        <w:t xml:space="preserve"> </w:t>
      </w:r>
      <w:r w:rsidRPr="002E4FEF">
        <w:rPr>
          <w:color w:val="000000" w:themeColor="text1"/>
          <w:szCs w:val="22"/>
          <w:lang w:eastAsia="en-CA"/>
        </w:rPr>
        <w:t xml:space="preserve">Risk Assessment. </w:t>
      </w:r>
      <w:r w:rsidRPr="002E4FEF">
        <w:rPr>
          <w:i/>
          <w:iCs/>
          <w:color w:val="000000" w:themeColor="text1"/>
          <w:szCs w:val="22"/>
          <w:lang w:eastAsia="en-CA"/>
        </w:rPr>
        <w:t>Frontiers in Insect Science</w:t>
      </w:r>
      <w:r w:rsidRPr="002E4FEF">
        <w:rPr>
          <w:color w:val="000000" w:themeColor="text1"/>
          <w:szCs w:val="22"/>
          <w:lang w:eastAsia="en-CA"/>
        </w:rPr>
        <w:t xml:space="preserve">, vol. </w:t>
      </w:r>
      <w:r w:rsidRPr="002E4FEF">
        <w:rPr>
          <w:i/>
          <w:iCs/>
          <w:color w:val="000000" w:themeColor="text1"/>
          <w:szCs w:val="22"/>
          <w:lang w:eastAsia="en-CA"/>
        </w:rPr>
        <w:t xml:space="preserve">1 </w:t>
      </w:r>
      <w:r w:rsidRPr="002E4FEF">
        <w:rPr>
          <w:color w:val="000000" w:themeColor="text1"/>
          <w:szCs w:val="22"/>
          <w:lang w:eastAsia="en-CA"/>
        </w:rPr>
        <w:t>(January 2022).</w:t>
      </w:r>
      <w:r w:rsidRPr="002E4FEF">
        <w:rPr>
          <w:b/>
          <w:bCs/>
          <w:color w:val="000000" w:themeColor="text1"/>
          <w:szCs w:val="22"/>
        </w:rPr>
        <w:t xml:space="preserve"> </w:t>
      </w:r>
      <w:r w:rsidRPr="002E4FEF">
        <w:rPr>
          <w:b/>
          <w:bCs/>
          <w:color w:val="000000" w:themeColor="text1"/>
          <w:szCs w:val="22"/>
        </w:rPr>
        <w:br/>
      </w:r>
      <w:r w:rsidRPr="002E4FEF">
        <w:rPr>
          <w:color w:val="000000" w:themeColor="text1"/>
          <w:szCs w:val="22"/>
        </w:rPr>
        <w:lastRenderedPageBreak/>
        <w:t>Deckers, Marie</w:t>
      </w:r>
      <w:r w:rsidR="004839FC" w:rsidRPr="002E4FEF">
        <w:rPr>
          <w:color w:val="000000" w:themeColor="text1"/>
          <w:szCs w:val="22"/>
        </w:rPr>
        <w:t>,</w:t>
      </w:r>
      <w:r w:rsidRPr="002E4FEF">
        <w:rPr>
          <w:color w:val="000000" w:themeColor="text1"/>
          <w:szCs w:val="22"/>
        </w:rPr>
        <w:t xml:space="preserve"> and others. First monitoring for unauthorized genetically modified bacteria in food enzymes from the food market. </w:t>
      </w:r>
      <w:r w:rsidRPr="002E4FEF">
        <w:rPr>
          <w:i/>
          <w:iCs/>
          <w:color w:val="000000" w:themeColor="text1"/>
          <w:szCs w:val="22"/>
        </w:rPr>
        <w:t>Food Control</w:t>
      </w:r>
      <w:r w:rsidRPr="002E4FEF">
        <w:rPr>
          <w:color w:val="000000" w:themeColor="text1"/>
          <w:szCs w:val="22"/>
        </w:rPr>
        <w:t>, vol. 135, No. 108665 (May 2022).</w:t>
      </w:r>
    </w:p>
    <w:p w14:paraId="1F5D8D90" w14:textId="2F77DEB3" w:rsidR="003A29E8" w:rsidRPr="002E4FEF" w:rsidRDefault="003A29E8" w:rsidP="00A21518">
      <w:pPr>
        <w:spacing w:before="120" w:after="120"/>
        <w:ind w:left="567"/>
        <w:jc w:val="left"/>
        <w:rPr>
          <w:color w:val="000000" w:themeColor="text1"/>
          <w:szCs w:val="22"/>
        </w:rPr>
      </w:pPr>
      <w:r w:rsidRPr="002E4FEF">
        <w:rPr>
          <w:color w:val="000000" w:themeColor="text1"/>
          <w:szCs w:val="22"/>
        </w:rPr>
        <w:t>Folium Science</w:t>
      </w:r>
      <w:r w:rsidR="00711CAE" w:rsidRPr="002E4FEF">
        <w:rPr>
          <w:color w:val="000000" w:themeColor="text1"/>
          <w:szCs w:val="22"/>
        </w:rPr>
        <w:t>. A</w:t>
      </w:r>
      <w:r w:rsidRPr="002E4FEF">
        <w:rPr>
          <w:color w:val="000000" w:themeColor="text1"/>
          <w:szCs w:val="22"/>
        </w:rPr>
        <w:t xml:space="preserve">vailable at </w:t>
      </w:r>
      <w:hyperlink r:id="rId19" w:history="1">
        <w:r w:rsidR="00711CAE" w:rsidRPr="002E4FEF">
          <w:rPr>
            <w:rStyle w:val="Hyperlink"/>
            <w:szCs w:val="22"/>
          </w:rPr>
          <w:t>https://foliumscience.com/</w:t>
        </w:r>
      </w:hyperlink>
      <w:r w:rsidR="00657118" w:rsidRPr="002E4FEF">
        <w:rPr>
          <w:color w:val="000000" w:themeColor="text1"/>
          <w:szCs w:val="22"/>
        </w:rPr>
        <w:t>.</w:t>
      </w:r>
      <w:r w:rsidR="00711CAE" w:rsidRPr="002E4FEF">
        <w:rPr>
          <w:color w:val="000000" w:themeColor="text1"/>
          <w:szCs w:val="22"/>
        </w:rPr>
        <w:t>[Accessed 11 December 2023].</w:t>
      </w:r>
    </w:p>
    <w:p w14:paraId="630C9D8F" w14:textId="24A7368C" w:rsidR="003A29E8" w:rsidRPr="002E4FEF" w:rsidRDefault="003A29E8" w:rsidP="00A21518">
      <w:pPr>
        <w:spacing w:before="120" w:after="120"/>
        <w:ind w:left="567"/>
        <w:jc w:val="left"/>
        <w:rPr>
          <w:rStyle w:val="Hyperlink"/>
          <w:color w:val="000000" w:themeColor="text1"/>
          <w:szCs w:val="22"/>
        </w:rPr>
      </w:pPr>
      <w:r w:rsidRPr="002E4FEF">
        <w:rPr>
          <w:color w:val="000000" w:themeColor="text1"/>
          <w:szCs w:val="22"/>
        </w:rPr>
        <w:t xml:space="preserve">Genetic Engineering and Biotechnology News. IGI wins $70 million to study microbiome engineering for health, Climate Challenges. 20 April 2023. Available at </w:t>
      </w:r>
      <w:hyperlink r:id="rId20" w:history="1">
        <w:r w:rsidRPr="002E4FEF">
          <w:rPr>
            <w:rStyle w:val="Hyperlink"/>
            <w:color w:val="000000" w:themeColor="text1"/>
            <w:szCs w:val="22"/>
          </w:rPr>
          <w:t>https://www.genengnews.com/insights/igi-wins-70-million-to-study-microbiome-engineering-for-health-climate-challenges/</w:t>
        </w:r>
      </w:hyperlink>
      <w:r w:rsidR="00657118" w:rsidRPr="002E4FEF">
        <w:rPr>
          <w:rStyle w:val="Hyperlink"/>
          <w:color w:val="000000" w:themeColor="text1"/>
          <w:szCs w:val="22"/>
        </w:rPr>
        <w:t>.</w:t>
      </w:r>
    </w:p>
    <w:p w14:paraId="76056564" w14:textId="77777777" w:rsidR="003A29E8" w:rsidRPr="002E4FEF" w:rsidRDefault="003A29E8" w:rsidP="00A21518">
      <w:pPr>
        <w:spacing w:before="120" w:after="120"/>
        <w:ind w:left="567"/>
        <w:jc w:val="left"/>
        <w:rPr>
          <w:color w:val="000000" w:themeColor="text1"/>
          <w:szCs w:val="22"/>
        </w:rPr>
      </w:pPr>
      <w:r w:rsidRPr="002E4FEF">
        <w:rPr>
          <w:color w:val="000000" w:themeColor="text1"/>
          <w:szCs w:val="22"/>
        </w:rPr>
        <w:t xml:space="preserve">Ginkgo </w:t>
      </w:r>
      <w:proofErr w:type="spellStart"/>
      <w:r w:rsidRPr="002E4FEF">
        <w:rPr>
          <w:color w:val="000000" w:themeColor="text1"/>
          <w:szCs w:val="22"/>
        </w:rPr>
        <w:t>Bioworks</w:t>
      </w:r>
      <w:proofErr w:type="spellEnd"/>
      <w:r w:rsidRPr="002E4FEF">
        <w:rPr>
          <w:color w:val="000000" w:themeColor="text1"/>
          <w:szCs w:val="22"/>
        </w:rPr>
        <w:t xml:space="preserve">. Ginkgo completes acquisition of </w:t>
      </w:r>
      <w:proofErr w:type="spellStart"/>
      <w:r w:rsidRPr="002E4FEF">
        <w:rPr>
          <w:color w:val="000000" w:themeColor="text1"/>
          <w:szCs w:val="22"/>
        </w:rPr>
        <w:t>Zymergen</w:t>
      </w:r>
      <w:proofErr w:type="spellEnd"/>
      <w:r w:rsidRPr="002E4FEF">
        <w:rPr>
          <w:color w:val="000000" w:themeColor="text1"/>
          <w:szCs w:val="22"/>
        </w:rPr>
        <w:t>. 19 October 2022.</w:t>
      </w:r>
    </w:p>
    <w:p w14:paraId="480FA37D" w14:textId="549C31EF" w:rsidR="003A29E8" w:rsidRPr="002E4FEF" w:rsidRDefault="003A29E8" w:rsidP="00A21518">
      <w:pPr>
        <w:pStyle w:val="Para1"/>
        <w:numPr>
          <w:ilvl w:val="0"/>
          <w:numId w:val="0"/>
        </w:numPr>
        <w:ind w:left="567"/>
      </w:pPr>
      <w:r w:rsidRPr="002E4FEF">
        <w:t xml:space="preserve">Gong, Fuyu, Zhen Cai, and Yin Li. Synthetic biology for CO2 fixation.  </w:t>
      </w:r>
      <w:r w:rsidRPr="002E4FEF">
        <w:rPr>
          <w:i/>
          <w:iCs/>
        </w:rPr>
        <w:t xml:space="preserve">Science China Life Sciences, </w:t>
      </w:r>
      <w:r w:rsidRPr="002E4FEF">
        <w:t>vol. 59, (October 2016), pp. 1106</w:t>
      </w:r>
      <w:r w:rsidR="00A10CA4">
        <w:t>–</w:t>
      </w:r>
      <w:r w:rsidRPr="002E4FEF">
        <w:t>1114.</w:t>
      </w:r>
    </w:p>
    <w:p w14:paraId="1AFFDD7C" w14:textId="07347CE9" w:rsidR="003A29E8" w:rsidRPr="002E4FEF" w:rsidRDefault="003A29E8" w:rsidP="00A21518">
      <w:pPr>
        <w:spacing w:before="120" w:after="120"/>
        <w:ind w:left="567"/>
        <w:jc w:val="left"/>
        <w:rPr>
          <w:color w:val="000000" w:themeColor="text1"/>
          <w:szCs w:val="22"/>
        </w:rPr>
      </w:pPr>
      <w:r w:rsidRPr="002E4FEF">
        <w:rPr>
          <w:color w:val="000000" w:themeColor="text1"/>
          <w:szCs w:val="22"/>
        </w:rPr>
        <w:t>Hehemann, Jan- Hendrick, and others. Bacteria of the human gut microbiome catabolize red seaweed glycans with carbohydrate-active enzyme updates from extrinsic microbes</w:t>
      </w:r>
      <w:r w:rsidRPr="002E4FEF">
        <w:rPr>
          <w:i/>
          <w:iCs/>
          <w:color w:val="000000" w:themeColor="text1"/>
          <w:szCs w:val="22"/>
        </w:rPr>
        <w:t>.  Proceedings of the National Academy of Sciences of the United States of America</w:t>
      </w:r>
      <w:r w:rsidRPr="002E4FEF">
        <w:rPr>
          <w:color w:val="000000" w:themeColor="text1"/>
          <w:szCs w:val="22"/>
        </w:rPr>
        <w:t>,</w:t>
      </w:r>
      <w:r w:rsidRPr="002E4FEF">
        <w:rPr>
          <w:i/>
          <w:iCs/>
          <w:color w:val="000000" w:themeColor="text1"/>
          <w:szCs w:val="22"/>
        </w:rPr>
        <w:t xml:space="preserve"> </w:t>
      </w:r>
      <w:r w:rsidRPr="002E4FEF">
        <w:rPr>
          <w:color w:val="000000" w:themeColor="text1"/>
          <w:szCs w:val="22"/>
        </w:rPr>
        <w:t>vol. 109, No. 48 (October 2012), pp. 19786</w:t>
      </w:r>
      <w:r w:rsidR="00A10CA4">
        <w:rPr>
          <w:color w:val="000000" w:themeColor="text1"/>
          <w:szCs w:val="22"/>
        </w:rPr>
        <w:t>–</w:t>
      </w:r>
      <w:r w:rsidRPr="002E4FEF">
        <w:rPr>
          <w:color w:val="000000" w:themeColor="text1"/>
          <w:szCs w:val="22"/>
        </w:rPr>
        <w:t>19791.</w:t>
      </w:r>
    </w:p>
    <w:p w14:paraId="64E0A72D" w14:textId="77777777" w:rsidR="003A29E8" w:rsidRPr="002E4FEF" w:rsidRDefault="003A29E8" w:rsidP="00A21518">
      <w:pPr>
        <w:spacing w:before="120" w:after="120"/>
        <w:ind w:left="567"/>
        <w:jc w:val="left"/>
        <w:rPr>
          <w:color w:val="000000" w:themeColor="text1"/>
          <w:szCs w:val="22"/>
        </w:rPr>
      </w:pPr>
      <w:r w:rsidRPr="002E4FEF">
        <w:rPr>
          <w:color w:val="000000" w:themeColor="text1"/>
          <w:szCs w:val="22"/>
        </w:rPr>
        <w:t xml:space="preserve">Heinemann, Jack A., and others. Differentiated impacts of human interventions on nature: Scaling the conversation on regulation of gene technologies. </w:t>
      </w:r>
      <w:r w:rsidRPr="002E4FEF">
        <w:rPr>
          <w:i/>
          <w:iCs/>
          <w:color w:val="000000" w:themeColor="text1"/>
          <w:szCs w:val="22"/>
        </w:rPr>
        <w:t>Elementa Science of the Anthropocene,</w:t>
      </w:r>
      <w:r w:rsidRPr="002E4FEF">
        <w:rPr>
          <w:color w:val="000000" w:themeColor="text1"/>
          <w:szCs w:val="22"/>
        </w:rPr>
        <w:t xml:space="preserve"> vol. 9, No. 1 (March 2017).</w:t>
      </w:r>
    </w:p>
    <w:p w14:paraId="197A4DFB" w14:textId="77777777" w:rsidR="003A29E8" w:rsidRPr="002E4FEF" w:rsidRDefault="003A29E8" w:rsidP="00A21518">
      <w:pPr>
        <w:spacing w:before="120" w:after="120"/>
        <w:ind w:left="567"/>
        <w:jc w:val="left"/>
        <w:rPr>
          <w:color w:val="000000" w:themeColor="text1"/>
          <w:szCs w:val="22"/>
        </w:rPr>
      </w:pPr>
      <w:proofErr w:type="spellStart"/>
      <w:r w:rsidRPr="002E4FEF">
        <w:rPr>
          <w:color w:val="000000" w:themeColor="text1"/>
          <w:szCs w:val="22"/>
          <w:lang w:val="en-US"/>
        </w:rPr>
        <w:t>Jagadevan</w:t>
      </w:r>
      <w:proofErr w:type="spellEnd"/>
      <w:r w:rsidRPr="002E4FEF">
        <w:rPr>
          <w:color w:val="000000" w:themeColor="text1"/>
          <w:szCs w:val="22"/>
          <w:lang w:val="en-US"/>
        </w:rPr>
        <w:t xml:space="preserve">, Sheeja, and others. </w:t>
      </w:r>
      <w:r w:rsidRPr="002E4FEF">
        <w:rPr>
          <w:color w:val="000000" w:themeColor="text1"/>
          <w:szCs w:val="22"/>
        </w:rPr>
        <w:t xml:space="preserve">Recent developments in synthetic biology and metabolic engineering in microalgae towards biofuel production. </w:t>
      </w:r>
      <w:r w:rsidRPr="002E4FEF">
        <w:rPr>
          <w:i/>
          <w:iCs/>
          <w:color w:val="000000" w:themeColor="text1"/>
          <w:szCs w:val="22"/>
        </w:rPr>
        <w:t>Biotechnology Biofuels and Bioproducts</w:t>
      </w:r>
      <w:r w:rsidRPr="002E4FEF">
        <w:rPr>
          <w:color w:val="000000" w:themeColor="text1"/>
          <w:szCs w:val="22"/>
        </w:rPr>
        <w:t xml:space="preserve">, vol. 11, No. 185 (June 2018). </w:t>
      </w:r>
    </w:p>
    <w:p w14:paraId="040E477E" w14:textId="2C53C744" w:rsidR="003A29E8" w:rsidRPr="002E4FEF" w:rsidRDefault="003A29E8" w:rsidP="00A21518">
      <w:pPr>
        <w:spacing w:before="120" w:after="120"/>
        <w:ind w:left="567"/>
        <w:jc w:val="left"/>
        <w:rPr>
          <w:color w:val="000000" w:themeColor="text1"/>
          <w:szCs w:val="22"/>
        </w:rPr>
      </w:pPr>
      <w:r w:rsidRPr="002E4FEF">
        <w:rPr>
          <w:color w:val="000000" w:themeColor="text1"/>
          <w:szCs w:val="22"/>
        </w:rPr>
        <w:t>King, Samuel J.</w:t>
      </w:r>
      <w:r w:rsidR="00B30B13" w:rsidRPr="002E4FEF">
        <w:rPr>
          <w:color w:val="000000" w:themeColor="text1"/>
          <w:szCs w:val="22"/>
        </w:rPr>
        <w:t>,</w:t>
      </w:r>
      <w:r w:rsidRPr="002E4FEF">
        <w:rPr>
          <w:color w:val="000000" w:themeColor="text1"/>
          <w:szCs w:val="22"/>
        </w:rPr>
        <w:t xml:space="preserve"> and others. Synthetic biology for improved hydrogen production in </w:t>
      </w:r>
      <w:r w:rsidRPr="002E4FEF">
        <w:rPr>
          <w:i/>
          <w:iCs/>
          <w:color w:val="000000" w:themeColor="text1"/>
          <w:szCs w:val="22"/>
        </w:rPr>
        <w:t xml:space="preserve">Chlamydomonas </w:t>
      </w:r>
      <w:proofErr w:type="spellStart"/>
      <w:r w:rsidRPr="002E4FEF">
        <w:rPr>
          <w:i/>
          <w:iCs/>
          <w:color w:val="000000" w:themeColor="text1"/>
          <w:szCs w:val="22"/>
        </w:rPr>
        <w:t>reinhardtii</w:t>
      </w:r>
      <w:proofErr w:type="spellEnd"/>
      <w:r w:rsidRPr="002E4FEF">
        <w:rPr>
          <w:color w:val="000000" w:themeColor="text1"/>
          <w:szCs w:val="22"/>
        </w:rPr>
        <w:t xml:space="preserve">.  </w:t>
      </w:r>
      <w:r w:rsidRPr="002E4FEF">
        <w:rPr>
          <w:i/>
          <w:iCs/>
          <w:color w:val="000000" w:themeColor="text1"/>
          <w:szCs w:val="22"/>
        </w:rPr>
        <w:t>Microbial Biotechnology</w:t>
      </w:r>
      <w:r w:rsidRPr="002E4FEF">
        <w:rPr>
          <w:color w:val="000000" w:themeColor="text1"/>
          <w:szCs w:val="22"/>
        </w:rPr>
        <w:t xml:space="preserve">, </w:t>
      </w:r>
      <w:r w:rsidRPr="002E4FEF">
        <w:rPr>
          <w:i/>
          <w:iCs/>
          <w:color w:val="000000" w:themeColor="text1"/>
          <w:szCs w:val="22"/>
        </w:rPr>
        <w:t xml:space="preserve">Applied Microbiology International, </w:t>
      </w:r>
      <w:r w:rsidRPr="002E4FEF">
        <w:rPr>
          <w:color w:val="000000" w:themeColor="text1"/>
          <w:szCs w:val="22"/>
        </w:rPr>
        <w:t>vol. 15, No. 7 (March 2022), pp. 1946</w:t>
      </w:r>
      <w:r w:rsidR="00A10CA4">
        <w:rPr>
          <w:color w:val="000000" w:themeColor="text1"/>
          <w:szCs w:val="22"/>
        </w:rPr>
        <w:t>–</w:t>
      </w:r>
      <w:r w:rsidRPr="002E4FEF">
        <w:rPr>
          <w:color w:val="000000" w:themeColor="text1"/>
          <w:szCs w:val="22"/>
        </w:rPr>
        <w:t xml:space="preserve">1965. </w:t>
      </w:r>
    </w:p>
    <w:p w14:paraId="32D94DD1" w14:textId="2848D736" w:rsidR="003A29E8" w:rsidRPr="002E4FEF" w:rsidRDefault="003A29E8" w:rsidP="00A21518">
      <w:pPr>
        <w:spacing w:before="120" w:after="120"/>
        <w:ind w:left="567"/>
        <w:jc w:val="left"/>
        <w:rPr>
          <w:color w:val="000000" w:themeColor="text1"/>
          <w:szCs w:val="22"/>
          <w:lang w:eastAsia="en-CA"/>
        </w:rPr>
      </w:pPr>
      <w:r w:rsidRPr="002E4FEF">
        <w:rPr>
          <w:color w:val="000000" w:themeColor="text1"/>
          <w:szCs w:val="22"/>
          <w:lang w:eastAsia="en-CA"/>
        </w:rPr>
        <w:t>Leonard, Sean P.</w:t>
      </w:r>
      <w:r w:rsidR="00B30B13" w:rsidRPr="002E4FEF">
        <w:rPr>
          <w:color w:val="000000" w:themeColor="text1"/>
          <w:szCs w:val="22"/>
          <w:lang w:eastAsia="en-CA"/>
        </w:rPr>
        <w:t>,</w:t>
      </w:r>
      <w:r w:rsidRPr="002E4FEF">
        <w:rPr>
          <w:color w:val="000000" w:themeColor="text1"/>
          <w:szCs w:val="22"/>
          <w:lang w:eastAsia="en-CA"/>
        </w:rPr>
        <w:t xml:space="preserve"> and others. Engineered symbionts activate honeybee immunity and limit pathogens. </w:t>
      </w:r>
      <w:r w:rsidRPr="002E4FEF">
        <w:rPr>
          <w:i/>
          <w:iCs/>
          <w:color w:val="000000" w:themeColor="text1"/>
          <w:szCs w:val="22"/>
          <w:lang w:eastAsia="en-CA"/>
        </w:rPr>
        <w:t>Science</w:t>
      </w:r>
      <w:r w:rsidRPr="002E4FEF">
        <w:rPr>
          <w:color w:val="000000" w:themeColor="text1"/>
          <w:szCs w:val="22"/>
          <w:lang w:eastAsia="en-CA"/>
        </w:rPr>
        <w:t>,</w:t>
      </w:r>
      <w:r w:rsidRPr="002E4FEF">
        <w:rPr>
          <w:i/>
          <w:iCs/>
          <w:color w:val="000000" w:themeColor="text1"/>
          <w:szCs w:val="22"/>
          <w:lang w:eastAsia="en-CA"/>
        </w:rPr>
        <w:t xml:space="preserve"> </w:t>
      </w:r>
      <w:r w:rsidRPr="002E4FEF">
        <w:rPr>
          <w:color w:val="000000" w:themeColor="text1"/>
          <w:szCs w:val="22"/>
          <w:lang w:eastAsia="en-CA"/>
        </w:rPr>
        <w:t>vol. 367, No. 6477 (January 2020), pp. 573</w:t>
      </w:r>
      <w:r w:rsidR="00A10CA4">
        <w:rPr>
          <w:color w:val="000000" w:themeColor="text1"/>
          <w:szCs w:val="22"/>
          <w:lang w:eastAsia="en-CA"/>
        </w:rPr>
        <w:t>–</w:t>
      </w:r>
      <w:r w:rsidRPr="002E4FEF">
        <w:rPr>
          <w:color w:val="000000" w:themeColor="text1"/>
          <w:szCs w:val="22"/>
          <w:lang w:eastAsia="en-CA"/>
        </w:rPr>
        <w:t xml:space="preserve">576. </w:t>
      </w:r>
    </w:p>
    <w:p w14:paraId="558B28BC" w14:textId="28CDBA7A" w:rsidR="003A29E8" w:rsidRPr="002E4FEF" w:rsidRDefault="003A29E8" w:rsidP="00A21518">
      <w:pPr>
        <w:spacing w:before="120" w:after="120"/>
        <w:ind w:left="567"/>
        <w:jc w:val="left"/>
        <w:rPr>
          <w:color w:val="000000" w:themeColor="text1"/>
          <w:szCs w:val="22"/>
        </w:rPr>
      </w:pPr>
      <w:r w:rsidRPr="002E4FEF">
        <w:rPr>
          <w:color w:val="000000" w:themeColor="text1"/>
          <w:szCs w:val="22"/>
        </w:rPr>
        <w:t xml:space="preserve">Liu, </w:t>
      </w:r>
      <w:proofErr w:type="spellStart"/>
      <w:r w:rsidRPr="002E4FEF">
        <w:rPr>
          <w:color w:val="000000" w:themeColor="text1"/>
          <w:szCs w:val="22"/>
        </w:rPr>
        <w:t>Zihe</w:t>
      </w:r>
      <w:proofErr w:type="spellEnd"/>
      <w:r w:rsidRPr="002E4FEF">
        <w:rPr>
          <w:color w:val="000000" w:themeColor="text1"/>
          <w:szCs w:val="22"/>
        </w:rPr>
        <w:t xml:space="preserve">, </w:t>
      </w:r>
      <w:proofErr w:type="spellStart"/>
      <w:r w:rsidRPr="002E4FEF">
        <w:rPr>
          <w:color w:val="000000" w:themeColor="text1"/>
          <w:szCs w:val="22"/>
        </w:rPr>
        <w:t>Junyang</w:t>
      </w:r>
      <w:proofErr w:type="spellEnd"/>
      <w:r w:rsidRPr="002E4FEF">
        <w:rPr>
          <w:color w:val="000000" w:themeColor="text1"/>
          <w:szCs w:val="22"/>
        </w:rPr>
        <w:t xml:space="preserve"> Wang, and Jens Nielsen. Yeast synthetic biology advances biofuel production. </w:t>
      </w:r>
      <w:r w:rsidRPr="002E4FEF">
        <w:rPr>
          <w:i/>
          <w:iCs/>
          <w:color w:val="000000" w:themeColor="text1"/>
          <w:szCs w:val="22"/>
        </w:rPr>
        <w:t>Current Opinion in Microbiology</w:t>
      </w:r>
      <w:r w:rsidRPr="002E4FEF">
        <w:rPr>
          <w:color w:val="000000" w:themeColor="text1"/>
          <w:szCs w:val="22"/>
        </w:rPr>
        <w:t>, vol. 65, (October 2021), pp.</w:t>
      </w:r>
      <w:r w:rsidR="005963CA" w:rsidRPr="002E4FEF">
        <w:rPr>
          <w:color w:val="000000" w:themeColor="text1"/>
          <w:szCs w:val="22"/>
        </w:rPr>
        <w:t xml:space="preserve"> </w:t>
      </w:r>
      <w:r w:rsidRPr="002E4FEF">
        <w:rPr>
          <w:color w:val="000000" w:themeColor="text1"/>
          <w:szCs w:val="22"/>
        </w:rPr>
        <w:t>33</w:t>
      </w:r>
      <w:r w:rsidR="00A10CA4">
        <w:rPr>
          <w:color w:val="000000" w:themeColor="text1"/>
          <w:szCs w:val="22"/>
        </w:rPr>
        <w:t>–</w:t>
      </w:r>
      <w:r w:rsidRPr="002E4FEF">
        <w:rPr>
          <w:color w:val="000000" w:themeColor="text1"/>
          <w:szCs w:val="22"/>
        </w:rPr>
        <w:t>39.</w:t>
      </w:r>
    </w:p>
    <w:p w14:paraId="56A69E05" w14:textId="77777777" w:rsidR="003A29E8" w:rsidRPr="002E4FEF" w:rsidRDefault="003A29E8" w:rsidP="00A21518">
      <w:pPr>
        <w:spacing w:before="120" w:after="120"/>
        <w:ind w:left="567"/>
        <w:jc w:val="left"/>
        <w:rPr>
          <w:color w:val="000000" w:themeColor="text1"/>
          <w:szCs w:val="22"/>
        </w:rPr>
      </w:pPr>
      <w:r w:rsidRPr="002E4FEF">
        <w:rPr>
          <w:color w:val="000000" w:themeColor="text1"/>
          <w:szCs w:val="22"/>
        </w:rPr>
        <w:t xml:space="preserve">Murdock, Andy. IGI’s ‘Audacious’ new frontier for CRISPR: Editing Microbiomes for Climate and Health. Innovative Genomics Institute, 17 April 2023. </w:t>
      </w:r>
    </w:p>
    <w:p w14:paraId="51090AF8" w14:textId="77777777" w:rsidR="003A29E8" w:rsidRPr="002E4FEF" w:rsidRDefault="003A29E8" w:rsidP="00A21518">
      <w:pPr>
        <w:pStyle w:val="Para1"/>
        <w:numPr>
          <w:ilvl w:val="0"/>
          <w:numId w:val="0"/>
        </w:numPr>
        <w:ind w:left="567"/>
      </w:pPr>
      <w:proofErr w:type="spellStart"/>
      <w:r w:rsidRPr="002E4FEF">
        <w:t>Novamont</w:t>
      </w:r>
      <w:proofErr w:type="spellEnd"/>
      <w:r w:rsidRPr="002E4FEF">
        <w:t xml:space="preserve">. The development of innovative industrial biotechnology processes </w:t>
      </w:r>
      <w:proofErr w:type="gramStart"/>
      <w:r w:rsidRPr="002E4FEF">
        <w:t>complete</w:t>
      </w:r>
      <w:proofErr w:type="gramEnd"/>
      <w:r w:rsidRPr="002E4FEF">
        <w:t xml:space="preserve"> our integrated biorefineries in local area. A </w:t>
      </w:r>
      <w:proofErr w:type="spellStart"/>
      <w:r w:rsidRPr="002E4FEF">
        <w:t>versalis</w:t>
      </w:r>
      <w:proofErr w:type="spellEnd"/>
      <w:r w:rsidRPr="002E4FEF">
        <w:t xml:space="preserve"> Company, 2021.</w:t>
      </w:r>
    </w:p>
    <w:p w14:paraId="62F6AE2C" w14:textId="6E2C98D4" w:rsidR="003A29E8" w:rsidRPr="002E4FEF" w:rsidRDefault="003A29E8" w:rsidP="00A21518">
      <w:pPr>
        <w:spacing w:before="120" w:after="120"/>
        <w:ind w:left="567"/>
        <w:jc w:val="left"/>
        <w:rPr>
          <w:color w:val="000000" w:themeColor="text1"/>
          <w:szCs w:val="22"/>
          <w:lang w:eastAsia="en-CA"/>
        </w:rPr>
      </w:pPr>
      <w:r w:rsidRPr="002E4FEF">
        <w:rPr>
          <w:color w:val="000000" w:themeColor="text1"/>
          <w:szCs w:val="22"/>
          <w:lang w:eastAsia="en-CA"/>
        </w:rPr>
        <w:t xml:space="preserve">Paxton, Robert J. A microbiome silver bullet for </w:t>
      </w:r>
      <w:bookmarkStart w:id="3" w:name="_Int_HPUFzhl4"/>
      <w:proofErr w:type="gramStart"/>
      <w:r w:rsidRPr="002E4FEF">
        <w:rPr>
          <w:color w:val="000000" w:themeColor="text1"/>
          <w:szCs w:val="22"/>
          <w:lang w:eastAsia="en-CA"/>
        </w:rPr>
        <w:t>honey bees</w:t>
      </w:r>
      <w:bookmarkEnd w:id="3"/>
      <w:proofErr w:type="gramEnd"/>
      <w:r w:rsidRPr="002E4FEF">
        <w:rPr>
          <w:color w:val="000000" w:themeColor="text1"/>
          <w:szCs w:val="22"/>
          <w:lang w:eastAsia="en-CA"/>
        </w:rPr>
        <w:t xml:space="preserve">. </w:t>
      </w:r>
      <w:r w:rsidRPr="002E4FEF">
        <w:rPr>
          <w:i/>
          <w:iCs/>
          <w:color w:val="000000" w:themeColor="text1"/>
          <w:szCs w:val="22"/>
          <w:lang w:eastAsia="en-CA"/>
        </w:rPr>
        <w:t>Science</w:t>
      </w:r>
      <w:r w:rsidRPr="002E4FEF">
        <w:rPr>
          <w:color w:val="000000" w:themeColor="text1"/>
          <w:szCs w:val="22"/>
          <w:lang w:eastAsia="en-CA"/>
        </w:rPr>
        <w:t>, vol. 367, No. 6477 (January 2020), pp. 504</w:t>
      </w:r>
      <w:r w:rsidR="00A10CA4">
        <w:rPr>
          <w:color w:val="000000" w:themeColor="text1"/>
          <w:szCs w:val="22"/>
          <w:lang w:eastAsia="en-CA"/>
        </w:rPr>
        <w:t>–</w:t>
      </w:r>
      <w:r w:rsidRPr="002E4FEF">
        <w:rPr>
          <w:color w:val="000000" w:themeColor="text1"/>
          <w:szCs w:val="22"/>
          <w:lang w:eastAsia="en-CA"/>
        </w:rPr>
        <w:t xml:space="preserve">506. </w:t>
      </w:r>
    </w:p>
    <w:p w14:paraId="2C84C546" w14:textId="303BC5E2" w:rsidR="003A29E8" w:rsidRPr="002E4FEF" w:rsidRDefault="003A29E8" w:rsidP="00A21518">
      <w:pPr>
        <w:spacing w:before="120" w:after="120"/>
        <w:ind w:left="567"/>
        <w:jc w:val="left"/>
        <w:rPr>
          <w:color w:val="000000" w:themeColor="text1"/>
          <w:szCs w:val="22"/>
          <w:lang w:eastAsia="en-CA"/>
        </w:rPr>
      </w:pPr>
      <w:r w:rsidRPr="002E4FEF">
        <w:rPr>
          <w:color w:val="000000" w:themeColor="text1"/>
          <w:szCs w:val="22"/>
          <w:lang w:eastAsia="en-CA"/>
        </w:rPr>
        <w:t>Rubin, Benjamin E</w:t>
      </w:r>
      <w:r w:rsidR="00C75F14" w:rsidRPr="002E4FEF">
        <w:rPr>
          <w:color w:val="000000" w:themeColor="text1"/>
          <w:szCs w:val="22"/>
          <w:lang w:eastAsia="en-CA"/>
        </w:rPr>
        <w:t>.</w:t>
      </w:r>
      <w:r w:rsidR="00471EAA" w:rsidRPr="002E4FEF">
        <w:rPr>
          <w:color w:val="000000" w:themeColor="text1"/>
          <w:szCs w:val="22"/>
          <w:lang w:eastAsia="en-CA"/>
        </w:rPr>
        <w:t xml:space="preserve">, </w:t>
      </w:r>
      <w:r w:rsidRPr="002E4FEF">
        <w:rPr>
          <w:color w:val="000000" w:themeColor="text1"/>
          <w:szCs w:val="22"/>
          <w:lang w:eastAsia="en-CA"/>
        </w:rPr>
        <w:t>and others</w:t>
      </w:r>
      <w:r w:rsidR="00007A2C" w:rsidRPr="002E4FEF">
        <w:rPr>
          <w:color w:val="000000" w:themeColor="text1"/>
          <w:szCs w:val="22"/>
          <w:lang w:eastAsia="en-CA"/>
        </w:rPr>
        <w:t xml:space="preserve">. </w:t>
      </w:r>
      <w:r w:rsidRPr="002E4FEF">
        <w:rPr>
          <w:color w:val="000000" w:themeColor="text1"/>
          <w:szCs w:val="22"/>
          <w:lang w:eastAsia="en-CA"/>
        </w:rPr>
        <w:t xml:space="preserve">Species- and site-specific genome editing in complex bacterial </w:t>
      </w:r>
      <w:r w:rsidRPr="002E4FEF">
        <w:rPr>
          <w:color w:val="000000" w:themeColor="text1"/>
          <w:szCs w:val="22"/>
          <w:lang w:eastAsia="en-CA"/>
        </w:rPr>
        <w:br/>
        <w:t xml:space="preserve"> communities. </w:t>
      </w:r>
      <w:r w:rsidRPr="002E4FEF">
        <w:rPr>
          <w:i/>
          <w:iCs/>
          <w:color w:val="000000" w:themeColor="text1"/>
          <w:szCs w:val="22"/>
          <w:lang w:eastAsia="en-CA"/>
        </w:rPr>
        <w:t>Nature Microbiology</w:t>
      </w:r>
      <w:r w:rsidRPr="002E4FEF">
        <w:rPr>
          <w:color w:val="000000" w:themeColor="text1"/>
          <w:szCs w:val="22"/>
          <w:lang w:eastAsia="en-CA"/>
        </w:rPr>
        <w:t>, vol. 7, No. 1 (December 2021), pp. 34</w:t>
      </w:r>
      <w:r w:rsidR="00A10CA4">
        <w:rPr>
          <w:color w:val="000000" w:themeColor="text1"/>
          <w:szCs w:val="22"/>
          <w:lang w:eastAsia="en-CA"/>
        </w:rPr>
        <w:t>–</w:t>
      </w:r>
      <w:r w:rsidRPr="002E4FEF">
        <w:rPr>
          <w:color w:val="000000" w:themeColor="text1"/>
          <w:szCs w:val="22"/>
          <w:lang w:eastAsia="en-CA"/>
        </w:rPr>
        <w:t>47.</w:t>
      </w:r>
    </w:p>
    <w:p w14:paraId="7C90C87F" w14:textId="19F98756" w:rsidR="003A29E8" w:rsidRPr="002E4FEF" w:rsidRDefault="003A29E8" w:rsidP="00A21518">
      <w:pPr>
        <w:spacing w:before="120" w:after="120"/>
        <w:ind w:left="567"/>
        <w:jc w:val="left"/>
        <w:rPr>
          <w:color w:val="000000" w:themeColor="text1"/>
          <w:szCs w:val="22"/>
          <w:lang w:eastAsia="en-CA"/>
        </w:rPr>
      </w:pPr>
      <w:r w:rsidRPr="002E4FEF">
        <w:rPr>
          <w:color w:val="000000" w:themeColor="text1"/>
          <w:szCs w:val="22"/>
          <w:lang w:eastAsia="en-CA"/>
        </w:rPr>
        <w:t>Ryu, Min-Hyung, and others. Control of nitrogen fixation in</w:t>
      </w:r>
      <w:r w:rsidRPr="002E4FEF">
        <w:rPr>
          <w:b/>
          <w:bCs/>
          <w:color w:val="000000" w:themeColor="text1"/>
          <w:szCs w:val="22"/>
        </w:rPr>
        <w:t xml:space="preserve"> </w:t>
      </w:r>
      <w:r w:rsidRPr="002E4FEF">
        <w:rPr>
          <w:color w:val="000000" w:themeColor="text1"/>
          <w:szCs w:val="22"/>
          <w:lang w:eastAsia="en-CA"/>
        </w:rPr>
        <w:t xml:space="preserve">bacteria that </w:t>
      </w:r>
      <w:bookmarkStart w:id="4" w:name="_Int_brZRNbHl"/>
      <w:r w:rsidRPr="002E4FEF">
        <w:rPr>
          <w:color w:val="000000" w:themeColor="text1"/>
          <w:szCs w:val="22"/>
          <w:lang w:eastAsia="en-CA"/>
        </w:rPr>
        <w:t>associate</w:t>
      </w:r>
      <w:bookmarkEnd w:id="4"/>
      <w:r w:rsidRPr="002E4FEF">
        <w:rPr>
          <w:color w:val="000000" w:themeColor="text1"/>
          <w:szCs w:val="22"/>
          <w:lang w:eastAsia="en-CA"/>
        </w:rPr>
        <w:t xml:space="preserve"> with cereals. </w:t>
      </w:r>
      <w:r w:rsidRPr="002E4FEF">
        <w:rPr>
          <w:i/>
          <w:iCs/>
          <w:color w:val="000000" w:themeColor="text1"/>
          <w:szCs w:val="22"/>
          <w:lang w:eastAsia="en-CA"/>
        </w:rPr>
        <w:t>Nature Microbiology</w:t>
      </w:r>
      <w:r w:rsidRPr="002E4FEF">
        <w:rPr>
          <w:color w:val="000000" w:themeColor="text1"/>
          <w:szCs w:val="22"/>
          <w:lang w:eastAsia="en-CA"/>
        </w:rPr>
        <w:t>, vo. 5, No. 2 (December 2019), pp. 314</w:t>
      </w:r>
      <w:r w:rsidR="00A10CA4">
        <w:rPr>
          <w:color w:val="000000" w:themeColor="text1"/>
          <w:szCs w:val="22"/>
          <w:lang w:eastAsia="en-CA"/>
        </w:rPr>
        <w:t>–</w:t>
      </w:r>
      <w:r w:rsidRPr="002E4FEF">
        <w:rPr>
          <w:color w:val="000000" w:themeColor="text1"/>
          <w:szCs w:val="22"/>
          <w:lang w:eastAsia="en-CA"/>
        </w:rPr>
        <w:t>330.</w:t>
      </w:r>
    </w:p>
    <w:p w14:paraId="5968A792" w14:textId="4E34B58E" w:rsidR="003A29E8" w:rsidRPr="002E4FEF" w:rsidRDefault="003A29E8" w:rsidP="00A21518">
      <w:pPr>
        <w:spacing w:before="120" w:after="120"/>
        <w:ind w:left="567"/>
        <w:jc w:val="left"/>
        <w:rPr>
          <w:color w:val="000000" w:themeColor="text1"/>
          <w:szCs w:val="22"/>
          <w:lang w:eastAsia="en-CA"/>
        </w:rPr>
      </w:pPr>
      <w:r w:rsidRPr="002E4FEF">
        <w:rPr>
          <w:b/>
          <w:bCs/>
          <w:color w:val="000000" w:themeColor="text1"/>
          <w:szCs w:val="22"/>
        </w:rPr>
        <w:t xml:space="preserve"> </w:t>
      </w:r>
      <w:proofErr w:type="spellStart"/>
      <w:r w:rsidRPr="002E4FEF">
        <w:rPr>
          <w:color w:val="000000" w:themeColor="text1"/>
          <w:szCs w:val="22"/>
          <w:lang w:eastAsia="en-CA"/>
        </w:rPr>
        <w:t>Scharfenstein</w:t>
      </w:r>
      <w:proofErr w:type="spellEnd"/>
      <w:r w:rsidRPr="002E4FEF">
        <w:rPr>
          <w:color w:val="000000" w:themeColor="text1"/>
          <w:szCs w:val="22"/>
          <w:lang w:eastAsia="en-CA"/>
        </w:rPr>
        <w:t xml:space="preserve">, </w:t>
      </w:r>
      <w:r w:rsidRPr="002E4FEF">
        <w:rPr>
          <w:color w:val="000000" w:themeColor="text1"/>
          <w:szCs w:val="22"/>
        </w:rPr>
        <w:t xml:space="preserve">Hugo J., </w:t>
      </w:r>
      <w:r w:rsidRPr="002E4FEF">
        <w:rPr>
          <w:color w:val="000000" w:themeColor="text1"/>
          <w:szCs w:val="22"/>
          <w:lang w:eastAsia="en-CA"/>
        </w:rPr>
        <w:t xml:space="preserve">and others. Chemical mutagenesis and thermal selection of coral </w:t>
      </w:r>
      <w:proofErr w:type="spellStart"/>
      <w:r w:rsidRPr="002E4FEF">
        <w:rPr>
          <w:color w:val="000000" w:themeColor="text1"/>
          <w:szCs w:val="22"/>
          <w:lang w:eastAsia="en-CA"/>
        </w:rPr>
        <w:t>photosymbionts</w:t>
      </w:r>
      <w:proofErr w:type="spellEnd"/>
      <w:r w:rsidRPr="002E4FEF">
        <w:rPr>
          <w:b/>
          <w:bCs/>
          <w:color w:val="000000" w:themeColor="text1"/>
          <w:szCs w:val="22"/>
        </w:rPr>
        <w:t xml:space="preserve"> </w:t>
      </w:r>
      <w:r w:rsidRPr="002E4FEF">
        <w:rPr>
          <w:color w:val="000000" w:themeColor="text1"/>
          <w:szCs w:val="22"/>
          <w:lang w:eastAsia="en-CA"/>
        </w:rPr>
        <w:t xml:space="preserve">induce adaptation to heat stress with trait trade-offs. </w:t>
      </w:r>
      <w:r w:rsidRPr="002E4FEF">
        <w:rPr>
          <w:i/>
          <w:iCs/>
          <w:color w:val="000000" w:themeColor="text1"/>
          <w:szCs w:val="22"/>
          <w:lang w:eastAsia="en-CA"/>
        </w:rPr>
        <w:t>Evolutionary Applications</w:t>
      </w:r>
      <w:r w:rsidRPr="002E4FEF">
        <w:rPr>
          <w:color w:val="000000" w:themeColor="text1"/>
          <w:szCs w:val="22"/>
          <w:lang w:eastAsia="en-CA"/>
        </w:rPr>
        <w:t>, vol. 16, No. 9 (September 2023), pp. 1549</w:t>
      </w:r>
      <w:r w:rsidR="00A10CA4">
        <w:rPr>
          <w:color w:val="000000" w:themeColor="text1"/>
          <w:szCs w:val="22"/>
          <w:lang w:eastAsia="en-CA"/>
        </w:rPr>
        <w:t>–</w:t>
      </w:r>
      <w:r w:rsidRPr="002E4FEF">
        <w:rPr>
          <w:color w:val="000000" w:themeColor="text1"/>
          <w:szCs w:val="22"/>
          <w:lang w:eastAsia="en-CA"/>
        </w:rPr>
        <w:t>1567.</w:t>
      </w:r>
    </w:p>
    <w:p w14:paraId="1EF17A69" w14:textId="7162B7A8" w:rsidR="003A29E8" w:rsidRPr="002E4FEF" w:rsidRDefault="003A29E8" w:rsidP="00A21518">
      <w:pPr>
        <w:spacing w:before="120" w:after="120"/>
        <w:ind w:left="567"/>
        <w:jc w:val="left"/>
        <w:rPr>
          <w:b/>
          <w:bCs/>
          <w:color w:val="000000" w:themeColor="text1"/>
          <w:szCs w:val="22"/>
        </w:rPr>
      </w:pPr>
      <w:r w:rsidRPr="002E4FEF">
        <w:rPr>
          <w:color w:val="000000" w:themeColor="text1"/>
          <w:szCs w:val="22"/>
          <w:lang w:eastAsia="en-CA"/>
        </w:rPr>
        <w:t>Voigt</w:t>
      </w:r>
      <w:r w:rsidRPr="002E4FEF">
        <w:rPr>
          <w:color w:val="000000" w:themeColor="text1"/>
          <w:szCs w:val="22"/>
        </w:rPr>
        <w:t>, Christopher A.</w:t>
      </w:r>
      <w:r w:rsidRPr="002E4FEF">
        <w:rPr>
          <w:color w:val="000000" w:themeColor="text1"/>
          <w:szCs w:val="22"/>
          <w:lang w:eastAsia="en-CA"/>
        </w:rPr>
        <w:t xml:space="preserve"> Synthetic biology 2020–2030: six commercially-available products that are changing our world. </w:t>
      </w:r>
      <w:r w:rsidRPr="002E4FEF">
        <w:rPr>
          <w:i/>
          <w:color w:val="000000" w:themeColor="text1"/>
          <w:szCs w:val="22"/>
          <w:lang w:eastAsia="en-CA"/>
        </w:rPr>
        <w:t>Nature Communications</w:t>
      </w:r>
      <w:r w:rsidRPr="002E4FEF">
        <w:rPr>
          <w:color w:val="000000" w:themeColor="text1"/>
          <w:szCs w:val="22"/>
          <w:lang w:eastAsia="en-CA"/>
        </w:rPr>
        <w:t>, vol. 11, No.6379 (December 2020).</w:t>
      </w:r>
    </w:p>
    <w:p w14:paraId="2D53EC13" w14:textId="4A600961" w:rsidR="00877962" w:rsidRPr="00A21518" w:rsidRDefault="002E1588" w:rsidP="00A21518">
      <w:pPr>
        <w:pStyle w:val="Heading2"/>
        <w:rPr>
          <w:szCs w:val="24"/>
          <w:lang w:eastAsia="en-CA"/>
        </w:rPr>
      </w:pPr>
      <w:r w:rsidRPr="00A21518">
        <w:rPr>
          <w:rFonts w:cs="Times New Roman"/>
          <w:szCs w:val="24"/>
        </w:rPr>
        <w:t>D.</w:t>
      </w:r>
      <w:r w:rsidRPr="00A21518">
        <w:rPr>
          <w:rFonts w:cs="Times New Roman"/>
          <w:szCs w:val="24"/>
        </w:rPr>
        <w:tab/>
        <w:t>Engineered bacteria for nitrogen-fixation and fertilizers</w:t>
      </w:r>
    </w:p>
    <w:p w14:paraId="7672C99E" w14:textId="77777777" w:rsidR="00877962" w:rsidRPr="002E4FEF" w:rsidRDefault="00877962" w:rsidP="00A21518">
      <w:pPr>
        <w:spacing w:before="120" w:after="120"/>
        <w:ind w:left="567"/>
        <w:jc w:val="left"/>
        <w:rPr>
          <w:color w:val="000000" w:themeColor="text1"/>
          <w:szCs w:val="22"/>
        </w:rPr>
      </w:pPr>
      <w:r w:rsidRPr="002E4FEF">
        <w:rPr>
          <w:color w:val="000000" w:themeColor="text1"/>
          <w:szCs w:val="22"/>
          <w:lang w:val="pt-PT"/>
        </w:rPr>
        <w:t xml:space="preserve">Gao, Yunhu, and André Cabrera Serrenho. </w:t>
      </w:r>
      <w:r w:rsidRPr="002E4FEF">
        <w:rPr>
          <w:color w:val="000000" w:themeColor="text1"/>
          <w:szCs w:val="22"/>
        </w:rPr>
        <w:t>Greenhouse gas emissions from nitrogen fertilizers</w:t>
      </w:r>
    </w:p>
    <w:p w14:paraId="2CADA710" w14:textId="6154AB13" w:rsidR="00877962" w:rsidRPr="002E4FEF" w:rsidRDefault="00877962" w:rsidP="00A21518">
      <w:pPr>
        <w:spacing w:before="120" w:after="120"/>
        <w:ind w:left="567"/>
        <w:jc w:val="left"/>
        <w:rPr>
          <w:color w:val="000000" w:themeColor="text1"/>
          <w:szCs w:val="22"/>
        </w:rPr>
      </w:pPr>
      <w:r w:rsidRPr="002E4FEF">
        <w:rPr>
          <w:color w:val="000000" w:themeColor="text1"/>
          <w:szCs w:val="22"/>
        </w:rPr>
        <w:lastRenderedPageBreak/>
        <w:t xml:space="preserve">could be reduced by up to one-fifth of current levels by 2050 with combined interventions. </w:t>
      </w:r>
      <w:r w:rsidRPr="002E4FEF">
        <w:rPr>
          <w:i/>
          <w:iCs/>
          <w:color w:val="000000" w:themeColor="text1"/>
          <w:szCs w:val="22"/>
        </w:rPr>
        <w:t>Nature Food</w:t>
      </w:r>
      <w:r w:rsidRPr="002E4FEF">
        <w:rPr>
          <w:color w:val="000000" w:themeColor="text1"/>
          <w:szCs w:val="22"/>
        </w:rPr>
        <w:t>, vol. 4, No. 2 (February 2023), pp. 170</w:t>
      </w:r>
      <w:r w:rsidR="00A10CA4">
        <w:rPr>
          <w:color w:val="000000" w:themeColor="text1"/>
          <w:szCs w:val="22"/>
        </w:rPr>
        <w:t>–</w:t>
      </w:r>
      <w:r w:rsidRPr="002E4FEF">
        <w:rPr>
          <w:color w:val="000000" w:themeColor="text1"/>
          <w:szCs w:val="22"/>
        </w:rPr>
        <w:t xml:space="preserve">178. </w:t>
      </w:r>
    </w:p>
    <w:p w14:paraId="6FFA379C" w14:textId="77777777" w:rsidR="002E1588" w:rsidRPr="002E4FEF" w:rsidRDefault="002E1588" w:rsidP="00A21518">
      <w:pPr>
        <w:spacing w:before="120" w:after="120"/>
        <w:ind w:left="567"/>
        <w:jc w:val="left"/>
        <w:rPr>
          <w:color w:val="000000" w:themeColor="text1"/>
          <w:szCs w:val="22"/>
          <w:lang w:eastAsia="en-CA"/>
        </w:rPr>
      </w:pPr>
      <w:r w:rsidRPr="002E4FEF">
        <w:rPr>
          <w:color w:val="000000" w:themeColor="text1"/>
          <w:szCs w:val="22"/>
          <w:lang w:eastAsia="en-CA"/>
        </w:rPr>
        <w:t xml:space="preserve">Voigt, Christopher A. Synthetic biology 2020–2030: six commercially-available products that </w:t>
      </w:r>
      <w:proofErr w:type="gramStart"/>
      <w:r w:rsidRPr="002E4FEF">
        <w:rPr>
          <w:color w:val="000000" w:themeColor="text1"/>
          <w:szCs w:val="22"/>
          <w:lang w:eastAsia="en-CA"/>
        </w:rPr>
        <w:t>are</w:t>
      </w:r>
      <w:proofErr w:type="gramEnd"/>
    </w:p>
    <w:p w14:paraId="6D3457FA" w14:textId="5C8CAC1A" w:rsidR="002E1588" w:rsidRPr="002E4FEF" w:rsidRDefault="002E1588" w:rsidP="00A21518">
      <w:pPr>
        <w:spacing w:before="120" w:after="120"/>
        <w:ind w:left="567"/>
        <w:jc w:val="left"/>
        <w:rPr>
          <w:color w:val="000000" w:themeColor="text1"/>
          <w:szCs w:val="22"/>
        </w:rPr>
      </w:pPr>
      <w:r w:rsidRPr="002E4FEF">
        <w:rPr>
          <w:color w:val="000000" w:themeColor="text1"/>
          <w:szCs w:val="22"/>
          <w:lang w:eastAsia="en-CA"/>
        </w:rPr>
        <w:t xml:space="preserve"> changing our world. </w:t>
      </w:r>
      <w:r w:rsidRPr="002E4FEF">
        <w:rPr>
          <w:i/>
          <w:iCs/>
          <w:color w:val="000000" w:themeColor="text1"/>
          <w:szCs w:val="22"/>
          <w:lang w:eastAsia="en-CA"/>
        </w:rPr>
        <w:t>Nature Communications</w:t>
      </w:r>
      <w:r w:rsidRPr="002E4FEF">
        <w:rPr>
          <w:color w:val="000000" w:themeColor="text1"/>
          <w:szCs w:val="22"/>
          <w:lang w:eastAsia="en-CA"/>
        </w:rPr>
        <w:t xml:space="preserve">, vol. </w:t>
      </w:r>
      <w:r w:rsidRPr="002E4FEF">
        <w:rPr>
          <w:i/>
          <w:iCs/>
          <w:color w:val="000000" w:themeColor="text1"/>
          <w:szCs w:val="22"/>
          <w:lang w:eastAsia="en-CA"/>
        </w:rPr>
        <w:t xml:space="preserve">11, No. </w:t>
      </w:r>
      <w:r w:rsidRPr="002E4FEF">
        <w:rPr>
          <w:color w:val="000000" w:themeColor="text1"/>
          <w:szCs w:val="22"/>
          <w:lang w:eastAsia="en-CA"/>
        </w:rPr>
        <w:t>1 (December 2020), pp. 10</w:t>
      </w:r>
      <w:r w:rsidR="00A10CA4">
        <w:rPr>
          <w:color w:val="000000" w:themeColor="text1"/>
          <w:szCs w:val="22"/>
          <w:lang w:eastAsia="en-CA"/>
        </w:rPr>
        <w:t>–</w:t>
      </w:r>
      <w:r w:rsidRPr="002E4FEF">
        <w:rPr>
          <w:color w:val="000000" w:themeColor="text1"/>
          <w:szCs w:val="22"/>
          <w:lang w:eastAsia="en-CA"/>
        </w:rPr>
        <w:t>15.</w:t>
      </w:r>
    </w:p>
    <w:p w14:paraId="6FB7ECDE" w14:textId="7349B860" w:rsidR="001327DB" w:rsidRPr="002E4FEF" w:rsidRDefault="001327DB" w:rsidP="00A21518">
      <w:pPr>
        <w:spacing w:before="120" w:after="120"/>
        <w:ind w:left="567"/>
        <w:jc w:val="left"/>
        <w:rPr>
          <w:color w:val="000000" w:themeColor="text1"/>
          <w:szCs w:val="22"/>
          <w:lang w:eastAsia="en-CA"/>
        </w:rPr>
      </w:pPr>
      <w:r w:rsidRPr="002E4FEF">
        <w:rPr>
          <w:color w:val="000000" w:themeColor="text1"/>
          <w:szCs w:val="22"/>
          <w:lang w:eastAsia="en-CA"/>
        </w:rPr>
        <w:t xml:space="preserve">Wen, Amy, and others. Enabling biological nitrogen fixation for cereal crops in fertilized </w:t>
      </w:r>
      <w:r w:rsidRPr="002E4FEF">
        <w:rPr>
          <w:color w:val="000000" w:themeColor="text1"/>
          <w:szCs w:val="22"/>
          <w:lang w:eastAsia="en-CA"/>
        </w:rPr>
        <w:br/>
        <w:t xml:space="preserve"> fields. ACS Synthetic Biology, vol. 10, No. 12 (December 2021), pp. 3264</w:t>
      </w:r>
      <w:r w:rsidR="00A10CA4">
        <w:rPr>
          <w:color w:val="000000" w:themeColor="text1"/>
          <w:szCs w:val="22"/>
          <w:lang w:eastAsia="en-CA"/>
        </w:rPr>
        <w:t>–</w:t>
      </w:r>
      <w:r w:rsidRPr="002E4FEF">
        <w:rPr>
          <w:color w:val="000000" w:themeColor="text1"/>
          <w:szCs w:val="22"/>
          <w:lang w:eastAsia="en-CA"/>
        </w:rPr>
        <w:t xml:space="preserve">3277. </w:t>
      </w:r>
    </w:p>
    <w:p w14:paraId="415B9597" w14:textId="77777777" w:rsidR="0010477F" w:rsidRPr="00A21518" w:rsidRDefault="0010477F" w:rsidP="0010477F">
      <w:pPr>
        <w:pStyle w:val="Heading2"/>
        <w:rPr>
          <w:rFonts w:cs="Times New Roman"/>
          <w:szCs w:val="24"/>
        </w:rPr>
      </w:pPr>
      <w:r w:rsidRPr="00A21518">
        <w:rPr>
          <w:rFonts w:cs="Times New Roman"/>
          <w:szCs w:val="24"/>
        </w:rPr>
        <w:t>E.</w:t>
      </w:r>
      <w:r w:rsidRPr="00A21518">
        <w:rPr>
          <w:rFonts w:cs="Times New Roman"/>
          <w:szCs w:val="24"/>
        </w:rPr>
        <w:tab/>
        <w:t>Genome-edited plants</w:t>
      </w:r>
    </w:p>
    <w:p w14:paraId="5215E419" w14:textId="77777777" w:rsidR="0010477F" w:rsidRPr="002E4FEF" w:rsidRDefault="0010477F" w:rsidP="00A21518">
      <w:pPr>
        <w:spacing w:before="120" w:after="120"/>
        <w:ind w:left="567"/>
        <w:jc w:val="left"/>
        <w:rPr>
          <w:color w:val="000000" w:themeColor="text1"/>
          <w:szCs w:val="22"/>
        </w:rPr>
      </w:pPr>
      <w:r w:rsidRPr="002E4FEF">
        <w:rPr>
          <w:color w:val="000000" w:themeColor="text1"/>
          <w:szCs w:val="22"/>
        </w:rPr>
        <w:t>Agapito-</w:t>
      </w:r>
      <w:proofErr w:type="spellStart"/>
      <w:r w:rsidRPr="002E4FEF">
        <w:rPr>
          <w:color w:val="000000" w:themeColor="text1"/>
          <w:szCs w:val="22"/>
        </w:rPr>
        <w:t>Tenfen</w:t>
      </w:r>
      <w:proofErr w:type="spellEnd"/>
      <w:r w:rsidRPr="002E4FEF">
        <w:rPr>
          <w:color w:val="000000" w:themeColor="text1"/>
          <w:szCs w:val="22"/>
        </w:rPr>
        <w:t xml:space="preserve">, Sarah Z., and others. Revisiting Risk Governance of GM Plants: The Need to Consider New and Emerging Gene-Editing Techniques. </w:t>
      </w:r>
      <w:r w:rsidRPr="002E4FEF">
        <w:rPr>
          <w:i/>
          <w:iCs/>
          <w:color w:val="000000" w:themeColor="text1"/>
          <w:szCs w:val="22"/>
        </w:rPr>
        <w:t>Frontiers in Plant Science</w:t>
      </w:r>
      <w:r w:rsidRPr="002E4FEF">
        <w:rPr>
          <w:color w:val="000000" w:themeColor="text1"/>
          <w:szCs w:val="22"/>
        </w:rPr>
        <w:t xml:space="preserve"> 9, vol. 9, No. 1874 (December 2018).</w:t>
      </w:r>
    </w:p>
    <w:p w14:paraId="1EB03264" w14:textId="3DE45135" w:rsidR="0010477F" w:rsidRPr="002E4FEF" w:rsidRDefault="0010477F" w:rsidP="00A21518">
      <w:pPr>
        <w:spacing w:before="120" w:after="120"/>
        <w:ind w:left="567"/>
        <w:jc w:val="left"/>
        <w:rPr>
          <w:szCs w:val="22"/>
        </w:rPr>
      </w:pPr>
      <w:r w:rsidRPr="002E4FEF">
        <w:rPr>
          <w:szCs w:val="22"/>
        </w:rPr>
        <w:t xml:space="preserve">Ahmed, Akter U., and others. </w:t>
      </w:r>
      <w:r w:rsidRPr="002E4FEF">
        <w:rPr>
          <w:i/>
          <w:iCs/>
          <w:szCs w:val="22"/>
        </w:rPr>
        <w:t>Impacts of BT Brinjal (eggplant) technology in Bangladesh</w:t>
      </w:r>
      <w:r w:rsidRPr="002E4FEF">
        <w:rPr>
          <w:szCs w:val="22"/>
        </w:rPr>
        <w:t xml:space="preserve">. International Food Policy Research Institute, Bangladesh Policy Research and Strategy Support Program. 2019. Available at https://pdf.usaid.gov/pdf_docs/PA00TZ7Z.pdf.  </w:t>
      </w:r>
    </w:p>
    <w:p w14:paraId="0FFED143" w14:textId="6E9D6B5A" w:rsidR="0010477F" w:rsidRPr="002E4FEF" w:rsidRDefault="0010477F" w:rsidP="00A21518">
      <w:pPr>
        <w:spacing w:before="120" w:after="120"/>
        <w:ind w:left="567"/>
        <w:jc w:val="left"/>
        <w:rPr>
          <w:szCs w:val="22"/>
        </w:rPr>
      </w:pPr>
      <w:r w:rsidRPr="002E4FEF">
        <w:rPr>
          <w:szCs w:val="22"/>
        </w:rPr>
        <w:t>Alo-Kokko, Kristina</w:t>
      </w:r>
      <w:r w:rsidR="00007A2C" w:rsidRPr="002E4FEF">
        <w:rPr>
          <w:szCs w:val="22"/>
        </w:rPr>
        <w:t>,</w:t>
      </w:r>
      <w:r w:rsidRPr="002E4FEF">
        <w:rPr>
          <w:szCs w:val="22"/>
        </w:rPr>
        <w:t xml:space="preserve"> and others. Economic and ecosystem impacts of GM maize in South Africa. </w:t>
      </w:r>
      <w:r w:rsidRPr="002E4FEF">
        <w:rPr>
          <w:i/>
          <w:iCs/>
          <w:szCs w:val="22"/>
        </w:rPr>
        <w:t>Global Food Security</w:t>
      </w:r>
      <w:r w:rsidRPr="002E4FEF">
        <w:rPr>
          <w:szCs w:val="22"/>
        </w:rPr>
        <w:t>, vol. 29, No. 100544 (June 2021).</w:t>
      </w:r>
    </w:p>
    <w:p w14:paraId="743FFE8A" w14:textId="65694E3F" w:rsidR="0010477F" w:rsidRPr="002E4FEF" w:rsidRDefault="0010477F" w:rsidP="00A21518">
      <w:pPr>
        <w:spacing w:before="120" w:after="120"/>
        <w:ind w:left="567"/>
        <w:jc w:val="left"/>
        <w:rPr>
          <w:color w:val="000000" w:themeColor="text1"/>
          <w:szCs w:val="22"/>
        </w:rPr>
      </w:pPr>
      <w:r w:rsidRPr="002E4FEF">
        <w:rPr>
          <w:color w:val="000000" w:themeColor="text1"/>
          <w:szCs w:val="22"/>
        </w:rPr>
        <w:t>Anderson, Emily M.</w:t>
      </w:r>
      <w:r w:rsidR="002E5023" w:rsidRPr="002E4FEF">
        <w:rPr>
          <w:color w:val="000000" w:themeColor="text1"/>
          <w:szCs w:val="22"/>
        </w:rPr>
        <w:t xml:space="preserve">, </w:t>
      </w:r>
      <w:r w:rsidRPr="002E4FEF">
        <w:rPr>
          <w:color w:val="000000" w:themeColor="text1"/>
          <w:szCs w:val="22"/>
        </w:rPr>
        <w:t xml:space="preserve">and others. Systematic analysis of CRISPR-Cas9 mismatch tolerance reveals low levels of off-target activity. </w:t>
      </w:r>
      <w:r w:rsidRPr="002E4FEF">
        <w:rPr>
          <w:i/>
          <w:iCs/>
          <w:color w:val="000000" w:themeColor="text1"/>
          <w:szCs w:val="22"/>
        </w:rPr>
        <w:t>J Biotechnol</w:t>
      </w:r>
      <w:r w:rsidR="006A0622" w:rsidRPr="002E4FEF">
        <w:rPr>
          <w:i/>
          <w:iCs/>
          <w:color w:val="000000" w:themeColor="text1"/>
          <w:szCs w:val="22"/>
        </w:rPr>
        <w:t>ogy</w:t>
      </w:r>
      <w:r w:rsidRPr="002E4FEF">
        <w:rPr>
          <w:color w:val="000000" w:themeColor="text1"/>
          <w:szCs w:val="22"/>
        </w:rPr>
        <w:t>, vol. 211 (October 2015), pp. 56</w:t>
      </w:r>
      <w:r w:rsidR="00A10CA4">
        <w:rPr>
          <w:color w:val="000000" w:themeColor="text1"/>
          <w:szCs w:val="22"/>
        </w:rPr>
        <w:t>–</w:t>
      </w:r>
      <w:r w:rsidRPr="002E4FEF">
        <w:rPr>
          <w:color w:val="000000" w:themeColor="text1"/>
          <w:szCs w:val="22"/>
        </w:rPr>
        <w:t>65.</w:t>
      </w:r>
    </w:p>
    <w:p w14:paraId="7A5376FD" w14:textId="77777777" w:rsidR="0010477F" w:rsidRPr="002E4FEF" w:rsidRDefault="0010477F" w:rsidP="00A21518">
      <w:pPr>
        <w:spacing w:before="120" w:after="120"/>
        <w:ind w:left="567"/>
        <w:jc w:val="left"/>
        <w:rPr>
          <w:szCs w:val="22"/>
        </w:rPr>
      </w:pPr>
      <w:r w:rsidRPr="00A8569F">
        <w:rPr>
          <w:szCs w:val="22"/>
          <w:lang w:val="en-US"/>
        </w:rPr>
        <w:t xml:space="preserve">Ayub, </w:t>
      </w:r>
      <w:proofErr w:type="gramStart"/>
      <w:r w:rsidRPr="00A8569F">
        <w:rPr>
          <w:szCs w:val="22"/>
          <w:lang w:val="en-US"/>
        </w:rPr>
        <w:t>Nicolas</w:t>
      </w:r>
      <w:proofErr w:type="gramEnd"/>
      <w:r w:rsidRPr="00A8569F">
        <w:rPr>
          <w:szCs w:val="22"/>
          <w:lang w:val="en-US"/>
        </w:rPr>
        <w:t xml:space="preserve"> and Gabriel Soto. </w:t>
      </w:r>
      <w:r w:rsidRPr="002E4FEF">
        <w:rPr>
          <w:szCs w:val="22"/>
        </w:rPr>
        <w:t xml:space="preserve">Multiple challenges in the development of commercial crops using CRISPR/Cas technology. </w:t>
      </w:r>
      <w:r w:rsidRPr="002E4FEF">
        <w:rPr>
          <w:i/>
          <w:iCs/>
          <w:szCs w:val="22"/>
        </w:rPr>
        <w:t>Plant Science</w:t>
      </w:r>
      <w:r w:rsidRPr="002E4FEF">
        <w:rPr>
          <w:szCs w:val="22"/>
        </w:rPr>
        <w:t>, vol. 335, No.111809 (October 2023).</w:t>
      </w:r>
    </w:p>
    <w:p w14:paraId="3F78EC21" w14:textId="093D449E" w:rsidR="0010477F" w:rsidRPr="002E4FEF" w:rsidRDefault="0010477F" w:rsidP="00A21518">
      <w:pPr>
        <w:spacing w:before="120" w:after="120"/>
        <w:ind w:left="567"/>
        <w:jc w:val="left"/>
        <w:rPr>
          <w:color w:val="000000" w:themeColor="text1"/>
          <w:szCs w:val="22"/>
        </w:rPr>
      </w:pPr>
      <w:r w:rsidRPr="002E4FEF">
        <w:rPr>
          <w:color w:val="000000" w:themeColor="text1"/>
          <w:szCs w:val="22"/>
        </w:rPr>
        <w:t xml:space="preserve">Bjørn, and others. Non-safety Assessments of Genome-Edited Organisms: Should They be Included in Regulation? </w:t>
      </w:r>
      <w:r w:rsidRPr="002E4FEF">
        <w:rPr>
          <w:i/>
          <w:iCs/>
          <w:color w:val="000000" w:themeColor="text1"/>
          <w:szCs w:val="22"/>
        </w:rPr>
        <w:t>Science and Engineering Ethics</w:t>
      </w:r>
      <w:r w:rsidRPr="002E4FEF">
        <w:rPr>
          <w:color w:val="000000" w:themeColor="text1"/>
          <w:szCs w:val="22"/>
        </w:rPr>
        <w:t>, vol. 26, No. 5 (May 2020), pp. 2601</w:t>
      </w:r>
      <w:r w:rsidR="00A10CA4">
        <w:rPr>
          <w:color w:val="000000" w:themeColor="text1"/>
          <w:szCs w:val="22"/>
        </w:rPr>
        <w:t>–</w:t>
      </w:r>
      <w:r w:rsidRPr="002E4FEF">
        <w:rPr>
          <w:color w:val="000000" w:themeColor="text1"/>
          <w:szCs w:val="22"/>
        </w:rPr>
        <w:t>2627.</w:t>
      </w:r>
    </w:p>
    <w:p w14:paraId="449C6591" w14:textId="351F2DCA" w:rsidR="0010477F" w:rsidRPr="002E4FEF" w:rsidRDefault="0010477F" w:rsidP="00A21518">
      <w:pPr>
        <w:spacing w:before="120" w:after="120"/>
        <w:ind w:left="567"/>
        <w:jc w:val="left"/>
        <w:rPr>
          <w:b/>
          <w:bCs/>
          <w:color w:val="000000" w:themeColor="text1"/>
          <w:szCs w:val="22"/>
        </w:rPr>
      </w:pPr>
      <w:r w:rsidRPr="002E4FEF">
        <w:rPr>
          <w:color w:val="000000" w:themeColor="text1"/>
          <w:szCs w:val="22"/>
        </w:rPr>
        <w:t>Braatz, Janina, and others. CRISPR-Cas9 Targeted Mutagenesis Leads to Simultaneous Modification of Different Homoeologous Gene Copies in Polyploid Oilseed Rape (</w:t>
      </w:r>
      <w:r w:rsidRPr="002E4FEF">
        <w:rPr>
          <w:i/>
          <w:iCs/>
          <w:color w:val="000000" w:themeColor="text1"/>
          <w:szCs w:val="22"/>
        </w:rPr>
        <w:t>Brassica napus</w:t>
      </w:r>
      <w:r w:rsidRPr="002E4FEF">
        <w:rPr>
          <w:color w:val="000000" w:themeColor="text1"/>
          <w:szCs w:val="22"/>
        </w:rPr>
        <w:t xml:space="preserve">). </w:t>
      </w:r>
      <w:r w:rsidRPr="002E4FEF">
        <w:rPr>
          <w:i/>
          <w:iCs/>
          <w:color w:val="000000" w:themeColor="text1"/>
          <w:szCs w:val="22"/>
        </w:rPr>
        <w:t xml:space="preserve">Plant Physiology, </w:t>
      </w:r>
      <w:r w:rsidRPr="002E4FEF">
        <w:rPr>
          <w:color w:val="000000" w:themeColor="text1"/>
          <w:szCs w:val="22"/>
        </w:rPr>
        <w:t>vol. 174, No. 2 (June 2017), pp. 935</w:t>
      </w:r>
      <w:r w:rsidR="00A10CA4">
        <w:rPr>
          <w:color w:val="000000" w:themeColor="text1"/>
          <w:szCs w:val="22"/>
        </w:rPr>
        <w:t>–</w:t>
      </w:r>
      <w:r w:rsidRPr="002E4FEF">
        <w:rPr>
          <w:color w:val="000000" w:themeColor="text1"/>
          <w:szCs w:val="22"/>
        </w:rPr>
        <w:t>942</w:t>
      </w:r>
      <w:r w:rsidRPr="002E4FEF">
        <w:rPr>
          <w:b/>
          <w:bCs/>
          <w:color w:val="000000" w:themeColor="text1"/>
          <w:szCs w:val="22"/>
        </w:rPr>
        <w:t>.</w:t>
      </w:r>
    </w:p>
    <w:p w14:paraId="4A3B1CA8" w14:textId="538CAABB" w:rsidR="0010477F" w:rsidRPr="002E4FEF" w:rsidRDefault="0010477F" w:rsidP="00A21518">
      <w:pPr>
        <w:spacing w:before="120" w:after="120"/>
        <w:ind w:left="567"/>
        <w:jc w:val="left"/>
        <w:rPr>
          <w:color w:val="000000" w:themeColor="text1"/>
          <w:szCs w:val="22"/>
        </w:rPr>
      </w:pPr>
      <w:r w:rsidRPr="002E4FEF">
        <w:rPr>
          <w:color w:val="000000" w:themeColor="text1"/>
          <w:szCs w:val="22"/>
        </w:rPr>
        <w:t>Brookes, Graham</w:t>
      </w:r>
      <w:r w:rsidR="006A0622" w:rsidRPr="002E4FEF">
        <w:rPr>
          <w:color w:val="000000" w:themeColor="text1"/>
          <w:szCs w:val="22"/>
        </w:rPr>
        <w:t>,</w:t>
      </w:r>
      <w:r w:rsidRPr="002E4FEF">
        <w:rPr>
          <w:color w:val="000000" w:themeColor="text1"/>
          <w:szCs w:val="22"/>
        </w:rPr>
        <w:t xml:space="preserve"> and Peter Barfoot. Environmental impacts of genetically modified (GM) crop use 1996-2018: impacts on pesticide use and carbon emissions. </w:t>
      </w:r>
      <w:r w:rsidRPr="002E4FEF">
        <w:rPr>
          <w:i/>
          <w:iCs/>
          <w:color w:val="000000" w:themeColor="text1"/>
          <w:szCs w:val="22"/>
        </w:rPr>
        <w:t xml:space="preserve">GM Crops &amp; Food, </w:t>
      </w:r>
      <w:r w:rsidRPr="002E4FEF">
        <w:rPr>
          <w:color w:val="000000" w:themeColor="text1"/>
          <w:szCs w:val="22"/>
        </w:rPr>
        <w:t>vol. 11, No. 4 (July 2020), pp.</w:t>
      </w:r>
      <w:r w:rsidR="006A0622" w:rsidRPr="002E4FEF">
        <w:rPr>
          <w:color w:val="000000" w:themeColor="text1"/>
          <w:szCs w:val="22"/>
        </w:rPr>
        <w:t xml:space="preserve"> </w:t>
      </w:r>
      <w:r w:rsidRPr="002E4FEF">
        <w:rPr>
          <w:color w:val="000000" w:themeColor="text1"/>
          <w:szCs w:val="22"/>
        </w:rPr>
        <w:t>215</w:t>
      </w:r>
      <w:r w:rsidR="00A10CA4">
        <w:rPr>
          <w:color w:val="000000" w:themeColor="text1"/>
          <w:szCs w:val="22"/>
        </w:rPr>
        <w:t>–</w:t>
      </w:r>
      <w:r w:rsidRPr="002E4FEF">
        <w:rPr>
          <w:color w:val="000000" w:themeColor="text1"/>
          <w:szCs w:val="22"/>
        </w:rPr>
        <w:t xml:space="preserve">241. </w:t>
      </w:r>
    </w:p>
    <w:p w14:paraId="6F308D13" w14:textId="4B0766D8" w:rsidR="0010477F" w:rsidRPr="002E4FEF" w:rsidRDefault="0010477F" w:rsidP="00A21518">
      <w:pPr>
        <w:spacing w:before="120" w:after="120"/>
        <w:ind w:left="567"/>
        <w:jc w:val="left"/>
        <w:rPr>
          <w:color w:val="000000" w:themeColor="text1"/>
          <w:szCs w:val="22"/>
        </w:rPr>
      </w:pPr>
      <w:r w:rsidRPr="002E4FEF">
        <w:rPr>
          <w:color w:val="000000" w:themeColor="text1"/>
          <w:szCs w:val="22"/>
        </w:rPr>
        <w:t xml:space="preserve">Brookes, Graham. Farm income and production impacts from the use of genetically modified (GMO) crop technology. </w:t>
      </w:r>
      <w:r w:rsidRPr="002E4FEF">
        <w:rPr>
          <w:i/>
          <w:iCs/>
          <w:color w:val="000000" w:themeColor="text1"/>
          <w:szCs w:val="22"/>
        </w:rPr>
        <w:t xml:space="preserve">GM Crops &amp; Food, </w:t>
      </w:r>
      <w:r w:rsidRPr="002E4FEF">
        <w:rPr>
          <w:color w:val="000000" w:themeColor="text1"/>
          <w:szCs w:val="22"/>
        </w:rPr>
        <w:t>vol. 13, No.1 (July 2022), pp.171</w:t>
      </w:r>
      <w:r w:rsidR="00A10CA4">
        <w:rPr>
          <w:color w:val="000000" w:themeColor="text1"/>
          <w:szCs w:val="22"/>
        </w:rPr>
        <w:t>–</w:t>
      </w:r>
      <w:r w:rsidRPr="002E4FEF">
        <w:rPr>
          <w:color w:val="000000" w:themeColor="text1"/>
          <w:szCs w:val="22"/>
        </w:rPr>
        <w:t>195.</w:t>
      </w:r>
    </w:p>
    <w:p w14:paraId="20A27A2E" w14:textId="77777777" w:rsidR="0010477F" w:rsidRPr="002E4FEF" w:rsidRDefault="0010477F" w:rsidP="00A21518">
      <w:pPr>
        <w:autoSpaceDE w:val="0"/>
        <w:autoSpaceDN w:val="0"/>
        <w:adjustRightInd w:val="0"/>
        <w:spacing w:before="120" w:after="120"/>
        <w:ind w:left="567"/>
        <w:jc w:val="left"/>
        <w:rPr>
          <w:szCs w:val="22"/>
        </w:rPr>
      </w:pPr>
      <w:r w:rsidRPr="002E4FEF">
        <w:rPr>
          <w:szCs w:val="22"/>
        </w:rPr>
        <w:t xml:space="preserve">Business Wire. First Commercial Sale of </w:t>
      </w:r>
      <w:proofErr w:type="spellStart"/>
      <w:r w:rsidRPr="002E4FEF">
        <w:rPr>
          <w:szCs w:val="22"/>
        </w:rPr>
        <w:t>Calyxt</w:t>
      </w:r>
      <w:proofErr w:type="spellEnd"/>
      <w:r w:rsidRPr="002E4FEF">
        <w:rPr>
          <w:szCs w:val="22"/>
        </w:rPr>
        <w:t xml:space="preserve"> High Oleic Soybean Oil on the U.S. Market.  26 February 2019.</w:t>
      </w:r>
    </w:p>
    <w:p w14:paraId="7711FAD1" w14:textId="3B3D4550" w:rsidR="0010477F" w:rsidRPr="002E4FEF" w:rsidRDefault="0010477F" w:rsidP="00A21518">
      <w:pPr>
        <w:spacing w:before="120" w:after="120"/>
        <w:ind w:left="567"/>
        <w:jc w:val="left"/>
        <w:rPr>
          <w:color w:val="000000" w:themeColor="text1"/>
          <w:szCs w:val="22"/>
        </w:rPr>
      </w:pPr>
      <w:r w:rsidRPr="002E4FEF">
        <w:rPr>
          <w:color w:val="000000" w:themeColor="text1"/>
          <w:szCs w:val="22"/>
        </w:rPr>
        <w:t xml:space="preserve">Cho, Seung Woo. Analysis of off-target effects of CRISPR/Cas-derived RNA-guided endonucleases and </w:t>
      </w:r>
      <w:proofErr w:type="spellStart"/>
      <w:r w:rsidRPr="002E4FEF">
        <w:rPr>
          <w:color w:val="000000" w:themeColor="text1"/>
          <w:szCs w:val="22"/>
        </w:rPr>
        <w:t>nickases</w:t>
      </w:r>
      <w:proofErr w:type="spellEnd"/>
      <w:r w:rsidRPr="002E4FEF">
        <w:rPr>
          <w:color w:val="000000" w:themeColor="text1"/>
          <w:szCs w:val="22"/>
        </w:rPr>
        <w:t xml:space="preserve">. </w:t>
      </w:r>
      <w:r w:rsidRPr="002E4FEF">
        <w:rPr>
          <w:i/>
          <w:iCs/>
          <w:color w:val="000000" w:themeColor="text1"/>
          <w:szCs w:val="22"/>
        </w:rPr>
        <w:t xml:space="preserve">Genome Res, </w:t>
      </w:r>
      <w:r w:rsidRPr="002E4FEF">
        <w:rPr>
          <w:color w:val="000000" w:themeColor="text1"/>
          <w:szCs w:val="22"/>
        </w:rPr>
        <w:t>vol. 24, No. 1 (January 2015), pp. 132</w:t>
      </w:r>
      <w:r w:rsidR="00A10CA4">
        <w:rPr>
          <w:color w:val="000000" w:themeColor="text1"/>
          <w:szCs w:val="22"/>
        </w:rPr>
        <w:t>–</w:t>
      </w:r>
      <w:r w:rsidRPr="002E4FEF">
        <w:rPr>
          <w:color w:val="000000" w:themeColor="text1"/>
          <w:szCs w:val="22"/>
        </w:rPr>
        <w:t>141.</w:t>
      </w:r>
    </w:p>
    <w:p w14:paraId="563AC0D7" w14:textId="77777777" w:rsidR="0010477F" w:rsidRPr="002E4FEF" w:rsidRDefault="0010477F" w:rsidP="00A21518">
      <w:pPr>
        <w:spacing w:before="120" w:after="120"/>
        <w:ind w:left="567"/>
        <w:jc w:val="left"/>
        <w:rPr>
          <w:rStyle w:val="normaltextrun"/>
          <w:szCs w:val="22"/>
        </w:rPr>
      </w:pPr>
      <w:r w:rsidRPr="002E4FEF">
        <w:rPr>
          <w:rStyle w:val="normaltextrun"/>
          <w:szCs w:val="22"/>
        </w:rPr>
        <w:t xml:space="preserve">Council of the </w:t>
      </w:r>
      <w:r w:rsidRPr="002E4FEF">
        <w:rPr>
          <w:rStyle w:val="normaltextrun"/>
          <w:rFonts w:eastAsiaTheme="majorEastAsia"/>
          <w:szCs w:val="22"/>
        </w:rPr>
        <w:t>European</w:t>
      </w:r>
      <w:r w:rsidRPr="002E4FEF">
        <w:rPr>
          <w:rStyle w:val="normaltextrun"/>
          <w:szCs w:val="22"/>
        </w:rPr>
        <w:t xml:space="preserve"> Union. </w:t>
      </w:r>
      <w:r w:rsidRPr="002E4FEF">
        <w:rPr>
          <w:rStyle w:val="normaltextrun"/>
          <w:i/>
          <w:iCs/>
          <w:szCs w:val="22"/>
        </w:rPr>
        <w:t>Commission staff working document impact Assessment report</w:t>
      </w:r>
      <w:r w:rsidRPr="002E4FEF">
        <w:rPr>
          <w:rStyle w:val="normaltextrun"/>
          <w:szCs w:val="22"/>
        </w:rPr>
        <w:t>. Brussels, 2023.</w:t>
      </w:r>
    </w:p>
    <w:p w14:paraId="028079DA" w14:textId="362308C3" w:rsidR="0010477F" w:rsidRPr="002E4FEF" w:rsidRDefault="006A0622" w:rsidP="00A21518">
      <w:pPr>
        <w:spacing w:before="120" w:after="120"/>
        <w:ind w:left="567"/>
        <w:jc w:val="left"/>
        <w:rPr>
          <w:rStyle w:val="normaltextrun"/>
          <w:szCs w:val="22"/>
        </w:rPr>
      </w:pPr>
      <w:r w:rsidRPr="002E4FEF">
        <w:rPr>
          <w:rStyle w:val="normaltextrun"/>
          <w:szCs w:val="22"/>
        </w:rPr>
        <w:t xml:space="preserve">__________. </w:t>
      </w:r>
      <w:r w:rsidR="0010477F" w:rsidRPr="002E4FEF">
        <w:rPr>
          <w:rStyle w:val="normaltextrun"/>
          <w:i/>
          <w:iCs/>
          <w:szCs w:val="22"/>
        </w:rPr>
        <w:t xml:space="preserve">Proposal for a regulation of the European parliament and of the council on </w:t>
      </w:r>
      <w:r w:rsidR="0010477F" w:rsidRPr="002E4FEF">
        <w:rPr>
          <w:i/>
          <w:iCs/>
          <w:szCs w:val="22"/>
        </w:rPr>
        <w:t xml:space="preserve">plants obtained by certain new genomic techniques and their food and </w:t>
      </w:r>
      <w:proofErr w:type="gramStart"/>
      <w:r w:rsidR="0010477F" w:rsidRPr="002E4FEF">
        <w:rPr>
          <w:i/>
          <w:iCs/>
          <w:szCs w:val="22"/>
        </w:rPr>
        <w:t>feed, and</w:t>
      </w:r>
      <w:proofErr w:type="gramEnd"/>
      <w:r w:rsidR="0010477F" w:rsidRPr="002E4FEF">
        <w:rPr>
          <w:i/>
          <w:iCs/>
          <w:szCs w:val="22"/>
        </w:rPr>
        <w:t xml:space="preserve"> amending Regulation (EU) 2017/625</w:t>
      </w:r>
      <w:r w:rsidR="0010477F" w:rsidRPr="002E4FEF">
        <w:rPr>
          <w:rStyle w:val="normaltextrun"/>
          <w:szCs w:val="22"/>
        </w:rPr>
        <w:t>. Brussels, 2023.</w:t>
      </w:r>
    </w:p>
    <w:p w14:paraId="4EA71533" w14:textId="1340C06E" w:rsidR="0010477F" w:rsidRPr="002E4FEF" w:rsidRDefault="006A0622" w:rsidP="00A21518">
      <w:pPr>
        <w:spacing w:before="120" w:after="120"/>
        <w:ind w:left="567"/>
        <w:jc w:val="left"/>
        <w:rPr>
          <w:rStyle w:val="normaltextrun"/>
          <w:szCs w:val="22"/>
        </w:rPr>
      </w:pPr>
      <w:r w:rsidRPr="002E4FEF">
        <w:rPr>
          <w:rStyle w:val="normaltextrun"/>
          <w:szCs w:val="22"/>
        </w:rPr>
        <w:t>__________</w:t>
      </w:r>
      <w:r w:rsidR="0010477F" w:rsidRPr="002E4FEF">
        <w:rPr>
          <w:rStyle w:val="normaltextrun"/>
          <w:szCs w:val="22"/>
        </w:rPr>
        <w:t xml:space="preserve">. </w:t>
      </w:r>
      <w:r w:rsidR="0010477F" w:rsidRPr="002E4FEF">
        <w:rPr>
          <w:rStyle w:val="normaltextrun"/>
          <w:i/>
          <w:iCs/>
          <w:szCs w:val="22"/>
        </w:rPr>
        <w:t xml:space="preserve">Study on the status of new genomic techniques under Union law and </w:t>
      </w:r>
      <w:proofErr w:type="gramStart"/>
      <w:r w:rsidR="0010477F" w:rsidRPr="002E4FEF">
        <w:rPr>
          <w:rStyle w:val="normaltextrun"/>
          <w:i/>
          <w:iCs/>
          <w:szCs w:val="22"/>
        </w:rPr>
        <w:t>in light of</w:t>
      </w:r>
      <w:proofErr w:type="gramEnd"/>
      <w:r w:rsidR="0010477F" w:rsidRPr="002E4FEF">
        <w:rPr>
          <w:rStyle w:val="normaltextrun"/>
          <w:i/>
          <w:iCs/>
          <w:szCs w:val="22"/>
        </w:rPr>
        <w:t xml:space="preserve"> the ruling case C-528/16</w:t>
      </w:r>
      <w:r w:rsidR="0010477F" w:rsidRPr="002E4FEF">
        <w:rPr>
          <w:rStyle w:val="normaltextrun"/>
          <w:szCs w:val="22"/>
        </w:rPr>
        <w:t>. Brussels, 2021.</w:t>
      </w:r>
    </w:p>
    <w:p w14:paraId="44C2D5DF" w14:textId="7C5EC080" w:rsidR="0010477F" w:rsidRPr="002E4FEF" w:rsidRDefault="0010477F" w:rsidP="00A21518">
      <w:pPr>
        <w:spacing w:before="120" w:after="120"/>
        <w:ind w:left="567"/>
        <w:jc w:val="left"/>
        <w:rPr>
          <w:szCs w:val="22"/>
        </w:rPr>
      </w:pPr>
      <w:r w:rsidRPr="002E4FEF">
        <w:rPr>
          <w:szCs w:val="22"/>
        </w:rPr>
        <w:t>Cover Cress. An emerging seed technology. [Accessed</w:t>
      </w:r>
      <w:r w:rsidR="00B21561" w:rsidRPr="002E4FEF">
        <w:rPr>
          <w:szCs w:val="22"/>
        </w:rPr>
        <w:t xml:space="preserve"> </w:t>
      </w:r>
      <w:r w:rsidRPr="002E4FEF">
        <w:rPr>
          <w:szCs w:val="22"/>
        </w:rPr>
        <w:t>15 December 2023].</w:t>
      </w:r>
    </w:p>
    <w:p w14:paraId="15ED094A" w14:textId="77777777" w:rsidR="0010477F" w:rsidRPr="002E4FEF" w:rsidRDefault="0010477F" w:rsidP="00A21518">
      <w:pPr>
        <w:spacing w:before="120" w:after="120"/>
        <w:ind w:left="567"/>
        <w:jc w:val="left"/>
        <w:rPr>
          <w:szCs w:val="22"/>
        </w:rPr>
      </w:pPr>
      <w:r w:rsidRPr="002E4FEF">
        <w:rPr>
          <w:szCs w:val="22"/>
        </w:rPr>
        <w:lastRenderedPageBreak/>
        <w:t xml:space="preserve">CropLife International, </w:t>
      </w:r>
      <w:proofErr w:type="spellStart"/>
      <w:r w:rsidRPr="002E4FEF">
        <w:rPr>
          <w:szCs w:val="22"/>
        </w:rPr>
        <w:t>AgbioInvestor</w:t>
      </w:r>
      <w:proofErr w:type="spellEnd"/>
      <w:r w:rsidRPr="002E4FEF">
        <w:rPr>
          <w:szCs w:val="22"/>
        </w:rPr>
        <w:t xml:space="preserve">. </w:t>
      </w:r>
      <w:r w:rsidRPr="002E4FEF">
        <w:rPr>
          <w:i/>
          <w:iCs/>
          <w:szCs w:val="22"/>
        </w:rPr>
        <w:t>Time and Cost to Develop a New GM Trait.</w:t>
      </w:r>
      <w:r w:rsidRPr="002E4FEF">
        <w:rPr>
          <w:szCs w:val="22"/>
        </w:rPr>
        <w:t xml:space="preserve"> Final report,</w:t>
      </w:r>
      <w:r w:rsidRPr="002E4FEF">
        <w:rPr>
          <w:i/>
          <w:iCs/>
          <w:szCs w:val="22"/>
        </w:rPr>
        <w:t xml:space="preserve"> </w:t>
      </w:r>
      <w:r w:rsidRPr="002E4FEF">
        <w:rPr>
          <w:szCs w:val="22"/>
        </w:rPr>
        <w:t xml:space="preserve">May 2022. Available at </w:t>
      </w:r>
      <w:hyperlink r:id="rId21" w:history="1">
        <w:r w:rsidRPr="002E4FEF">
          <w:rPr>
            <w:rStyle w:val="Hyperlink"/>
            <w:szCs w:val="22"/>
          </w:rPr>
          <w:t>https://croplife.org/wp-content/uploads/2022/05/AgbioInvestor-Trait-RD-Branded-Report-Final-20220512.pdf</w:t>
        </w:r>
      </w:hyperlink>
      <w:r w:rsidRPr="002E4FEF">
        <w:rPr>
          <w:szCs w:val="22"/>
        </w:rPr>
        <w:t>.</w:t>
      </w:r>
    </w:p>
    <w:p w14:paraId="671D695F" w14:textId="52552157" w:rsidR="0010477F" w:rsidRPr="002E4FEF" w:rsidRDefault="0010477F" w:rsidP="00A21518">
      <w:pPr>
        <w:spacing w:before="120" w:after="120"/>
        <w:ind w:left="567"/>
        <w:jc w:val="left"/>
        <w:rPr>
          <w:szCs w:val="22"/>
        </w:rPr>
      </w:pPr>
      <w:r w:rsidRPr="002E4FEF">
        <w:rPr>
          <w:szCs w:val="22"/>
        </w:rPr>
        <w:t xml:space="preserve">CropLife International. Database of the safety and benefits of biotechnology. Available at </w:t>
      </w:r>
      <w:hyperlink r:id="rId22" w:history="1">
        <w:r w:rsidRPr="002E4FEF">
          <w:rPr>
            <w:rStyle w:val="Hyperlink"/>
            <w:szCs w:val="22"/>
          </w:rPr>
          <w:t>https://biotechbenefits.croplife.org/</w:t>
        </w:r>
      </w:hyperlink>
      <w:r w:rsidRPr="002E4FEF">
        <w:rPr>
          <w:szCs w:val="22"/>
        </w:rPr>
        <w:t>. [Accessed</w:t>
      </w:r>
      <w:r w:rsidR="00B21561" w:rsidRPr="002E4FEF">
        <w:rPr>
          <w:szCs w:val="22"/>
        </w:rPr>
        <w:t xml:space="preserve"> </w:t>
      </w:r>
      <w:r w:rsidRPr="002E4FEF">
        <w:rPr>
          <w:szCs w:val="22"/>
        </w:rPr>
        <w:t>15 December 2023].</w:t>
      </w:r>
    </w:p>
    <w:p w14:paraId="745725E8" w14:textId="77777777" w:rsidR="0010477F" w:rsidRPr="002E4FEF" w:rsidRDefault="0010477F" w:rsidP="00A21518">
      <w:pPr>
        <w:spacing w:before="120" w:after="120"/>
        <w:ind w:left="567"/>
        <w:jc w:val="left"/>
        <w:rPr>
          <w:color w:val="000000" w:themeColor="text1"/>
          <w:szCs w:val="22"/>
        </w:rPr>
      </w:pPr>
      <w:proofErr w:type="spellStart"/>
      <w:r w:rsidRPr="002E4FEF">
        <w:rPr>
          <w:color w:val="000000" w:themeColor="text1"/>
          <w:szCs w:val="22"/>
        </w:rPr>
        <w:t>Eckerstorfer</w:t>
      </w:r>
      <w:proofErr w:type="spellEnd"/>
      <w:r w:rsidRPr="002E4FEF">
        <w:rPr>
          <w:color w:val="000000" w:themeColor="text1"/>
          <w:szCs w:val="22"/>
        </w:rPr>
        <w:t>, Michael F., and others. An EU perspective on biosafety considerations for plants developed by genome editing and other new genetic modification techniques (</w:t>
      </w:r>
      <w:proofErr w:type="spellStart"/>
      <w:r w:rsidRPr="002E4FEF">
        <w:rPr>
          <w:color w:val="000000" w:themeColor="text1"/>
          <w:szCs w:val="22"/>
        </w:rPr>
        <w:t>nGMs</w:t>
      </w:r>
      <w:proofErr w:type="spellEnd"/>
      <w:r w:rsidRPr="002E4FEF">
        <w:rPr>
          <w:color w:val="000000" w:themeColor="text1"/>
          <w:szCs w:val="22"/>
        </w:rPr>
        <w:t xml:space="preserve">). </w:t>
      </w:r>
      <w:r w:rsidRPr="002E4FEF">
        <w:rPr>
          <w:i/>
          <w:iCs/>
          <w:color w:val="000000" w:themeColor="text1"/>
          <w:szCs w:val="22"/>
        </w:rPr>
        <w:t>Frontiers in Biotechnology,</w:t>
      </w:r>
      <w:r w:rsidRPr="002E4FEF">
        <w:rPr>
          <w:color w:val="000000" w:themeColor="text1"/>
          <w:szCs w:val="22"/>
        </w:rPr>
        <w:t xml:space="preserve"> vol. 7, No. 31 (March 2019).</w:t>
      </w:r>
    </w:p>
    <w:p w14:paraId="58F32E63" w14:textId="77777777" w:rsidR="0010477F" w:rsidRPr="002E4FEF" w:rsidRDefault="0010477F" w:rsidP="00A21518">
      <w:pPr>
        <w:spacing w:before="120" w:after="120"/>
        <w:ind w:left="567"/>
        <w:jc w:val="left"/>
        <w:rPr>
          <w:rStyle w:val="normaltextrun"/>
          <w:szCs w:val="22"/>
        </w:rPr>
      </w:pPr>
      <w:proofErr w:type="spellStart"/>
      <w:r w:rsidRPr="002E4FEF">
        <w:rPr>
          <w:rStyle w:val="normaltextrun"/>
          <w:szCs w:val="22"/>
        </w:rPr>
        <w:t>Eckerstorfer</w:t>
      </w:r>
      <w:proofErr w:type="spellEnd"/>
      <w:r w:rsidRPr="002E4FEF">
        <w:rPr>
          <w:rStyle w:val="normaltextrun"/>
          <w:szCs w:val="22"/>
        </w:rPr>
        <w:t xml:space="preserve">, Michael F., and others. Biosafety of Genome Editing Applications in Plant Breeding: Considerations for a Focused Case-Specific Risk Assessment in the EU. </w:t>
      </w:r>
      <w:r w:rsidRPr="002E4FEF">
        <w:rPr>
          <w:rStyle w:val="normaltextrun"/>
          <w:i/>
          <w:iCs/>
          <w:szCs w:val="22"/>
        </w:rPr>
        <w:t>Biotech,</w:t>
      </w:r>
      <w:r w:rsidRPr="002E4FEF">
        <w:rPr>
          <w:rStyle w:val="normaltextrun"/>
          <w:szCs w:val="22"/>
        </w:rPr>
        <w:t xml:space="preserve"> vol. 10, No. 10 (June 2021).</w:t>
      </w:r>
    </w:p>
    <w:p w14:paraId="794A63C6" w14:textId="797840B4" w:rsidR="0010477F" w:rsidRPr="002E4FEF" w:rsidRDefault="0010477F" w:rsidP="00A21518">
      <w:pPr>
        <w:autoSpaceDE w:val="0"/>
        <w:autoSpaceDN w:val="0"/>
        <w:adjustRightInd w:val="0"/>
        <w:spacing w:before="120" w:after="120"/>
        <w:ind w:left="567"/>
        <w:jc w:val="left"/>
        <w:rPr>
          <w:szCs w:val="22"/>
        </w:rPr>
      </w:pPr>
      <w:proofErr w:type="spellStart"/>
      <w:r w:rsidRPr="002E4FEF">
        <w:rPr>
          <w:szCs w:val="22"/>
        </w:rPr>
        <w:t>Entine</w:t>
      </w:r>
      <w:proofErr w:type="spellEnd"/>
      <w:r w:rsidRPr="002E4FEF">
        <w:rPr>
          <w:szCs w:val="22"/>
        </w:rPr>
        <w:t>, Jon</w:t>
      </w:r>
      <w:r w:rsidR="007A1ED8" w:rsidRPr="002E4FEF">
        <w:rPr>
          <w:szCs w:val="22"/>
        </w:rPr>
        <w:t>,</w:t>
      </w:r>
      <w:r w:rsidRPr="002E4FEF">
        <w:rPr>
          <w:szCs w:val="22"/>
        </w:rPr>
        <w:t xml:space="preserve"> and others. Regulatory approaches for genome edited agricultural plants in select countries and jurisdictions around the world. </w:t>
      </w:r>
      <w:r w:rsidRPr="002E4FEF">
        <w:rPr>
          <w:i/>
          <w:iCs/>
          <w:szCs w:val="22"/>
        </w:rPr>
        <w:t xml:space="preserve">Transgenic Research, </w:t>
      </w:r>
      <w:r w:rsidRPr="002E4FEF">
        <w:rPr>
          <w:szCs w:val="22"/>
        </w:rPr>
        <w:t>vol. 30, No. 4 (May 2021), pp. 551</w:t>
      </w:r>
      <w:r w:rsidR="00A10CA4">
        <w:rPr>
          <w:color w:val="000000" w:themeColor="text1"/>
          <w:szCs w:val="22"/>
        </w:rPr>
        <w:t>–</w:t>
      </w:r>
      <w:r w:rsidRPr="002E4FEF">
        <w:rPr>
          <w:szCs w:val="22"/>
        </w:rPr>
        <w:t xml:space="preserve">584. </w:t>
      </w:r>
    </w:p>
    <w:p w14:paraId="4A199EDA" w14:textId="5F5DB3D8" w:rsidR="00E67C2B" w:rsidRPr="002E4FEF" w:rsidRDefault="00E67C2B" w:rsidP="00A21518">
      <w:pPr>
        <w:spacing w:before="120" w:after="120"/>
        <w:ind w:left="567"/>
        <w:jc w:val="left"/>
        <w:rPr>
          <w:szCs w:val="22"/>
        </w:rPr>
      </w:pPr>
      <w:r w:rsidRPr="002E4FEF">
        <w:rPr>
          <w:szCs w:val="22"/>
        </w:rPr>
        <w:t xml:space="preserve">European Food Safety Authority, Panel on Genetically Modified Organisms. Scientific opinion addressing the safety assessment of plants developed using Zinc Finger Nuclease 3 and other Site-Directed Nucleases with similar function. </w:t>
      </w:r>
      <w:r w:rsidRPr="002E4FEF">
        <w:rPr>
          <w:i/>
          <w:iCs/>
          <w:szCs w:val="22"/>
        </w:rPr>
        <w:t xml:space="preserve">EFSA journal, </w:t>
      </w:r>
      <w:r w:rsidRPr="002E4FEF">
        <w:rPr>
          <w:szCs w:val="22"/>
        </w:rPr>
        <w:t>vol. 10, No. 2943 (October 2012).</w:t>
      </w:r>
    </w:p>
    <w:p w14:paraId="35E2932C" w14:textId="77777777" w:rsidR="0010477F" w:rsidRPr="002E4FEF" w:rsidRDefault="0010477F" w:rsidP="00A21518">
      <w:pPr>
        <w:spacing w:before="120" w:after="120"/>
        <w:ind w:left="567"/>
        <w:jc w:val="left"/>
        <w:rPr>
          <w:szCs w:val="22"/>
        </w:rPr>
      </w:pPr>
      <w:r w:rsidRPr="002E4FEF">
        <w:rPr>
          <w:szCs w:val="22"/>
        </w:rPr>
        <w:t xml:space="preserve">European </w:t>
      </w:r>
      <w:proofErr w:type="spellStart"/>
      <w:r w:rsidRPr="002E4FEF">
        <w:rPr>
          <w:szCs w:val="22"/>
        </w:rPr>
        <w:t>Comission</w:t>
      </w:r>
      <w:proofErr w:type="spellEnd"/>
      <w:r w:rsidRPr="002E4FEF">
        <w:rPr>
          <w:szCs w:val="22"/>
        </w:rPr>
        <w:t xml:space="preserve">, </w:t>
      </w:r>
      <w:proofErr w:type="spellStart"/>
      <w:r w:rsidRPr="002E4FEF">
        <w:rPr>
          <w:szCs w:val="22"/>
        </w:rPr>
        <w:t>Broothaerts</w:t>
      </w:r>
      <w:proofErr w:type="spellEnd"/>
      <w:r w:rsidRPr="002E4FEF">
        <w:rPr>
          <w:szCs w:val="22"/>
        </w:rPr>
        <w:t xml:space="preserve">, Wim, and others. </w:t>
      </w:r>
      <w:r w:rsidRPr="002E4FEF">
        <w:rPr>
          <w:i/>
          <w:iCs/>
          <w:szCs w:val="22"/>
        </w:rPr>
        <w:t xml:space="preserve">Detection of food and feed plant products obtained by targeted mutagenesis and </w:t>
      </w:r>
      <w:proofErr w:type="spellStart"/>
      <w:r w:rsidRPr="002E4FEF">
        <w:rPr>
          <w:i/>
          <w:iCs/>
          <w:szCs w:val="22"/>
        </w:rPr>
        <w:t>cisgenesis</w:t>
      </w:r>
      <w:proofErr w:type="spellEnd"/>
      <w:r w:rsidRPr="002E4FEF">
        <w:rPr>
          <w:szCs w:val="22"/>
        </w:rPr>
        <w:t>, EUR 31521 EN. Publications Office of the European Union, Luxembourg, 2023.</w:t>
      </w:r>
    </w:p>
    <w:p w14:paraId="16FEA1DC" w14:textId="7B0C2881" w:rsidR="0010477F" w:rsidRPr="002E4FEF" w:rsidRDefault="0010477F" w:rsidP="00A21518">
      <w:pPr>
        <w:spacing w:before="120" w:after="120"/>
        <w:ind w:left="567"/>
        <w:jc w:val="left"/>
        <w:rPr>
          <w:color w:val="000000" w:themeColor="text1"/>
          <w:szCs w:val="22"/>
        </w:rPr>
      </w:pPr>
      <w:r w:rsidRPr="002E4FEF">
        <w:rPr>
          <w:color w:val="000000" w:themeColor="text1"/>
          <w:szCs w:val="22"/>
        </w:rPr>
        <w:t xml:space="preserve">European Commission, Directorate-General for </w:t>
      </w:r>
      <w:proofErr w:type="gramStart"/>
      <w:r w:rsidRPr="002E4FEF">
        <w:rPr>
          <w:color w:val="000000" w:themeColor="text1"/>
          <w:szCs w:val="22"/>
        </w:rPr>
        <w:t>Research</w:t>
      </w:r>
      <w:proofErr w:type="gramEnd"/>
      <w:r w:rsidRPr="002E4FEF">
        <w:rPr>
          <w:color w:val="000000" w:themeColor="text1"/>
          <w:szCs w:val="22"/>
        </w:rPr>
        <w:t xml:space="preserve"> and Innovation. </w:t>
      </w:r>
      <w:r w:rsidRPr="002E4FEF">
        <w:rPr>
          <w:i/>
          <w:iCs/>
          <w:color w:val="000000" w:themeColor="text1"/>
          <w:szCs w:val="22"/>
        </w:rPr>
        <w:t>European Group on Ethics in Science and New Technologies opinion on the Ethics of Genome Editing</w:t>
      </w:r>
      <w:r w:rsidRPr="002E4FEF">
        <w:rPr>
          <w:color w:val="000000" w:themeColor="text1"/>
          <w:szCs w:val="22"/>
        </w:rPr>
        <w:t xml:space="preserve">. Publications Office, 2021. Available at </w:t>
      </w:r>
      <w:hyperlink r:id="rId23" w:history="1">
        <w:r w:rsidRPr="002E4FEF">
          <w:rPr>
            <w:rStyle w:val="Hyperlink"/>
            <w:szCs w:val="22"/>
          </w:rPr>
          <w:t>https://data.europa.eu/doi/10.2777/659034</w:t>
        </w:r>
      </w:hyperlink>
      <w:r w:rsidRPr="002E4FEF">
        <w:rPr>
          <w:color w:val="000000" w:themeColor="text1"/>
          <w:szCs w:val="22"/>
        </w:rPr>
        <w:t>.</w:t>
      </w:r>
    </w:p>
    <w:p w14:paraId="6F6AF9DB" w14:textId="77777777" w:rsidR="0010477F" w:rsidRPr="002E4FEF" w:rsidRDefault="0010477F" w:rsidP="00A21518">
      <w:pPr>
        <w:spacing w:before="120" w:after="120"/>
        <w:ind w:left="567"/>
        <w:jc w:val="left"/>
        <w:rPr>
          <w:color w:val="000000" w:themeColor="text1"/>
          <w:szCs w:val="22"/>
        </w:rPr>
      </w:pPr>
      <w:r w:rsidRPr="002E4FEF">
        <w:rPr>
          <w:color w:val="000000" w:themeColor="text1"/>
          <w:szCs w:val="22"/>
        </w:rPr>
        <w:t>European Commission, Parisi, Claudia, and Emilio Rodríguez-</w:t>
      </w:r>
      <w:proofErr w:type="spellStart"/>
      <w:r w:rsidRPr="002E4FEF">
        <w:rPr>
          <w:color w:val="000000" w:themeColor="text1"/>
          <w:szCs w:val="22"/>
        </w:rPr>
        <w:t>Cerez</w:t>
      </w:r>
      <w:proofErr w:type="spellEnd"/>
      <w:r w:rsidRPr="002E4FEF">
        <w:rPr>
          <w:color w:val="000000" w:themeColor="text1"/>
          <w:szCs w:val="22"/>
        </w:rPr>
        <w:t xml:space="preserve">. </w:t>
      </w:r>
      <w:r w:rsidRPr="002E4FEF">
        <w:rPr>
          <w:i/>
          <w:iCs/>
          <w:color w:val="000000" w:themeColor="text1"/>
          <w:szCs w:val="22"/>
        </w:rPr>
        <w:t>Current and future market applications of new genomic techniques</w:t>
      </w:r>
      <w:r w:rsidRPr="002E4FEF">
        <w:rPr>
          <w:color w:val="000000" w:themeColor="text1"/>
          <w:szCs w:val="22"/>
        </w:rPr>
        <w:t>. Luxembourg, 2021.</w:t>
      </w:r>
    </w:p>
    <w:p w14:paraId="03E6B5BF" w14:textId="1C7ADD4B" w:rsidR="0010477F" w:rsidRPr="002E4FEF" w:rsidRDefault="0010477F" w:rsidP="00A21518">
      <w:pPr>
        <w:spacing w:before="120" w:after="120"/>
        <w:ind w:left="567"/>
        <w:jc w:val="left"/>
        <w:rPr>
          <w:szCs w:val="22"/>
        </w:rPr>
      </w:pPr>
      <w:r w:rsidRPr="002E4FEF">
        <w:rPr>
          <w:szCs w:val="22"/>
        </w:rPr>
        <w:t xml:space="preserve">European Network of Scientists for Social and Environmental Responsibility.  ENSSER Statement: New genetic modification techniques and their products pose risks that need to be assessed. 8 November 2019. Available at </w:t>
      </w:r>
      <w:hyperlink r:id="rId24" w:history="1">
        <w:r w:rsidRPr="002E4FEF">
          <w:rPr>
            <w:szCs w:val="22"/>
          </w:rPr>
          <w:t>https://ensser.org/publications/2019-publications/ensser-statement-new-genetic-modification-techniques-and-their-products-pose-risks-that-need-to-be-assessed/</w:t>
        </w:r>
      </w:hyperlink>
      <w:r w:rsidR="00657118" w:rsidRPr="002E4FEF">
        <w:rPr>
          <w:szCs w:val="22"/>
        </w:rPr>
        <w:t>.</w:t>
      </w:r>
    </w:p>
    <w:p w14:paraId="090823A2" w14:textId="30884676" w:rsidR="0010477F" w:rsidRPr="002E4FEF" w:rsidRDefault="0010477F" w:rsidP="00A21518">
      <w:pPr>
        <w:spacing w:before="120" w:after="120"/>
        <w:ind w:left="567"/>
        <w:rPr>
          <w:szCs w:val="22"/>
        </w:rPr>
      </w:pPr>
      <w:r w:rsidRPr="002E4FEF">
        <w:rPr>
          <w:szCs w:val="22"/>
        </w:rPr>
        <w:t>European Network of Scientists for social and Environmental Responsibility. Scientific critique of Leopoldina and EASAC statements on genome edited plants in the EU: Press Release: A distortion of science and a danger to public and environmental safety”, 26 April 2021</w:t>
      </w:r>
      <w:r w:rsidR="002F0CF0" w:rsidRPr="002E4FEF">
        <w:rPr>
          <w:szCs w:val="22"/>
        </w:rPr>
        <w:t>.</w:t>
      </w:r>
      <w:r w:rsidRPr="002E4FEF">
        <w:rPr>
          <w:szCs w:val="22"/>
        </w:rPr>
        <w:t xml:space="preserve"> Available at   </w:t>
      </w:r>
      <w:hyperlink r:id="rId25" w:history="1">
        <w:r w:rsidRPr="002E4FEF">
          <w:rPr>
            <w:szCs w:val="22"/>
          </w:rPr>
          <w:t>https://ensser.org/wp-content/uploads/2021/04/Greens-EFA-GMO-Study- 1.pdf</w:t>
        </w:r>
      </w:hyperlink>
      <w:r w:rsidR="00657118" w:rsidRPr="002E4FEF">
        <w:rPr>
          <w:szCs w:val="22"/>
        </w:rPr>
        <w:t>.</w:t>
      </w:r>
    </w:p>
    <w:p w14:paraId="2DD5930C" w14:textId="77777777" w:rsidR="0010477F" w:rsidRPr="002E4FEF" w:rsidRDefault="0010477F" w:rsidP="00A21518">
      <w:pPr>
        <w:spacing w:before="120" w:after="120"/>
        <w:ind w:left="567"/>
        <w:rPr>
          <w:szCs w:val="22"/>
        </w:rPr>
      </w:pPr>
      <w:proofErr w:type="spellStart"/>
      <w:r w:rsidRPr="002E4FEF">
        <w:rPr>
          <w:szCs w:val="22"/>
        </w:rPr>
        <w:t>Eusage</w:t>
      </w:r>
      <w:proofErr w:type="spellEnd"/>
      <w:r w:rsidRPr="002E4FEF">
        <w:rPr>
          <w:szCs w:val="22"/>
        </w:rPr>
        <w:t>, European Sustainable Agriculture Through Genome Editing. EU-SAGE Welcomes the European Commission's Regulatory Proposal for Plants Obtained by Certain New Genomic Techniques and Their Food and Feed.  6 July 2023.</w:t>
      </w:r>
    </w:p>
    <w:p w14:paraId="7635CF24" w14:textId="27EFCDB5" w:rsidR="0010477F" w:rsidRPr="002E4FEF" w:rsidRDefault="0010477F" w:rsidP="00A21518">
      <w:pPr>
        <w:autoSpaceDE w:val="0"/>
        <w:autoSpaceDN w:val="0"/>
        <w:adjustRightInd w:val="0"/>
        <w:spacing w:before="120" w:after="120"/>
        <w:ind w:left="567"/>
        <w:rPr>
          <w:szCs w:val="22"/>
        </w:rPr>
      </w:pPr>
      <w:r w:rsidRPr="002E4FEF">
        <w:rPr>
          <w:szCs w:val="22"/>
        </w:rPr>
        <w:t xml:space="preserve">Food and Agriculture Organization of the United Nations. “The State of Food Security and Nutrition in the World 2023 - Urbanization, agrifood systems transformation and healthy diets across the rural–urban continuum”. 2023. Available at </w:t>
      </w:r>
      <w:hyperlink r:id="rId26" w:history="1">
        <w:r w:rsidRPr="002E4FEF">
          <w:rPr>
            <w:rStyle w:val="Hyperlink"/>
            <w:szCs w:val="22"/>
          </w:rPr>
          <w:t>https://www.fao.org/3/cc3017en/cc3017en.pdf</w:t>
        </w:r>
      </w:hyperlink>
      <w:r w:rsidRPr="002E4FEF">
        <w:rPr>
          <w:szCs w:val="22"/>
        </w:rPr>
        <w:t>.</w:t>
      </w:r>
    </w:p>
    <w:p w14:paraId="285242D5" w14:textId="276230F4" w:rsidR="0010477F" w:rsidRPr="002E4FEF" w:rsidRDefault="0010477F" w:rsidP="00A21518">
      <w:pPr>
        <w:spacing w:before="120" w:after="120"/>
        <w:ind w:left="567"/>
        <w:jc w:val="left"/>
        <w:rPr>
          <w:rStyle w:val="normaltextrun"/>
          <w:szCs w:val="22"/>
        </w:rPr>
      </w:pPr>
      <w:r w:rsidRPr="002E4FEF">
        <w:rPr>
          <w:rStyle w:val="normaltextrun"/>
          <w:szCs w:val="22"/>
        </w:rPr>
        <w:t xml:space="preserve">France, Minister of Agriculture, Agri-Food and Forestry. </w:t>
      </w:r>
      <w:r w:rsidRPr="002E4FEF">
        <w:rPr>
          <w:rStyle w:val="normaltextrun"/>
          <w:i/>
          <w:iCs/>
          <w:szCs w:val="22"/>
        </w:rPr>
        <w:t>Deliberate release of genetically modified organisms – Directive 2001/18/EC – Article 3(1) – Point 1 of Annex I B – Scope – Exemptions – Techniques/methods of genetic modification which have conventionally been used and have a long safety record – In vitro random mutagenesis).</w:t>
      </w:r>
      <w:r w:rsidRPr="002E4FEF">
        <w:rPr>
          <w:rStyle w:val="normaltextrun"/>
          <w:szCs w:val="22"/>
        </w:rPr>
        <w:t xml:space="preserve"> 25 July 2018, </w:t>
      </w:r>
      <w:proofErr w:type="spellStart"/>
      <w:r w:rsidRPr="002E4FEF">
        <w:rPr>
          <w:rStyle w:val="normaltextrun"/>
          <w:szCs w:val="22"/>
        </w:rPr>
        <w:t>InfoCuria</w:t>
      </w:r>
      <w:proofErr w:type="spellEnd"/>
      <w:r w:rsidRPr="002E4FEF">
        <w:rPr>
          <w:rStyle w:val="normaltextrun"/>
          <w:szCs w:val="22"/>
        </w:rPr>
        <w:t xml:space="preserve"> Case-Law.</w:t>
      </w:r>
    </w:p>
    <w:p w14:paraId="40D839AA" w14:textId="77777777" w:rsidR="0010477F" w:rsidRPr="002E4FEF" w:rsidRDefault="0010477F" w:rsidP="00A21518">
      <w:pPr>
        <w:spacing w:before="120" w:after="120"/>
        <w:ind w:left="567"/>
        <w:rPr>
          <w:color w:val="000000" w:themeColor="text1"/>
          <w:szCs w:val="22"/>
        </w:rPr>
      </w:pPr>
      <w:r w:rsidRPr="002E4FEF">
        <w:rPr>
          <w:color w:val="000000" w:themeColor="text1"/>
          <w:szCs w:val="22"/>
        </w:rPr>
        <w:t xml:space="preserve">Franziska Koller, and others. The need for assessment of risks arising from interactions between NGT organisms from an EU perspective. </w:t>
      </w:r>
      <w:r w:rsidRPr="002E4FEF">
        <w:rPr>
          <w:i/>
          <w:iCs/>
          <w:color w:val="000000" w:themeColor="text1"/>
          <w:szCs w:val="22"/>
        </w:rPr>
        <w:t>Environmental Sciences Europe</w:t>
      </w:r>
      <w:r w:rsidRPr="002E4FEF">
        <w:rPr>
          <w:color w:val="000000" w:themeColor="text1"/>
          <w:szCs w:val="22"/>
        </w:rPr>
        <w:t>, vol. 35, No. 27 (April 2023).</w:t>
      </w:r>
    </w:p>
    <w:p w14:paraId="3884068D" w14:textId="43423C57" w:rsidR="0010477F" w:rsidRPr="002E4FEF" w:rsidRDefault="0010477F" w:rsidP="00A21518">
      <w:pPr>
        <w:spacing w:before="120" w:after="120"/>
        <w:ind w:left="567"/>
        <w:rPr>
          <w:color w:val="000000" w:themeColor="text1"/>
          <w:szCs w:val="22"/>
        </w:rPr>
      </w:pPr>
      <w:r w:rsidRPr="002E4FEF">
        <w:rPr>
          <w:color w:val="000000" w:themeColor="text1"/>
          <w:szCs w:val="22"/>
        </w:rPr>
        <w:lastRenderedPageBreak/>
        <w:t>Franziska, Koller, and Michael Cieslak. A perspective from the EU: unintended genetic changes in plants caused by NGT</w:t>
      </w:r>
      <w:r w:rsidR="00A10CA4">
        <w:rPr>
          <w:color w:val="000000" w:themeColor="text1"/>
          <w:szCs w:val="22"/>
        </w:rPr>
        <w:t>–</w:t>
      </w:r>
      <w:r w:rsidRPr="002E4FEF">
        <w:rPr>
          <w:color w:val="000000" w:themeColor="text1"/>
          <w:szCs w:val="22"/>
        </w:rPr>
        <w:t xml:space="preserve">their relevance for a comprehensive molecular characterisation and risk assessment. </w:t>
      </w:r>
      <w:r w:rsidRPr="002E4FEF">
        <w:rPr>
          <w:i/>
          <w:iCs/>
          <w:color w:val="000000" w:themeColor="text1"/>
          <w:szCs w:val="22"/>
        </w:rPr>
        <w:t>Frontiers in Bioengineering and Biotechnology</w:t>
      </w:r>
      <w:r w:rsidRPr="002E4FEF">
        <w:rPr>
          <w:color w:val="000000" w:themeColor="text1"/>
          <w:szCs w:val="22"/>
        </w:rPr>
        <w:t>, vol. 11, No. 1276226 (October 2023).</w:t>
      </w:r>
    </w:p>
    <w:p w14:paraId="53A91D85" w14:textId="77777777" w:rsidR="0010477F" w:rsidRPr="002E4FEF" w:rsidRDefault="0010477F" w:rsidP="00A21518">
      <w:pPr>
        <w:spacing w:before="120" w:after="120"/>
        <w:ind w:left="567"/>
        <w:rPr>
          <w:szCs w:val="22"/>
        </w:rPr>
      </w:pPr>
      <w:r w:rsidRPr="002E4FEF">
        <w:rPr>
          <w:szCs w:val="22"/>
        </w:rPr>
        <w:t>Germany, Federal Agency for Nature Conservation. Genetic engineering, nature conservation and biological diversity. Bonn, Germany, October 2022.</w:t>
      </w:r>
    </w:p>
    <w:p w14:paraId="7FFC0749" w14:textId="4A96248E" w:rsidR="0010477F" w:rsidRPr="002E4FEF" w:rsidRDefault="00EF557E" w:rsidP="00A21518">
      <w:pPr>
        <w:spacing w:before="120" w:after="120"/>
        <w:ind w:left="567"/>
        <w:rPr>
          <w:szCs w:val="22"/>
        </w:rPr>
      </w:pPr>
      <w:r w:rsidRPr="002E4FEF">
        <w:rPr>
          <w:szCs w:val="22"/>
        </w:rPr>
        <w:t>__________.</w:t>
      </w:r>
      <w:r w:rsidR="0010477F" w:rsidRPr="002E4FEF">
        <w:rPr>
          <w:szCs w:val="22"/>
        </w:rPr>
        <w:t xml:space="preserve"> New developments and regulatory issues in plant genetic engineering. Bonn, Germany, October 2021.</w:t>
      </w:r>
    </w:p>
    <w:p w14:paraId="49A3A1A4" w14:textId="470F3AA0" w:rsidR="0010477F" w:rsidRPr="002E4FEF" w:rsidRDefault="004D2A20" w:rsidP="00A21518">
      <w:pPr>
        <w:spacing w:before="120" w:after="120"/>
        <w:ind w:left="567"/>
        <w:rPr>
          <w:color w:val="000000" w:themeColor="text1"/>
          <w:szCs w:val="22"/>
        </w:rPr>
      </w:pPr>
      <w:r w:rsidRPr="002E4FEF">
        <w:rPr>
          <w:color w:val="000000" w:themeColor="text1"/>
          <w:szCs w:val="22"/>
        </w:rPr>
        <w:t>__________</w:t>
      </w:r>
      <w:r w:rsidR="00EF557E" w:rsidRPr="002E4FEF">
        <w:rPr>
          <w:color w:val="000000" w:themeColor="text1"/>
          <w:szCs w:val="22"/>
        </w:rPr>
        <w:t>.</w:t>
      </w:r>
      <w:r w:rsidR="0010477F" w:rsidRPr="002E4FEF">
        <w:rPr>
          <w:color w:val="000000" w:themeColor="text1"/>
          <w:szCs w:val="22"/>
        </w:rPr>
        <w:t xml:space="preserve"> Ad Hoc expert opinion on the judgment of the European Court of Justice in Case C-688/21. Bonn, February 2023.</w:t>
      </w:r>
    </w:p>
    <w:p w14:paraId="13926EA4" w14:textId="51BF36D9" w:rsidR="0010477F" w:rsidRPr="002E4FEF" w:rsidRDefault="0010477F" w:rsidP="00A21518">
      <w:pPr>
        <w:spacing w:before="120" w:after="120"/>
        <w:ind w:left="567"/>
        <w:rPr>
          <w:szCs w:val="22"/>
        </w:rPr>
      </w:pPr>
      <w:r w:rsidRPr="002E4FEF">
        <w:rPr>
          <w:szCs w:val="22"/>
        </w:rPr>
        <w:t xml:space="preserve">Graham Brookes. Genetically modified (GM) crop use 1996-2020: Environmental impacts associated with pesticide use change. </w:t>
      </w:r>
      <w:r w:rsidRPr="002E4FEF">
        <w:rPr>
          <w:i/>
          <w:iCs/>
          <w:szCs w:val="22"/>
        </w:rPr>
        <w:t>GM Crops &amp; Food</w:t>
      </w:r>
      <w:r w:rsidRPr="002E4FEF">
        <w:rPr>
          <w:szCs w:val="22"/>
        </w:rPr>
        <w:t>, vol. 13, No. 1 (October 2022), pp. 262</w:t>
      </w:r>
      <w:r w:rsidR="00A10CA4">
        <w:rPr>
          <w:color w:val="000000" w:themeColor="text1"/>
          <w:szCs w:val="22"/>
        </w:rPr>
        <w:t>–</w:t>
      </w:r>
      <w:r w:rsidRPr="002E4FEF">
        <w:rPr>
          <w:szCs w:val="22"/>
        </w:rPr>
        <w:t>289.</w:t>
      </w:r>
    </w:p>
    <w:p w14:paraId="0A637E7F" w14:textId="1AB31F1D" w:rsidR="0010477F" w:rsidRPr="002E4FEF" w:rsidRDefault="004D2A20" w:rsidP="00A21518">
      <w:pPr>
        <w:spacing w:before="120" w:after="120"/>
        <w:ind w:left="567"/>
        <w:rPr>
          <w:szCs w:val="22"/>
        </w:rPr>
      </w:pPr>
      <w:r w:rsidRPr="002E4FEF">
        <w:rPr>
          <w:szCs w:val="22"/>
        </w:rPr>
        <w:t>__________</w:t>
      </w:r>
      <w:r w:rsidR="0010477F" w:rsidRPr="002E4FEF">
        <w:rPr>
          <w:szCs w:val="22"/>
        </w:rPr>
        <w:t xml:space="preserve">. Genetically modified (GM) crop use in Colombia: Farm level economic and environmental contributions. </w:t>
      </w:r>
      <w:r w:rsidR="0010477F" w:rsidRPr="002E4FEF">
        <w:rPr>
          <w:i/>
          <w:iCs/>
          <w:szCs w:val="22"/>
        </w:rPr>
        <w:t>GM Crops &amp; Food</w:t>
      </w:r>
      <w:r w:rsidR="0010477F" w:rsidRPr="002E4FEF">
        <w:rPr>
          <w:szCs w:val="22"/>
        </w:rPr>
        <w:t>. vol. 11, No. 3 (February 2020), pp. 140</w:t>
      </w:r>
      <w:r w:rsidR="00A10CA4">
        <w:rPr>
          <w:color w:val="000000" w:themeColor="text1"/>
          <w:szCs w:val="22"/>
        </w:rPr>
        <w:t>–</w:t>
      </w:r>
      <w:r w:rsidR="0010477F" w:rsidRPr="002E4FEF">
        <w:rPr>
          <w:szCs w:val="22"/>
        </w:rPr>
        <w:t>153.</w:t>
      </w:r>
    </w:p>
    <w:p w14:paraId="49073BEA" w14:textId="33EAB020" w:rsidR="0010477F" w:rsidRPr="002E4FEF" w:rsidRDefault="004D2A20" w:rsidP="00A21518">
      <w:pPr>
        <w:spacing w:before="120" w:after="120"/>
        <w:ind w:left="567"/>
        <w:rPr>
          <w:szCs w:val="22"/>
        </w:rPr>
      </w:pPr>
      <w:r w:rsidRPr="002E4FEF">
        <w:rPr>
          <w:szCs w:val="22"/>
        </w:rPr>
        <w:t>__________</w:t>
      </w:r>
      <w:r w:rsidR="0010477F" w:rsidRPr="002E4FEF">
        <w:rPr>
          <w:szCs w:val="22"/>
        </w:rPr>
        <w:t>. The farm level economic and environmental contributions of Intacta soybeans in South America: The first five years. GM</w:t>
      </w:r>
      <w:r w:rsidR="0010477F" w:rsidRPr="002E4FEF">
        <w:rPr>
          <w:i/>
          <w:iCs/>
          <w:szCs w:val="22"/>
        </w:rPr>
        <w:t xml:space="preserve"> Crops &amp; Food</w:t>
      </w:r>
      <w:r w:rsidR="0010477F" w:rsidRPr="002E4FEF">
        <w:rPr>
          <w:szCs w:val="22"/>
        </w:rPr>
        <w:t>, vol. 9, No. 3 (August 2018), pp. 140</w:t>
      </w:r>
      <w:r w:rsidR="00A10CA4">
        <w:rPr>
          <w:color w:val="000000" w:themeColor="text1"/>
          <w:szCs w:val="22"/>
        </w:rPr>
        <w:t>–</w:t>
      </w:r>
      <w:r w:rsidR="0010477F" w:rsidRPr="002E4FEF">
        <w:rPr>
          <w:szCs w:val="22"/>
        </w:rPr>
        <w:t>151.</w:t>
      </w:r>
    </w:p>
    <w:p w14:paraId="4B6261EF" w14:textId="7FA54BB2" w:rsidR="0010477F" w:rsidRPr="002E4FEF" w:rsidRDefault="004D2A20" w:rsidP="00A21518">
      <w:pPr>
        <w:spacing w:before="120" w:after="120"/>
        <w:ind w:left="567"/>
        <w:rPr>
          <w:szCs w:val="22"/>
        </w:rPr>
      </w:pPr>
      <w:r w:rsidRPr="002E4FEF">
        <w:rPr>
          <w:szCs w:val="22"/>
        </w:rPr>
        <w:t>__________</w:t>
      </w:r>
      <w:r w:rsidR="0010477F" w:rsidRPr="002E4FEF">
        <w:rPr>
          <w:szCs w:val="22"/>
        </w:rPr>
        <w:t xml:space="preserve">. Twenty-one years of using insect resistant (GM) maize in Spain and Portugal: Farm-level economic and environmental contributions. </w:t>
      </w:r>
      <w:r w:rsidR="0010477F" w:rsidRPr="002E4FEF">
        <w:rPr>
          <w:i/>
          <w:iCs/>
          <w:szCs w:val="22"/>
        </w:rPr>
        <w:t xml:space="preserve">GM Crops &amp; Food, </w:t>
      </w:r>
      <w:r w:rsidR="0010477F" w:rsidRPr="002E4FEF">
        <w:rPr>
          <w:szCs w:val="22"/>
        </w:rPr>
        <w:t>vol. 10, No. 2 (May 2019), pp. 90</w:t>
      </w:r>
      <w:r w:rsidR="00A10CA4">
        <w:rPr>
          <w:szCs w:val="22"/>
        </w:rPr>
        <w:t>–</w:t>
      </w:r>
      <w:r w:rsidR="0010477F" w:rsidRPr="002E4FEF">
        <w:rPr>
          <w:szCs w:val="22"/>
        </w:rPr>
        <w:t>101.</w:t>
      </w:r>
    </w:p>
    <w:p w14:paraId="6624B3D7" w14:textId="086B15EA" w:rsidR="0010477F" w:rsidRPr="002E4FEF" w:rsidRDefault="0010477F" w:rsidP="00A21518">
      <w:pPr>
        <w:spacing w:before="120" w:after="120"/>
        <w:ind w:left="567"/>
        <w:rPr>
          <w:rStyle w:val="pagerange"/>
          <w:szCs w:val="22"/>
        </w:rPr>
      </w:pPr>
      <w:r w:rsidRPr="002E4FEF">
        <w:rPr>
          <w:rStyle w:val="authorname"/>
          <w:szCs w:val="22"/>
        </w:rPr>
        <w:t xml:space="preserve">Herman, Rod A., and others. </w:t>
      </w:r>
      <w:r w:rsidRPr="002E4FEF">
        <w:rPr>
          <w:rStyle w:val="arttitle"/>
          <w:szCs w:val="22"/>
        </w:rPr>
        <w:t xml:space="preserve">Transparency in risk-disproportionate regulation of modern crop-breeding techniques. </w:t>
      </w:r>
      <w:r w:rsidRPr="002E4FEF">
        <w:rPr>
          <w:rStyle w:val="serialtitle"/>
          <w:i/>
          <w:iCs/>
          <w:szCs w:val="22"/>
        </w:rPr>
        <w:t xml:space="preserve">GM Crops &amp; Food, </w:t>
      </w:r>
      <w:r w:rsidRPr="002E4FEF">
        <w:rPr>
          <w:rStyle w:val="serialtitle"/>
          <w:szCs w:val="22"/>
        </w:rPr>
        <w:t>vol. 12, No. 1 (April 2021), pp.</w:t>
      </w:r>
      <w:r w:rsidRPr="002E4FEF">
        <w:rPr>
          <w:szCs w:val="22"/>
        </w:rPr>
        <w:t xml:space="preserve"> </w:t>
      </w:r>
      <w:r w:rsidRPr="002E4FEF">
        <w:rPr>
          <w:rStyle w:val="pagerange"/>
          <w:szCs w:val="22"/>
        </w:rPr>
        <w:t>376</w:t>
      </w:r>
      <w:r w:rsidR="00A10CA4">
        <w:rPr>
          <w:rStyle w:val="pagerange"/>
          <w:szCs w:val="22"/>
        </w:rPr>
        <w:t>–</w:t>
      </w:r>
      <w:r w:rsidRPr="002E4FEF">
        <w:rPr>
          <w:rStyle w:val="pagerange"/>
          <w:szCs w:val="22"/>
        </w:rPr>
        <w:t xml:space="preserve">381. </w:t>
      </w:r>
    </w:p>
    <w:p w14:paraId="07E1D5FB" w14:textId="0A5DDC26" w:rsidR="0010477F" w:rsidRPr="002E4FEF" w:rsidRDefault="0010477F" w:rsidP="00A21518">
      <w:pPr>
        <w:spacing w:before="120" w:after="120"/>
        <w:ind w:left="567"/>
        <w:rPr>
          <w:rStyle w:val="normaltextrun"/>
          <w:szCs w:val="22"/>
        </w:rPr>
      </w:pPr>
      <w:proofErr w:type="spellStart"/>
      <w:r w:rsidRPr="002E4FEF">
        <w:rPr>
          <w:rStyle w:val="normaltextrun"/>
          <w:szCs w:val="22"/>
        </w:rPr>
        <w:t>Hüdig</w:t>
      </w:r>
      <w:proofErr w:type="spellEnd"/>
      <w:r w:rsidRPr="002E4FEF">
        <w:rPr>
          <w:rStyle w:val="normaltextrun"/>
          <w:szCs w:val="22"/>
        </w:rPr>
        <w:t>, Meike, Natalie Laibach, and Anke-Christiane Hein. Genome Editing in Crop Plant Research</w:t>
      </w:r>
      <w:r w:rsidR="00A10CA4">
        <w:rPr>
          <w:rStyle w:val="normaltextrun"/>
          <w:szCs w:val="22"/>
        </w:rPr>
        <w:t>–</w:t>
      </w:r>
      <w:r w:rsidRPr="002E4FEF">
        <w:rPr>
          <w:rStyle w:val="normaltextrun"/>
          <w:szCs w:val="22"/>
        </w:rPr>
        <w:t xml:space="preserve">Alignment of Expectations and Current Developments. </w:t>
      </w:r>
      <w:r w:rsidRPr="002E4FEF">
        <w:rPr>
          <w:rStyle w:val="normaltextrun"/>
          <w:i/>
          <w:iCs/>
          <w:szCs w:val="22"/>
        </w:rPr>
        <w:t>Plants</w:t>
      </w:r>
      <w:r w:rsidRPr="002E4FEF">
        <w:rPr>
          <w:rStyle w:val="normaltextrun"/>
          <w:szCs w:val="22"/>
        </w:rPr>
        <w:t>, vol. 11, No. 2 (January 2022), pp. 212.</w:t>
      </w:r>
    </w:p>
    <w:p w14:paraId="48B37F84" w14:textId="68CD09E3" w:rsidR="0010477F" w:rsidRPr="002E4FEF" w:rsidRDefault="0010477F" w:rsidP="00A21518">
      <w:pPr>
        <w:spacing w:before="120" w:after="120"/>
        <w:ind w:left="567"/>
        <w:rPr>
          <w:szCs w:val="22"/>
        </w:rPr>
      </w:pPr>
      <w:proofErr w:type="spellStart"/>
      <w:r w:rsidRPr="002E4FEF">
        <w:rPr>
          <w:szCs w:val="22"/>
        </w:rPr>
        <w:t>Huwaida</w:t>
      </w:r>
      <w:proofErr w:type="spellEnd"/>
      <w:r w:rsidRPr="002E4FEF">
        <w:rPr>
          <w:szCs w:val="22"/>
        </w:rPr>
        <w:t xml:space="preserve">, Yaqoob, and others. Integrating genomics and genome editing for orphan crop improvement: A bridge between orphan crops and modern agriculture system. </w:t>
      </w:r>
      <w:r w:rsidRPr="002E4FEF">
        <w:rPr>
          <w:i/>
          <w:iCs/>
          <w:szCs w:val="22"/>
        </w:rPr>
        <w:t>GM Crops &amp; Food.</w:t>
      </w:r>
      <w:r w:rsidRPr="002E4FEF">
        <w:rPr>
          <w:szCs w:val="22"/>
        </w:rPr>
        <w:t xml:space="preserve"> vol. 14, No. 1 (January 2023), pp. 1</w:t>
      </w:r>
      <w:r w:rsidR="00A10CA4">
        <w:rPr>
          <w:color w:val="000000" w:themeColor="text1"/>
          <w:szCs w:val="22"/>
        </w:rPr>
        <w:t>–</w:t>
      </w:r>
      <w:r w:rsidRPr="002E4FEF">
        <w:rPr>
          <w:szCs w:val="22"/>
        </w:rPr>
        <w:t>20.</w:t>
      </w:r>
    </w:p>
    <w:p w14:paraId="298926D1" w14:textId="77777777" w:rsidR="0010477F" w:rsidRPr="002E4FEF" w:rsidRDefault="0010477F" w:rsidP="00A21518">
      <w:pPr>
        <w:spacing w:before="120" w:after="120"/>
        <w:ind w:left="567"/>
        <w:rPr>
          <w:szCs w:val="22"/>
        </w:rPr>
      </w:pPr>
      <w:r w:rsidRPr="002E4FEF">
        <w:rPr>
          <w:szCs w:val="22"/>
        </w:rPr>
        <w:t xml:space="preserve">Italy, G20, </w:t>
      </w:r>
      <w:r w:rsidRPr="002E4FEF">
        <w:rPr>
          <w:i/>
          <w:iCs/>
          <w:szCs w:val="22"/>
        </w:rPr>
        <w:t xml:space="preserve">10th Meeting of Agricultural Chief Scientists (MACS). </w:t>
      </w:r>
      <w:r w:rsidRPr="002E4FEF">
        <w:rPr>
          <w:szCs w:val="22"/>
        </w:rPr>
        <w:t>2021.</w:t>
      </w:r>
    </w:p>
    <w:p w14:paraId="3B9D5C31" w14:textId="77777777" w:rsidR="0010477F" w:rsidRPr="002E4FEF" w:rsidRDefault="0010477F" w:rsidP="00A21518">
      <w:pPr>
        <w:spacing w:before="120" w:after="120"/>
        <w:ind w:left="567"/>
        <w:rPr>
          <w:szCs w:val="22"/>
          <w:shd w:val="clear" w:color="auto" w:fill="FFFFFF"/>
          <w:lang w:eastAsia="en-AU"/>
        </w:rPr>
      </w:pPr>
      <w:r w:rsidRPr="002E4FEF">
        <w:rPr>
          <w:szCs w:val="22"/>
          <w:shd w:val="clear" w:color="auto" w:fill="FFFFFF"/>
          <w:lang w:eastAsia="en-AU"/>
        </w:rPr>
        <w:t xml:space="preserve">J. G. Monroe, and others. The lowest hanging fruit: Beneficial gene knockouts in past, present and future crop evolution. </w:t>
      </w:r>
      <w:r w:rsidRPr="002E4FEF">
        <w:rPr>
          <w:i/>
          <w:iCs/>
          <w:szCs w:val="22"/>
          <w:shd w:val="clear" w:color="auto" w:fill="FFFFFF"/>
          <w:lang w:eastAsia="en-AU"/>
        </w:rPr>
        <w:t xml:space="preserve">Current Plant Biology, </w:t>
      </w:r>
      <w:r w:rsidRPr="002E4FEF">
        <w:rPr>
          <w:szCs w:val="22"/>
          <w:shd w:val="clear" w:color="auto" w:fill="FFFFFF"/>
          <w:lang w:eastAsia="en-AU"/>
        </w:rPr>
        <w:t xml:space="preserve">vol. </w:t>
      </w:r>
      <w:r w:rsidRPr="002E4FEF">
        <w:rPr>
          <w:i/>
          <w:iCs/>
          <w:szCs w:val="22"/>
          <w:shd w:val="clear" w:color="auto" w:fill="FFFFFF"/>
          <w:lang w:eastAsia="en-AU"/>
        </w:rPr>
        <w:t xml:space="preserve"> </w:t>
      </w:r>
      <w:r w:rsidRPr="002E4FEF">
        <w:rPr>
          <w:szCs w:val="22"/>
          <w:shd w:val="clear" w:color="auto" w:fill="FFFFFF"/>
          <w:lang w:eastAsia="en-AU"/>
        </w:rPr>
        <w:t>24, No.</w:t>
      </w:r>
      <w:r w:rsidRPr="002E4FEF">
        <w:rPr>
          <w:i/>
          <w:iCs/>
          <w:szCs w:val="22"/>
          <w:shd w:val="clear" w:color="auto" w:fill="FFFFFF"/>
          <w:lang w:eastAsia="en-AU"/>
        </w:rPr>
        <w:t xml:space="preserve"> </w:t>
      </w:r>
      <w:r w:rsidRPr="002E4FEF">
        <w:rPr>
          <w:szCs w:val="22"/>
          <w:shd w:val="clear" w:color="auto" w:fill="FFFFFF"/>
          <w:lang w:eastAsia="en-AU"/>
        </w:rPr>
        <w:t>100185 (December 2020).</w:t>
      </w:r>
    </w:p>
    <w:p w14:paraId="1EE6A1B0" w14:textId="5B6723C4" w:rsidR="0010477F" w:rsidRPr="002E4FEF" w:rsidRDefault="0010477F" w:rsidP="00A21518">
      <w:pPr>
        <w:spacing w:before="120" w:after="120"/>
        <w:ind w:left="567"/>
        <w:rPr>
          <w:color w:val="000000" w:themeColor="text1"/>
          <w:szCs w:val="22"/>
        </w:rPr>
      </w:pPr>
      <w:r w:rsidRPr="002E4FEF">
        <w:rPr>
          <w:color w:val="000000" w:themeColor="text1"/>
          <w:szCs w:val="22"/>
        </w:rPr>
        <w:t xml:space="preserve">J. Grey Monroe, and others. Mutation bias reflects natural selection in Arabidopsis thaliana. </w:t>
      </w:r>
      <w:r w:rsidRPr="002E4FEF">
        <w:rPr>
          <w:i/>
          <w:iCs/>
          <w:color w:val="000000" w:themeColor="text1"/>
          <w:szCs w:val="22"/>
        </w:rPr>
        <w:t>Nature</w:t>
      </w:r>
      <w:r w:rsidRPr="002E4FEF">
        <w:rPr>
          <w:color w:val="000000" w:themeColor="text1"/>
          <w:szCs w:val="22"/>
        </w:rPr>
        <w:t>, vol. 602, No. 1 (January 2022), pp. 101</w:t>
      </w:r>
      <w:r w:rsidR="00A10CA4">
        <w:rPr>
          <w:color w:val="000000" w:themeColor="text1"/>
          <w:szCs w:val="22"/>
        </w:rPr>
        <w:t>–</w:t>
      </w:r>
      <w:r w:rsidRPr="002E4FEF">
        <w:rPr>
          <w:color w:val="000000" w:themeColor="text1"/>
          <w:szCs w:val="22"/>
        </w:rPr>
        <w:t>105.</w:t>
      </w:r>
    </w:p>
    <w:p w14:paraId="6F7EBCBC" w14:textId="7EBDE227" w:rsidR="0010477F" w:rsidRPr="002E4FEF" w:rsidRDefault="0010477F" w:rsidP="00A21518">
      <w:pPr>
        <w:spacing w:before="120" w:after="120"/>
        <w:ind w:left="567"/>
        <w:rPr>
          <w:color w:val="000000" w:themeColor="text1"/>
          <w:szCs w:val="22"/>
        </w:rPr>
      </w:pPr>
      <w:r w:rsidRPr="002E4FEF">
        <w:rPr>
          <w:color w:val="000000" w:themeColor="text1"/>
          <w:szCs w:val="22"/>
        </w:rPr>
        <w:t xml:space="preserve">James Reed, and others. Elucidation of the pathway for biosynthesis of saponin adjuvants from the soapbark tree. </w:t>
      </w:r>
      <w:r w:rsidRPr="002E4FEF">
        <w:rPr>
          <w:i/>
          <w:iCs/>
          <w:color w:val="000000" w:themeColor="text1"/>
          <w:szCs w:val="22"/>
        </w:rPr>
        <w:t>Science,</w:t>
      </w:r>
      <w:r w:rsidRPr="002E4FEF">
        <w:rPr>
          <w:color w:val="000000" w:themeColor="text1"/>
          <w:szCs w:val="22"/>
        </w:rPr>
        <w:t xml:space="preserve"> vol. 379, No. 6638 (March 2023), pp. 1252</w:t>
      </w:r>
      <w:r w:rsidR="00A10CA4">
        <w:rPr>
          <w:color w:val="000000" w:themeColor="text1"/>
          <w:szCs w:val="22"/>
        </w:rPr>
        <w:t>–</w:t>
      </w:r>
      <w:r w:rsidRPr="002E4FEF">
        <w:rPr>
          <w:color w:val="000000" w:themeColor="text1"/>
          <w:szCs w:val="22"/>
        </w:rPr>
        <w:t>1264.</w:t>
      </w:r>
    </w:p>
    <w:p w14:paraId="70756B83" w14:textId="7379AB7C" w:rsidR="0010477F" w:rsidRPr="002E4FEF" w:rsidRDefault="0010477F" w:rsidP="00A21518">
      <w:pPr>
        <w:spacing w:before="120" w:after="120"/>
        <w:ind w:left="567"/>
        <w:rPr>
          <w:szCs w:val="22"/>
        </w:rPr>
      </w:pPr>
      <w:r w:rsidRPr="002E4FEF">
        <w:rPr>
          <w:szCs w:val="22"/>
        </w:rPr>
        <w:t xml:space="preserve">Jenkins, Daniel, and others. Impacts of the regulatory environment for gene editing on delivering beneficial products. </w:t>
      </w:r>
      <w:r w:rsidRPr="002E4FEF">
        <w:rPr>
          <w:i/>
          <w:iCs/>
          <w:szCs w:val="22"/>
        </w:rPr>
        <w:t>In Vitro Cellular &amp; Developmental Biology Plant,</w:t>
      </w:r>
      <w:r w:rsidRPr="002E4FEF">
        <w:rPr>
          <w:szCs w:val="22"/>
        </w:rPr>
        <w:t xml:space="preserve"> vol. 57, No. 4 (August 2021), pp. 609</w:t>
      </w:r>
      <w:r w:rsidR="00A10CA4">
        <w:rPr>
          <w:color w:val="000000" w:themeColor="text1"/>
          <w:szCs w:val="22"/>
        </w:rPr>
        <w:t>–</w:t>
      </w:r>
      <w:r w:rsidRPr="002E4FEF">
        <w:rPr>
          <w:szCs w:val="22"/>
        </w:rPr>
        <w:t>626.</w:t>
      </w:r>
    </w:p>
    <w:p w14:paraId="1D05158D" w14:textId="77777777" w:rsidR="0010477F" w:rsidRPr="002E4FEF" w:rsidRDefault="0010477F" w:rsidP="00A21518">
      <w:pPr>
        <w:spacing w:before="120" w:after="120"/>
        <w:ind w:left="567"/>
        <w:rPr>
          <w:color w:val="000000" w:themeColor="text1"/>
          <w:szCs w:val="22"/>
        </w:rPr>
      </w:pPr>
      <w:r w:rsidRPr="002E4FEF">
        <w:rPr>
          <w:color w:val="000000" w:themeColor="text1"/>
          <w:szCs w:val="22"/>
        </w:rPr>
        <w:t>Jocelyn Kaiser. Gene therapy trials for sickle cell disease halted after two patients develop cancer. Science Insider, 16 February 2021.</w:t>
      </w:r>
    </w:p>
    <w:p w14:paraId="31457BBE" w14:textId="5DFE8A66" w:rsidR="0010477F" w:rsidRPr="002E4FEF" w:rsidRDefault="0010477F" w:rsidP="00A21518">
      <w:pPr>
        <w:spacing w:before="120" w:after="120"/>
        <w:ind w:left="567"/>
        <w:rPr>
          <w:szCs w:val="22"/>
        </w:rPr>
      </w:pPr>
      <w:r w:rsidRPr="002E4FEF">
        <w:rPr>
          <w:szCs w:val="22"/>
        </w:rPr>
        <w:t xml:space="preserve">K. Kishimoto, and others. An effective microinjection method for genome editing of marine aquaculture fish: tiger pufferfish </w:t>
      </w:r>
      <w:proofErr w:type="spellStart"/>
      <w:r w:rsidRPr="002E4FEF">
        <w:rPr>
          <w:i/>
          <w:iCs/>
          <w:szCs w:val="22"/>
        </w:rPr>
        <w:t>Takifugu</w:t>
      </w:r>
      <w:proofErr w:type="spellEnd"/>
      <w:r w:rsidRPr="002E4FEF">
        <w:rPr>
          <w:i/>
          <w:iCs/>
          <w:szCs w:val="22"/>
        </w:rPr>
        <w:t xml:space="preserve"> </w:t>
      </w:r>
      <w:proofErr w:type="spellStart"/>
      <w:r w:rsidRPr="002E4FEF">
        <w:rPr>
          <w:i/>
          <w:iCs/>
          <w:szCs w:val="22"/>
        </w:rPr>
        <w:t>rubripes</w:t>
      </w:r>
      <w:proofErr w:type="spellEnd"/>
      <w:r w:rsidRPr="002E4FEF">
        <w:rPr>
          <w:szCs w:val="22"/>
        </w:rPr>
        <w:t xml:space="preserve"> and red sea bream </w:t>
      </w:r>
      <w:proofErr w:type="spellStart"/>
      <w:r w:rsidRPr="002E4FEF">
        <w:rPr>
          <w:i/>
          <w:iCs/>
          <w:szCs w:val="22"/>
        </w:rPr>
        <w:t>Pagrus</w:t>
      </w:r>
      <w:proofErr w:type="spellEnd"/>
      <w:r w:rsidRPr="002E4FEF">
        <w:rPr>
          <w:i/>
          <w:iCs/>
          <w:szCs w:val="22"/>
        </w:rPr>
        <w:t xml:space="preserve"> major</w:t>
      </w:r>
      <w:r w:rsidRPr="002E4FEF">
        <w:rPr>
          <w:szCs w:val="22"/>
        </w:rPr>
        <w:t xml:space="preserve">. </w:t>
      </w:r>
      <w:r w:rsidRPr="002E4FEF">
        <w:rPr>
          <w:i/>
          <w:iCs/>
          <w:szCs w:val="22"/>
        </w:rPr>
        <w:t>Fisheries Science</w:t>
      </w:r>
      <w:r w:rsidRPr="002E4FEF">
        <w:rPr>
          <w:szCs w:val="22"/>
        </w:rPr>
        <w:t>, vol. 85, No. 1 (February 2019), pp. 217</w:t>
      </w:r>
      <w:r w:rsidR="00A10CA4">
        <w:rPr>
          <w:color w:val="000000" w:themeColor="text1"/>
          <w:szCs w:val="22"/>
        </w:rPr>
        <w:t>–</w:t>
      </w:r>
      <w:r w:rsidRPr="002E4FEF">
        <w:rPr>
          <w:szCs w:val="22"/>
        </w:rPr>
        <w:t>226.</w:t>
      </w:r>
    </w:p>
    <w:p w14:paraId="5A187FB5" w14:textId="6BBAF6CD" w:rsidR="0010477F" w:rsidRPr="002E4FEF" w:rsidRDefault="0010477F" w:rsidP="00A21518">
      <w:pPr>
        <w:autoSpaceDE w:val="0"/>
        <w:autoSpaceDN w:val="0"/>
        <w:adjustRightInd w:val="0"/>
        <w:spacing w:before="120" w:after="120"/>
        <w:ind w:left="567"/>
        <w:rPr>
          <w:szCs w:val="22"/>
        </w:rPr>
      </w:pPr>
      <w:r w:rsidRPr="002E4FEF">
        <w:rPr>
          <w:szCs w:val="22"/>
        </w:rPr>
        <w:lastRenderedPageBreak/>
        <w:t>Kaiser, Natalie</w:t>
      </w:r>
      <w:r w:rsidR="00E86119" w:rsidRPr="002E4FEF">
        <w:rPr>
          <w:szCs w:val="22"/>
        </w:rPr>
        <w:t>,</w:t>
      </w:r>
      <w:r w:rsidRPr="002E4FEF">
        <w:rPr>
          <w:szCs w:val="22"/>
        </w:rPr>
        <w:t xml:space="preserve"> and others. The role of conventional plant breeding in ensuring safe levels of naturally occurring toxins in food crops. </w:t>
      </w:r>
      <w:r w:rsidRPr="002E4FEF">
        <w:rPr>
          <w:i/>
          <w:iCs/>
          <w:szCs w:val="22"/>
        </w:rPr>
        <w:t>Trends in Food Science &amp; Technology,</w:t>
      </w:r>
      <w:r w:rsidRPr="002E4FEF">
        <w:rPr>
          <w:szCs w:val="22"/>
        </w:rPr>
        <w:t xml:space="preserve"> vol. 100, (June 2020), pp. 51</w:t>
      </w:r>
      <w:r w:rsidR="00A10CA4">
        <w:rPr>
          <w:szCs w:val="22"/>
        </w:rPr>
        <w:t>–</w:t>
      </w:r>
      <w:r w:rsidRPr="002E4FEF">
        <w:rPr>
          <w:szCs w:val="22"/>
        </w:rPr>
        <w:t xml:space="preserve">66. </w:t>
      </w:r>
    </w:p>
    <w:p w14:paraId="7EDC7F83" w14:textId="23A00E1F" w:rsidR="0010477F" w:rsidRPr="002E4FEF" w:rsidRDefault="0010477F" w:rsidP="00A21518">
      <w:pPr>
        <w:spacing w:before="120" w:after="120"/>
        <w:ind w:left="567"/>
        <w:rPr>
          <w:szCs w:val="22"/>
        </w:rPr>
      </w:pPr>
      <w:proofErr w:type="spellStart"/>
      <w:r w:rsidRPr="002E4FEF">
        <w:rPr>
          <w:szCs w:val="22"/>
          <w:shd w:val="clear" w:color="auto" w:fill="FFFFFF"/>
        </w:rPr>
        <w:t>Kalaitzandonakes</w:t>
      </w:r>
      <w:proofErr w:type="spellEnd"/>
      <w:r w:rsidRPr="002E4FEF">
        <w:rPr>
          <w:szCs w:val="22"/>
        </w:rPr>
        <w:t xml:space="preserve">, </w:t>
      </w:r>
      <w:r w:rsidRPr="002E4FEF">
        <w:rPr>
          <w:szCs w:val="22"/>
          <w:shd w:val="clear" w:color="auto" w:fill="FFFFFF"/>
        </w:rPr>
        <w:t>Nicholas</w:t>
      </w:r>
      <w:r w:rsidR="00637540" w:rsidRPr="002E4FEF">
        <w:rPr>
          <w:szCs w:val="22"/>
          <w:shd w:val="clear" w:color="auto" w:fill="FFFFFF"/>
        </w:rPr>
        <w:t xml:space="preserve">, </w:t>
      </w:r>
      <w:r w:rsidRPr="002E4FEF">
        <w:rPr>
          <w:szCs w:val="22"/>
        </w:rPr>
        <w:t xml:space="preserve">and others. The economics and policy of genome editing in crop improvement. </w:t>
      </w:r>
      <w:r w:rsidRPr="002E4FEF">
        <w:rPr>
          <w:i/>
          <w:iCs/>
          <w:szCs w:val="22"/>
        </w:rPr>
        <w:t xml:space="preserve">The Plant Genome, </w:t>
      </w:r>
      <w:r w:rsidRPr="002E4FEF">
        <w:rPr>
          <w:szCs w:val="22"/>
        </w:rPr>
        <w:t>vol. 16, (November 2022).</w:t>
      </w:r>
    </w:p>
    <w:p w14:paraId="229A9071" w14:textId="77777777" w:rsidR="008E329A" w:rsidRPr="002E4FEF" w:rsidRDefault="0010477F" w:rsidP="00A21518">
      <w:pPr>
        <w:spacing w:before="120" w:after="120"/>
        <w:ind w:left="567"/>
        <w:rPr>
          <w:szCs w:val="22"/>
        </w:rPr>
      </w:pPr>
      <w:proofErr w:type="spellStart"/>
      <w:r w:rsidRPr="002E4FEF">
        <w:rPr>
          <w:szCs w:val="22"/>
        </w:rPr>
        <w:t>Karavolias</w:t>
      </w:r>
      <w:proofErr w:type="spellEnd"/>
      <w:r w:rsidRPr="002E4FEF">
        <w:rPr>
          <w:szCs w:val="22"/>
        </w:rPr>
        <w:t xml:space="preserve">, Nicholas G. Application of gene editing for climate change in agriculture. </w:t>
      </w:r>
      <w:r w:rsidRPr="002E4FEF">
        <w:rPr>
          <w:i/>
          <w:iCs/>
          <w:szCs w:val="22"/>
        </w:rPr>
        <w:t>Frontiers in Sustainable Food Systems</w:t>
      </w:r>
      <w:r w:rsidRPr="002E4FEF">
        <w:rPr>
          <w:szCs w:val="22"/>
        </w:rPr>
        <w:t>, vol. 6, No. 685801 (September 2021).</w:t>
      </w:r>
    </w:p>
    <w:p w14:paraId="3F096EBA" w14:textId="77777777" w:rsidR="008E329A" w:rsidRPr="002E4FEF" w:rsidRDefault="008E329A" w:rsidP="00A21518">
      <w:pPr>
        <w:spacing w:before="120" w:after="120"/>
        <w:ind w:left="567"/>
        <w:rPr>
          <w:szCs w:val="22"/>
        </w:rPr>
      </w:pPr>
      <w:r w:rsidRPr="002E4FEF">
        <w:rPr>
          <w:szCs w:val="22"/>
        </w:rPr>
        <w:t xml:space="preserve">Karlson, Dale, and others. Targeted mutagenesis of the multicopy </w:t>
      </w:r>
      <w:proofErr w:type="spellStart"/>
      <w:r w:rsidRPr="002E4FEF">
        <w:rPr>
          <w:i/>
          <w:iCs/>
          <w:szCs w:val="22"/>
        </w:rPr>
        <w:t>Myrosinase</w:t>
      </w:r>
      <w:proofErr w:type="spellEnd"/>
      <w:r w:rsidRPr="002E4FEF">
        <w:rPr>
          <w:szCs w:val="22"/>
        </w:rPr>
        <w:t xml:space="preserve"> gene family in allotetraploid Brassica </w:t>
      </w:r>
      <w:proofErr w:type="spellStart"/>
      <w:r w:rsidRPr="002E4FEF">
        <w:rPr>
          <w:szCs w:val="22"/>
        </w:rPr>
        <w:t>juncea</w:t>
      </w:r>
      <w:proofErr w:type="spellEnd"/>
      <w:r w:rsidRPr="002E4FEF">
        <w:rPr>
          <w:szCs w:val="22"/>
        </w:rPr>
        <w:t xml:space="preserve"> reduces pungency in fresh leaves across environments. </w:t>
      </w:r>
      <w:r w:rsidRPr="002E4FEF">
        <w:rPr>
          <w:i/>
          <w:iCs/>
          <w:szCs w:val="22"/>
        </w:rPr>
        <w:t xml:space="preserve">Plants, </w:t>
      </w:r>
      <w:r w:rsidRPr="002E4FEF">
        <w:rPr>
          <w:szCs w:val="22"/>
        </w:rPr>
        <w:t>vol. 11, No. 2494 (September 2022).</w:t>
      </w:r>
    </w:p>
    <w:p w14:paraId="42313A45" w14:textId="77777777" w:rsidR="0010477F" w:rsidRPr="002E4FEF" w:rsidRDefault="0010477F" w:rsidP="00A21518">
      <w:pPr>
        <w:spacing w:before="120" w:after="120"/>
        <w:ind w:left="567"/>
        <w:rPr>
          <w:rStyle w:val="normaltextrun"/>
          <w:color w:val="000000" w:themeColor="text1"/>
          <w:szCs w:val="22"/>
        </w:rPr>
      </w:pPr>
      <w:r w:rsidRPr="002E4FEF">
        <w:rPr>
          <w:rStyle w:val="normaltextrun"/>
          <w:szCs w:val="22"/>
        </w:rPr>
        <w:t xml:space="preserve">Katharina Kawall. The Generic Risks and the Potential of SDN-1 Applications in Crop Plants.  </w:t>
      </w:r>
      <w:r w:rsidRPr="002E4FEF">
        <w:rPr>
          <w:rStyle w:val="normaltextrun"/>
          <w:i/>
          <w:iCs/>
          <w:szCs w:val="22"/>
        </w:rPr>
        <w:t>Plants</w:t>
      </w:r>
      <w:r w:rsidRPr="002E4FEF">
        <w:rPr>
          <w:rStyle w:val="normaltextrun"/>
          <w:szCs w:val="22"/>
        </w:rPr>
        <w:t xml:space="preserve">, vol. </w:t>
      </w:r>
      <w:r w:rsidRPr="002E4FEF">
        <w:rPr>
          <w:rStyle w:val="normaltextrun"/>
          <w:color w:val="000000" w:themeColor="text1"/>
          <w:szCs w:val="22"/>
        </w:rPr>
        <w:t>10, No. 11 (October 2021).</w:t>
      </w:r>
    </w:p>
    <w:p w14:paraId="7754B10F" w14:textId="77777777" w:rsidR="0010477F" w:rsidRPr="002E4FEF" w:rsidRDefault="0010477F" w:rsidP="00A21518">
      <w:pPr>
        <w:spacing w:before="120" w:after="120"/>
        <w:ind w:left="567"/>
        <w:rPr>
          <w:szCs w:val="22"/>
        </w:rPr>
      </w:pPr>
      <w:r w:rsidRPr="002E4FEF">
        <w:rPr>
          <w:szCs w:val="22"/>
        </w:rPr>
        <w:t xml:space="preserve">Kaur, Harmeet, and others. CRISPR/Cas0-mediated genome editing is revolutionising the improvement of horticultural crops: Recent advances and </w:t>
      </w:r>
      <w:proofErr w:type="gramStart"/>
      <w:r w:rsidRPr="002E4FEF">
        <w:rPr>
          <w:szCs w:val="22"/>
        </w:rPr>
        <w:t>future prospects</w:t>
      </w:r>
      <w:proofErr w:type="gramEnd"/>
      <w:r w:rsidRPr="002E4FEF">
        <w:rPr>
          <w:szCs w:val="22"/>
        </w:rPr>
        <w:t xml:space="preserve">. </w:t>
      </w:r>
      <w:r w:rsidRPr="002E4FEF">
        <w:rPr>
          <w:i/>
          <w:iCs/>
          <w:szCs w:val="22"/>
        </w:rPr>
        <w:t xml:space="preserve">Scientia </w:t>
      </w:r>
      <w:proofErr w:type="spellStart"/>
      <w:r w:rsidRPr="002E4FEF">
        <w:rPr>
          <w:i/>
          <w:iCs/>
          <w:szCs w:val="22"/>
        </w:rPr>
        <w:t>Horticulturae</w:t>
      </w:r>
      <w:proofErr w:type="spellEnd"/>
      <w:r w:rsidRPr="002E4FEF">
        <w:rPr>
          <w:i/>
          <w:iCs/>
          <w:szCs w:val="22"/>
        </w:rPr>
        <w:t xml:space="preserve">, </w:t>
      </w:r>
      <w:r w:rsidRPr="002E4FEF">
        <w:rPr>
          <w:szCs w:val="22"/>
        </w:rPr>
        <w:t>vol. 289, No. 110476 (November 2021).</w:t>
      </w:r>
    </w:p>
    <w:p w14:paraId="7744964C" w14:textId="34629986" w:rsidR="0010477F" w:rsidRPr="002E4FEF" w:rsidRDefault="0010477F" w:rsidP="00A21518">
      <w:pPr>
        <w:spacing w:before="120" w:after="120"/>
        <w:ind w:left="567"/>
        <w:rPr>
          <w:color w:val="000000" w:themeColor="text1"/>
          <w:szCs w:val="22"/>
        </w:rPr>
      </w:pPr>
      <w:r w:rsidRPr="002E4FEF">
        <w:rPr>
          <w:color w:val="000000" w:themeColor="text1"/>
          <w:szCs w:val="22"/>
        </w:rPr>
        <w:t>Kawall, Katharina</w:t>
      </w:r>
      <w:r w:rsidR="00E86119" w:rsidRPr="002E4FEF">
        <w:rPr>
          <w:color w:val="000000" w:themeColor="text1"/>
          <w:szCs w:val="22"/>
        </w:rPr>
        <w:t>,</w:t>
      </w:r>
      <w:r w:rsidRPr="002E4FEF">
        <w:rPr>
          <w:color w:val="000000" w:themeColor="text1"/>
          <w:szCs w:val="22"/>
        </w:rPr>
        <w:t xml:space="preserve"> and others. Broadening the GMO risk assessment in the EU for genome editing technologies in agriculture. </w:t>
      </w:r>
      <w:r w:rsidRPr="002E4FEF">
        <w:rPr>
          <w:i/>
          <w:iCs/>
          <w:color w:val="000000" w:themeColor="text1"/>
          <w:szCs w:val="22"/>
        </w:rPr>
        <w:t xml:space="preserve">Environmental Sciences Europe, </w:t>
      </w:r>
      <w:r w:rsidRPr="002E4FEF">
        <w:rPr>
          <w:color w:val="000000" w:themeColor="text1"/>
          <w:szCs w:val="22"/>
        </w:rPr>
        <w:t xml:space="preserve">vol. 32, No. 106 (August 2020). </w:t>
      </w:r>
    </w:p>
    <w:p w14:paraId="3F60C7A1" w14:textId="77777777" w:rsidR="0010477F" w:rsidRPr="002E4FEF" w:rsidRDefault="0010477F" w:rsidP="00A21518">
      <w:pPr>
        <w:spacing w:before="120" w:after="120"/>
        <w:ind w:left="567"/>
        <w:rPr>
          <w:rStyle w:val="normaltextrun"/>
          <w:szCs w:val="22"/>
        </w:rPr>
      </w:pPr>
      <w:r w:rsidRPr="002E4FEF">
        <w:rPr>
          <w:rStyle w:val="normaltextrun"/>
          <w:szCs w:val="22"/>
        </w:rPr>
        <w:t xml:space="preserve">Kawall, Katharina, and others. New Possibilities on the Horizon: Genome Editing Makes the Whole Genome Accessible for Changes. </w:t>
      </w:r>
      <w:r w:rsidRPr="002E4FEF">
        <w:rPr>
          <w:rStyle w:val="normaltextrun"/>
          <w:i/>
          <w:iCs/>
          <w:szCs w:val="22"/>
        </w:rPr>
        <w:t>Frontiers in Plant Science,</w:t>
      </w:r>
      <w:r w:rsidRPr="002E4FEF">
        <w:rPr>
          <w:rStyle w:val="normaltextrun"/>
          <w:szCs w:val="22"/>
        </w:rPr>
        <w:t xml:space="preserve"> vol. 10, No. 525 (April 2019).</w:t>
      </w:r>
    </w:p>
    <w:p w14:paraId="21C82D7E" w14:textId="77777777" w:rsidR="0010477F" w:rsidRPr="002E4FEF" w:rsidRDefault="0010477F" w:rsidP="00A21518">
      <w:pPr>
        <w:spacing w:before="120" w:after="120"/>
        <w:ind w:left="567"/>
        <w:rPr>
          <w:rStyle w:val="normaltextrun"/>
          <w:color w:val="000000" w:themeColor="text1"/>
          <w:szCs w:val="22"/>
        </w:rPr>
      </w:pPr>
      <w:r w:rsidRPr="002E4FEF">
        <w:rPr>
          <w:rStyle w:val="normaltextrun"/>
          <w:color w:val="000000" w:themeColor="text1"/>
          <w:szCs w:val="22"/>
        </w:rPr>
        <w:t xml:space="preserve">Kawall, Katharina. Genome-edited Camelina sativa with a unique fatty acid content and its potential impact on ecosystems. </w:t>
      </w:r>
      <w:r w:rsidRPr="002E4FEF">
        <w:rPr>
          <w:rStyle w:val="normaltextrun"/>
          <w:i/>
          <w:iCs/>
          <w:color w:val="000000" w:themeColor="text1"/>
          <w:szCs w:val="22"/>
        </w:rPr>
        <w:t>Environmental Sciences Europe</w:t>
      </w:r>
      <w:r w:rsidRPr="002E4FEF">
        <w:rPr>
          <w:rStyle w:val="normaltextrun"/>
          <w:color w:val="000000" w:themeColor="text1"/>
          <w:szCs w:val="22"/>
        </w:rPr>
        <w:t>, vol. 33, No. 38 (March 2021).</w:t>
      </w:r>
    </w:p>
    <w:p w14:paraId="26769B62" w14:textId="77777777" w:rsidR="009B16C1" w:rsidRPr="002E4FEF" w:rsidRDefault="009B16C1" w:rsidP="00A21518">
      <w:pPr>
        <w:spacing w:before="120" w:after="120"/>
        <w:ind w:left="567"/>
        <w:rPr>
          <w:szCs w:val="22"/>
        </w:rPr>
      </w:pPr>
      <w:r w:rsidRPr="002E4FEF">
        <w:rPr>
          <w:szCs w:val="22"/>
        </w:rPr>
        <w:t xml:space="preserve">Keiper, Felicity, and Ana </w:t>
      </w:r>
      <w:proofErr w:type="spellStart"/>
      <w:r w:rsidRPr="002E4FEF">
        <w:rPr>
          <w:szCs w:val="22"/>
        </w:rPr>
        <w:t>Atanassova</w:t>
      </w:r>
      <w:proofErr w:type="spellEnd"/>
      <w:r w:rsidRPr="002E4FEF">
        <w:rPr>
          <w:szCs w:val="22"/>
        </w:rPr>
        <w:t xml:space="preserve">. Enabling genome editing for enhanced agricultural sustainability. </w:t>
      </w:r>
      <w:r w:rsidRPr="002E4FEF">
        <w:rPr>
          <w:i/>
          <w:iCs/>
          <w:szCs w:val="22"/>
        </w:rPr>
        <w:t xml:space="preserve">Frontiers in Genome Editing. </w:t>
      </w:r>
      <w:r w:rsidRPr="002E4FEF">
        <w:rPr>
          <w:szCs w:val="22"/>
        </w:rPr>
        <w:t>vol. 4, (May 2020).</w:t>
      </w:r>
    </w:p>
    <w:p w14:paraId="0CFCE648" w14:textId="44C1A98A" w:rsidR="0010477F" w:rsidRPr="002E4FEF" w:rsidRDefault="0010477F" w:rsidP="00A21518">
      <w:pPr>
        <w:spacing w:before="120" w:after="120"/>
        <w:ind w:left="567"/>
        <w:rPr>
          <w:szCs w:val="22"/>
        </w:rPr>
      </w:pPr>
      <w:r w:rsidRPr="002E4FEF">
        <w:rPr>
          <w:szCs w:val="22"/>
        </w:rPr>
        <w:t>Kemp, Luke</w:t>
      </w:r>
      <w:r w:rsidR="00E86119" w:rsidRPr="002E4FEF">
        <w:rPr>
          <w:szCs w:val="22"/>
        </w:rPr>
        <w:t>,</w:t>
      </w:r>
      <w:r w:rsidRPr="002E4FEF">
        <w:rPr>
          <w:szCs w:val="22"/>
        </w:rPr>
        <w:t xml:space="preserve"> and others. Bioengineering horizon scan 2020</w:t>
      </w:r>
      <w:r w:rsidRPr="002E4FEF">
        <w:rPr>
          <w:i/>
          <w:iCs/>
          <w:szCs w:val="22"/>
        </w:rPr>
        <w:t xml:space="preserve">. ELife, </w:t>
      </w:r>
      <w:r w:rsidRPr="002E4FEF">
        <w:rPr>
          <w:szCs w:val="22"/>
        </w:rPr>
        <w:t>vol.</w:t>
      </w:r>
      <w:r w:rsidRPr="002E4FEF">
        <w:rPr>
          <w:i/>
          <w:iCs/>
          <w:szCs w:val="22"/>
        </w:rPr>
        <w:t xml:space="preserve"> 9, </w:t>
      </w:r>
      <w:r w:rsidRPr="002E4FEF">
        <w:rPr>
          <w:szCs w:val="22"/>
        </w:rPr>
        <w:t>(May 2020), pp. 1</w:t>
      </w:r>
      <w:r w:rsidR="00A10CA4">
        <w:rPr>
          <w:color w:val="000000" w:themeColor="text1"/>
          <w:szCs w:val="22"/>
        </w:rPr>
        <w:t>–</w:t>
      </w:r>
      <w:r w:rsidRPr="002E4FEF">
        <w:rPr>
          <w:szCs w:val="22"/>
        </w:rPr>
        <w:t>20.</w:t>
      </w:r>
    </w:p>
    <w:p w14:paraId="713E1BA9" w14:textId="7220CE7F" w:rsidR="0010477F" w:rsidRPr="002E4FEF" w:rsidRDefault="0010477F" w:rsidP="00A21518">
      <w:pPr>
        <w:spacing w:before="120" w:after="120"/>
        <w:ind w:left="567"/>
        <w:rPr>
          <w:color w:val="000000" w:themeColor="text1"/>
          <w:szCs w:val="22"/>
        </w:rPr>
      </w:pPr>
      <w:r w:rsidRPr="002E4FEF">
        <w:rPr>
          <w:color w:val="000000" w:themeColor="text1"/>
          <w:szCs w:val="22"/>
        </w:rPr>
        <w:t>Kevin Schneider</w:t>
      </w:r>
      <w:r w:rsidR="00E86119" w:rsidRPr="002E4FEF">
        <w:rPr>
          <w:color w:val="000000" w:themeColor="text1"/>
          <w:szCs w:val="22"/>
        </w:rPr>
        <w:t>,</w:t>
      </w:r>
      <w:r w:rsidRPr="002E4FEF">
        <w:rPr>
          <w:color w:val="000000" w:themeColor="text1"/>
          <w:szCs w:val="22"/>
        </w:rPr>
        <w:t xml:space="preserve"> and others. Insights on </w:t>
      </w:r>
      <w:proofErr w:type="spellStart"/>
      <w:r w:rsidRPr="002E4FEF">
        <w:rPr>
          <w:color w:val="000000" w:themeColor="text1"/>
          <w:szCs w:val="22"/>
        </w:rPr>
        <w:t>cisgenic</w:t>
      </w:r>
      <w:proofErr w:type="spellEnd"/>
      <w:r w:rsidRPr="002E4FEF">
        <w:rPr>
          <w:color w:val="000000" w:themeColor="text1"/>
          <w:szCs w:val="22"/>
        </w:rPr>
        <w:t xml:space="preserve"> plants with durable disease resistance under the European Green Deal. </w:t>
      </w:r>
      <w:r w:rsidRPr="002E4FEF">
        <w:rPr>
          <w:i/>
          <w:iCs/>
          <w:color w:val="000000" w:themeColor="text1"/>
          <w:szCs w:val="22"/>
        </w:rPr>
        <w:t>Trends in Biotechnology</w:t>
      </w:r>
      <w:r w:rsidRPr="002E4FEF">
        <w:rPr>
          <w:color w:val="000000" w:themeColor="text1"/>
          <w:szCs w:val="22"/>
        </w:rPr>
        <w:t>, vol. 41, No. 8 (August 2023), pp. 1027</w:t>
      </w:r>
      <w:r w:rsidR="00A10CA4">
        <w:rPr>
          <w:color w:val="000000" w:themeColor="text1"/>
          <w:szCs w:val="22"/>
        </w:rPr>
        <w:t>–</w:t>
      </w:r>
      <w:r w:rsidRPr="002E4FEF">
        <w:rPr>
          <w:color w:val="000000" w:themeColor="text1"/>
          <w:szCs w:val="22"/>
        </w:rPr>
        <w:t>1040.</w:t>
      </w:r>
    </w:p>
    <w:p w14:paraId="0DC6FF5B" w14:textId="77777777" w:rsidR="0010477F" w:rsidRPr="002E4FEF" w:rsidRDefault="0010477F" w:rsidP="00A21518">
      <w:pPr>
        <w:spacing w:before="120" w:after="120"/>
        <w:ind w:left="567"/>
        <w:rPr>
          <w:szCs w:val="22"/>
          <w:shd w:val="clear" w:color="auto" w:fill="FFFFFF"/>
        </w:rPr>
      </w:pPr>
      <w:proofErr w:type="spellStart"/>
      <w:r w:rsidRPr="002E4FEF">
        <w:rPr>
          <w:szCs w:val="22"/>
        </w:rPr>
        <w:t>Klümper</w:t>
      </w:r>
      <w:proofErr w:type="spellEnd"/>
      <w:r w:rsidRPr="002E4FEF">
        <w:rPr>
          <w:szCs w:val="22"/>
        </w:rPr>
        <w:t xml:space="preserve">, Wilhelm and Matin Qaim. </w:t>
      </w:r>
      <w:r w:rsidRPr="002E4FEF">
        <w:rPr>
          <w:szCs w:val="22"/>
          <w:shd w:val="clear" w:color="auto" w:fill="FFFFFF"/>
        </w:rPr>
        <w:t xml:space="preserve">A Meta-Analysis of the Impacts of Genetically Modified Crops. </w:t>
      </w:r>
      <w:proofErr w:type="spellStart"/>
      <w:r w:rsidRPr="002E4FEF">
        <w:rPr>
          <w:i/>
          <w:iCs/>
          <w:szCs w:val="22"/>
          <w:shd w:val="clear" w:color="auto" w:fill="FFFFFF"/>
        </w:rPr>
        <w:t>PLoS</w:t>
      </w:r>
      <w:proofErr w:type="spellEnd"/>
      <w:r w:rsidRPr="002E4FEF">
        <w:rPr>
          <w:i/>
          <w:iCs/>
          <w:szCs w:val="22"/>
          <w:shd w:val="clear" w:color="auto" w:fill="FFFFFF"/>
        </w:rPr>
        <w:t xml:space="preserve"> ONE</w:t>
      </w:r>
      <w:r w:rsidRPr="002E4FEF">
        <w:rPr>
          <w:szCs w:val="22"/>
          <w:shd w:val="clear" w:color="auto" w:fill="FFFFFF"/>
        </w:rPr>
        <w:t>, vol. 9 (November 2014).</w:t>
      </w:r>
    </w:p>
    <w:p w14:paraId="578D9EBC" w14:textId="7863F785" w:rsidR="0010477F" w:rsidRPr="002E4FEF" w:rsidRDefault="0010477F" w:rsidP="00A21518">
      <w:pPr>
        <w:spacing w:before="120" w:after="120"/>
        <w:ind w:left="567"/>
        <w:rPr>
          <w:color w:val="000000" w:themeColor="text1"/>
          <w:szCs w:val="22"/>
        </w:rPr>
      </w:pPr>
      <w:r w:rsidRPr="002E4FEF">
        <w:rPr>
          <w:color w:val="000000" w:themeColor="text1"/>
          <w:szCs w:val="22"/>
        </w:rPr>
        <w:t xml:space="preserve">Kosicki, Michael, Kärt Tomberg, and Allan Bradley. Repair of double-strand breaks induced by CRISPR–Cas9 leads to large deletions and complex rearrangements. </w:t>
      </w:r>
      <w:r w:rsidRPr="002E4FEF">
        <w:rPr>
          <w:i/>
          <w:iCs/>
          <w:color w:val="000000" w:themeColor="text1"/>
          <w:szCs w:val="22"/>
        </w:rPr>
        <w:t xml:space="preserve">Nature Biotechnology, </w:t>
      </w:r>
      <w:r w:rsidRPr="002E4FEF">
        <w:rPr>
          <w:color w:val="000000" w:themeColor="text1"/>
          <w:szCs w:val="22"/>
        </w:rPr>
        <w:t>vol. 36. (July 2018), pp. 765</w:t>
      </w:r>
      <w:r w:rsidR="00A10CA4">
        <w:rPr>
          <w:color w:val="000000" w:themeColor="text1"/>
          <w:szCs w:val="22"/>
        </w:rPr>
        <w:t>–</w:t>
      </w:r>
      <w:r w:rsidRPr="002E4FEF">
        <w:rPr>
          <w:color w:val="000000" w:themeColor="text1"/>
          <w:szCs w:val="22"/>
        </w:rPr>
        <w:t>771.</w:t>
      </w:r>
    </w:p>
    <w:p w14:paraId="40B6A9BA" w14:textId="71C48EF3" w:rsidR="0010477F" w:rsidRPr="002E4FEF" w:rsidRDefault="0010477F" w:rsidP="00A21518">
      <w:pPr>
        <w:spacing w:before="120" w:after="120"/>
        <w:ind w:left="567"/>
        <w:rPr>
          <w:color w:val="000000" w:themeColor="text1"/>
          <w:szCs w:val="22"/>
        </w:rPr>
      </w:pPr>
      <w:r w:rsidRPr="002E4FEF">
        <w:rPr>
          <w:color w:val="000000" w:themeColor="text1"/>
          <w:szCs w:val="22"/>
        </w:rPr>
        <w:t>Kovak, Emma</w:t>
      </w:r>
      <w:r w:rsidRPr="002E4FEF">
        <w:rPr>
          <w:szCs w:val="22"/>
        </w:rPr>
        <w:t xml:space="preserve">, </w:t>
      </w:r>
      <w:r w:rsidRPr="002E4FEF">
        <w:rPr>
          <w:color w:val="000000" w:themeColor="text1"/>
          <w:szCs w:val="22"/>
        </w:rPr>
        <w:t>Dan Blaustein-</w:t>
      </w:r>
      <w:proofErr w:type="spellStart"/>
      <w:r w:rsidRPr="002E4FEF">
        <w:rPr>
          <w:color w:val="000000" w:themeColor="text1"/>
          <w:szCs w:val="22"/>
        </w:rPr>
        <w:t>Rejto</w:t>
      </w:r>
      <w:proofErr w:type="spellEnd"/>
      <w:r w:rsidRPr="002E4FEF">
        <w:rPr>
          <w:color w:val="000000" w:themeColor="text1"/>
          <w:szCs w:val="22"/>
        </w:rPr>
        <w:t xml:space="preserve">, and Matin Qaim. Genetically modified crops support climate change mitigation.  </w:t>
      </w:r>
      <w:r w:rsidRPr="002E4FEF">
        <w:rPr>
          <w:i/>
          <w:iCs/>
          <w:color w:val="000000" w:themeColor="text1"/>
          <w:szCs w:val="22"/>
        </w:rPr>
        <w:t>Trends in Plant Science</w:t>
      </w:r>
      <w:r w:rsidRPr="002E4FEF">
        <w:rPr>
          <w:color w:val="000000" w:themeColor="text1"/>
          <w:szCs w:val="22"/>
        </w:rPr>
        <w:t>, vol. 27, No. 7 (July 2022), pp. 627</w:t>
      </w:r>
      <w:r w:rsidR="00A10CA4">
        <w:rPr>
          <w:color w:val="000000" w:themeColor="text1"/>
          <w:szCs w:val="22"/>
        </w:rPr>
        <w:t>–</w:t>
      </w:r>
      <w:r w:rsidRPr="002E4FEF">
        <w:rPr>
          <w:color w:val="000000" w:themeColor="text1"/>
          <w:szCs w:val="22"/>
        </w:rPr>
        <w:t>629.</w:t>
      </w:r>
    </w:p>
    <w:p w14:paraId="46B2A6A0" w14:textId="127BBD4A" w:rsidR="0010477F" w:rsidRPr="002E4FEF" w:rsidRDefault="005C5A82" w:rsidP="00A21518">
      <w:pPr>
        <w:spacing w:before="120" w:after="120"/>
        <w:ind w:left="567"/>
        <w:rPr>
          <w:szCs w:val="22"/>
        </w:rPr>
      </w:pPr>
      <w:r w:rsidRPr="002E4FEF">
        <w:rPr>
          <w:szCs w:val="22"/>
        </w:rPr>
        <w:t xml:space="preserve">Kumar, </w:t>
      </w:r>
      <w:r w:rsidR="0010477F" w:rsidRPr="002E4FEF">
        <w:rPr>
          <w:szCs w:val="22"/>
        </w:rPr>
        <w:t>Krishan</w:t>
      </w:r>
      <w:r w:rsidR="00E86119" w:rsidRPr="002E4FEF">
        <w:rPr>
          <w:szCs w:val="22"/>
        </w:rPr>
        <w:t>,</w:t>
      </w:r>
      <w:r w:rsidR="0010477F" w:rsidRPr="002E4FEF">
        <w:rPr>
          <w:szCs w:val="22"/>
        </w:rPr>
        <w:t xml:space="preserve"> and others. Genetically modified crops: </w:t>
      </w:r>
      <w:proofErr w:type="gramStart"/>
      <w:r w:rsidR="0010477F" w:rsidRPr="002E4FEF">
        <w:rPr>
          <w:szCs w:val="22"/>
        </w:rPr>
        <w:t>current status</w:t>
      </w:r>
      <w:proofErr w:type="gramEnd"/>
      <w:r w:rsidR="0010477F" w:rsidRPr="002E4FEF">
        <w:rPr>
          <w:szCs w:val="22"/>
        </w:rPr>
        <w:t xml:space="preserve"> and future prospects. </w:t>
      </w:r>
      <w:r w:rsidR="0010477F" w:rsidRPr="002E4FEF">
        <w:rPr>
          <w:i/>
          <w:iCs/>
          <w:szCs w:val="22"/>
        </w:rPr>
        <w:t>Planta</w:t>
      </w:r>
      <w:r w:rsidR="0010477F" w:rsidRPr="002E4FEF">
        <w:rPr>
          <w:szCs w:val="22"/>
        </w:rPr>
        <w:t>, vol.  251, No. 91 (March 2020).</w:t>
      </w:r>
    </w:p>
    <w:p w14:paraId="2FE4D056" w14:textId="73323467" w:rsidR="0010477F" w:rsidRPr="002E4FEF" w:rsidRDefault="0010477F" w:rsidP="00A21518">
      <w:pPr>
        <w:spacing w:before="120" w:after="120"/>
        <w:ind w:left="567"/>
        <w:rPr>
          <w:color w:val="000000" w:themeColor="text1"/>
          <w:szCs w:val="22"/>
        </w:rPr>
      </w:pPr>
      <w:r w:rsidRPr="002E4FEF">
        <w:rPr>
          <w:color w:val="000000" w:themeColor="text1"/>
          <w:szCs w:val="22"/>
        </w:rPr>
        <w:t>Lawrenson, Tom</w:t>
      </w:r>
      <w:r w:rsidR="00E86119" w:rsidRPr="002E4FEF">
        <w:rPr>
          <w:color w:val="000000" w:themeColor="text1"/>
          <w:szCs w:val="22"/>
        </w:rPr>
        <w:t>,</w:t>
      </w:r>
      <w:r w:rsidRPr="002E4FEF">
        <w:rPr>
          <w:color w:val="000000" w:themeColor="text1"/>
          <w:szCs w:val="22"/>
        </w:rPr>
        <w:t xml:space="preserve"> and others. Induction of targeted, heritable mutations in barley and Brassica oleracea using RNA- guided Cas9 nuclease. </w:t>
      </w:r>
      <w:r w:rsidRPr="002E4FEF">
        <w:rPr>
          <w:i/>
          <w:iCs/>
          <w:color w:val="000000" w:themeColor="text1"/>
          <w:szCs w:val="22"/>
        </w:rPr>
        <w:t>Genome Biol,</w:t>
      </w:r>
      <w:r w:rsidRPr="002E4FEF">
        <w:rPr>
          <w:color w:val="000000" w:themeColor="text1"/>
          <w:szCs w:val="22"/>
        </w:rPr>
        <w:t xml:space="preserve"> vol. 16, No. 258 (November 2015). </w:t>
      </w:r>
    </w:p>
    <w:p w14:paraId="797BE0AA" w14:textId="648B54C1" w:rsidR="0010477F" w:rsidRPr="002E4FEF" w:rsidRDefault="0010477F" w:rsidP="00A21518">
      <w:pPr>
        <w:spacing w:before="120" w:after="120"/>
        <w:ind w:left="567"/>
        <w:rPr>
          <w:color w:val="000000" w:themeColor="text1"/>
          <w:szCs w:val="22"/>
        </w:rPr>
      </w:pPr>
      <w:r w:rsidRPr="002E4FEF">
        <w:rPr>
          <w:color w:val="000000" w:themeColor="text1"/>
          <w:szCs w:val="22"/>
        </w:rPr>
        <w:t xml:space="preserve">Lee, </w:t>
      </w:r>
      <w:proofErr w:type="spellStart"/>
      <w:r w:rsidRPr="002E4FEF">
        <w:rPr>
          <w:color w:val="000000" w:themeColor="text1"/>
          <w:szCs w:val="22"/>
        </w:rPr>
        <w:t>Keunsub</w:t>
      </w:r>
      <w:proofErr w:type="spellEnd"/>
      <w:r w:rsidRPr="002E4FEF">
        <w:rPr>
          <w:color w:val="000000" w:themeColor="text1"/>
          <w:szCs w:val="22"/>
        </w:rPr>
        <w:t xml:space="preserve">, and others. Activities and specificities of CRISPR/Cas9 and Cas12a nucleases for targeted mutagenesis in maize. </w:t>
      </w:r>
      <w:r w:rsidRPr="002E4FEF">
        <w:rPr>
          <w:i/>
          <w:iCs/>
          <w:color w:val="000000" w:themeColor="text1"/>
          <w:szCs w:val="22"/>
        </w:rPr>
        <w:t xml:space="preserve">Plant </w:t>
      </w:r>
      <w:proofErr w:type="spellStart"/>
      <w:r w:rsidRPr="002E4FEF">
        <w:rPr>
          <w:i/>
          <w:iCs/>
          <w:color w:val="000000" w:themeColor="text1"/>
          <w:szCs w:val="22"/>
        </w:rPr>
        <w:t>Biotechnol</w:t>
      </w:r>
      <w:proofErr w:type="spellEnd"/>
      <w:r w:rsidRPr="002E4FEF">
        <w:rPr>
          <w:i/>
          <w:iCs/>
          <w:color w:val="000000" w:themeColor="text1"/>
          <w:szCs w:val="22"/>
        </w:rPr>
        <w:t xml:space="preserve"> J., </w:t>
      </w:r>
      <w:r w:rsidRPr="002E4FEF">
        <w:rPr>
          <w:color w:val="000000" w:themeColor="text1"/>
          <w:szCs w:val="22"/>
        </w:rPr>
        <w:t>vol. 17. No. 2 (February 2019), pp. 362</w:t>
      </w:r>
      <w:r w:rsidR="00A10CA4">
        <w:rPr>
          <w:color w:val="000000" w:themeColor="text1"/>
          <w:szCs w:val="22"/>
        </w:rPr>
        <w:t>–</w:t>
      </w:r>
      <w:r w:rsidRPr="002E4FEF">
        <w:rPr>
          <w:color w:val="000000" w:themeColor="text1"/>
          <w:szCs w:val="22"/>
        </w:rPr>
        <w:t>372.</w:t>
      </w:r>
    </w:p>
    <w:p w14:paraId="25B5F941" w14:textId="73E19C26" w:rsidR="0010477F" w:rsidRPr="002E4FEF" w:rsidRDefault="0010477F" w:rsidP="00A21518">
      <w:pPr>
        <w:spacing w:before="120" w:after="120"/>
        <w:ind w:left="567"/>
        <w:rPr>
          <w:szCs w:val="22"/>
        </w:rPr>
      </w:pPr>
      <w:r w:rsidRPr="002E4FEF">
        <w:rPr>
          <w:szCs w:val="22"/>
        </w:rPr>
        <w:t xml:space="preserve">Lema, Martin Alfredo. Regulatory aspects of gene editing in Argentina. </w:t>
      </w:r>
      <w:r w:rsidRPr="002E4FEF">
        <w:rPr>
          <w:i/>
          <w:iCs/>
          <w:szCs w:val="22"/>
        </w:rPr>
        <w:t>Transgenic Research,</w:t>
      </w:r>
      <w:r w:rsidRPr="002E4FEF">
        <w:rPr>
          <w:szCs w:val="22"/>
        </w:rPr>
        <w:t xml:space="preserve"> vol. 28, (July 2019), pp. 147</w:t>
      </w:r>
      <w:r w:rsidR="00A10CA4">
        <w:rPr>
          <w:szCs w:val="22"/>
        </w:rPr>
        <w:t>–</w:t>
      </w:r>
      <w:r w:rsidRPr="002E4FEF">
        <w:rPr>
          <w:szCs w:val="22"/>
        </w:rPr>
        <w:t>150.</w:t>
      </w:r>
    </w:p>
    <w:p w14:paraId="038A6855" w14:textId="2528A6D3" w:rsidR="0010477F" w:rsidRPr="002E4FEF" w:rsidRDefault="0010477F" w:rsidP="00A21518">
      <w:pPr>
        <w:spacing w:before="120" w:after="120"/>
        <w:ind w:left="567"/>
        <w:rPr>
          <w:szCs w:val="22"/>
        </w:rPr>
      </w:pPr>
      <w:r w:rsidRPr="002E4FEF">
        <w:rPr>
          <w:szCs w:val="22"/>
        </w:rPr>
        <w:t xml:space="preserve">Lemke, Shawna, Xin Tao, and Gary Jay Kushner. Assuring the food safety of crops developed through breeding. </w:t>
      </w:r>
      <w:r w:rsidRPr="002E4FEF">
        <w:rPr>
          <w:i/>
          <w:iCs/>
          <w:szCs w:val="22"/>
        </w:rPr>
        <w:t>ACS Agricultural Science &amp; Technology</w:t>
      </w:r>
      <w:r w:rsidRPr="002E4FEF">
        <w:rPr>
          <w:szCs w:val="22"/>
        </w:rPr>
        <w:t>,</w:t>
      </w:r>
      <w:r w:rsidRPr="002E4FEF">
        <w:rPr>
          <w:i/>
          <w:iCs/>
          <w:szCs w:val="22"/>
        </w:rPr>
        <w:t xml:space="preserve"> </w:t>
      </w:r>
      <w:r w:rsidRPr="002E4FEF">
        <w:rPr>
          <w:szCs w:val="22"/>
        </w:rPr>
        <w:t>vol. 2, No. 6 (December 2022), pp. 1151</w:t>
      </w:r>
      <w:r w:rsidR="00A10CA4">
        <w:rPr>
          <w:color w:val="000000" w:themeColor="text1"/>
          <w:szCs w:val="22"/>
        </w:rPr>
        <w:t>–</w:t>
      </w:r>
      <w:r w:rsidRPr="002E4FEF">
        <w:rPr>
          <w:szCs w:val="22"/>
        </w:rPr>
        <w:t xml:space="preserve">1165. </w:t>
      </w:r>
    </w:p>
    <w:p w14:paraId="48073142" w14:textId="0F52B8B3" w:rsidR="0010477F" w:rsidRPr="002E4FEF" w:rsidRDefault="0010477F" w:rsidP="00A21518">
      <w:pPr>
        <w:spacing w:before="120" w:after="120"/>
        <w:ind w:left="567"/>
        <w:rPr>
          <w:color w:val="000000" w:themeColor="text1"/>
          <w:szCs w:val="22"/>
        </w:rPr>
      </w:pPr>
      <w:r w:rsidRPr="002E4FEF">
        <w:rPr>
          <w:color w:val="000000" w:themeColor="text1"/>
          <w:szCs w:val="22"/>
        </w:rPr>
        <w:lastRenderedPageBreak/>
        <w:t xml:space="preserve">Lundgren, Jonathan G., and Jian J. Duan. RNAi-Based Insecticidal Crops: Potential Effects on Nontarget Species. </w:t>
      </w:r>
      <w:proofErr w:type="spellStart"/>
      <w:r w:rsidRPr="002E4FEF">
        <w:rPr>
          <w:i/>
          <w:iCs/>
          <w:color w:val="000000" w:themeColor="text1"/>
          <w:szCs w:val="22"/>
        </w:rPr>
        <w:t>BioScience</w:t>
      </w:r>
      <w:proofErr w:type="spellEnd"/>
      <w:r w:rsidRPr="002E4FEF">
        <w:rPr>
          <w:color w:val="000000" w:themeColor="text1"/>
          <w:szCs w:val="22"/>
        </w:rPr>
        <w:t>, vol. 63, (August 2013), pp. 657</w:t>
      </w:r>
      <w:r w:rsidR="00A10CA4">
        <w:rPr>
          <w:color w:val="000000" w:themeColor="text1"/>
          <w:szCs w:val="22"/>
        </w:rPr>
        <w:t>–</w:t>
      </w:r>
      <w:r w:rsidRPr="002E4FEF">
        <w:rPr>
          <w:color w:val="000000" w:themeColor="text1"/>
          <w:szCs w:val="22"/>
        </w:rPr>
        <w:t>665.</w:t>
      </w:r>
    </w:p>
    <w:p w14:paraId="3CDF5627" w14:textId="30198066" w:rsidR="0010477F" w:rsidRPr="002E4FEF" w:rsidRDefault="0010477F" w:rsidP="00A21518">
      <w:pPr>
        <w:spacing w:before="120" w:after="120"/>
        <w:ind w:left="567"/>
        <w:rPr>
          <w:szCs w:val="22"/>
        </w:rPr>
      </w:pPr>
      <w:r w:rsidRPr="002E4FEF">
        <w:rPr>
          <w:szCs w:val="22"/>
        </w:rPr>
        <w:t>Marone, Daniela</w:t>
      </w:r>
      <w:r w:rsidR="005C5A82" w:rsidRPr="002E4FEF">
        <w:rPr>
          <w:szCs w:val="22"/>
        </w:rPr>
        <w:t>,</w:t>
      </w:r>
      <w:r w:rsidRPr="002E4FEF">
        <w:rPr>
          <w:szCs w:val="22"/>
        </w:rPr>
        <w:t xml:space="preserve"> and others. From Transgenesis to Genome Editing in Crop Improvement: Applications, Marketing, and Legal Issues. </w:t>
      </w:r>
      <w:r w:rsidRPr="002E4FEF">
        <w:rPr>
          <w:i/>
          <w:iCs/>
          <w:szCs w:val="22"/>
        </w:rPr>
        <w:t>International Journal of Molecular Sciences</w:t>
      </w:r>
      <w:r w:rsidRPr="002E4FEF">
        <w:rPr>
          <w:szCs w:val="22"/>
        </w:rPr>
        <w:t>, vol. 24, No. 8 (March 2023).</w:t>
      </w:r>
    </w:p>
    <w:p w14:paraId="0D9B1FBB" w14:textId="77777777" w:rsidR="0010477F" w:rsidRPr="002E4FEF" w:rsidRDefault="0010477F" w:rsidP="00A21518">
      <w:pPr>
        <w:spacing w:before="120" w:after="120"/>
        <w:ind w:left="567"/>
        <w:rPr>
          <w:szCs w:val="22"/>
        </w:rPr>
      </w:pPr>
      <w:r w:rsidRPr="002E4FEF">
        <w:rPr>
          <w:szCs w:val="22"/>
        </w:rPr>
        <w:t xml:space="preserve">Menz, Jochen, and others. Genome edited crops touch the market: A view on the global development and regulatory environment. </w:t>
      </w:r>
      <w:r w:rsidRPr="002E4FEF">
        <w:rPr>
          <w:i/>
          <w:iCs/>
          <w:szCs w:val="22"/>
        </w:rPr>
        <w:t>Frontiers in Plant Science</w:t>
      </w:r>
      <w:r w:rsidRPr="002E4FEF">
        <w:rPr>
          <w:szCs w:val="22"/>
        </w:rPr>
        <w:t>, vol. 11, No. 586027 (October 2020).</w:t>
      </w:r>
    </w:p>
    <w:p w14:paraId="5C3F8078" w14:textId="77777777" w:rsidR="0010477F" w:rsidRPr="002E4FEF" w:rsidRDefault="0010477F" w:rsidP="00A21518">
      <w:pPr>
        <w:spacing w:before="120" w:after="120"/>
        <w:ind w:left="567"/>
        <w:rPr>
          <w:color w:val="1C1D1E"/>
          <w:szCs w:val="22"/>
          <w:shd w:val="clear" w:color="auto" w:fill="FFFFFF"/>
        </w:rPr>
      </w:pPr>
      <w:r w:rsidRPr="002E4FEF">
        <w:rPr>
          <w:szCs w:val="22"/>
          <w:lang w:val="en-US"/>
        </w:rPr>
        <w:t xml:space="preserve">Mullins, Ewen, and others. </w:t>
      </w:r>
      <w:r w:rsidRPr="002E4FEF">
        <w:rPr>
          <w:color w:val="1C1D1E"/>
          <w:szCs w:val="22"/>
          <w:shd w:val="clear" w:color="auto" w:fill="FFFFFF"/>
        </w:rPr>
        <w:t xml:space="preserve">Criteria for risk assessment of plants produced by targeted mutagenesis, </w:t>
      </w:r>
      <w:proofErr w:type="spellStart"/>
      <w:r w:rsidRPr="002E4FEF">
        <w:rPr>
          <w:color w:val="1C1D1E"/>
          <w:szCs w:val="22"/>
          <w:shd w:val="clear" w:color="auto" w:fill="FFFFFF"/>
        </w:rPr>
        <w:t>cisgenesis</w:t>
      </w:r>
      <w:proofErr w:type="spellEnd"/>
      <w:r w:rsidRPr="002E4FEF">
        <w:rPr>
          <w:color w:val="1C1D1E"/>
          <w:szCs w:val="22"/>
          <w:shd w:val="clear" w:color="auto" w:fill="FFFFFF"/>
        </w:rPr>
        <w:t xml:space="preserve"> and </w:t>
      </w:r>
      <w:proofErr w:type="spellStart"/>
      <w:r w:rsidRPr="002E4FEF">
        <w:rPr>
          <w:color w:val="1C1D1E"/>
          <w:szCs w:val="22"/>
          <w:shd w:val="clear" w:color="auto" w:fill="FFFFFF"/>
        </w:rPr>
        <w:t>intragenesis</w:t>
      </w:r>
      <w:proofErr w:type="spellEnd"/>
      <w:r w:rsidRPr="002E4FEF">
        <w:rPr>
          <w:color w:val="1C1D1E"/>
          <w:szCs w:val="22"/>
          <w:shd w:val="clear" w:color="auto" w:fill="FFFFFF"/>
        </w:rPr>
        <w:t xml:space="preserve">. </w:t>
      </w:r>
      <w:r w:rsidRPr="002E4FEF">
        <w:rPr>
          <w:i/>
          <w:iCs/>
          <w:color w:val="1C1D1E"/>
          <w:szCs w:val="22"/>
          <w:shd w:val="clear" w:color="auto" w:fill="FFFFFF"/>
        </w:rPr>
        <w:t>EFSA Journal</w:t>
      </w:r>
      <w:r w:rsidRPr="002E4FEF">
        <w:rPr>
          <w:color w:val="1C1D1E"/>
          <w:szCs w:val="22"/>
          <w:shd w:val="clear" w:color="auto" w:fill="FFFFFF"/>
        </w:rPr>
        <w:t>, vol. 20 (October 2022).</w:t>
      </w:r>
    </w:p>
    <w:p w14:paraId="57E89964" w14:textId="5F76F4E0" w:rsidR="0010477F" w:rsidRPr="002E4FEF" w:rsidRDefault="0010477F" w:rsidP="00A21518">
      <w:pPr>
        <w:spacing w:before="120" w:after="120"/>
        <w:ind w:left="567"/>
        <w:rPr>
          <w:szCs w:val="22"/>
        </w:rPr>
      </w:pPr>
      <w:r w:rsidRPr="002E4FEF">
        <w:rPr>
          <w:szCs w:val="22"/>
        </w:rPr>
        <w:t xml:space="preserve">Napier, Johnathan A., and others. The challenges of delivering genetically modified crops with nutritional enhancement traits. </w:t>
      </w:r>
      <w:r w:rsidRPr="002E4FEF">
        <w:rPr>
          <w:i/>
          <w:iCs/>
          <w:szCs w:val="22"/>
        </w:rPr>
        <w:t xml:space="preserve">nature plants, </w:t>
      </w:r>
      <w:r w:rsidRPr="002E4FEF">
        <w:rPr>
          <w:szCs w:val="22"/>
        </w:rPr>
        <w:t>vol. 5 (June 2019), pp. 563</w:t>
      </w:r>
      <w:r w:rsidR="00A10CA4">
        <w:rPr>
          <w:color w:val="000000" w:themeColor="text1"/>
          <w:szCs w:val="22"/>
        </w:rPr>
        <w:t>–</w:t>
      </w:r>
      <w:r w:rsidRPr="002E4FEF">
        <w:rPr>
          <w:szCs w:val="22"/>
        </w:rPr>
        <w:t>567.</w:t>
      </w:r>
    </w:p>
    <w:p w14:paraId="115183BF" w14:textId="5FA36A6D" w:rsidR="0010477F" w:rsidRPr="002E4FEF" w:rsidRDefault="0010477F" w:rsidP="00A21518">
      <w:pPr>
        <w:spacing w:before="120" w:after="120"/>
        <w:ind w:left="567"/>
        <w:rPr>
          <w:szCs w:val="22"/>
        </w:rPr>
      </w:pPr>
      <w:r w:rsidRPr="002E4FEF">
        <w:rPr>
          <w:szCs w:val="22"/>
        </w:rPr>
        <w:t>Nekrasov, Vladimir</w:t>
      </w:r>
      <w:r w:rsidR="00E66215" w:rsidRPr="002E4FEF">
        <w:rPr>
          <w:szCs w:val="22"/>
        </w:rPr>
        <w:t>,</w:t>
      </w:r>
      <w:r w:rsidRPr="002E4FEF">
        <w:rPr>
          <w:szCs w:val="22"/>
        </w:rPr>
        <w:t xml:space="preserve"> and others. Targeted mutagenesis in the model plant </w:t>
      </w:r>
      <w:r w:rsidRPr="002E4FEF">
        <w:rPr>
          <w:i/>
          <w:iCs/>
          <w:szCs w:val="22"/>
        </w:rPr>
        <w:t xml:space="preserve">Nicotiana </w:t>
      </w:r>
      <w:proofErr w:type="spellStart"/>
      <w:r w:rsidRPr="002E4FEF">
        <w:rPr>
          <w:i/>
          <w:iCs/>
          <w:szCs w:val="22"/>
        </w:rPr>
        <w:t>benthamiana</w:t>
      </w:r>
      <w:proofErr w:type="spellEnd"/>
      <w:r w:rsidRPr="002E4FEF">
        <w:rPr>
          <w:szCs w:val="22"/>
        </w:rPr>
        <w:t xml:space="preserve"> using Cas9 RNA-guided endonuclease. </w:t>
      </w:r>
      <w:r w:rsidRPr="002E4FEF">
        <w:rPr>
          <w:i/>
          <w:iCs/>
          <w:szCs w:val="22"/>
        </w:rPr>
        <w:t xml:space="preserve">Nature Biotechnology, </w:t>
      </w:r>
      <w:r w:rsidRPr="002E4FEF">
        <w:rPr>
          <w:szCs w:val="22"/>
        </w:rPr>
        <w:t>vol. 31, No. 2655 (August 2013), pp.  691</w:t>
      </w:r>
      <w:r w:rsidR="00A10CA4">
        <w:rPr>
          <w:szCs w:val="22"/>
        </w:rPr>
        <w:t>–</w:t>
      </w:r>
      <w:r w:rsidRPr="002E4FEF">
        <w:rPr>
          <w:szCs w:val="22"/>
        </w:rPr>
        <w:t>693.</w:t>
      </w:r>
    </w:p>
    <w:p w14:paraId="212D1CC6" w14:textId="77777777" w:rsidR="0010477F" w:rsidRPr="002E4FEF" w:rsidRDefault="0010477F" w:rsidP="00A21518">
      <w:pPr>
        <w:spacing w:before="120" w:after="120"/>
        <w:ind w:left="567"/>
        <w:rPr>
          <w:szCs w:val="22"/>
        </w:rPr>
      </w:pPr>
      <w:r w:rsidRPr="002E4FEF">
        <w:rPr>
          <w:szCs w:val="22"/>
        </w:rPr>
        <w:t xml:space="preserve">Norero, Daniel, Anna Maria Mastrangelo, and Grazia Maria Borrelli. GMO 25-year safety endorsement: 280 science institutions, more than 3,000 studies. Genetic Literacy Project, 21 January 2022. </w:t>
      </w:r>
    </w:p>
    <w:p w14:paraId="06E1EAB5" w14:textId="2E217971" w:rsidR="0010477F" w:rsidRPr="002E4FEF" w:rsidRDefault="0010477F" w:rsidP="00A21518">
      <w:pPr>
        <w:spacing w:before="120" w:after="120"/>
        <w:ind w:left="567"/>
        <w:rPr>
          <w:color w:val="000000" w:themeColor="text1"/>
          <w:szCs w:val="22"/>
        </w:rPr>
      </w:pPr>
      <w:r w:rsidRPr="002E4FEF">
        <w:rPr>
          <w:color w:val="000000" w:themeColor="text1"/>
          <w:szCs w:val="22"/>
        </w:rPr>
        <w:t>Norris, Alexis L.</w:t>
      </w:r>
      <w:r w:rsidR="00DE0744" w:rsidRPr="002E4FEF">
        <w:rPr>
          <w:color w:val="000000" w:themeColor="text1"/>
          <w:szCs w:val="22"/>
        </w:rPr>
        <w:t>,</w:t>
      </w:r>
      <w:r w:rsidRPr="002E4FEF">
        <w:rPr>
          <w:color w:val="000000" w:themeColor="text1"/>
          <w:szCs w:val="22"/>
        </w:rPr>
        <w:t xml:space="preserve"> and others. Template plasmid integration in germline genome-edited cattle.  </w:t>
      </w:r>
      <w:proofErr w:type="spellStart"/>
      <w:r w:rsidRPr="002E4FEF">
        <w:rPr>
          <w:i/>
          <w:iCs/>
          <w:color w:val="000000" w:themeColor="text1"/>
          <w:szCs w:val="22"/>
        </w:rPr>
        <w:t>bioRxiv</w:t>
      </w:r>
      <w:proofErr w:type="spellEnd"/>
      <w:r w:rsidRPr="002E4FEF">
        <w:rPr>
          <w:i/>
          <w:iCs/>
          <w:color w:val="000000" w:themeColor="text1"/>
          <w:szCs w:val="22"/>
        </w:rPr>
        <w:t>,</w:t>
      </w:r>
      <w:r w:rsidRPr="002E4FEF">
        <w:rPr>
          <w:color w:val="000000" w:themeColor="text1"/>
          <w:szCs w:val="22"/>
        </w:rPr>
        <w:t xml:space="preserve"> vol. 38, No. 2 (July 2019), pp. 163</w:t>
      </w:r>
      <w:r w:rsidR="00A10CA4">
        <w:rPr>
          <w:color w:val="000000" w:themeColor="text1"/>
          <w:szCs w:val="22"/>
        </w:rPr>
        <w:t>–</w:t>
      </w:r>
      <w:r w:rsidRPr="002E4FEF">
        <w:rPr>
          <w:color w:val="000000" w:themeColor="text1"/>
          <w:szCs w:val="22"/>
        </w:rPr>
        <w:t>164.</w:t>
      </w:r>
    </w:p>
    <w:p w14:paraId="2B12F250" w14:textId="77777777" w:rsidR="0010477F" w:rsidRPr="002E4FEF" w:rsidRDefault="0010477F" w:rsidP="00A21518">
      <w:pPr>
        <w:spacing w:before="120" w:after="120"/>
        <w:ind w:left="567"/>
        <w:rPr>
          <w:color w:val="000000" w:themeColor="text1"/>
          <w:szCs w:val="22"/>
        </w:rPr>
      </w:pPr>
      <w:r w:rsidRPr="002E4FEF">
        <w:rPr>
          <w:color w:val="000000" w:themeColor="text1"/>
          <w:szCs w:val="22"/>
        </w:rPr>
        <w:t xml:space="preserve">Ono, Ryuichi. Double strand break repair by capture of retrotransposon sequences and reverse-transcribed spliced mRNA sequences in mouse zygotes. </w:t>
      </w:r>
      <w:r w:rsidRPr="002E4FEF">
        <w:rPr>
          <w:i/>
          <w:iCs/>
          <w:color w:val="000000" w:themeColor="text1"/>
          <w:szCs w:val="22"/>
        </w:rPr>
        <w:t xml:space="preserve">Scientific Reports, </w:t>
      </w:r>
      <w:r w:rsidRPr="002E4FEF">
        <w:rPr>
          <w:color w:val="000000" w:themeColor="text1"/>
          <w:szCs w:val="22"/>
        </w:rPr>
        <w:t>vol. 5, No. 12281 (July 2015).</w:t>
      </w:r>
    </w:p>
    <w:p w14:paraId="7B0B230F" w14:textId="5F41DF89" w:rsidR="0010477F" w:rsidRPr="002E4FEF" w:rsidRDefault="00CC6B9C" w:rsidP="00A21518">
      <w:pPr>
        <w:spacing w:before="120" w:after="120"/>
        <w:ind w:left="567"/>
        <w:rPr>
          <w:color w:val="000000" w:themeColor="text1"/>
          <w:szCs w:val="22"/>
        </w:rPr>
      </w:pPr>
      <w:r w:rsidRPr="002E4FEF">
        <w:rPr>
          <w:color w:val="000000" w:themeColor="text1"/>
          <w:szCs w:val="22"/>
        </w:rPr>
        <w:t>__________</w:t>
      </w:r>
      <w:r w:rsidR="0010477F" w:rsidRPr="002E4FEF">
        <w:rPr>
          <w:color w:val="000000" w:themeColor="text1"/>
          <w:szCs w:val="22"/>
        </w:rPr>
        <w:t xml:space="preserve">. Exosome-mediated horizontal gene transfer occurs in double-strand break repair during genome editing. </w:t>
      </w:r>
      <w:r w:rsidR="0010477F" w:rsidRPr="002E4FEF">
        <w:rPr>
          <w:i/>
          <w:iCs/>
          <w:color w:val="000000" w:themeColor="text1"/>
          <w:szCs w:val="22"/>
        </w:rPr>
        <w:t xml:space="preserve">Communications Biology, </w:t>
      </w:r>
      <w:r w:rsidR="0010477F" w:rsidRPr="002E4FEF">
        <w:rPr>
          <w:color w:val="000000" w:themeColor="text1"/>
          <w:szCs w:val="22"/>
        </w:rPr>
        <w:t>vol. 2, No. 57 (February 2019).</w:t>
      </w:r>
    </w:p>
    <w:p w14:paraId="2323C77D" w14:textId="77777777" w:rsidR="0010477F" w:rsidRPr="002E4FEF" w:rsidRDefault="0010477F" w:rsidP="00A21518">
      <w:pPr>
        <w:spacing w:before="120" w:after="120"/>
        <w:ind w:left="567"/>
        <w:rPr>
          <w:szCs w:val="22"/>
        </w:rPr>
      </w:pPr>
      <w:r w:rsidRPr="002E4FEF">
        <w:rPr>
          <w:szCs w:val="22"/>
        </w:rPr>
        <w:t xml:space="preserve">Ortega, David L., Wen Lin, and Patrick S. Ward. Consumer acceptance of gene-edited food products in China. </w:t>
      </w:r>
      <w:r w:rsidRPr="002E4FEF">
        <w:rPr>
          <w:i/>
          <w:iCs/>
          <w:szCs w:val="22"/>
        </w:rPr>
        <w:t xml:space="preserve">Food Quality &amp; Preference, </w:t>
      </w:r>
      <w:r w:rsidRPr="002E4FEF">
        <w:rPr>
          <w:szCs w:val="22"/>
        </w:rPr>
        <w:t>vol. 95, No. 104374 (2022).</w:t>
      </w:r>
    </w:p>
    <w:p w14:paraId="1BF573DC" w14:textId="77777777" w:rsidR="0010477F" w:rsidRPr="002E4FEF" w:rsidRDefault="0010477F" w:rsidP="00A21518">
      <w:pPr>
        <w:spacing w:before="120" w:after="120"/>
        <w:ind w:left="567"/>
        <w:rPr>
          <w:szCs w:val="22"/>
        </w:rPr>
      </w:pPr>
      <w:r w:rsidRPr="002E4FEF">
        <w:rPr>
          <w:szCs w:val="22"/>
        </w:rPr>
        <w:t xml:space="preserve">Pellegrino, Elisa, and others. Impact of genetically engineered maize in agronomic, </w:t>
      </w:r>
      <w:proofErr w:type="gramStart"/>
      <w:r w:rsidRPr="002E4FEF">
        <w:rPr>
          <w:szCs w:val="22"/>
        </w:rPr>
        <w:t>environmental</w:t>
      </w:r>
      <w:proofErr w:type="gramEnd"/>
      <w:r w:rsidRPr="002E4FEF">
        <w:rPr>
          <w:szCs w:val="22"/>
        </w:rPr>
        <w:t xml:space="preserve"> and toxicological traits: A meta-analysis of 21 years of field data. </w:t>
      </w:r>
      <w:r w:rsidRPr="002E4FEF">
        <w:rPr>
          <w:i/>
          <w:iCs/>
          <w:szCs w:val="22"/>
        </w:rPr>
        <w:t xml:space="preserve">Scientific Reports. </w:t>
      </w:r>
      <w:r w:rsidRPr="002E4FEF">
        <w:rPr>
          <w:szCs w:val="22"/>
        </w:rPr>
        <w:t>Vol. 8, No. 3113 (February 2018).</w:t>
      </w:r>
    </w:p>
    <w:p w14:paraId="3C739988" w14:textId="77777777" w:rsidR="0010477F" w:rsidRPr="002E4FEF" w:rsidRDefault="0010477F" w:rsidP="00A21518">
      <w:pPr>
        <w:spacing w:before="120" w:after="120"/>
        <w:ind w:left="567"/>
        <w:rPr>
          <w:color w:val="000000" w:themeColor="text1"/>
          <w:szCs w:val="22"/>
        </w:rPr>
      </w:pPr>
      <w:r w:rsidRPr="002E4FEF">
        <w:rPr>
          <w:color w:val="000000" w:themeColor="text1"/>
          <w:szCs w:val="22"/>
        </w:rPr>
        <w:t xml:space="preserve">Peterson, Brenda A., and others. Genome-wide assessment of efficiency and specificity in CRISPR/Cas9 mediated multiple site targeting in Arabidopsis. </w:t>
      </w:r>
      <w:proofErr w:type="spellStart"/>
      <w:r w:rsidRPr="002E4FEF">
        <w:rPr>
          <w:i/>
          <w:iCs/>
          <w:color w:val="000000" w:themeColor="text1"/>
          <w:szCs w:val="22"/>
        </w:rPr>
        <w:t>PLoS</w:t>
      </w:r>
      <w:proofErr w:type="spellEnd"/>
      <w:r w:rsidRPr="002E4FEF">
        <w:rPr>
          <w:i/>
          <w:iCs/>
          <w:color w:val="000000" w:themeColor="text1"/>
          <w:szCs w:val="22"/>
        </w:rPr>
        <w:t xml:space="preserve"> ONE, </w:t>
      </w:r>
      <w:r w:rsidRPr="002E4FEF">
        <w:rPr>
          <w:color w:val="000000" w:themeColor="text1"/>
          <w:szCs w:val="22"/>
        </w:rPr>
        <w:t>vol. 11, No. 9 (September 2016).</w:t>
      </w:r>
    </w:p>
    <w:p w14:paraId="5B43CB51" w14:textId="6540FEF9" w:rsidR="0010477F" w:rsidRPr="002E4FEF" w:rsidRDefault="0010477F" w:rsidP="00A21518">
      <w:pPr>
        <w:spacing w:before="120" w:after="120"/>
        <w:ind w:left="567"/>
        <w:rPr>
          <w:szCs w:val="22"/>
        </w:rPr>
      </w:pPr>
      <w:r w:rsidRPr="002E4FEF">
        <w:rPr>
          <w:szCs w:val="22"/>
        </w:rPr>
        <w:t>Petri, Karl</w:t>
      </w:r>
      <w:r w:rsidR="00E66215" w:rsidRPr="002E4FEF">
        <w:rPr>
          <w:szCs w:val="22"/>
        </w:rPr>
        <w:t xml:space="preserve">, </w:t>
      </w:r>
      <w:r w:rsidRPr="002E4FEF">
        <w:rPr>
          <w:szCs w:val="22"/>
        </w:rPr>
        <w:t xml:space="preserve">and others. CRISPR prime editing with ribonucleoprotein complexes in zebrafish and primary human cells. </w:t>
      </w:r>
      <w:r w:rsidRPr="002E4FEF">
        <w:rPr>
          <w:i/>
          <w:iCs/>
          <w:szCs w:val="22"/>
        </w:rPr>
        <w:t>National Biotechnology,</w:t>
      </w:r>
      <w:r w:rsidRPr="002E4FEF">
        <w:rPr>
          <w:szCs w:val="22"/>
        </w:rPr>
        <w:t xml:space="preserve"> vol. 40, No. 2 (February 2022), pp. 189</w:t>
      </w:r>
      <w:r w:rsidR="00A10CA4">
        <w:rPr>
          <w:color w:val="000000" w:themeColor="text1"/>
          <w:szCs w:val="22"/>
        </w:rPr>
        <w:t>–</w:t>
      </w:r>
      <w:r w:rsidRPr="002E4FEF">
        <w:rPr>
          <w:szCs w:val="22"/>
        </w:rPr>
        <w:t>193.</w:t>
      </w:r>
    </w:p>
    <w:p w14:paraId="52AA102F" w14:textId="77777777" w:rsidR="0010477F" w:rsidRPr="002E4FEF" w:rsidRDefault="0010477F" w:rsidP="00A21518">
      <w:pPr>
        <w:spacing w:before="120" w:after="120"/>
        <w:ind w:left="567"/>
        <w:rPr>
          <w:szCs w:val="22"/>
        </w:rPr>
      </w:pPr>
      <w:r w:rsidRPr="002E4FEF">
        <w:rPr>
          <w:szCs w:val="22"/>
        </w:rPr>
        <w:t xml:space="preserve">Phippen, Winthrop B., and others. From farm to flight: </w:t>
      </w:r>
      <w:proofErr w:type="spellStart"/>
      <w:r w:rsidRPr="002E4FEF">
        <w:rPr>
          <w:szCs w:val="22"/>
        </w:rPr>
        <w:t>CoverCress</w:t>
      </w:r>
      <w:proofErr w:type="spellEnd"/>
      <w:r w:rsidRPr="002E4FEF">
        <w:rPr>
          <w:szCs w:val="22"/>
        </w:rPr>
        <w:t xml:space="preserve"> as a low carbon intensity cash cover crop for sustainable aviation fuel production, A review of progress towards commercialisation. </w:t>
      </w:r>
      <w:r w:rsidRPr="002E4FEF">
        <w:rPr>
          <w:i/>
          <w:iCs/>
          <w:szCs w:val="22"/>
        </w:rPr>
        <w:t>Frontiers in Energy Research,</w:t>
      </w:r>
      <w:r w:rsidRPr="002E4FEF">
        <w:rPr>
          <w:szCs w:val="22"/>
        </w:rPr>
        <w:t xml:space="preserve"> vol. 24, No. 793776 (June 2022). </w:t>
      </w:r>
    </w:p>
    <w:p w14:paraId="4D6CA617" w14:textId="4B84BD9C" w:rsidR="0010477F" w:rsidRPr="002E4FEF" w:rsidRDefault="0010477F" w:rsidP="00A21518">
      <w:pPr>
        <w:spacing w:before="120" w:after="120"/>
        <w:ind w:left="567"/>
        <w:rPr>
          <w:szCs w:val="22"/>
        </w:rPr>
      </w:pPr>
      <w:r w:rsidRPr="002E4FEF">
        <w:rPr>
          <w:szCs w:val="22"/>
        </w:rPr>
        <w:t xml:space="preserve">Pixley, Kevin V., and others. Genome-edited crops for improved food security of smallholder farmers. </w:t>
      </w:r>
      <w:r w:rsidRPr="002E4FEF">
        <w:rPr>
          <w:i/>
          <w:iCs/>
          <w:szCs w:val="22"/>
        </w:rPr>
        <w:t>Nature Genetics</w:t>
      </w:r>
      <w:r w:rsidRPr="002E4FEF">
        <w:rPr>
          <w:szCs w:val="22"/>
        </w:rPr>
        <w:t>, vol. 54 (April 2022), pp. 364</w:t>
      </w:r>
      <w:r w:rsidR="00A10CA4">
        <w:rPr>
          <w:color w:val="000000" w:themeColor="text1"/>
          <w:szCs w:val="22"/>
        </w:rPr>
        <w:t>–</w:t>
      </w:r>
      <w:r w:rsidRPr="002E4FEF">
        <w:rPr>
          <w:szCs w:val="22"/>
        </w:rPr>
        <w:t>367.</w:t>
      </w:r>
    </w:p>
    <w:p w14:paraId="35AB8745" w14:textId="4FECE355" w:rsidR="0010477F" w:rsidRPr="002E4FEF" w:rsidRDefault="0010477F" w:rsidP="00A21518">
      <w:pPr>
        <w:spacing w:before="120" w:after="120"/>
        <w:ind w:left="567"/>
        <w:rPr>
          <w:szCs w:val="22"/>
        </w:rPr>
      </w:pPr>
      <w:r w:rsidRPr="002E4FEF">
        <w:rPr>
          <w:szCs w:val="22"/>
        </w:rPr>
        <w:t xml:space="preserve">Qaim, </w:t>
      </w:r>
      <w:proofErr w:type="spellStart"/>
      <w:r w:rsidRPr="002E4FEF">
        <w:rPr>
          <w:szCs w:val="22"/>
        </w:rPr>
        <w:t>Matim</w:t>
      </w:r>
      <w:proofErr w:type="spellEnd"/>
      <w:r w:rsidRPr="002E4FEF">
        <w:rPr>
          <w:szCs w:val="22"/>
        </w:rPr>
        <w:t xml:space="preserve">. Role of new plant breeding technologies for food security and sustainable agricultural development. </w:t>
      </w:r>
      <w:r w:rsidRPr="002E4FEF">
        <w:rPr>
          <w:i/>
          <w:iCs/>
          <w:szCs w:val="22"/>
        </w:rPr>
        <w:t>Applied Economic Perspectives &amp; Policy,</w:t>
      </w:r>
      <w:r w:rsidRPr="002E4FEF">
        <w:rPr>
          <w:szCs w:val="22"/>
        </w:rPr>
        <w:t xml:space="preserve"> vol. 42, No. 13044 (April 2020), pp. 129</w:t>
      </w:r>
      <w:r w:rsidR="00A10CA4">
        <w:rPr>
          <w:szCs w:val="22"/>
        </w:rPr>
        <w:t>–</w:t>
      </w:r>
      <w:r w:rsidRPr="002E4FEF">
        <w:rPr>
          <w:szCs w:val="22"/>
        </w:rPr>
        <w:t>150.</w:t>
      </w:r>
    </w:p>
    <w:p w14:paraId="6034260F" w14:textId="2A7B7146" w:rsidR="0010477F" w:rsidRPr="002E4FEF" w:rsidRDefault="0010477F" w:rsidP="00A21518">
      <w:pPr>
        <w:spacing w:before="120" w:after="120"/>
        <w:ind w:left="567"/>
        <w:rPr>
          <w:szCs w:val="22"/>
        </w:rPr>
      </w:pPr>
      <w:r w:rsidRPr="002E4FEF">
        <w:rPr>
          <w:szCs w:val="22"/>
        </w:rPr>
        <w:t xml:space="preserve">Ramirez-Torres, Fabiola, and others. Genome editing in fruit, ornamental, and industrial crops. </w:t>
      </w:r>
      <w:r w:rsidRPr="002E4FEF">
        <w:rPr>
          <w:i/>
          <w:iCs/>
          <w:szCs w:val="22"/>
        </w:rPr>
        <w:t>Transgenic Research</w:t>
      </w:r>
      <w:r w:rsidRPr="002E4FEF">
        <w:rPr>
          <w:szCs w:val="22"/>
        </w:rPr>
        <w:t>, vol. 30, (April 2021), pp. 499</w:t>
      </w:r>
      <w:r w:rsidR="00A10CA4">
        <w:rPr>
          <w:color w:val="000000" w:themeColor="text1"/>
          <w:szCs w:val="22"/>
        </w:rPr>
        <w:t>–</w:t>
      </w:r>
      <w:r w:rsidRPr="002E4FEF">
        <w:rPr>
          <w:szCs w:val="22"/>
        </w:rPr>
        <w:t>528.</w:t>
      </w:r>
    </w:p>
    <w:p w14:paraId="4BA4FA05" w14:textId="1579F3A9" w:rsidR="0010477F" w:rsidRPr="002E4FEF" w:rsidRDefault="0010477F" w:rsidP="00A21518">
      <w:pPr>
        <w:spacing w:before="120" w:after="120"/>
        <w:ind w:left="567"/>
        <w:rPr>
          <w:color w:val="000000" w:themeColor="text1"/>
          <w:szCs w:val="22"/>
        </w:rPr>
      </w:pPr>
      <w:r w:rsidRPr="002E4FEF">
        <w:rPr>
          <w:color w:val="000000" w:themeColor="text1"/>
          <w:szCs w:val="22"/>
        </w:rPr>
        <w:lastRenderedPageBreak/>
        <w:t>Ribarits, Alexandra</w:t>
      </w:r>
      <w:r w:rsidR="00E66215" w:rsidRPr="002E4FEF">
        <w:rPr>
          <w:color w:val="000000" w:themeColor="text1"/>
          <w:szCs w:val="22"/>
        </w:rPr>
        <w:t>,</w:t>
      </w:r>
      <w:r w:rsidRPr="002E4FEF">
        <w:rPr>
          <w:color w:val="000000" w:themeColor="text1"/>
          <w:szCs w:val="22"/>
        </w:rPr>
        <w:t xml:space="preserve"> and others. Genome-Edited Plants: Opportunities and Challenges for an Anticipatory Detection and Identification Framework. </w:t>
      </w:r>
      <w:r w:rsidRPr="002E4FEF">
        <w:rPr>
          <w:i/>
          <w:iCs/>
          <w:color w:val="000000" w:themeColor="text1"/>
          <w:szCs w:val="22"/>
        </w:rPr>
        <w:t>Foods</w:t>
      </w:r>
      <w:r w:rsidRPr="002E4FEF">
        <w:rPr>
          <w:color w:val="000000" w:themeColor="text1"/>
          <w:szCs w:val="22"/>
        </w:rPr>
        <w:t xml:space="preserve">, vol. 10, No. </w:t>
      </w:r>
      <w:r w:rsidR="00DE0744" w:rsidRPr="002E4FEF">
        <w:rPr>
          <w:color w:val="000000" w:themeColor="text1"/>
          <w:szCs w:val="22"/>
        </w:rPr>
        <w:t>430</w:t>
      </w:r>
      <w:r w:rsidRPr="002E4FEF">
        <w:rPr>
          <w:color w:val="000000" w:themeColor="text1"/>
          <w:szCs w:val="22"/>
        </w:rPr>
        <w:t xml:space="preserve"> (February 2021)</w:t>
      </w:r>
      <w:r w:rsidR="00DE0744" w:rsidRPr="002E4FEF">
        <w:rPr>
          <w:color w:val="000000" w:themeColor="text1"/>
          <w:szCs w:val="22"/>
        </w:rPr>
        <w:t>.</w:t>
      </w:r>
    </w:p>
    <w:p w14:paraId="2C0930A5" w14:textId="77777777" w:rsidR="0010477F" w:rsidRPr="002E4FEF" w:rsidRDefault="0010477F" w:rsidP="00A21518">
      <w:pPr>
        <w:spacing w:before="120" w:after="120"/>
        <w:ind w:left="567"/>
        <w:rPr>
          <w:szCs w:val="22"/>
        </w:rPr>
      </w:pPr>
      <w:r w:rsidRPr="002E4FEF">
        <w:rPr>
          <w:szCs w:val="22"/>
        </w:rPr>
        <w:t xml:space="preserve">Rodriguez, Angela Vega, and others. Myths and realities about genetically modified food: A risk-benefit analysis. </w:t>
      </w:r>
      <w:r w:rsidRPr="002E4FEF">
        <w:rPr>
          <w:i/>
          <w:iCs/>
          <w:szCs w:val="22"/>
        </w:rPr>
        <w:t>Applied Sciences</w:t>
      </w:r>
      <w:r w:rsidRPr="002E4FEF">
        <w:rPr>
          <w:szCs w:val="22"/>
        </w:rPr>
        <w:t>, vol. 12, No. 2861 (March 2022).</w:t>
      </w:r>
    </w:p>
    <w:p w14:paraId="5E9244F5" w14:textId="4FA43AE8" w:rsidR="0010477F" w:rsidRPr="002E4FEF" w:rsidRDefault="0010477F" w:rsidP="00A21518">
      <w:pPr>
        <w:spacing w:before="120" w:after="120"/>
        <w:ind w:left="567"/>
        <w:rPr>
          <w:szCs w:val="22"/>
        </w:rPr>
      </w:pPr>
      <w:proofErr w:type="spellStart"/>
      <w:r w:rsidRPr="002E4FEF">
        <w:rPr>
          <w:szCs w:val="22"/>
        </w:rPr>
        <w:t>Rukavtsova</w:t>
      </w:r>
      <w:proofErr w:type="spellEnd"/>
      <w:r w:rsidRPr="002E4FEF">
        <w:rPr>
          <w:szCs w:val="22"/>
        </w:rPr>
        <w:t>, Elena B.</w:t>
      </w:r>
      <w:r w:rsidR="002A1954" w:rsidRPr="002E4FEF">
        <w:rPr>
          <w:szCs w:val="22"/>
        </w:rPr>
        <w:t>,</w:t>
      </w:r>
      <w:r w:rsidRPr="002E4FEF">
        <w:rPr>
          <w:szCs w:val="22"/>
        </w:rPr>
        <w:t xml:space="preserve"> and others. CRISPR-Cas genome editing for horticultural crops improvement: Advantages and prospects. </w:t>
      </w:r>
      <w:proofErr w:type="spellStart"/>
      <w:r w:rsidRPr="002E4FEF">
        <w:rPr>
          <w:i/>
          <w:iCs/>
          <w:szCs w:val="22"/>
        </w:rPr>
        <w:t>Horticulturae</w:t>
      </w:r>
      <w:proofErr w:type="spellEnd"/>
      <w:r w:rsidRPr="002E4FEF">
        <w:rPr>
          <w:szCs w:val="22"/>
        </w:rPr>
        <w:t xml:space="preserve">, vol. 9, No. 38 (December 2022). </w:t>
      </w:r>
    </w:p>
    <w:p w14:paraId="50A5639F" w14:textId="32B6C864" w:rsidR="0010477F" w:rsidRPr="002E4FEF" w:rsidRDefault="0010477F" w:rsidP="00A21518">
      <w:pPr>
        <w:spacing w:before="120" w:after="120"/>
        <w:ind w:left="567"/>
        <w:rPr>
          <w:szCs w:val="22"/>
        </w:rPr>
      </w:pPr>
      <w:r w:rsidRPr="002E4FEF">
        <w:rPr>
          <w:szCs w:val="22"/>
        </w:rPr>
        <w:t>Sami, Abdul</w:t>
      </w:r>
      <w:r w:rsidR="002A1954" w:rsidRPr="002E4FEF">
        <w:rPr>
          <w:szCs w:val="22"/>
        </w:rPr>
        <w:t>,</w:t>
      </w:r>
      <w:r w:rsidRPr="002E4FEF">
        <w:rPr>
          <w:szCs w:val="22"/>
        </w:rPr>
        <w:t xml:space="preserve"> and others. CRISPR–Cas9-based genetic engineering for crop improvement under drought stress. </w:t>
      </w:r>
      <w:r w:rsidRPr="002E4FEF">
        <w:rPr>
          <w:i/>
          <w:iCs/>
          <w:szCs w:val="22"/>
        </w:rPr>
        <w:t xml:space="preserve">Bioengineered, </w:t>
      </w:r>
      <w:r w:rsidRPr="002E4FEF">
        <w:rPr>
          <w:szCs w:val="22"/>
        </w:rPr>
        <w:t>vol. 12, No. 1 (September 2021), pp.5814</w:t>
      </w:r>
      <w:r w:rsidR="00A10CA4">
        <w:rPr>
          <w:szCs w:val="22"/>
        </w:rPr>
        <w:t>–</w:t>
      </w:r>
      <w:r w:rsidRPr="002E4FEF">
        <w:rPr>
          <w:szCs w:val="22"/>
        </w:rPr>
        <w:t>5829.</w:t>
      </w:r>
    </w:p>
    <w:p w14:paraId="354C94A2" w14:textId="77777777" w:rsidR="0010477F" w:rsidRPr="002E4FEF" w:rsidRDefault="0010477F" w:rsidP="00A21518">
      <w:pPr>
        <w:spacing w:before="120" w:after="120"/>
        <w:ind w:left="567"/>
        <w:rPr>
          <w:szCs w:val="22"/>
        </w:rPr>
      </w:pPr>
      <w:r w:rsidRPr="002E4FEF">
        <w:rPr>
          <w:szCs w:val="22"/>
        </w:rPr>
        <w:t xml:space="preserve">Shelton, Anthony M., and others. </w:t>
      </w:r>
      <w:proofErr w:type="spellStart"/>
      <w:r w:rsidRPr="002E4FEF">
        <w:rPr>
          <w:szCs w:val="22"/>
        </w:rPr>
        <w:t>Bt</w:t>
      </w:r>
      <w:proofErr w:type="spellEnd"/>
      <w:r w:rsidRPr="002E4FEF">
        <w:rPr>
          <w:szCs w:val="22"/>
        </w:rPr>
        <w:t xml:space="preserve"> brinjal in Bangladesh: The first genetically engineered food crop in a developing country. </w:t>
      </w:r>
      <w:r w:rsidRPr="002E4FEF">
        <w:rPr>
          <w:i/>
          <w:iCs/>
          <w:szCs w:val="22"/>
        </w:rPr>
        <w:t>Cold Spring Harbour Perspectives in Biology</w:t>
      </w:r>
      <w:r w:rsidRPr="002E4FEF">
        <w:rPr>
          <w:szCs w:val="22"/>
        </w:rPr>
        <w:t>, vol. 11 (June 2019).</w:t>
      </w:r>
    </w:p>
    <w:p w14:paraId="448F5C99" w14:textId="77777777" w:rsidR="0010477F" w:rsidRPr="002E4FEF" w:rsidRDefault="0010477F" w:rsidP="00A21518">
      <w:pPr>
        <w:spacing w:before="120" w:after="120"/>
        <w:ind w:left="567"/>
        <w:rPr>
          <w:szCs w:val="22"/>
        </w:rPr>
      </w:pPr>
      <w:proofErr w:type="spellStart"/>
      <w:r w:rsidRPr="002E4FEF">
        <w:rPr>
          <w:szCs w:val="22"/>
        </w:rPr>
        <w:t>Shigi</w:t>
      </w:r>
      <w:proofErr w:type="spellEnd"/>
      <w:r w:rsidRPr="002E4FEF">
        <w:rPr>
          <w:szCs w:val="22"/>
        </w:rPr>
        <w:t xml:space="preserve">, Ryoma, and </w:t>
      </w:r>
      <w:proofErr w:type="spellStart"/>
      <w:r w:rsidRPr="002E4FEF">
        <w:rPr>
          <w:szCs w:val="22"/>
        </w:rPr>
        <w:t>Yuna</w:t>
      </w:r>
      <w:proofErr w:type="spellEnd"/>
      <w:r w:rsidRPr="002E4FEF">
        <w:rPr>
          <w:szCs w:val="22"/>
        </w:rPr>
        <w:t xml:space="preserve"> Seo. Consumer acceptance of genome-edited foods in Japan. </w:t>
      </w:r>
      <w:r w:rsidRPr="002E4FEF">
        <w:rPr>
          <w:i/>
          <w:iCs/>
          <w:szCs w:val="22"/>
        </w:rPr>
        <w:t xml:space="preserve">Sustainability, </w:t>
      </w:r>
      <w:r w:rsidRPr="002E4FEF">
        <w:rPr>
          <w:szCs w:val="22"/>
        </w:rPr>
        <w:t xml:space="preserve">vol. 15, No. 9662 (June 2023). </w:t>
      </w:r>
    </w:p>
    <w:p w14:paraId="184F2ED2" w14:textId="3E2D74AB" w:rsidR="0010477F" w:rsidRPr="002E4FEF" w:rsidRDefault="0010477F" w:rsidP="00A21518">
      <w:pPr>
        <w:spacing w:before="120" w:after="120"/>
        <w:ind w:left="567"/>
        <w:rPr>
          <w:szCs w:val="22"/>
        </w:rPr>
      </w:pPr>
      <w:r w:rsidRPr="002E4FEF">
        <w:rPr>
          <w:szCs w:val="22"/>
        </w:rPr>
        <w:t xml:space="preserve">Shukla, Vipula K., and others. Precise genome modification in the crop species </w:t>
      </w:r>
      <w:proofErr w:type="spellStart"/>
      <w:r w:rsidRPr="002E4FEF">
        <w:rPr>
          <w:i/>
          <w:iCs/>
          <w:szCs w:val="22"/>
        </w:rPr>
        <w:t>Zea</w:t>
      </w:r>
      <w:proofErr w:type="spellEnd"/>
      <w:r w:rsidRPr="002E4FEF">
        <w:rPr>
          <w:i/>
          <w:iCs/>
          <w:szCs w:val="22"/>
        </w:rPr>
        <w:t xml:space="preserve"> mays</w:t>
      </w:r>
      <w:r w:rsidRPr="002E4FEF">
        <w:rPr>
          <w:szCs w:val="22"/>
        </w:rPr>
        <w:t xml:space="preserve"> using zinc-finger nucleases. </w:t>
      </w:r>
      <w:r w:rsidRPr="002E4FEF">
        <w:rPr>
          <w:i/>
          <w:iCs/>
          <w:szCs w:val="22"/>
        </w:rPr>
        <w:t xml:space="preserve">Nature, </w:t>
      </w:r>
      <w:r w:rsidRPr="002E4FEF">
        <w:rPr>
          <w:szCs w:val="22"/>
        </w:rPr>
        <w:t>vol. 459, No. 7245 (May 2009), pp. 437</w:t>
      </w:r>
      <w:r w:rsidR="00A10CA4">
        <w:rPr>
          <w:color w:val="000000" w:themeColor="text1"/>
          <w:szCs w:val="22"/>
        </w:rPr>
        <w:t>–</w:t>
      </w:r>
      <w:r w:rsidRPr="002E4FEF">
        <w:rPr>
          <w:szCs w:val="22"/>
        </w:rPr>
        <w:t>441.</w:t>
      </w:r>
    </w:p>
    <w:p w14:paraId="6693640B" w14:textId="77777777" w:rsidR="0010477F" w:rsidRPr="002E4FEF" w:rsidRDefault="0010477F" w:rsidP="00A21518">
      <w:pPr>
        <w:spacing w:before="120" w:after="120"/>
        <w:ind w:left="567"/>
        <w:rPr>
          <w:szCs w:val="22"/>
        </w:rPr>
      </w:pPr>
      <w:r w:rsidRPr="002E4FEF">
        <w:rPr>
          <w:szCs w:val="22"/>
        </w:rPr>
        <w:t xml:space="preserve">Simeonov, Dimitre R., and others. A large CRISPR-induced bystander mutation causes immune dysregulation. </w:t>
      </w:r>
      <w:r w:rsidRPr="002E4FEF">
        <w:rPr>
          <w:i/>
          <w:iCs/>
          <w:szCs w:val="22"/>
        </w:rPr>
        <w:t xml:space="preserve">Communications Biology, </w:t>
      </w:r>
      <w:r w:rsidRPr="002E4FEF">
        <w:rPr>
          <w:szCs w:val="22"/>
        </w:rPr>
        <w:t>vol.</w:t>
      </w:r>
      <w:r w:rsidRPr="002E4FEF">
        <w:rPr>
          <w:i/>
          <w:iCs/>
          <w:szCs w:val="22"/>
        </w:rPr>
        <w:t xml:space="preserve"> </w:t>
      </w:r>
      <w:r w:rsidRPr="002E4FEF">
        <w:rPr>
          <w:szCs w:val="22"/>
        </w:rPr>
        <w:t>2, No. 70 (February 2019).</w:t>
      </w:r>
    </w:p>
    <w:p w14:paraId="119593D7" w14:textId="77777777" w:rsidR="0010477F" w:rsidRPr="002E4FEF" w:rsidRDefault="0010477F" w:rsidP="00A21518">
      <w:pPr>
        <w:spacing w:before="120" w:after="120"/>
        <w:ind w:left="567"/>
        <w:rPr>
          <w:szCs w:val="22"/>
        </w:rPr>
      </w:pPr>
      <w:r w:rsidRPr="002E4FEF">
        <w:rPr>
          <w:szCs w:val="22"/>
        </w:rPr>
        <w:t xml:space="preserve">Simkin, Andrew John. Genetic Engineering for Global Food Security: Photosynthesis and Biofortification. </w:t>
      </w:r>
      <w:r w:rsidRPr="002E4FEF">
        <w:rPr>
          <w:i/>
          <w:iCs/>
          <w:szCs w:val="22"/>
        </w:rPr>
        <w:t>Plants</w:t>
      </w:r>
      <w:r w:rsidRPr="002E4FEF">
        <w:rPr>
          <w:szCs w:val="22"/>
        </w:rPr>
        <w:t>, vol. 8, No. 12 (December 2019).</w:t>
      </w:r>
    </w:p>
    <w:p w14:paraId="1213C45A" w14:textId="77777777" w:rsidR="0010477F" w:rsidRPr="002E4FEF" w:rsidRDefault="0010477F" w:rsidP="00A21518">
      <w:pPr>
        <w:spacing w:before="120" w:after="120"/>
        <w:ind w:left="567"/>
        <w:rPr>
          <w:szCs w:val="22"/>
        </w:rPr>
      </w:pPr>
      <w:r w:rsidRPr="002E4FEF">
        <w:rPr>
          <w:szCs w:val="22"/>
        </w:rPr>
        <w:t xml:space="preserve">Smyth, Stuart J. Contributions of genome editing technologies towards improved nutrition, environmental </w:t>
      </w:r>
      <w:proofErr w:type="gramStart"/>
      <w:r w:rsidRPr="002E4FEF">
        <w:rPr>
          <w:szCs w:val="22"/>
        </w:rPr>
        <w:t>sustainability</w:t>
      </w:r>
      <w:proofErr w:type="gramEnd"/>
      <w:r w:rsidRPr="002E4FEF">
        <w:rPr>
          <w:szCs w:val="22"/>
        </w:rPr>
        <w:t xml:space="preserve"> and poverty reduction. </w:t>
      </w:r>
      <w:r w:rsidRPr="002E4FEF">
        <w:rPr>
          <w:i/>
          <w:iCs/>
          <w:szCs w:val="22"/>
        </w:rPr>
        <w:t>Frontiers in Genome Editing</w:t>
      </w:r>
      <w:r w:rsidRPr="002E4FEF">
        <w:rPr>
          <w:szCs w:val="22"/>
        </w:rPr>
        <w:t>, vol. 4, (March 2022).</w:t>
      </w:r>
    </w:p>
    <w:p w14:paraId="5B5484A3" w14:textId="6584481C" w:rsidR="0010477F" w:rsidRPr="002E4FEF" w:rsidRDefault="0010477F" w:rsidP="00A21518">
      <w:pPr>
        <w:spacing w:before="120" w:after="120"/>
        <w:ind w:left="567"/>
        <w:rPr>
          <w:szCs w:val="22"/>
        </w:rPr>
      </w:pPr>
      <w:proofErr w:type="spellStart"/>
      <w:r w:rsidRPr="002E4FEF">
        <w:rPr>
          <w:szCs w:val="22"/>
        </w:rPr>
        <w:t>Sprink</w:t>
      </w:r>
      <w:proofErr w:type="spellEnd"/>
      <w:r w:rsidRPr="002E4FEF">
        <w:rPr>
          <w:szCs w:val="22"/>
        </w:rPr>
        <w:t xml:space="preserve">, Thorben, Ralf Wilhelm, and Frank </w:t>
      </w:r>
      <w:proofErr w:type="spellStart"/>
      <w:r w:rsidRPr="002E4FEF">
        <w:rPr>
          <w:szCs w:val="22"/>
        </w:rPr>
        <w:t>Hartungand</w:t>
      </w:r>
      <w:proofErr w:type="spellEnd"/>
      <w:r w:rsidRPr="002E4FEF">
        <w:rPr>
          <w:szCs w:val="22"/>
        </w:rPr>
        <w:t xml:space="preserve">. Genome editing around the globe: An update on policies and perceptions. </w:t>
      </w:r>
      <w:r w:rsidRPr="002E4FEF">
        <w:rPr>
          <w:i/>
          <w:iCs/>
          <w:szCs w:val="22"/>
        </w:rPr>
        <w:t>Plant Physiology,</w:t>
      </w:r>
      <w:r w:rsidRPr="002E4FEF">
        <w:rPr>
          <w:szCs w:val="22"/>
        </w:rPr>
        <w:t xml:space="preserve"> vol. 190, No. 3 (November 2022), pp. 1579</w:t>
      </w:r>
      <w:r w:rsidR="009A3A32">
        <w:rPr>
          <w:color w:val="000000" w:themeColor="text1"/>
          <w:szCs w:val="22"/>
        </w:rPr>
        <w:t>–</w:t>
      </w:r>
      <w:r w:rsidRPr="002E4FEF">
        <w:rPr>
          <w:szCs w:val="22"/>
        </w:rPr>
        <w:t>1587.</w:t>
      </w:r>
    </w:p>
    <w:p w14:paraId="1B7CA583" w14:textId="3AC18654" w:rsidR="0010477F" w:rsidRPr="002E4FEF" w:rsidRDefault="0010477F" w:rsidP="00A21518">
      <w:pPr>
        <w:spacing w:before="120" w:after="120"/>
        <w:ind w:left="567"/>
        <w:rPr>
          <w:szCs w:val="22"/>
        </w:rPr>
      </w:pPr>
      <w:r w:rsidRPr="002E4FEF">
        <w:rPr>
          <w:szCs w:val="22"/>
        </w:rPr>
        <w:t xml:space="preserve">Strobbe, Simon, and others. Public acceptance and stakeholder views of gene edited foods: A global overview. </w:t>
      </w:r>
      <w:r w:rsidRPr="002E4FEF">
        <w:rPr>
          <w:i/>
          <w:iCs/>
          <w:szCs w:val="22"/>
        </w:rPr>
        <w:t>Trends in Biotechnology</w:t>
      </w:r>
      <w:r w:rsidRPr="002E4FEF">
        <w:rPr>
          <w:szCs w:val="22"/>
        </w:rPr>
        <w:t>, vol. 41, No. 6 (January 2022), pp. 736</w:t>
      </w:r>
      <w:r w:rsidR="009A3A32">
        <w:rPr>
          <w:color w:val="000000" w:themeColor="text1"/>
          <w:szCs w:val="22"/>
        </w:rPr>
        <w:t>–</w:t>
      </w:r>
      <w:r w:rsidRPr="002E4FEF">
        <w:rPr>
          <w:szCs w:val="22"/>
        </w:rPr>
        <w:t>740.</w:t>
      </w:r>
    </w:p>
    <w:p w14:paraId="7B7EE4CA" w14:textId="77777777" w:rsidR="0010477F" w:rsidRPr="002E4FEF" w:rsidRDefault="0010477F" w:rsidP="00A21518">
      <w:pPr>
        <w:spacing w:before="120" w:after="120"/>
        <w:ind w:left="567"/>
        <w:rPr>
          <w:szCs w:val="22"/>
        </w:rPr>
      </w:pPr>
      <w:proofErr w:type="spellStart"/>
      <w:r w:rsidRPr="002E4FEF">
        <w:rPr>
          <w:szCs w:val="22"/>
        </w:rPr>
        <w:t>Talakayala</w:t>
      </w:r>
      <w:proofErr w:type="spellEnd"/>
      <w:r w:rsidRPr="002E4FEF">
        <w:rPr>
          <w:szCs w:val="22"/>
        </w:rPr>
        <w:t xml:space="preserve">, Ashwini, Sumalatha Katta, and Mallikarjuna </w:t>
      </w:r>
      <w:proofErr w:type="spellStart"/>
      <w:r w:rsidRPr="002E4FEF">
        <w:rPr>
          <w:szCs w:val="22"/>
        </w:rPr>
        <w:t>Garladinne</w:t>
      </w:r>
      <w:proofErr w:type="spellEnd"/>
      <w:r w:rsidRPr="002E4FEF">
        <w:rPr>
          <w:szCs w:val="22"/>
        </w:rPr>
        <w:t xml:space="preserve">. Genetic engineering of crops for insect resistance: An overview. </w:t>
      </w:r>
      <w:r w:rsidRPr="002E4FEF">
        <w:rPr>
          <w:i/>
          <w:iCs/>
          <w:szCs w:val="22"/>
        </w:rPr>
        <w:t>Journal of Biosciences</w:t>
      </w:r>
      <w:r w:rsidRPr="002E4FEF">
        <w:rPr>
          <w:szCs w:val="22"/>
        </w:rPr>
        <w:t>, vol. 34, No. 114 (September 2020).</w:t>
      </w:r>
    </w:p>
    <w:p w14:paraId="24737F3F" w14:textId="77777777" w:rsidR="0010477F" w:rsidRPr="002E4FEF" w:rsidRDefault="0010477F" w:rsidP="00A21518">
      <w:pPr>
        <w:spacing w:before="120" w:after="120"/>
        <w:ind w:left="567"/>
        <w:jc w:val="left"/>
        <w:rPr>
          <w:szCs w:val="22"/>
        </w:rPr>
      </w:pPr>
      <w:r w:rsidRPr="002E4FEF">
        <w:rPr>
          <w:szCs w:val="22"/>
        </w:rPr>
        <w:t xml:space="preserve">The Royal Swedish Academy of Sciences. Genetic scissors: A tool for rewriting the code of life.  The Nobel Prize in Chemistry 2020.  </w:t>
      </w:r>
    </w:p>
    <w:p w14:paraId="6076A661" w14:textId="77777777" w:rsidR="0010477F" w:rsidRPr="002E4FEF" w:rsidRDefault="0010477F" w:rsidP="00A21518">
      <w:pPr>
        <w:spacing w:before="120" w:after="120"/>
        <w:ind w:left="567"/>
        <w:rPr>
          <w:color w:val="000000" w:themeColor="text1"/>
          <w:szCs w:val="22"/>
        </w:rPr>
      </w:pPr>
      <w:r w:rsidRPr="002E4FEF">
        <w:rPr>
          <w:color w:val="000000" w:themeColor="text1"/>
          <w:szCs w:val="22"/>
        </w:rPr>
        <w:t xml:space="preserve">Third World Network. Why Genome Edited Organisms are not Excluded from the Cartagena Protocol on Biosafety. Biosafety information </w:t>
      </w:r>
      <w:proofErr w:type="spellStart"/>
      <w:r w:rsidRPr="002E4FEF">
        <w:rPr>
          <w:color w:val="000000" w:themeColor="text1"/>
          <w:szCs w:val="22"/>
        </w:rPr>
        <w:t>Center</w:t>
      </w:r>
      <w:proofErr w:type="spellEnd"/>
      <w:r w:rsidRPr="002E4FEF">
        <w:rPr>
          <w:color w:val="000000" w:themeColor="text1"/>
          <w:szCs w:val="22"/>
        </w:rPr>
        <w:t>, 11 December 2020.</w:t>
      </w:r>
    </w:p>
    <w:p w14:paraId="374FEAE9" w14:textId="171C8A67" w:rsidR="0010477F" w:rsidRPr="002E4FEF" w:rsidRDefault="0010477F" w:rsidP="00A21518">
      <w:pPr>
        <w:spacing w:before="120" w:after="120"/>
        <w:ind w:left="567"/>
        <w:rPr>
          <w:szCs w:val="22"/>
        </w:rPr>
      </w:pPr>
      <w:r w:rsidRPr="002E4FEF">
        <w:rPr>
          <w:szCs w:val="22"/>
        </w:rPr>
        <w:t xml:space="preserve">Tripathi, Savarni, Jon Suzuki, and Dennis Gonsalves. Development of genetically engineered resistant papaya for papaya ringspot virus in a timely manner: a comprehensive and successful approach. </w:t>
      </w:r>
      <w:r w:rsidRPr="002E4FEF">
        <w:rPr>
          <w:i/>
          <w:iCs/>
          <w:szCs w:val="22"/>
        </w:rPr>
        <w:t xml:space="preserve">Methods in Molecular Biology, </w:t>
      </w:r>
      <w:r w:rsidRPr="002E4FEF">
        <w:rPr>
          <w:szCs w:val="22"/>
        </w:rPr>
        <w:t>vol. 354 (2007), pp.197</w:t>
      </w:r>
      <w:r w:rsidR="00A10CA4">
        <w:rPr>
          <w:szCs w:val="22"/>
        </w:rPr>
        <w:t>–</w:t>
      </w:r>
      <w:r w:rsidRPr="002E4FEF">
        <w:rPr>
          <w:szCs w:val="22"/>
        </w:rPr>
        <w:t>240.</w:t>
      </w:r>
    </w:p>
    <w:p w14:paraId="128BBD55" w14:textId="77777777" w:rsidR="0010477F" w:rsidRPr="002E4FEF" w:rsidRDefault="0010477F" w:rsidP="00A21518">
      <w:pPr>
        <w:spacing w:before="120" w:after="120"/>
        <w:ind w:left="567"/>
        <w:rPr>
          <w:szCs w:val="22"/>
        </w:rPr>
      </w:pPr>
      <w:r w:rsidRPr="002E4FEF">
        <w:rPr>
          <w:szCs w:val="22"/>
        </w:rPr>
        <w:t xml:space="preserve">Tsuda, Mai, Kazuo N. Watanabe, and Ryo Ohsawa. Regulatory status of genome-edited organisms under the Cartagena Act. </w:t>
      </w:r>
      <w:r w:rsidRPr="002E4FEF">
        <w:rPr>
          <w:i/>
          <w:iCs/>
          <w:szCs w:val="22"/>
        </w:rPr>
        <w:t xml:space="preserve">Frontiers in Bioengineering and Biotechnology, </w:t>
      </w:r>
      <w:r w:rsidRPr="002E4FEF">
        <w:rPr>
          <w:szCs w:val="22"/>
        </w:rPr>
        <w:t>vol. 7, No. 387 (December 2019).</w:t>
      </w:r>
    </w:p>
    <w:p w14:paraId="328A9C04" w14:textId="5666A2B8" w:rsidR="005240A9" w:rsidRPr="002E4FEF" w:rsidRDefault="005240A9" w:rsidP="00A21518">
      <w:pPr>
        <w:spacing w:before="120" w:after="120"/>
        <w:ind w:left="567"/>
        <w:rPr>
          <w:szCs w:val="22"/>
        </w:rPr>
      </w:pPr>
      <w:r w:rsidRPr="002E4FEF">
        <w:rPr>
          <w:szCs w:val="22"/>
        </w:rPr>
        <w:t xml:space="preserve">Tuladhar, Rubina, and others. CRISPR-Cas9-based mutagenesis frequently provokes on-target mRNA </w:t>
      </w:r>
      <w:proofErr w:type="spellStart"/>
      <w:r w:rsidRPr="002E4FEF">
        <w:rPr>
          <w:szCs w:val="22"/>
        </w:rPr>
        <w:t>misregulation</w:t>
      </w:r>
      <w:proofErr w:type="spellEnd"/>
      <w:r w:rsidRPr="002E4FEF">
        <w:rPr>
          <w:szCs w:val="22"/>
        </w:rPr>
        <w:t xml:space="preserve">. </w:t>
      </w:r>
      <w:r w:rsidRPr="002E4FEF">
        <w:rPr>
          <w:i/>
          <w:iCs/>
          <w:szCs w:val="22"/>
        </w:rPr>
        <w:t xml:space="preserve">Nature Communications, </w:t>
      </w:r>
      <w:r w:rsidRPr="002E4FEF">
        <w:rPr>
          <w:szCs w:val="22"/>
        </w:rPr>
        <w:t>vol. 10, No. 4056 (September 2019).</w:t>
      </w:r>
    </w:p>
    <w:p w14:paraId="759A9C5A" w14:textId="31167939" w:rsidR="0010477F" w:rsidRPr="002E4FEF" w:rsidRDefault="0010477F" w:rsidP="00A21518">
      <w:pPr>
        <w:spacing w:before="120" w:after="120"/>
        <w:ind w:left="567"/>
        <w:rPr>
          <w:color w:val="000000" w:themeColor="text1"/>
          <w:szCs w:val="22"/>
        </w:rPr>
      </w:pPr>
      <w:r w:rsidRPr="002E4FEF">
        <w:rPr>
          <w:color w:val="000000" w:themeColor="text1"/>
          <w:szCs w:val="22"/>
        </w:rPr>
        <w:t xml:space="preserve">Van Eck, Joyce. Applying gene editing to tailor precise genetic modifications in plants. </w:t>
      </w:r>
      <w:r w:rsidRPr="002E4FEF">
        <w:rPr>
          <w:i/>
          <w:iCs/>
          <w:color w:val="000000" w:themeColor="text1"/>
          <w:szCs w:val="22"/>
        </w:rPr>
        <w:t xml:space="preserve">Journal of Biological Chemistry, </w:t>
      </w:r>
      <w:r w:rsidRPr="002E4FEF">
        <w:rPr>
          <w:color w:val="000000" w:themeColor="text1"/>
          <w:szCs w:val="22"/>
        </w:rPr>
        <w:t>vol. 295, No. 38 (September 2020), pp. 13267</w:t>
      </w:r>
      <w:r w:rsidR="00A10CA4">
        <w:rPr>
          <w:color w:val="000000" w:themeColor="text1"/>
          <w:szCs w:val="22"/>
        </w:rPr>
        <w:t>–</w:t>
      </w:r>
      <w:r w:rsidRPr="002E4FEF">
        <w:rPr>
          <w:color w:val="000000" w:themeColor="text1"/>
          <w:szCs w:val="22"/>
        </w:rPr>
        <w:t xml:space="preserve">13276. </w:t>
      </w:r>
    </w:p>
    <w:p w14:paraId="3EA7B541" w14:textId="77777777" w:rsidR="0010477F" w:rsidRPr="002E4FEF" w:rsidRDefault="0010477F" w:rsidP="00A21518">
      <w:pPr>
        <w:spacing w:before="120" w:after="120"/>
        <w:ind w:left="567"/>
        <w:rPr>
          <w:szCs w:val="22"/>
        </w:rPr>
      </w:pPr>
      <w:r w:rsidRPr="002E4FEF">
        <w:rPr>
          <w:szCs w:val="22"/>
        </w:rPr>
        <w:t xml:space="preserve">Vasquez, Oswaldo, Hayley </w:t>
      </w:r>
      <w:proofErr w:type="spellStart"/>
      <w:r w:rsidRPr="002E4FEF">
        <w:rPr>
          <w:szCs w:val="22"/>
        </w:rPr>
        <w:t>Hesseln</w:t>
      </w:r>
      <w:proofErr w:type="spellEnd"/>
      <w:r w:rsidRPr="002E4FEF">
        <w:rPr>
          <w:szCs w:val="22"/>
        </w:rPr>
        <w:t xml:space="preserve">, and Stuart J. Smyth.  Canadian consumer preferences regarding gene-edited food products. </w:t>
      </w:r>
      <w:r w:rsidRPr="002E4FEF">
        <w:rPr>
          <w:i/>
          <w:iCs/>
          <w:szCs w:val="22"/>
        </w:rPr>
        <w:t>Frontiers in Genome Editing</w:t>
      </w:r>
      <w:r w:rsidRPr="002E4FEF">
        <w:rPr>
          <w:szCs w:val="22"/>
        </w:rPr>
        <w:t>, vol. 4, No. 854334 (April 2022).</w:t>
      </w:r>
    </w:p>
    <w:p w14:paraId="5A3C099D" w14:textId="77777777" w:rsidR="0010477F" w:rsidRPr="002E4FEF" w:rsidRDefault="0010477F" w:rsidP="00A21518">
      <w:pPr>
        <w:spacing w:before="120" w:after="120"/>
        <w:ind w:left="567"/>
        <w:rPr>
          <w:szCs w:val="22"/>
        </w:rPr>
      </w:pPr>
      <w:r w:rsidRPr="002E4FEF">
        <w:rPr>
          <w:szCs w:val="22"/>
        </w:rPr>
        <w:lastRenderedPageBreak/>
        <w:t xml:space="preserve">Venezia, Matthew, and Kate M. Creasey Krainer. Current advancements and limitations of gene editing in orphan crops. </w:t>
      </w:r>
      <w:r w:rsidRPr="002E4FEF">
        <w:rPr>
          <w:i/>
          <w:iCs/>
          <w:szCs w:val="22"/>
        </w:rPr>
        <w:t>Frontiers in Plants Science</w:t>
      </w:r>
      <w:r w:rsidRPr="002E4FEF">
        <w:rPr>
          <w:szCs w:val="22"/>
        </w:rPr>
        <w:t>, vol. 12 (September 2021).</w:t>
      </w:r>
    </w:p>
    <w:p w14:paraId="415BE950" w14:textId="77777777" w:rsidR="0010477F" w:rsidRPr="002E4FEF" w:rsidRDefault="0010477F" w:rsidP="00A21518">
      <w:pPr>
        <w:spacing w:before="120" w:after="120"/>
        <w:ind w:left="567"/>
        <w:rPr>
          <w:szCs w:val="22"/>
        </w:rPr>
      </w:pPr>
      <w:proofErr w:type="spellStart"/>
      <w:r w:rsidRPr="002E4FEF">
        <w:rPr>
          <w:szCs w:val="22"/>
        </w:rPr>
        <w:t>Voytas</w:t>
      </w:r>
      <w:proofErr w:type="spellEnd"/>
      <w:r w:rsidRPr="002E4FEF">
        <w:rPr>
          <w:szCs w:val="22"/>
        </w:rPr>
        <w:t>, Daniel. Potential impacts of genome editing on climate adaptation and mitigation. SOAR Foundation. report, 27 September 2022.</w:t>
      </w:r>
    </w:p>
    <w:p w14:paraId="269279CE" w14:textId="4C3B2B8B" w:rsidR="0010477F" w:rsidRPr="002E4FEF" w:rsidRDefault="0010477F" w:rsidP="00A21518">
      <w:pPr>
        <w:spacing w:before="120" w:after="120"/>
        <w:ind w:left="567"/>
        <w:rPr>
          <w:szCs w:val="22"/>
        </w:rPr>
      </w:pPr>
      <w:r w:rsidRPr="002E4FEF">
        <w:rPr>
          <w:szCs w:val="22"/>
        </w:rPr>
        <w:t xml:space="preserve">Waltz, Emily. GABA enriched tomato is the first CRISPR-edited food to enter the market. </w:t>
      </w:r>
      <w:r w:rsidRPr="002E4FEF">
        <w:rPr>
          <w:i/>
          <w:iCs/>
          <w:szCs w:val="22"/>
        </w:rPr>
        <w:t>Nature Biotechnology,</w:t>
      </w:r>
      <w:r w:rsidRPr="002E4FEF">
        <w:rPr>
          <w:szCs w:val="22"/>
        </w:rPr>
        <w:t xml:space="preserve"> vol. 40, No. 1 (January 2022), pp. 9</w:t>
      </w:r>
      <w:r w:rsidR="00A10CA4">
        <w:rPr>
          <w:color w:val="000000" w:themeColor="text1"/>
          <w:szCs w:val="22"/>
        </w:rPr>
        <w:t>–</w:t>
      </w:r>
      <w:r w:rsidRPr="002E4FEF">
        <w:rPr>
          <w:szCs w:val="22"/>
        </w:rPr>
        <w:t>11.</w:t>
      </w:r>
    </w:p>
    <w:p w14:paraId="2AC5967D" w14:textId="77777777" w:rsidR="0010477F" w:rsidRPr="002E4FEF" w:rsidRDefault="0010477F" w:rsidP="00A21518">
      <w:pPr>
        <w:autoSpaceDE w:val="0"/>
        <w:autoSpaceDN w:val="0"/>
        <w:adjustRightInd w:val="0"/>
        <w:spacing w:before="120" w:after="120"/>
        <w:ind w:left="567"/>
        <w:rPr>
          <w:szCs w:val="22"/>
        </w:rPr>
      </w:pPr>
      <w:r w:rsidRPr="002E4FEF">
        <w:rPr>
          <w:szCs w:val="22"/>
        </w:rPr>
        <w:t xml:space="preserve">Whelan, Augustina L., Patricia Gutti, and Martin A. Lema. Gene editing regulation and innovation economics. </w:t>
      </w:r>
      <w:r w:rsidRPr="002E4FEF">
        <w:rPr>
          <w:i/>
          <w:iCs/>
          <w:szCs w:val="22"/>
        </w:rPr>
        <w:t xml:space="preserve">Frontiers in Bioengineering and Biotechnology, </w:t>
      </w:r>
      <w:r w:rsidRPr="002E4FEF">
        <w:rPr>
          <w:szCs w:val="22"/>
        </w:rPr>
        <w:t>vol. 8, No. 303 (April 2020).</w:t>
      </w:r>
    </w:p>
    <w:p w14:paraId="7F8C4999" w14:textId="47EFF897" w:rsidR="0010477F" w:rsidRPr="002E4FEF" w:rsidRDefault="0010477F" w:rsidP="00A21518">
      <w:pPr>
        <w:spacing w:before="120" w:after="120"/>
        <w:ind w:left="567"/>
        <w:rPr>
          <w:color w:val="000000" w:themeColor="text1"/>
          <w:szCs w:val="22"/>
        </w:rPr>
      </w:pPr>
      <w:r w:rsidRPr="002E4FEF">
        <w:rPr>
          <w:color w:val="000000" w:themeColor="text1"/>
          <w:szCs w:val="22"/>
        </w:rPr>
        <w:t>Wilhelm, Ralf</w:t>
      </w:r>
      <w:r w:rsidR="00DE0744" w:rsidRPr="002E4FEF">
        <w:rPr>
          <w:color w:val="000000" w:themeColor="text1"/>
          <w:szCs w:val="22"/>
        </w:rPr>
        <w:t>,</w:t>
      </w:r>
      <w:r w:rsidRPr="002E4FEF">
        <w:rPr>
          <w:color w:val="000000" w:themeColor="text1"/>
          <w:szCs w:val="22"/>
        </w:rPr>
        <w:t xml:space="preserve"> and others. </w:t>
      </w:r>
      <w:proofErr w:type="spellStart"/>
      <w:r w:rsidRPr="002E4FEF">
        <w:rPr>
          <w:color w:val="000000" w:themeColor="text1"/>
          <w:szCs w:val="22"/>
        </w:rPr>
        <w:t>Bericht</w:t>
      </w:r>
      <w:proofErr w:type="spellEnd"/>
      <w:r w:rsidRPr="002E4FEF">
        <w:rPr>
          <w:color w:val="000000" w:themeColor="text1"/>
          <w:szCs w:val="22"/>
        </w:rPr>
        <w:t xml:space="preserve"> zu </w:t>
      </w:r>
      <w:proofErr w:type="spellStart"/>
      <w:r w:rsidRPr="002E4FEF">
        <w:rPr>
          <w:color w:val="000000" w:themeColor="text1"/>
          <w:szCs w:val="22"/>
        </w:rPr>
        <w:t>möglichen</w:t>
      </w:r>
      <w:proofErr w:type="spellEnd"/>
      <w:r w:rsidRPr="002E4FEF">
        <w:rPr>
          <w:color w:val="000000" w:themeColor="text1"/>
          <w:szCs w:val="22"/>
        </w:rPr>
        <w:t xml:space="preserve"> </w:t>
      </w:r>
      <w:proofErr w:type="spellStart"/>
      <w:r w:rsidRPr="002E4FEF">
        <w:rPr>
          <w:color w:val="000000" w:themeColor="text1"/>
          <w:szCs w:val="22"/>
        </w:rPr>
        <w:t>Synergien</w:t>
      </w:r>
      <w:proofErr w:type="spellEnd"/>
      <w:r w:rsidRPr="002E4FEF">
        <w:rPr>
          <w:color w:val="000000" w:themeColor="text1"/>
          <w:szCs w:val="22"/>
        </w:rPr>
        <w:t xml:space="preserve"> der </w:t>
      </w:r>
      <w:proofErr w:type="spellStart"/>
      <w:r w:rsidRPr="002E4FEF">
        <w:rPr>
          <w:color w:val="000000" w:themeColor="text1"/>
          <w:szCs w:val="22"/>
        </w:rPr>
        <w:t>Nutzung</w:t>
      </w:r>
      <w:proofErr w:type="spellEnd"/>
      <w:r w:rsidRPr="002E4FEF">
        <w:rPr>
          <w:color w:val="000000" w:themeColor="text1"/>
          <w:szCs w:val="22"/>
        </w:rPr>
        <w:t xml:space="preserve"> </w:t>
      </w:r>
      <w:proofErr w:type="spellStart"/>
      <w:r w:rsidRPr="002E4FEF">
        <w:rPr>
          <w:color w:val="000000" w:themeColor="text1"/>
          <w:szCs w:val="22"/>
        </w:rPr>
        <w:t>neuer</w:t>
      </w:r>
      <w:proofErr w:type="spellEnd"/>
      <w:r w:rsidRPr="002E4FEF">
        <w:rPr>
          <w:color w:val="000000" w:themeColor="text1"/>
          <w:szCs w:val="22"/>
        </w:rPr>
        <w:t xml:space="preserve"> </w:t>
      </w:r>
      <w:proofErr w:type="spellStart"/>
      <w:r w:rsidRPr="002E4FEF">
        <w:rPr>
          <w:color w:val="000000" w:themeColor="text1"/>
          <w:szCs w:val="22"/>
        </w:rPr>
        <w:t>molekularbiologischer</w:t>
      </w:r>
      <w:proofErr w:type="spellEnd"/>
      <w:r w:rsidRPr="002E4FEF">
        <w:rPr>
          <w:color w:val="000000" w:themeColor="text1"/>
          <w:szCs w:val="22"/>
        </w:rPr>
        <w:t xml:space="preserve"> </w:t>
      </w:r>
      <w:proofErr w:type="spellStart"/>
      <w:r w:rsidRPr="002E4FEF">
        <w:rPr>
          <w:color w:val="000000" w:themeColor="text1"/>
          <w:szCs w:val="22"/>
        </w:rPr>
        <w:t>Techniken</w:t>
      </w:r>
      <w:proofErr w:type="spellEnd"/>
      <w:r w:rsidRPr="002E4FEF">
        <w:rPr>
          <w:color w:val="000000" w:themeColor="text1"/>
          <w:szCs w:val="22"/>
        </w:rPr>
        <w:t xml:space="preserve"> für </w:t>
      </w:r>
      <w:proofErr w:type="spellStart"/>
      <w:r w:rsidRPr="002E4FEF">
        <w:rPr>
          <w:color w:val="000000" w:themeColor="text1"/>
          <w:szCs w:val="22"/>
        </w:rPr>
        <w:t>eine</w:t>
      </w:r>
      <w:proofErr w:type="spellEnd"/>
      <w:r w:rsidRPr="002E4FEF">
        <w:rPr>
          <w:color w:val="000000" w:themeColor="text1"/>
          <w:szCs w:val="22"/>
        </w:rPr>
        <w:t xml:space="preserve"> </w:t>
      </w:r>
      <w:proofErr w:type="spellStart"/>
      <w:r w:rsidRPr="002E4FEF">
        <w:rPr>
          <w:color w:val="000000" w:themeColor="text1"/>
          <w:szCs w:val="22"/>
        </w:rPr>
        <w:t>nachhaltige</w:t>
      </w:r>
      <w:proofErr w:type="spellEnd"/>
      <w:r w:rsidRPr="002E4FEF">
        <w:rPr>
          <w:color w:val="000000" w:themeColor="text1"/>
          <w:szCs w:val="22"/>
        </w:rPr>
        <w:t xml:space="preserve"> </w:t>
      </w:r>
      <w:proofErr w:type="spellStart"/>
      <w:r w:rsidRPr="002E4FEF">
        <w:rPr>
          <w:color w:val="000000" w:themeColor="text1"/>
          <w:szCs w:val="22"/>
        </w:rPr>
        <w:t>Landwirtschaft</w:t>
      </w:r>
      <w:proofErr w:type="spellEnd"/>
      <w:r w:rsidRPr="002E4FEF">
        <w:rPr>
          <w:color w:val="000000" w:themeColor="text1"/>
          <w:szCs w:val="22"/>
        </w:rPr>
        <w:t xml:space="preserve">. </w:t>
      </w:r>
      <w:r w:rsidRPr="002E4FEF">
        <w:rPr>
          <w:i/>
          <w:iCs/>
          <w:color w:val="000000" w:themeColor="text1"/>
          <w:szCs w:val="22"/>
        </w:rPr>
        <w:t xml:space="preserve">OA open </w:t>
      </w:r>
      <w:proofErr w:type="spellStart"/>
      <w:r w:rsidRPr="002E4FEF">
        <w:rPr>
          <w:i/>
          <w:iCs/>
          <w:color w:val="000000" w:themeColor="text1"/>
          <w:szCs w:val="22"/>
        </w:rPr>
        <w:t>agrar</w:t>
      </w:r>
      <w:proofErr w:type="spellEnd"/>
      <w:r w:rsidRPr="002E4FEF">
        <w:rPr>
          <w:i/>
          <w:iCs/>
          <w:color w:val="000000" w:themeColor="text1"/>
          <w:szCs w:val="22"/>
        </w:rPr>
        <w:t xml:space="preserve">, </w:t>
      </w:r>
      <w:r w:rsidRPr="002E4FEF">
        <w:rPr>
          <w:color w:val="000000" w:themeColor="text1"/>
          <w:szCs w:val="22"/>
        </w:rPr>
        <w:t>vol. 215,</w:t>
      </w:r>
      <w:r w:rsidRPr="002E4FEF">
        <w:rPr>
          <w:i/>
          <w:iCs/>
          <w:color w:val="000000" w:themeColor="text1"/>
          <w:szCs w:val="22"/>
        </w:rPr>
        <w:t xml:space="preserve"> </w:t>
      </w:r>
      <w:r w:rsidRPr="002E4FEF">
        <w:rPr>
          <w:color w:val="000000" w:themeColor="text1"/>
          <w:szCs w:val="22"/>
        </w:rPr>
        <w:t>(2021).</w:t>
      </w:r>
    </w:p>
    <w:p w14:paraId="79DAE17D" w14:textId="1C62D710" w:rsidR="0010477F" w:rsidRPr="002E4FEF" w:rsidRDefault="0010477F" w:rsidP="00A21518">
      <w:pPr>
        <w:spacing w:before="120" w:after="120"/>
        <w:ind w:left="567"/>
        <w:rPr>
          <w:color w:val="000000" w:themeColor="text1"/>
          <w:szCs w:val="22"/>
        </w:rPr>
      </w:pPr>
      <w:r w:rsidRPr="002E4FEF">
        <w:rPr>
          <w:color w:val="000000" w:themeColor="text1"/>
          <w:szCs w:val="22"/>
        </w:rPr>
        <w:t xml:space="preserve">Wolt, Jeffrey D., and others. Achieving plant CRISPR targeting that limits off-target effects. </w:t>
      </w:r>
      <w:r w:rsidRPr="002E4FEF">
        <w:rPr>
          <w:i/>
          <w:iCs/>
          <w:color w:val="000000" w:themeColor="text1"/>
          <w:szCs w:val="22"/>
        </w:rPr>
        <w:t xml:space="preserve">Plant Genome, </w:t>
      </w:r>
      <w:r w:rsidRPr="002E4FEF">
        <w:rPr>
          <w:color w:val="000000" w:themeColor="text1"/>
          <w:szCs w:val="22"/>
        </w:rPr>
        <w:t>vol. 9, No. 3 (November 2016), pp. 1</w:t>
      </w:r>
      <w:r w:rsidR="00A10CA4">
        <w:rPr>
          <w:color w:val="000000" w:themeColor="text1"/>
          <w:szCs w:val="22"/>
        </w:rPr>
        <w:t>–</w:t>
      </w:r>
      <w:r w:rsidRPr="002E4FEF">
        <w:rPr>
          <w:color w:val="000000" w:themeColor="text1"/>
          <w:szCs w:val="22"/>
        </w:rPr>
        <w:t xml:space="preserve">8. </w:t>
      </w:r>
    </w:p>
    <w:p w14:paraId="4DFDA0DF" w14:textId="77777777" w:rsidR="0010477F" w:rsidRPr="002E4FEF" w:rsidRDefault="0010477F" w:rsidP="00A21518">
      <w:pPr>
        <w:spacing w:before="120" w:after="120"/>
        <w:ind w:left="567"/>
        <w:rPr>
          <w:color w:val="000000" w:themeColor="text1"/>
          <w:szCs w:val="22"/>
        </w:rPr>
      </w:pPr>
      <w:r w:rsidRPr="002E4FEF">
        <w:rPr>
          <w:color w:val="000000" w:themeColor="text1"/>
          <w:szCs w:val="22"/>
        </w:rPr>
        <w:t>Wu, Katherine J. Crispr Gene Editing Can Cause Unwanted Changes in Human Embryos, Study Finds. The New York Times, 31 October 2020.</w:t>
      </w:r>
    </w:p>
    <w:p w14:paraId="161174D0" w14:textId="3540701C" w:rsidR="0010477F" w:rsidRPr="002E4FEF" w:rsidRDefault="0010477F" w:rsidP="00A21518">
      <w:pPr>
        <w:spacing w:before="120" w:after="120"/>
        <w:ind w:left="567"/>
        <w:rPr>
          <w:color w:val="000000" w:themeColor="text1"/>
          <w:szCs w:val="22"/>
        </w:rPr>
      </w:pPr>
      <w:r w:rsidRPr="002E4FEF">
        <w:rPr>
          <w:color w:val="000000" w:themeColor="text1"/>
          <w:szCs w:val="22"/>
        </w:rPr>
        <w:t>Zhang, Qiang</w:t>
      </w:r>
      <w:r w:rsidR="00DE0744" w:rsidRPr="002E4FEF">
        <w:rPr>
          <w:color w:val="000000" w:themeColor="text1"/>
          <w:szCs w:val="22"/>
        </w:rPr>
        <w:t>,</w:t>
      </w:r>
      <w:r w:rsidRPr="002E4FEF">
        <w:rPr>
          <w:color w:val="000000" w:themeColor="text1"/>
          <w:szCs w:val="22"/>
        </w:rPr>
        <w:t xml:space="preserve"> and others. Potential high-frequency off-target mutagenesis induced by CRISPR/Cas9 in Arabidopsis and its prevention. </w:t>
      </w:r>
      <w:r w:rsidRPr="002E4FEF">
        <w:rPr>
          <w:i/>
          <w:iCs/>
          <w:color w:val="000000" w:themeColor="text1"/>
          <w:szCs w:val="22"/>
        </w:rPr>
        <w:t>Plant Molecular Biology</w:t>
      </w:r>
      <w:r w:rsidRPr="002E4FEF">
        <w:rPr>
          <w:color w:val="000000" w:themeColor="text1"/>
          <w:szCs w:val="22"/>
        </w:rPr>
        <w:t>, vol. 96, No. 4-5, March 2018, pp. 445</w:t>
      </w:r>
      <w:r w:rsidR="00A10CA4">
        <w:rPr>
          <w:color w:val="000000" w:themeColor="text1"/>
          <w:szCs w:val="22"/>
        </w:rPr>
        <w:t>–</w:t>
      </w:r>
      <w:r w:rsidRPr="002E4FEF">
        <w:rPr>
          <w:color w:val="000000" w:themeColor="text1"/>
          <w:szCs w:val="22"/>
        </w:rPr>
        <w:t>456</w:t>
      </w:r>
      <w:r w:rsidR="004D0465">
        <w:rPr>
          <w:color w:val="000000" w:themeColor="text1"/>
          <w:szCs w:val="22"/>
        </w:rPr>
        <w:t>.</w:t>
      </w:r>
    </w:p>
    <w:p w14:paraId="422DC8C0" w14:textId="59B10B04" w:rsidR="0010477F" w:rsidRPr="002E4FEF" w:rsidRDefault="0010477F" w:rsidP="00A21518">
      <w:pPr>
        <w:spacing w:before="120" w:after="120"/>
        <w:ind w:left="567"/>
        <w:rPr>
          <w:color w:val="000000" w:themeColor="text1"/>
          <w:szCs w:val="22"/>
        </w:rPr>
      </w:pPr>
      <w:r w:rsidRPr="002E4FEF">
        <w:rPr>
          <w:color w:val="000000" w:themeColor="text1"/>
          <w:szCs w:val="22"/>
        </w:rPr>
        <w:t xml:space="preserve">Zhu, </w:t>
      </w:r>
      <w:proofErr w:type="spellStart"/>
      <w:r w:rsidRPr="002E4FEF">
        <w:rPr>
          <w:color w:val="000000" w:themeColor="text1"/>
          <w:szCs w:val="22"/>
        </w:rPr>
        <w:t>Changfu</w:t>
      </w:r>
      <w:proofErr w:type="spellEnd"/>
      <w:r w:rsidR="00DE0744" w:rsidRPr="002E4FEF">
        <w:rPr>
          <w:color w:val="000000" w:themeColor="text1"/>
          <w:szCs w:val="22"/>
        </w:rPr>
        <w:t>,</w:t>
      </w:r>
      <w:r w:rsidRPr="002E4FEF">
        <w:rPr>
          <w:color w:val="000000" w:themeColor="text1"/>
          <w:szCs w:val="22"/>
        </w:rPr>
        <w:t xml:space="preserve"> and others. Characteristics of genome editing mutations in cereal crops. </w:t>
      </w:r>
      <w:r w:rsidRPr="002E4FEF">
        <w:rPr>
          <w:i/>
          <w:iCs/>
          <w:color w:val="000000" w:themeColor="text1"/>
          <w:szCs w:val="22"/>
        </w:rPr>
        <w:t>Trends Plant Sci</w:t>
      </w:r>
      <w:r w:rsidRPr="002E4FEF">
        <w:rPr>
          <w:color w:val="000000" w:themeColor="text1"/>
          <w:szCs w:val="22"/>
        </w:rPr>
        <w:t>, vol. 22, No. 1 (January 2017), pp. 38</w:t>
      </w:r>
      <w:r w:rsidR="00A10CA4">
        <w:rPr>
          <w:color w:val="000000" w:themeColor="text1"/>
          <w:szCs w:val="22"/>
        </w:rPr>
        <w:t>–</w:t>
      </w:r>
      <w:r w:rsidRPr="002E4FEF">
        <w:rPr>
          <w:color w:val="000000" w:themeColor="text1"/>
          <w:szCs w:val="22"/>
        </w:rPr>
        <w:t xml:space="preserve">52. </w:t>
      </w:r>
    </w:p>
    <w:p w14:paraId="60ABEBD6" w14:textId="7F976D5A" w:rsidR="005E409A" w:rsidRPr="00A21518" w:rsidRDefault="00050EE6" w:rsidP="00166650">
      <w:pPr>
        <w:pStyle w:val="Heading2"/>
        <w:rPr>
          <w:rFonts w:cs="Times New Roman"/>
          <w:szCs w:val="24"/>
        </w:rPr>
      </w:pPr>
      <w:r w:rsidRPr="00A21518">
        <w:rPr>
          <w:rFonts w:cs="Times New Roman"/>
          <w:szCs w:val="24"/>
        </w:rPr>
        <w:t>F.</w:t>
      </w:r>
      <w:r w:rsidRPr="00A21518">
        <w:rPr>
          <w:rFonts w:cs="Times New Roman"/>
          <w:szCs w:val="24"/>
        </w:rPr>
        <w:tab/>
        <w:t>Transient modification of agricultural plants, pests and pathogens using RNA interference or nanomaterials</w:t>
      </w:r>
    </w:p>
    <w:p w14:paraId="589B04FA" w14:textId="241DDC46" w:rsidR="00D913DE" w:rsidRPr="002E4FEF" w:rsidRDefault="00D913DE" w:rsidP="00A21518">
      <w:pPr>
        <w:spacing w:before="120" w:after="120"/>
        <w:ind w:left="567"/>
        <w:rPr>
          <w:color w:val="000000" w:themeColor="text1"/>
          <w:szCs w:val="22"/>
        </w:rPr>
      </w:pPr>
      <w:proofErr w:type="spellStart"/>
      <w:r w:rsidRPr="002E4FEF">
        <w:rPr>
          <w:color w:val="000000" w:themeColor="text1"/>
          <w:szCs w:val="22"/>
        </w:rPr>
        <w:t>Abdellatef</w:t>
      </w:r>
      <w:proofErr w:type="spellEnd"/>
      <w:r w:rsidRPr="002E4FEF">
        <w:rPr>
          <w:color w:val="000000" w:themeColor="text1"/>
          <w:szCs w:val="22"/>
        </w:rPr>
        <w:t xml:space="preserve">, </w:t>
      </w:r>
      <w:proofErr w:type="spellStart"/>
      <w:r w:rsidRPr="002E4FEF">
        <w:rPr>
          <w:color w:val="000000" w:themeColor="text1"/>
          <w:szCs w:val="22"/>
        </w:rPr>
        <w:t>Eltayb</w:t>
      </w:r>
      <w:proofErr w:type="spellEnd"/>
      <w:r w:rsidRPr="002E4FEF">
        <w:rPr>
          <w:color w:val="000000" w:themeColor="text1"/>
          <w:szCs w:val="22"/>
        </w:rPr>
        <w:t xml:space="preserve">, and others. Silencing the expression of the salivary sheath protein causes transgenerational feeding suppression in the aphid </w:t>
      </w:r>
      <w:proofErr w:type="spellStart"/>
      <w:r w:rsidRPr="002E4FEF">
        <w:rPr>
          <w:i/>
          <w:iCs/>
          <w:color w:val="000000" w:themeColor="text1"/>
          <w:szCs w:val="22"/>
        </w:rPr>
        <w:t>Sitobion</w:t>
      </w:r>
      <w:proofErr w:type="spellEnd"/>
      <w:r w:rsidRPr="002E4FEF">
        <w:rPr>
          <w:i/>
          <w:iCs/>
          <w:color w:val="000000" w:themeColor="text1"/>
          <w:szCs w:val="22"/>
        </w:rPr>
        <w:t xml:space="preserve"> </w:t>
      </w:r>
      <w:proofErr w:type="spellStart"/>
      <w:r w:rsidRPr="002E4FEF">
        <w:rPr>
          <w:i/>
          <w:iCs/>
          <w:color w:val="000000" w:themeColor="text1"/>
          <w:szCs w:val="22"/>
        </w:rPr>
        <w:t>avenae</w:t>
      </w:r>
      <w:proofErr w:type="spellEnd"/>
      <w:r w:rsidRPr="002E4FEF">
        <w:rPr>
          <w:i/>
          <w:iCs/>
          <w:color w:val="000000" w:themeColor="text1"/>
          <w:szCs w:val="22"/>
        </w:rPr>
        <w:t>. Plant biotechnology journal,</w:t>
      </w:r>
      <w:r w:rsidRPr="002E4FEF">
        <w:rPr>
          <w:color w:val="000000" w:themeColor="text1"/>
          <w:szCs w:val="22"/>
        </w:rPr>
        <w:t xml:space="preserve"> vol. 13, No. 6 (January 2015), pp. 849</w:t>
      </w:r>
      <w:r w:rsidR="00A10CA4">
        <w:rPr>
          <w:color w:val="000000" w:themeColor="text1"/>
          <w:szCs w:val="22"/>
        </w:rPr>
        <w:t>–</w:t>
      </w:r>
      <w:r w:rsidRPr="002E4FEF">
        <w:rPr>
          <w:color w:val="000000" w:themeColor="text1"/>
          <w:szCs w:val="22"/>
        </w:rPr>
        <w:t>857.</w:t>
      </w:r>
    </w:p>
    <w:p w14:paraId="4DB16939" w14:textId="4C189860" w:rsidR="005E409A" w:rsidRPr="002E4FEF" w:rsidRDefault="005E409A" w:rsidP="00A21518">
      <w:pPr>
        <w:spacing w:before="120" w:after="120"/>
        <w:ind w:left="567"/>
        <w:rPr>
          <w:color w:val="000000" w:themeColor="text1"/>
          <w:szCs w:val="22"/>
        </w:rPr>
      </w:pPr>
      <w:r w:rsidRPr="002E4FEF">
        <w:rPr>
          <w:color w:val="000000" w:themeColor="text1"/>
          <w:szCs w:val="22"/>
        </w:rPr>
        <w:t xml:space="preserve">Aline Kotch. Chapter 8 - Development of RNAi-based biopesticides, regulatory constraints, and commercial prospects. </w:t>
      </w:r>
      <w:r w:rsidR="002A2945" w:rsidRPr="002E4FEF">
        <w:rPr>
          <w:i/>
          <w:iCs/>
          <w:color w:val="000000" w:themeColor="text1"/>
          <w:szCs w:val="22"/>
        </w:rPr>
        <w:t>d</w:t>
      </w:r>
      <w:r w:rsidRPr="002E4FEF">
        <w:rPr>
          <w:i/>
          <w:iCs/>
          <w:color w:val="000000" w:themeColor="text1"/>
          <w:szCs w:val="22"/>
        </w:rPr>
        <w:t xml:space="preserve">evelopment and </w:t>
      </w:r>
      <w:r w:rsidR="002A2945" w:rsidRPr="002E4FEF">
        <w:rPr>
          <w:i/>
          <w:iCs/>
          <w:color w:val="000000" w:themeColor="text1"/>
          <w:szCs w:val="22"/>
        </w:rPr>
        <w:t>c</w:t>
      </w:r>
      <w:r w:rsidRPr="002E4FEF">
        <w:rPr>
          <w:i/>
          <w:iCs/>
          <w:color w:val="000000" w:themeColor="text1"/>
          <w:szCs w:val="22"/>
        </w:rPr>
        <w:t xml:space="preserve">ommercialization of </w:t>
      </w:r>
      <w:r w:rsidR="002A2945" w:rsidRPr="002E4FEF">
        <w:rPr>
          <w:i/>
          <w:iCs/>
          <w:color w:val="000000" w:themeColor="text1"/>
          <w:szCs w:val="22"/>
        </w:rPr>
        <w:t>b</w:t>
      </w:r>
      <w:r w:rsidRPr="002E4FEF">
        <w:rPr>
          <w:i/>
          <w:iCs/>
          <w:color w:val="000000" w:themeColor="text1"/>
          <w:szCs w:val="22"/>
        </w:rPr>
        <w:t>iopesticides</w:t>
      </w:r>
      <w:r w:rsidRPr="002E4FEF">
        <w:rPr>
          <w:color w:val="000000" w:themeColor="text1"/>
          <w:szCs w:val="22"/>
        </w:rPr>
        <w:t>, (April 2022), pp.149</w:t>
      </w:r>
      <w:r w:rsidR="00A10CA4">
        <w:rPr>
          <w:color w:val="000000" w:themeColor="text1"/>
          <w:szCs w:val="22"/>
        </w:rPr>
        <w:t>–</w:t>
      </w:r>
      <w:r w:rsidRPr="002E4FEF">
        <w:rPr>
          <w:color w:val="000000" w:themeColor="text1"/>
          <w:szCs w:val="22"/>
        </w:rPr>
        <w:t>171.</w:t>
      </w:r>
    </w:p>
    <w:p w14:paraId="7189A647" w14:textId="3BFB3ACE" w:rsidR="005E409A" w:rsidRPr="002E4FEF" w:rsidRDefault="005E409A" w:rsidP="00A21518">
      <w:pPr>
        <w:spacing w:before="120" w:after="120"/>
        <w:ind w:left="567"/>
        <w:rPr>
          <w:color w:val="000000" w:themeColor="text1"/>
          <w:szCs w:val="22"/>
        </w:rPr>
      </w:pPr>
      <w:r w:rsidRPr="002E4FEF">
        <w:rPr>
          <w:color w:val="000000" w:themeColor="text1"/>
          <w:szCs w:val="22"/>
        </w:rPr>
        <w:t xml:space="preserve">Arpaia, Salvatore, and others. Biosafety of GM Crop Plants Expressing dsRNA: Data </w:t>
      </w:r>
      <w:r w:rsidR="002A2945" w:rsidRPr="002E4FEF">
        <w:rPr>
          <w:color w:val="000000" w:themeColor="text1"/>
          <w:szCs w:val="22"/>
        </w:rPr>
        <w:t>r</w:t>
      </w:r>
      <w:r w:rsidRPr="002E4FEF">
        <w:rPr>
          <w:color w:val="000000" w:themeColor="text1"/>
          <w:szCs w:val="22"/>
        </w:rPr>
        <w:t xml:space="preserve">equirements and EU </w:t>
      </w:r>
      <w:r w:rsidR="002A2945" w:rsidRPr="002E4FEF">
        <w:rPr>
          <w:color w:val="000000" w:themeColor="text1"/>
          <w:szCs w:val="22"/>
        </w:rPr>
        <w:t>r</w:t>
      </w:r>
      <w:r w:rsidRPr="002E4FEF">
        <w:rPr>
          <w:color w:val="000000" w:themeColor="text1"/>
          <w:szCs w:val="22"/>
        </w:rPr>
        <w:t xml:space="preserve">egulatory </w:t>
      </w:r>
      <w:r w:rsidR="002A2945" w:rsidRPr="002E4FEF">
        <w:rPr>
          <w:color w:val="000000" w:themeColor="text1"/>
          <w:szCs w:val="22"/>
        </w:rPr>
        <w:t>c</w:t>
      </w:r>
      <w:r w:rsidRPr="002E4FEF">
        <w:rPr>
          <w:color w:val="000000" w:themeColor="text1"/>
          <w:szCs w:val="22"/>
        </w:rPr>
        <w:t xml:space="preserve">onsiderations. </w:t>
      </w:r>
      <w:r w:rsidRPr="002E4FEF">
        <w:rPr>
          <w:i/>
          <w:iCs/>
          <w:color w:val="000000" w:themeColor="text1"/>
          <w:szCs w:val="22"/>
        </w:rPr>
        <w:t>Frontiers in Plant Science</w:t>
      </w:r>
      <w:r w:rsidRPr="002E4FEF">
        <w:rPr>
          <w:color w:val="000000" w:themeColor="text1"/>
          <w:szCs w:val="22"/>
        </w:rPr>
        <w:t>, vol. 11, No. 940 (June 2020).</w:t>
      </w:r>
    </w:p>
    <w:p w14:paraId="118E8CFA" w14:textId="25570DE9" w:rsidR="005E409A" w:rsidRPr="002E4FEF" w:rsidRDefault="005E409A" w:rsidP="00A21518">
      <w:pPr>
        <w:spacing w:before="120" w:after="120"/>
        <w:ind w:left="567"/>
        <w:rPr>
          <w:color w:val="000000" w:themeColor="text1"/>
          <w:szCs w:val="22"/>
        </w:rPr>
      </w:pPr>
      <w:r w:rsidRPr="002E4FEF">
        <w:rPr>
          <w:color w:val="000000" w:themeColor="text1"/>
          <w:szCs w:val="22"/>
        </w:rPr>
        <w:t>Arpaia, Salvatore, and others.</w:t>
      </w:r>
      <w:r w:rsidRPr="002E4FEF">
        <w:rPr>
          <w:i/>
          <w:iCs/>
          <w:color w:val="000000" w:themeColor="text1"/>
          <w:szCs w:val="22"/>
        </w:rPr>
        <w:t xml:space="preserve"> </w:t>
      </w:r>
      <w:r w:rsidRPr="002E4FEF">
        <w:rPr>
          <w:color w:val="000000" w:themeColor="text1"/>
          <w:szCs w:val="22"/>
        </w:rPr>
        <w:t>Environmental safety assessment of plants expressing RNAi for pest control.</w:t>
      </w:r>
      <w:r w:rsidRPr="002E4FEF">
        <w:rPr>
          <w:i/>
          <w:iCs/>
          <w:color w:val="000000" w:themeColor="text1"/>
          <w:szCs w:val="22"/>
        </w:rPr>
        <w:t xml:space="preserve"> in</w:t>
      </w:r>
      <w:r w:rsidRPr="002E4FEF">
        <w:rPr>
          <w:color w:val="000000" w:themeColor="text1"/>
          <w:szCs w:val="22"/>
        </w:rPr>
        <w:t xml:space="preserve"> </w:t>
      </w:r>
      <w:r w:rsidRPr="002E4FEF">
        <w:rPr>
          <w:i/>
          <w:iCs/>
          <w:color w:val="000000" w:themeColor="text1"/>
          <w:szCs w:val="22"/>
        </w:rPr>
        <w:t>RNAi for Plant Improvement and Protection</w:t>
      </w:r>
      <w:r w:rsidRPr="002E4FEF">
        <w:rPr>
          <w:color w:val="000000" w:themeColor="text1"/>
          <w:szCs w:val="22"/>
        </w:rPr>
        <w:t xml:space="preserve">. Syngenta, Ghent Innovation </w:t>
      </w:r>
      <w:proofErr w:type="spellStart"/>
      <w:r w:rsidRPr="002E4FEF">
        <w:rPr>
          <w:color w:val="000000" w:themeColor="text1"/>
          <w:szCs w:val="22"/>
        </w:rPr>
        <w:t>Center</w:t>
      </w:r>
      <w:proofErr w:type="spellEnd"/>
      <w:r w:rsidRPr="002E4FEF">
        <w:rPr>
          <w:color w:val="000000" w:themeColor="text1"/>
          <w:szCs w:val="22"/>
        </w:rPr>
        <w:t>, Aarhus University, April 2021.</w:t>
      </w:r>
    </w:p>
    <w:p w14:paraId="6C8CD879"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 xml:space="preserve">Australia, Office of the Gene Technology Regulator. </w:t>
      </w:r>
      <w:r w:rsidRPr="002E4FEF">
        <w:rPr>
          <w:i/>
          <w:iCs/>
          <w:color w:val="000000" w:themeColor="text1"/>
          <w:szCs w:val="22"/>
        </w:rPr>
        <w:t>Overview - Status of Gene Editing and Other New Technologies</w:t>
      </w:r>
      <w:r w:rsidRPr="002E4FEF">
        <w:rPr>
          <w:color w:val="000000" w:themeColor="text1"/>
          <w:szCs w:val="22"/>
        </w:rPr>
        <w:t xml:space="preserve">. October 2021. </w:t>
      </w:r>
    </w:p>
    <w:p w14:paraId="5DB87548"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Canada, Health Canada Food and Nutrition</w:t>
      </w:r>
      <w:r w:rsidRPr="002E4FEF">
        <w:rPr>
          <w:i/>
          <w:iCs/>
          <w:color w:val="000000" w:themeColor="text1"/>
          <w:szCs w:val="22"/>
        </w:rPr>
        <w:t>. Novel Food Information - Improved Fatty Acid Profile Soybean MON 87705</w:t>
      </w:r>
      <w:r w:rsidRPr="002E4FEF">
        <w:rPr>
          <w:color w:val="000000" w:themeColor="text1"/>
          <w:szCs w:val="22"/>
        </w:rPr>
        <w:t>. Ottawa, 2015.</w:t>
      </w:r>
    </w:p>
    <w:p w14:paraId="0392036D" w14:textId="17BD5E2B" w:rsidR="005E409A" w:rsidRPr="002E4FEF" w:rsidRDefault="005E409A" w:rsidP="00A21518">
      <w:pPr>
        <w:spacing w:before="120" w:after="120"/>
        <w:ind w:left="567"/>
        <w:rPr>
          <w:color w:val="000000" w:themeColor="text1"/>
          <w:szCs w:val="22"/>
        </w:rPr>
      </w:pPr>
      <w:r w:rsidRPr="002E4FEF">
        <w:rPr>
          <w:color w:val="000000" w:themeColor="text1"/>
          <w:szCs w:val="22"/>
        </w:rPr>
        <w:t xml:space="preserve">Christiaens, Olivier, and others. Implementation of RNAi-based arthropod pest control: environmental risks, potential for resistance and regulatory considerations. </w:t>
      </w:r>
      <w:r w:rsidRPr="002E4FEF">
        <w:rPr>
          <w:i/>
          <w:iCs/>
          <w:color w:val="000000" w:themeColor="text1"/>
          <w:szCs w:val="22"/>
        </w:rPr>
        <w:t xml:space="preserve">Journal of Pest Science, </w:t>
      </w:r>
      <w:r w:rsidRPr="002E4FEF">
        <w:rPr>
          <w:color w:val="000000" w:themeColor="text1"/>
          <w:szCs w:val="22"/>
        </w:rPr>
        <w:t>vol. 95, No. 1 (January 2022).</w:t>
      </w:r>
    </w:p>
    <w:p w14:paraId="7C1ED695"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Fletcher, Stephen J., and others. A Perspective on RNAi-based Biopesticides. Frontiers</w:t>
      </w:r>
      <w:r w:rsidRPr="002E4FEF">
        <w:rPr>
          <w:i/>
          <w:iCs/>
          <w:color w:val="000000" w:themeColor="text1"/>
          <w:szCs w:val="22"/>
        </w:rPr>
        <w:t xml:space="preserve"> in Plant Science</w:t>
      </w:r>
      <w:r w:rsidRPr="002E4FEF">
        <w:rPr>
          <w:color w:val="000000" w:themeColor="text1"/>
          <w:szCs w:val="22"/>
        </w:rPr>
        <w:t>, vol. 11 (February 2020).</w:t>
      </w:r>
    </w:p>
    <w:p w14:paraId="18A38CBB" w14:textId="1A4E50CE" w:rsidR="005E409A" w:rsidRPr="002E4FEF" w:rsidRDefault="005E409A" w:rsidP="00A21518">
      <w:pPr>
        <w:spacing w:before="120" w:after="120"/>
        <w:ind w:left="567"/>
        <w:rPr>
          <w:color w:val="000000" w:themeColor="text1"/>
          <w:szCs w:val="22"/>
        </w:rPr>
      </w:pPr>
      <w:r w:rsidRPr="002E4FEF">
        <w:rPr>
          <w:color w:val="000000" w:themeColor="text1"/>
          <w:szCs w:val="22"/>
        </w:rPr>
        <w:t xml:space="preserve">Food Standards Australia New Zealand. Response to Heinemann et al on the regulation of GM crops and foods developed using gene silencing. May 2013. Available at </w:t>
      </w:r>
      <w:hyperlink r:id="rId27" w:history="1">
        <w:r w:rsidRPr="002E4FEF">
          <w:rPr>
            <w:color w:val="000000" w:themeColor="text1"/>
            <w:szCs w:val="22"/>
          </w:rPr>
          <w:t>https://www.foodstandards.gov.au/consumer/gmfood/Response-to-Heinemann-et-al-on-the-regulation-of-GM-crops-and-foods-developed-using-gene-silencing</w:t>
        </w:r>
      </w:hyperlink>
      <w:r w:rsidR="00086391" w:rsidRPr="002E4FEF">
        <w:rPr>
          <w:color w:val="000000" w:themeColor="text1"/>
          <w:szCs w:val="22"/>
        </w:rPr>
        <w:t>.</w:t>
      </w:r>
    </w:p>
    <w:p w14:paraId="10C93BCF"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Friends of the Earth. Gene-Silencing Pesticides Risk Health, Environment. report, 6 October 2020.</w:t>
      </w:r>
    </w:p>
    <w:p w14:paraId="3C093C75"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 xml:space="preserve">Greenlight Biosciences. International crop network validates </w:t>
      </w:r>
      <w:proofErr w:type="spellStart"/>
      <w:r w:rsidRPr="002E4FEF">
        <w:rPr>
          <w:color w:val="000000" w:themeColor="text1"/>
          <w:szCs w:val="22"/>
        </w:rPr>
        <w:t>ledprona</w:t>
      </w:r>
      <w:proofErr w:type="spellEnd"/>
      <w:r w:rsidRPr="002E4FEF">
        <w:rPr>
          <w:color w:val="000000" w:themeColor="text1"/>
          <w:szCs w:val="22"/>
        </w:rPr>
        <w:t xml:space="preserve"> as a new Mode of Action group. 4 May 2022.</w:t>
      </w:r>
    </w:p>
    <w:p w14:paraId="3107CE76"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 xml:space="preserve">Heinemann, Jack A. Should dsRNA treatments applied in outdoor environments be regulated? </w:t>
      </w:r>
      <w:r w:rsidRPr="002E4FEF">
        <w:rPr>
          <w:i/>
          <w:iCs/>
          <w:color w:val="000000" w:themeColor="text1"/>
          <w:szCs w:val="22"/>
        </w:rPr>
        <w:t>Environment International</w:t>
      </w:r>
      <w:r w:rsidRPr="002E4FEF">
        <w:rPr>
          <w:color w:val="000000" w:themeColor="text1"/>
          <w:szCs w:val="22"/>
        </w:rPr>
        <w:t>, vol. 132, No.104856 (November 2019).</w:t>
      </w:r>
    </w:p>
    <w:p w14:paraId="6DFA21B6" w14:textId="1FD72630" w:rsidR="005E409A" w:rsidRPr="002E4FEF" w:rsidRDefault="005E409A" w:rsidP="00A21518">
      <w:pPr>
        <w:spacing w:before="120" w:after="120"/>
        <w:ind w:left="567"/>
        <w:rPr>
          <w:color w:val="000000" w:themeColor="text1"/>
          <w:szCs w:val="22"/>
        </w:rPr>
      </w:pPr>
      <w:r w:rsidRPr="002E4FEF">
        <w:rPr>
          <w:color w:val="000000" w:themeColor="text1"/>
          <w:szCs w:val="22"/>
        </w:rPr>
        <w:t xml:space="preserve">Heinemann, Jack A., and Sophie Walker. Environmentally applied nucleic acids and proteins for purposes of engineering changes to genes and other genetic material. </w:t>
      </w:r>
      <w:r w:rsidRPr="002E4FEF">
        <w:rPr>
          <w:i/>
          <w:iCs/>
          <w:color w:val="000000" w:themeColor="text1"/>
          <w:szCs w:val="22"/>
        </w:rPr>
        <w:t xml:space="preserve">Biosafety and Health, </w:t>
      </w:r>
      <w:r w:rsidRPr="002E4FEF">
        <w:rPr>
          <w:color w:val="000000" w:themeColor="text1"/>
          <w:szCs w:val="22"/>
        </w:rPr>
        <w:t>vol. 1, No. 3 (December 2019), pp. 113</w:t>
      </w:r>
      <w:r w:rsidR="00A10CA4">
        <w:rPr>
          <w:color w:val="000000" w:themeColor="text1"/>
          <w:szCs w:val="22"/>
        </w:rPr>
        <w:t>–</w:t>
      </w:r>
      <w:r w:rsidRPr="002E4FEF">
        <w:rPr>
          <w:color w:val="000000" w:themeColor="text1"/>
          <w:szCs w:val="22"/>
        </w:rPr>
        <w:t>123.</w:t>
      </w:r>
    </w:p>
    <w:p w14:paraId="16890AD5"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Hernández-Soto, Alejandro, and Randall Chacón-Cerdas. RNAi Crop Protection Advances.</w:t>
      </w:r>
      <w:r w:rsidRPr="002E4FEF">
        <w:rPr>
          <w:i/>
          <w:iCs/>
          <w:color w:val="000000" w:themeColor="text1"/>
          <w:szCs w:val="22"/>
        </w:rPr>
        <w:t xml:space="preserve"> International Journal of Molecular Sciences, </w:t>
      </w:r>
      <w:r w:rsidRPr="002E4FEF">
        <w:rPr>
          <w:color w:val="000000" w:themeColor="text1"/>
          <w:szCs w:val="22"/>
        </w:rPr>
        <w:t>vol. 22, No. 12148 (November 2021).</w:t>
      </w:r>
    </w:p>
    <w:p w14:paraId="718F182A"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 xml:space="preserve">Hoang, Bao Tram L., and others. RNAi as a Foliar Spray: Efficiency and Challenges to Field Applications. </w:t>
      </w:r>
      <w:r w:rsidRPr="002E4FEF">
        <w:rPr>
          <w:i/>
          <w:iCs/>
          <w:color w:val="000000" w:themeColor="text1"/>
          <w:szCs w:val="22"/>
        </w:rPr>
        <w:t>Molecular Sciences</w:t>
      </w:r>
      <w:r w:rsidRPr="002E4FEF">
        <w:rPr>
          <w:color w:val="000000" w:themeColor="text1"/>
          <w:szCs w:val="22"/>
        </w:rPr>
        <w:t>, vol. 23, No. 6639 (June 2022).</w:t>
      </w:r>
    </w:p>
    <w:p w14:paraId="7FD3EB65" w14:textId="4646FD04" w:rsidR="005E409A" w:rsidRPr="002E4FEF" w:rsidRDefault="005E409A" w:rsidP="00A21518">
      <w:pPr>
        <w:spacing w:before="120" w:after="120"/>
        <w:ind w:left="567"/>
        <w:rPr>
          <w:color w:val="000000" w:themeColor="text1"/>
          <w:szCs w:val="22"/>
        </w:rPr>
      </w:pPr>
      <w:r w:rsidRPr="002E4FEF">
        <w:rPr>
          <w:color w:val="000000" w:themeColor="text1"/>
          <w:szCs w:val="22"/>
        </w:rPr>
        <w:t xml:space="preserve">Hung, Yu-Hung, and R Keith Slotkin. The initiation of RNA interference (RNAi) in plants. </w:t>
      </w:r>
      <w:r w:rsidRPr="002E4FEF">
        <w:rPr>
          <w:i/>
          <w:iCs/>
          <w:color w:val="000000" w:themeColor="text1"/>
          <w:szCs w:val="22"/>
        </w:rPr>
        <w:t>Current Opinion in Plant Biology</w:t>
      </w:r>
      <w:r w:rsidRPr="002E4FEF">
        <w:rPr>
          <w:color w:val="000000" w:themeColor="text1"/>
          <w:szCs w:val="22"/>
        </w:rPr>
        <w:t>, vol. 61, (June 2021)</w:t>
      </w:r>
      <w:r w:rsidR="000C043D" w:rsidRPr="002E4FEF">
        <w:rPr>
          <w:color w:val="000000" w:themeColor="text1"/>
          <w:szCs w:val="22"/>
        </w:rPr>
        <w:t>.</w:t>
      </w:r>
    </w:p>
    <w:p w14:paraId="48B4DB98" w14:textId="218E1454" w:rsidR="005E409A" w:rsidRPr="002E4FEF" w:rsidRDefault="005E409A" w:rsidP="00A21518">
      <w:pPr>
        <w:spacing w:before="120" w:after="120"/>
        <w:ind w:left="567"/>
        <w:rPr>
          <w:color w:val="000000" w:themeColor="text1"/>
          <w:szCs w:val="22"/>
        </w:rPr>
      </w:pPr>
      <w:r w:rsidRPr="002E4FEF">
        <w:rPr>
          <w:color w:val="000000" w:themeColor="text1"/>
          <w:szCs w:val="22"/>
        </w:rPr>
        <w:t xml:space="preserve">Insect Resistance Action Committee. Mode of Action Classification Scheme. September 2023, available at </w:t>
      </w:r>
      <w:hyperlink r:id="rId28" w:history="1">
        <w:r w:rsidRPr="002E4FEF">
          <w:rPr>
            <w:rStyle w:val="Hyperlink"/>
            <w:szCs w:val="22"/>
          </w:rPr>
          <w:t>https://irac-online.org/documents/moa-classification/</w:t>
        </w:r>
      </w:hyperlink>
      <w:r w:rsidRPr="002E4FEF">
        <w:rPr>
          <w:color w:val="000000" w:themeColor="text1"/>
          <w:szCs w:val="22"/>
        </w:rPr>
        <w:t>.</w:t>
      </w:r>
    </w:p>
    <w:p w14:paraId="4424E3A3" w14:textId="203A577B" w:rsidR="005E409A" w:rsidRPr="002E4FEF" w:rsidRDefault="005E409A" w:rsidP="00A21518">
      <w:pPr>
        <w:spacing w:before="120" w:after="120"/>
        <w:ind w:left="567"/>
        <w:rPr>
          <w:color w:val="000000" w:themeColor="text1"/>
          <w:szCs w:val="22"/>
        </w:rPr>
      </w:pPr>
      <w:r w:rsidRPr="002E4FEF">
        <w:rPr>
          <w:color w:val="000000" w:themeColor="text1"/>
          <w:szCs w:val="22"/>
        </w:rPr>
        <w:t xml:space="preserve">James A. Baum, and others. Control of coleopteran insect pests through RNA </w:t>
      </w:r>
      <w:r w:rsidR="003D0DD3" w:rsidRPr="002E4FEF">
        <w:rPr>
          <w:color w:val="000000" w:themeColor="text1"/>
          <w:szCs w:val="22"/>
        </w:rPr>
        <w:t>interference.</w:t>
      </w:r>
      <w:r w:rsidR="003D0DD3" w:rsidRPr="002E4FEF">
        <w:rPr>
          <w:i/>
          <w:iCs/>
          <w:color w:val="000000" w:themeColor="text1"/>
          <w:szCs w:val="22"/>
        </w:rPr>
        <w:t xml:space="preserve"> Nature</w:t>
      </w:r>
      <w:r w:rsidRPr="002E4FEF">
        <w:rPr>
          <w:i/>
          <w:iCs/>
          <w:color w:val="000000" w:themeColor="text1"/>
          <w:szCs w:val="22"/>
        </w:rPr>
        <w:t xml:space="preserve"> Biotechnology,</w:t>
      </w:r>
      <w:r w:rsidRPr="002E4FEF">
        <w:rPr>
          <w:color w:val="000000" w:themeColor="text1"/>
          <w:szCs w:val="22"/>
        </w:rPr>
        <w:t xml:space="preserve"> vol. 25, No. 11 (November 2007), pp. 1322</w:t>
      </w:r>
      <w:r w:rsidR="00A10CA4">
        <w:rPr>
          <w:color w:val="000000" w:themeColor="text1"/>
          <w:szCs w:val="22"/>
        </w:rPr>
        <w:t>–</w:t>
      </w:r>
      <w:r w:rsidRPr="002E4FEF">
        <w:rPr>
          <w:color w:val="000000" w:themeColor="text1"/>
          <w:szCs w:val="22"/>
        </w:rPr>
        <w:t>1326.</w:t>
      </w:r>
    </w:p>
    <w:p w14:paraId="16CB5220" w14:textId="68DDD3A7" w:rsidR="005E409A" w:rsidRPr="002E4FEF" w:rsidRDefault="005E409A" w:rsidP="00A21518">
      <w:pPr>
        <w:spacing w:before="120" w:after="120"/>
        <w:ind w:left="567"/>
        <w:rPr>
          <w:color w:val="000000" w:themeColor="text1"/>
          <w:szCs w:val="22"/>
        </w:rPr>
      </w:pPr>
      <w:r w:rsidRPr="002E4FEF">
        <w:rPr>
          <w:color w:val="000000" w:themeColor="text1"/>
          <w:szCs w:val="22"/>
        </w:rPr>
        <w:t xml:space="preserve">Jonathan G. Lundgren and Jian J. Duan. RNAi-Based Insecticidal Crops: Potential Effects on </w:t>
      </w:r>
      <w:r w:rsidRPr="002E4FEF">
        <w:rPr>
          <w:color w:val="000000" w:themeColor="text1"/>
          <w:szCs w:val="22"/>
        </w:rPr>
        <w:br/>
        <w:t xml:space="preserve"> </w:t>
      </w:r>
      <w:r w:rsidRPr="002E4FEF">
        <w:rPr>
          <w:color w:val="000000" w:themeColor="text1"/>
          <w:szCs w:val="22"/>
        </w:rPr>
        <w:tab/>
        <w:t xml:space="preserve">Nontarget Species. </w:t>
      </w:r>
      <w:proofErr w:type="spellStart"/>
      <w:r w:rsidRPr="002E4FEF">
        <w:rPr>
          <w:i/>
          <w:iCs/>
          <w:color w:val="000000" w:themeColor="text1"/>
          <w:szCs w:val="22"/>
        </w:rPr>
        <w:t>BioScience</w:t>
      </w:r>
      <w:proofErr w:type="spellEnd"/>
      <w:r w:rsidRPr="002E4FEF">
        <w:rPr>
          <w:i/>
          <w:iCs/>
          <w:color w:val="000000" w:themeColor="text1"/>
          <w:szCs w:val="22"/>
        </w:rPr>
        <w:t xml:space="preserve">, </w:t>
      </w:r>
      <w:r w:rsidRPr="002E4FEF">
        <w:rPr>
          <w:color w:val="000000" w:themeColor="text1"/>
          <w:szCs w:val="22"/>
        </w:rPr>
        <w:t>vol. 63, No. 8 (August 2018), pp. 657</w:t>
      </w:r>
      <w:r w:rsidR="00A10CA4">
        <w:rPr>
          <w:color w:val="000000" w:themeColor="text1"/>
          <w:szCs w:val="22"/>
        </w:rPr>
        <w:t>–</w:t>
      </w:r>
      <w:r w:rsidRPr="002E4FEF">
        <w:rPr>
          <w:color w:val="000000" w:themeColor="text1"/>
          <w:szCs w:val="22"/>
        </w:rPr>
        <w:t>665.</w:t>
      </w:r>
    </w:p>
    <w:p w14:paraId="3C7E0D8F" w14:textId="38A17D51" w:rsidR="005E409A" w:rsidRPr="002E4FEF" w:rsidRDefault="005E409A" w:rsidP="00A21518">
      <w:pPr>
        <w:spacing w:before="120" w:after="120"/>
        <w:ind w:left="567"/>
        <w:rPr>
          <w:color w:val="000000" w:themeColor="text1"/>
          <w:szCs w:val="22"/>
        </w:rPr>
      </w:pPr>
      <w:r w:rsidRPr="002E4FEF">
        <w:rPr>
          <w:color w:val="000000" w:themeColor="text1"/>
          <w:szCs w:val="22"/>
        </w:rPr>
        <w:t>Julia W Pridgeon</w:t>
      </w:r>
      <w:r w:rsidR="003D0DD3" w:rsidRPr="002E4FEF">
        <w:rPr>
          <w:color w:val="000000" w:themeColor="text1"/>
          <w:szCs w:val="22"/>
        </w:rPr>
        <w:t>,</w:t>
      </w:r>
      <w:r w:rsidRPr="002E4FEF">
        <w:rPr>
          <w:color w:val="000000" w:themeColor="text1"/>
          <w:szCs w:val="22"/>
        </w:rPr>
        <w:t xml:space="preserve"> and others. Topically applied AaeIAP1 double-stranded RNA kills female adults of Aedes aegypti.  </w:t>
      </w:r>
      <w:r w:rsidRPr="002E4FEF">
        <w:rPr>
          <w:i/>
          <w:iCs/>
          <w:color w:val="000000" w:themeColor="text1"/>
          <w:szCs w:val="22"/>
        </w:rPr>
        <w:t>Journal of Medical Entomology</w:t>
      </w:r>
      <w:r w:rsidRPr="002E4FEF">
        <w:rPr>
          <w:color w:val="000000" w:themeColor="text1"/>
          <w:szCs w:val="22"/>
        </w:rPr>
        <w:t>, vol. 45, No. 3 (May 2008), pp. 414</w:t>
      </w:r>
      <w:r w:rsidR="00A10CA4">
        <w:rPr>
          <w:color w:val="000000" w:themeColor="text1"/>
          <w:szCs w:val="22"/>
        </w:rPr>
        <w:t>–</w:t>
      </w:r>
      <w:r w:rsidRPr="002E4FEF">
        <w:rPr>
          <w:color w:val="000000" w:themeColor="text1"/>
          <w:szCs w:val="22"/>
        </w:rPr>
        <w:t xml:space="preserve">420. </w:t>
      </w:r>
    </w:p>
    <w:p w14:paraId="508BC21A" w14:textId="3D56CEAB" w:rsidR="005E409A" w:rsidRPr="002E4FEF" w:rsidRDefault="005E409A" w:rsidP="00A21518">
      <w:pPr>
        <w:spacing w:before="120" w:after="120"/>
        <w:ind w:left="567"/>
        <w:rPr>
          <w:color w:val="000000" w:themeColor="text1"/>
          <w:szCs w:val="22"/>
        </w:rPr>
      </w:pPr>
      <w:r w:rsidRPr="002E4FEF">
        <w:rPr>
          <w:color w:val="000000" w:themeColor="text1"/>
          <w:szCs w:val="22"/>
        </w:rPr>
        <w:t xml:space="preserve">Kenya, National Biosafety Authority. </w:t>
      </w:r>
      <w:r w:rsidRPr="002E4FEF">
        <w:rPr>
          <w:i/>
          <w:iCs/>
          <w:color w:val="000000" w:themeColor="text1"/>
          <w:szCs w:val="22"/>
        </w:rPr>
        <w:t>Summary of an Application for environment release, cultivation and placing on the market of cassava event 4046 varieties.</w:t>
      </w:r>
      <w:r w:rsidRPr="002E4FEF">
        <w:rPr>
          <w:color w:val="000000" w:themeColor="text1"/>
          <w:szCs w:val="22"/>
        </w:rPr>
        <w:t xml:space="preserve"> </w:t>
      </w:r>
      <w:r w:rsidR="00CB25A8" w:rsidRPr="002E4FEF">
        <w:rPr>
          <w:color w:val="000000" w:themeColor="text1"/>
          <w:szCs w:val="22"/>
        </w:rPr>
        <w:t>[Accessed 11 December 2023].</w:t>
      </w:r>
    </w:p>
    <w:p w14:paraId="19DAD065" w14:textId="0C048178" w:rsidR="005E409A" w:rsidRPr="002E4FEF" w:rsidRDefault="005E409A" w:rsidP="00A21518">
      <w:pPr>
        <w:spacing w:before="120" w:after="120"/>
        <w:ind w:left="567"/>
        <w:rPr>
          <w:color w:val="000000" w:themeColor="text1"/>
          <w:szCs w:val="22"/>
        </w:rPr>
      </w:pPr>
      <w:r w:rsidRPr="002E4FEF">
        <w:rPr>
          <w:color w:val="000000" w:themeColor="text1"/>
          <w:szCs w:val="22"/>
        </w:rPr>
        <w:t>Khajuria, Chitvan</w:t>
      </w:r>
      <w:r w:rsidR="003D0DD3" w:rsidRPr="002E4FEF">
        <w:rPr>
          <w:color w:val="000000" w:themeColor="text1"/>
          <w:szCs w:val="22"/>
        </w:rPr>
        <w:t>,</w:t>
      </w:r>
      <w:r w:rsidRPr="002E4FEF">
        <w:rPr>
          <w:color w:val="000000" w:themeColor="text1"/>
          <w:szCs w:val="22"/>
        </w:rPr>
        <w:t xml:space="preserve"> and others. Parental RNA interference of genes involved in embryonic development of the western corn rootworm,</w:t>
      </w:r>
      <w:r w:rsidRPr="002E4FEF">
        <w:rPr>
          <w:i/>
          <w:iCs/>
          <w:color w:val="000000" w:themeColor="text1"/>
          <w:szCs w:val="22"/>
        </w:rPr>
        <w:t xml:space="preserve"> </w:t>
      </w:r>
      <w:proofErr w:type="spellStart"/>
      <w:r w:rsidRPr="002E4FEF">
        <w:rPr>
          <w:i/>
          <w:iCs/>
          <w:color w:val="000000" w:themeColor="text1"/>
          <w:szCs w:val="22"/>
        </w:rPr>
        <w:t>Diabrotica</w:t>
      </w:r>
      <w:proofErr w:type="spellEnd"/>
      <w:r w:rsidRPr="002E4FEF">
        <w:rPr>
          <w:i/>
          <w:iCs/>
          <w:color w:val="000000" w:themeColor="text1"/>
          <w:szCs w:val="22"/>
        </w:rPr>
        <w:t xml:space="preserve"> </w:t>
      </w:r>
      <w:proofErr w:type="spellStart"/>
      <w:r w:rsidRPr="002E4FEF">
        <w:rPr>
          <w:i/>
          <w:iCs/>
          <w:color w:val="000000" w:themeColor="text1"/>
          <w:szCs w:val="22"/>
        </w:rPr>
        <w:t>virgifera</w:t>
      </w:r>
      <w:proofErr w:type="spellEnd"/>
      <w:r w:rsidRPr="002E4FEF">
        <w:rPr>
          <w:i/>
          <w:iCs/>
          <w:color w:val="000000" w:themeColor="text1"/>
          <w:szCs w:val="22"/>
        </w:rPr>
        <w:t xml:space="preserve"> </w:t>
      </w:r>
      <w:proofErr w:type="spellStart"/>
      <w:r w:rsidRPr="002E4FEF">
        <w:rPr>
          <w:i/>
          <w:iCs/>
          <w:color w:val="000000" w:themeColor="text1"/>
          <w:szCs w:val="22"/>
        </w:rPr>
        <w:t>virgifera</w:t>
      </w:r>
      <w:proofErr w:type="spellEnd"/>
      <w:r w:rsidRPr="002E4FEF">
        <w:rPr>
          <w:i/>
          <w:iCs/>
          <w:color w:val="000000" w:themeColor="text1"/>
          <w:szCs w:val="22"/>
        </w:rPr>
        <w:t xml:space="preserve"> </w:t>
      </w:r>
      <w:r w:rsidRPr="002E4FEF">
        <w:rPr>
          <w:color w:val="000000" w:themeColor="text1"/>
          <w:szCs w:val="22"/>
        </w:rPr>
        <w:t xml:space="preserve">LeConte. </w:t>
      </w:r>
      <w:r w:rsidRPr="002E4FEF">
        <w:rPr>
          <w:i/>
          <w:iCs/>
          <w:color w:val="000000" w:themeColor="text1"/>
          <w:szCs w:val="22"/>
        </w:rPr>
        <w:t>Insect biochemistry and molecular biology</w:t>
      </w:r>
      <w:r w:rsidRPr="002E4FEF">
        <w:rPr>
          <w:color w:val="000000" w:themeColor="text1"/>
          <w:szCs w:val="22"/>
        </w:rPr>
        <w:t>, vol. 63, (August 2015), pp. 54–62.</w:t>
      </w:r>
    </w:p>
    <w:p w14:paraId="22B25EDC"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 xml:space="preserve">Khajuria, Chitvan, and others. Development and characterization of the first dsRNA-resistant insect population from western corn rootworm, </w:t>
      </w:r>
      <w:proofErr w:type="spellStart"/>
      <w:r w:rsidRPr="002E4FEF">
        <w:rPr>
          <w:i/>
          <w:iCs/>
          <w:color w:val="000000" w:themeColor="text1"/>
          <w:szCs w:val="22"/>
        </w:rPr>
        <w:t>Diabrotica</w:t>
      </w:r>
      <w:proofErr w:type="spellEnd"/>
      <w:r w:rsidRPr="002E4FEF">
        <w:rPr>
          <w:i/>
          <w:iCs/>
          <w:color w:val="000000" w:themeColor="text1"/>
          <w:szCs w:val="22"/>
        </w:rPr>
        <w:t xml:space="preserve"> </w:t>
      </w:r>
      <w:proofErr w:type="spellStart"/>
      <w:r w:rsidRPr="002E4FEF">
        <w:rPr>
          <w:i/>
          <w:iCs/>
          <w:color w:val="000000" w:themeColor="text1"/>
          <w:szCs w:val="22"/>
        </w:rPr>
        <w:t>virgifera</w:t>
      </w:r>
      <w:proofErr w:type="spellEnd"/>
      <w:r w:rsidRPr="002E4FEF">
        <w:rPr>
          <w:i/>
          <w:iCs/>
          <w:color w:val="000000" w:themeColor="text1"/>
          <w:szCs w:val="22"/>
        </w:rPr>
        <w:t xml:space="preserve"> </w:t>
      </w:r>
      <w:proofErr w:type="spellStart"/>
      <w:r w:rsidRPr="002E4FEF">
        <w:rPr>
          <w:i/>
          <w:iCs/>
          <w:color w:val="000000" w:themeColor="text1"/>
          <w:szCs w:val="22"/>
        </w:rPr>
        <w:t>virgifera</w:t>
      </w:r>
      <w:proofErr w:type="spellEnd"/>
      <w:r w:rsidRPr="002E4FEF">
        <w:rPr>
          <w:color w:val="000000" w:themeColor="text1"/>
          <w:szCs w:val="22"/>
        </w:rPr>
        <w:t xml:space="preserve"> LeConte. </w:t>
      </w:r>
      <w:r w:rsidRPr="002E4FEF">
        <w:rPr>
          <w:i/>
          <w:iCs/>
          <w:color w:val="000000" w:themeColor="text1"/>
          <w:szCs w:val="22"/>
        </w:rPr>
        <w:t>PLOS ONE</w:t>
      </w:r>
      <w:r w:rsidRPr="002E4FEF">
        <w:rPr>
          <w:color w:val="000000" w:themeColor="text1"/>
          <w:szCs w:val="22"/>
        </w:rPr>
        <w:t>, vol. 13, No. 5 (May 2018).</w:t>
      </w:r>
    </w:p>
    <w:p w14:paraId="52110185" w14:textId="7CA768A0" w:rsidR="005E409A" w:rsidRPr="002E4FEF" w:rsidRDefault="005E409A" w:rsidP="00A21518">
      <w:pPr>
        <w:spacing w:before="120" w:after="120"/>
        <w:ind w:left="567"/>
        <w:rPr>
          <w:color w:val="000000" w:themeColor="text1"/>
          <w:szCs w:val="22"/>
        </w:rPr>
      </w:pPr>
      <w:r w:rsidRPr="002E4FEF">
        <w:rPr>
          <w:color w:val="000000" w:themeColor="text1"/>
          <w:szCs w:val="22"/>
        </w:rPr>
        <w:t xml:space="preserve">Koch, Aline, and Michael </w:t>
      </w:r>
      <w:proofErr w:type="spellStart"/>
      <w:r w:rsidRPr="002E4FEF">
        <w:rPr>
          <w:color w:val="000000" w:themeColor="text1"/>
          <w:szCs w:val="22"/>
        </w:rPr>
        <w:t>Wassenegger</w:t>
      </w:r>
      <w:proofErr w:type="spellEnd"/>
      <w:r w:rsidRPr="002E4FEF">
        <w:rPr>
          <w:color w:val="000000" w:themeColor="text1"/>
          <w:szCs w:val="22"/>
        </w:rPr>
        <w:t>. Host-induced gene silencing - mechanisms and applications</w:t>
      </w:r>
      <w:r w:rsidRPr="002E4FEF">
        <w:rPr>
          <w:i/>
          <w:iCs/>
          <w:color w:val="000000" w:themeColor="text1"/>
          <w:szCs w:val="22"/>
        </w:rPr>
        <w:t>. New Phytologist</w:t>
      </w:r>
      <w:r w:rsidRPr="002E4FEF">
        <w:rPr>
          <w:color w:val="000000" w:themeColor="text1"/>
          <w:szCs w:val="22"/>
        </w:rPr>
        <w:t>, vol. 321, No. 1 (March 2021), pp. 54</w:t>
      </w:r>
      <w:r w:rsidR="00A10CA4">
        <w:rPr>
          <w:color w:val="000000" w:themeColor="text1"/>
          <w:szCs w:val="22"/>
        </w:rPr>
        <w:t>–</w:t>
      </w:r>
      <w:r w:rsidRPr="002E4FEF">
        <w:rPr>
          <w:color w:val="000000" w:themeColor="text1"/>
          <w:szCs w:val="22"/>
        </w:rPr>
        <w:t xml:space="preserve">59. </w:t>
      </w:r>
    </w:p>
    <w:p w14:paraId="0ECB0C54" w14:textId="23E78EC5" w:rsidR="005E409A" w:rsidRPr="002E4FEF" w:rsidRDefault="005E409A" w:rsidP="00A21518">
      <w:pPr>
        <w:spacing w:before="120" w:after="120"/>
        <w:ind w:left="567"/>
        <w:rPr>
          <w:color w:val="000000" w:themeColor="text1"/>
          <w:szCs w:val="22"/>
        </w:rPr>
      </w:pPr>
      <w:r w:rsidRPr="002E4FEF">
        <w:rPr>
          <w:color w:val="000000" w:themeColor="text1"/>
          <w:szCs w:val="22"/>
        </w:rPr>
        <w:t xml:space="preserve">Liu, </w:t>
      </w:r>
      <w:proofErr w:type="spellStart"/>
      <w:r w:rsidRPr="002E4FEF">
        <w:rPr>
          <w:color w:val="000000" w:themeColor="text1"/>
          <w:szCs w:val="22"/>
        </w:rPr>
        <w:t>Shaoshuai</w:t>
      </w:r>
      <w:proofErr w:type="spellEnd"/>
      <w:r w:rsidR="003D0DD3" w:rsidRPr="002E4FEF">
        <w:rPr>
          <w:color w:val="000000" w:themeColor="text1"/>
          <w:szCs w:val="22"/>
        </w:rPr>
        <w:t>,</w:t>
      </w:r>
      <w:r w:rsidRPr="002E4FEF">
        <w:rPr>
          <w:color w:val="000000" w:themeColor="text1"/>
          <w:szCs w:val="22"/>
        </w:rPr>
        <w:t xml:space="preserve"> and others. RNA-based technologies for insect control. </w:t>
      </w:r>
      <w:r w:rsidRPr="002E4FEF">
        <w:rPr>
          <w:i/>
          <w:iCs/>
          <w:color w:val="000000" w:themeColor="text1"/>
          <w:szCs w:val="22"/>
        </w:rPr>
        <w:t>plant production Biotechnology Advances</w:t>
      </w:r>
      <w:r w:rsidRPr="002E4FEF">
        <w:rPr>
          <w:color w:val="000000" w:themeColor="text1"/>
          <w:szCs w:val="22"/>
        </w:rPr>
        <w:t xml:space="preserve">, vol. 39, (2020). </w:t>
      </w:r>
    </w:p>
    <w:p w14:paraId="2ECE43F2"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 xml:space="preserve">Lucena-Leandro, Vivian S, and others. Current scenario of exogenously induced RNAi for Lepidopteran agricultural pest control: From dsRNA design to topical application. </w:t>
      </w:r>
      <w:r w:rsidRPr="002E4FEF">
        <w:rPr>
          <w:i/>
          <w:iCs/>
          <w:color w:val="000000" w:themeColor="text1"/>
          <w:szCs w:val="22"/>
        </w:rPr>
        <w:t>International Journal of Molecular Sciences</w:t>
      </w:r>
      <w:r w:rsidRPr="002E4FEF">
        <w:rPr>
          <w:color w:val="000000" w:themeColor="text1"/>
          <w:szCs w:val="22"/>
        </w:rPr>
        <w:t xml:space="preserve">, vol. </w:t>
      </w:r>
      <w:r w:rsidRPr="002E4FEF">
        <w:rPr>
          <w:i/>
          <w:iCs/>
          <w:color w:val="000000" w:themeColor="text1"/>
          <w:szCs w:val="22"/>
        </w:rPr>
        <w:t>23</w:t>
      </w:r>
      <w:r w:rsidRPr="002E4FEF">
        <w:rPr>
          <w:color w:val="000000" w:themeColor="text1"/>
          <w:szCs w:val="22"/>
        </w:rPr>
        <w:t>, No. 15836 (December 2022).</w:t>
      </w:r>
    </w:p>
    <w:p w14:paraId="732A9BDE" w14:textId="3C482F21" w:rsidR="005E409A" w:rsidRPr="002E4FEF" w:rsidRDefault="005E409A" w:rsidP="00A21518">
      <w:pPr>
        <w:spacing w:before="120" w:after="120"/>
        <w:ind w:left="567"/>
        <w:rPr>
          <w:color w:val="000000" w:themeColor="text1"/>
          <w:szCs w:val="22"/>
        </w:rPr>
      </w:pPr>
      <w:proofErr w:type="spellStart"/>
      <w:r w:rsidRPr="002E4FEF">
        <w:rPr>
          <w:color w:val="000000" w:themeColor="text1"/>
          <w:szCs w:val="22"/>
        </w:rPr>
        <w:t>Maori</w:t>
      </w:r>
      <w:proofErr w:type="spellEnd"/>
      <w:r w:rsidRPr="002E4FEF">
        <w:rPr>
          <w:color w:val="000000" w:themeColor="text1"/>
          <w:szCs w:val="22"/>
        </w:rPr>
        <w:t xml:space="preserve">, E., Galanty, Y., </w:t>
      </w:r>
      <w:proofErr w:type="spellStart"/>
      <w:r w:rsidRPr="002E4FEF">
        <w:rPr>
          <w:color w:val="000000" w:themeColor="text1"/>
          <w:szCs w:val="22"/>
        </w:rPr>
        <w:t>Pignocchi</w:t>
      </w:r>
      <w:proofErr w:type="spellEnd"/>
      <w:r w:rsidRPr="002E4FEF">
        <w:rPr>
          <w:color w:val="000000" w:themeColor="text1"/>
          <w:szCs w:val="22"/>
        </w:rPr>
        <w:t>, C., Chaparro Garcia, A., &amp; Meir, O. (2023). Modifying the specificity of plant non-coding RNA molecules for silencing gene expressions (U.S. Patent No. 11,555,199 b2). Tropic Biosciences UK Limited.</w:t>
      </w:r>
      <w:r w:rsidRPr="002E4FEF">
        <w:rPr>
          <w:color w:val="000000" w:themeColor="text1"/>
          <w:szCs w:val="22"/>
        </w:rPr>
        <w:br/>
      </w:r>
      <w:proofErr w:type="spellStart"/>
      <w:r w:rsidRPr="002E4FEF">
        <w:rPr>
          <w:color w:val="000000" w:themeColor="text1"/>
          <w:szCs w:val="22"/>
        </w:rPr>
        <w:t>Maori</w:t>
      </w:r>
      <w:proofErr w:type="spellEnd"/>
      <w:r w:rsidRPr="002E4FEF">
        <w:rPr>
          <w:color w:val="000000" w:themeColor="text1"/>
          <w:szCs w:val="22"/>
        </w:rPr>
        <w:t xml:space="preserve">, Eyal; Galanty, Yaron; </w:t>
      </w:r>
      <w:proofErr w:type="spellStart"/>
      <w:r w:rsidRPr="002E4FEF">
        <w:rPr>
          <w:color w:val="000000" w:themeColor="text1"/>
          <w:szCs w:val="22"/>
        </w:rPr>
        <w:t>Pignocchi</w:t>
      </w:r>
      <w:proofErr w:type="spellEnd"/>
      <w:r w:rsidRPr="002E4FEF">
        <w:rPr>
          <w:color w:val="000000" w:themeColor="text1"/>
          <w:szCs w:val="22"/>
        </w:rPr>
        <w:t xml:space="preserve">, Cristina; Chaparro Garcia, Angela; Meir, Ofir (2019): MODIFYING THE SPECIFICITY OF PLANT NON-CODING RNA MOLECULES FOR </w:t>
      </w:r>
      <w:r w:rsidRPr="002E4FEF">
        <w:rPr>
          <w:color w:val="000000" w:themeColor="text1"/>
          <w:szCs w:val="22"/>
        </w:rPr>
        <w:lastRenderedPageBreak/>
        <w:t>SILENCING GENE EXPRESSION. Applied for by Tropic Biosciences UK Limited on 3/30/2019. App. no. 18786034.1. Patent no. EP3684930. C12N15/113, C12N15/11, C12N15/82.</w:t>
      </w:r>
    </w:p>
    <w:p w14:paraId="5B22AFF7" w14:textId="43D212A9" w:rsidR="005E409A" w:rsidRPr="002E4FEF" w:rsidRDefault="005E409A" w:rsidP="00A21518">
      <w:pPr>
        <w:spacing w:before="120" w:after="120"/>
        <w:ind w:left="567"/>
        <w:rPr>
          <w:color w:val="000000" w:themeColor="text1"/>
          <w:szCs w:val="22"/>
        </w:rPr>
      </w:pPr>
      <w:r w:rsidRPr="002E4FEF">
        <w:rPr>
          <w:color w:val="000000" w:themeColor="text1"/>
          <w:szCs w:val="22"/>
        </w:rPr>
        <w:t>Mendelsohn, Michael L., and others. Summary of Discussions From the 2019 OECD Conference on RNAi</w:t>
      </w:r>
      <w:r w:rsidR="00F95612" w:rsidRPr="002E4FEF">
        <w:rPr>
          <w:color w:val="000000" w:themeColor="text1"/>
          <w:szCs w:val="22"/>
        </w:rPr>
        <w:t>-</w:t>
      </w:r>
      <w:r w:rsidRPr="002E4FEF">
        <w:rPr>
          <w:color w:val="000000" w:themeColor="text1"/>
          <w:szCs w:val="22"/>
        </w:rPr>
        <w:t xml:space="preserve"> </w:t>
      </w:r>
      <w:r w:rsidR="00F95612" w:rsidRPr="002E4FEF">
        <w:rPr>
          <w:color w:val="000000" w:themeColor="text1"/>
          <w:szCs w:val="22"/>
        </w:rPr>
        <w:t>b</w:t>
      </w:r>
      <w:r w:rsidRPr="002E4FEF">
        <w:rPr>
          <w:color w:val="000000" w:themeColor="text1"/>
          <w:szCs w:val="22"/>
        </w:rPr>
        <w:t xml:space="preserve">ased Pesticides. </w:t>
      </w:r>
      <w:r w:rsidRPr="002E4FEF">
        <w:rPr>
          <w:i/>
          <w:iCs/>
          <w:color w:val="000000" w:themeColor="text1"/>
          <w:szCs w:val="22"/>
        </w:rPr>
        <w:t>Pathogen Interactions</w:t>
      </w:r>
      <w:r w:rsidRPr="002E4FEF">
        <w:rPr>
          <w:color w:val="000000" w:themeColor="text1"/>
          <w:szCs w:val="22"/>
        </w:rPr>
        <w:t xml:space="preserve">, vol. 11 (May 2020). </w:t>
      </w:r>
    </w:p>
    <w:p w14:paraId="210B99B8" w14:textId="2C1C58AA" w:rsidR="005E409A" w:rsidRPr="002E4FEF" w:rsidRDefault="005E409A" w:rsidP="00A21518">
      <w:pPr>
        <w:spacing w:before="120" w:after="120"/>
        <w:ind w:left="567"/>
        <w:rPr>
          <w:color w:val="000000" w:themeColor="text1"/>
          <w:szCs w:val="22"/>
        </w:rPr>
      </w:pPr>
      <w:r w:rsidRPr="002E4FEF">
        <w:rPr>
          <w:color w:val="000000" w:themeColor="text1"/>
          <w:szCs w:val="22"/>
        </w:rPr>
        <w:t>Mezzetti, Bruno, and others. What is its position in agriculture?</w:t>
      </w:r>
      <w:r w:rsidRPr="002E4FEF">
        <w:rPr>
          <w:i/>
          <w:iCs/>
          <w:color w:val="000000" w:themeColor="text1"/>
          <w:szCs w:val="22"/>
        </w:rPr>
        <w:t xml:space="preserve"> Journal of Pest Science,</w:t>
      </w:r>
      <w:r w:rsidRPr="002E4FEF">
        <w:rPr>
          <w:color w:val="000000" w:themeColor="text1"/>
          <w:szCs w:val="22"/>
        </w:rPr>
        <w:t xml:space="preserve"> vol. 93, (May 2020), pp. 1125</w:t>
      </w:r>
      <w:r w:rsidR="00A10CA4">
        <w:rPr>
          <w:color w:val="000000" w:themeColor="text1"/>
          <w:szCs w:val="22"/>
        </w:rPr>
        <w:t>–</w:t>
      </w:r>
      <w:r w:rsidRPr="002E4FEF">
        <w:rPr>
          <w:color w:val="000000" w:themeColor="text1"/>
          <w:szCs w:val="22"/>
        </w:rPr>
        <w:t>1130.</w:t>
      </w:r>
    </w:p>
    <w:p w14:paraId="1BCFCEBB" w14:textId="50872A94" w:rsidR="005E409A" w:rsidRPr="002E4FEF" w:rsidRDefault="003D0DD3" w:rsidP="00A21518">
      <w:pPr>
        <w:spacing w:before="120" w:after="120"/>
        <w:ind w:left="567"/>
        <w:rPr>
          <w:color w:val="000000" w:themeColor="text1"/>
          <w:szCs w:val="22"/>
        </w:rPr>
      </w:pPr>
      <w:r w:rsidRPr="002E4FEF">
        <w:rPr>
          <w:color w:val="000000" w:themeColor="text1"/>
          <w:szCs w:val="22"/>
        </w:rPr>
        <w:t xml:space="preserve">Mitter, </w:t>
      </w:r>
      <w:r w:rsidR="005E409A" w:rsidRPr="002E4FEF">
        <w:rPr>
          <w:color w:val="000000" w:themeColor="text1"/>
          <w:szCs w:val="22"/>
        </w:rPr>
        <w:t>Neena</w:t>
      </w:r>
      <w:r w:rsidRPr="002E4FEF">
        <w:rPr>
          <w:color w:val="000000" w:themeColor="text1"/>
          <w:szCs w:val="22"/>
        </w:rPr>
        <w:t>,</w:t>
      </w:r>
      <w:r w:rsidR="005E409A" w:rsidRPr="002E4FEF">
        <w:rPr>
          <w:color w:val="000000" w:themeColor="text1"/>
          <w:szCs w:val="22"/>
        </w:rPr>
        <w:t xml:space="preserve"> and others. Clay nanosheets for topical delivery of RNAi for sustained protection against plant viruses.</w:t>
      </w:r>
      <w:r w:rsidR="005E409A" w:rsidRPr="002E4FEF">
        <w:rPr>
          <w:i/>
          <w:iCs/>
          <w:color w:val="000000" w:themeColor="text1"/>
          <w:szCs w:val="22"/>
        </w:rPr>
        <w:t xml:space="preserve"> Nature Plants</w:t>
      </w:r>
      <w:r w:rsidR="005E409A" w:rsidRPr="002E4FEF">
        <w:rPr>
          <w:color w:val="000000" w:themeColor="text1"/>
          <w:szCs w:val="22"/>
        </w:rPr>
        <w:t>, vol. 3, No. 16207 (January 2017).</w:t>
      </w:r>
    </w:p>
    <w:p w14:paraId="7AAD3D82" w14:textId="0A3302B4" w:rsidR="005E409A" w:rsidRPr="002E4FEF" w:rsidRDefault="005E409A" w:rsidP="00A21518">
      <w:pPr>
        <w:spacing w:before="120" w:after="120"/>
        <w:ind w:left="567"/>
        <w:rPr>
          <w:color w:val="000000" w:themeColor="text1"/>
          <w:szCs w:val="22"/>
        </w:rPr>
      </w:pPr>
      <w:r w:rsidRPr="002E4FEF">
        <w:rPr>
          <w:color w:val="000000" w:themeColor="text1"/>
          <w:szCs w:val="22"/>
        </w:rPr>
        <w:t>Organisation for Economic Co-operation and Development</w:t>
      </w:r>
      <w:r w:rsidR="008F1E68" w:rsidRPr="002E4FEF">
        <w:rPr>
          <w:color w:val="000000" w:themeColor="text1"/>
          <w:szCs w:val="22"/>
        </w:rPr>
        <w:t>. “</w:t>
      </w:r>
      <w:r w:rsidRPr="002E4FEF">
        <w:rPr>
          <w:color w:val="000000" w:themeColor="text1"/>
          <w:szCs w:val="22"/>
        </w:rPr>
        <w:t xml:space="preserve">Considerations for the Environmental Risk Assessment of the Application of Sprayed or Externally Applied ds-RNA-Based Pesticides”. Available at </w:t>
      </w:r>
      <w:hyperlink r:id="rId29" w:history="1">
        <w:r w:rsidRPr="002E4FEF">
          <w:rPr>
            <w:rStyle w:val="Hyperlink"/>
            <w:color w:val="000000" w:themeColor="text1"/>
            <w:szCs w:val="22"/>
          </w:rPr>
          <w:t>https://one.oecd.org/document/env/jm/mono(2020)26/en/pdf</w:t>
        </w:r>
      </w:hyperlink>
      <w:r w:rsidRPr="002E4FEF">
        <w:rPr>
          <w:color w:val="000000" w:themeColor="text1"/>
          <w:szCs w:val="22"/>
        </w:rPr>
        <w:t>.</w:t>
      </w:r>
    </w:p>
    <w:p w14:paraId="624F2EAB" w14:textId="5CB3DD26" w:rsidR="005E409A" w:rsidRPr="002E4FEF" w:rsidRDefault="003940F9" w:rsidP="00A21518">
      <w:pPr>
        <w:spacing w:before="120" w:after="120"/>
        <w:ind w:left="567"/>
        <w:jc w:val="left"/>
        <w:rPr>
          <w:color w:val="000000" w:themeColor="text1"/>
          <w:szCs w:val="22"/>
        </w:rPr>
      </w:pPr>
      <w:r w:rsidRPr="002E4FEF">
        <w:rPr>
          <w:color w:val="000000" w:themeColor="text1"/>
          <w:szCs w:val="22"/>
        </w:rPr>
        <w:t xml:space="preserve">__________. </w:t>
      </w:r>
      <w:r w:rsidR="008F1E68" w:rsidRPr="002E4FEF">
        <w:rPr>
          <w:color w:val="000000" w:themeColor="text1"/>
          <w:szCs w:val="22"/>
        </w:rPr>
        <w:t>“</w:t>
      </w:r>
      <w:r w:rsidRPr="002E4FEF">
        <w:rPr>
          <w:color w:val="000000" w:themeColor="text1"/>
          <w:szCs w:val="22"/>
        </w:rPr>
        <w:t>Considerations</w:t>
      </w:r>
      <w:r w:rsidR="005E409A" w:rsidRPr="002E4FEF">
        <w:rPr>
          <w:color w:val="000000" w:themeColor="text1"/>
          <w:szCs w:val="22"/>
        </w:rPr>
        <w:t xml:space="preserve"> for the Human Health Risk Assessment of Externally Applied ds-RNA-Based Pesticides</w:t>
      </w:r>
      <w:r w:rsidR="008F1E68" w:rsidRPr="002E4FEF">
        <w:rPr>
          <w:color w:val="000000" w:themeColor="text1"/>
          <w:szCs w:val="22"/>
        </w:rPr>
        <w:t>”</w:t>
      </w:r>
      <w:r w:rsidR="005E409A" w:rsidRPr="002E4FEF">
        <w:rPr>
          <w:color w:val="000000" w:themeColor="text1"/>
          <w:szCs w:val="22"/>
        </w:rPr>
        <w:t xml:space="preserve">. 30 August 2023. Available at </w:t>
      </w:r>
      <w:hyperlink r:id="rId30" w:history="1">
        <w:r w:rsidR="005E409A" w:rsidRPr="00A21518">
          <w:rPr>
            <w:rStyle w:val="Hyperlink"/>
            <w:color w:val="000000" w:themeColor="text1"/>
            <w:szCs w:val="22"/>
            <w:u w:val="none"/>
          </w:rPr>
          <w:t>https://one.oecd.org/document/ENV/CBC/MONO(2023)26/en/pdf</w:t>
        </w:r>
      </w:hyperlink>
      <w:r w:rsidR="005E409A" w:rsidRPr="002E4FEF">
        <w:rPr>
          <w:color w:val="000000" w:themeColor="text1"/>
          <w:szCs w:val="22"/>
        </w:rPr>
        <w:t>.</w:t>
      </w:r>
    </w:p>
    <w:p w14:paraId="29EE8C3E" w14:textId="24847F78" w:rsidR="005E409A" w:rsidRPr="00A8569F" w:rsidRDefault="003940F9" w:rsidP="00A21518">
      <w:pPr>
        <w:spacing w:before="120" w:after="120"/>
        <w:ind w:left="567"/>
        <w:rPr>
          <w:color w:val="000000" w:themeColor="text1"/>
          <w:szCs w:val="22"/>
          <w:lang w:val="en-US"/>
        </w:rPr>
      </w:pPr>
      <w:r w:rsidRPr="002E4FEF">
        <w:rPr>
          <w:color w:val="000000" w:themeColor="text1"/>
          <w:szCs w:val="22"/>
          <w:lang w:val="en-US"/>
        </w:rPr>
        <w:t>__________</w:t>
      </w:r>
      <w:r w:rsidR="005E409A" w:rsidRPr="002E4FEF">
        <w:rPr>
          <w:color w:val="000000" w:themeColor="text1"/>
          <w:szCs w:val="22"/>
          <w:lang w:val="en-US"/>
        </w:rPr>
        <w:t xml:space="preserve">. </w:t>
      </w:r>
      <w:r w:rsidR="00773561" w:rsidRPr="002E4FEF">
        <w:rPr>
          <w:color w:val="000000" w:themeColor="text1"/>
          <w:szCs w:val="22"/>
          <w:lang w:val="en-US"/>
        </w:rPr>
        <w:t xml:space="preserve">Guidance </w:t>
      </w:r>
      <w:r w:rsidR="007359FE" w:rsidRPr="002E4FEF">
        <w:rPr>
          <w:color w:val="000000" w:themeColor="text1"/>
          <w:szCs w:val="22"/>
          <w:lang w:val="en-US"/>
        </w:rPr>
        <w:t>d</w:t>
      </w:r>
      <w:r w:rsidR="00773561" w:rsidRPr="002E4FEF">
        <w:rPr>
          <w:color w:val="000000" w:themeColor="text1"/>
          <w:szCs w:val="22"/>
          <w:lang w:val="en-US"/>
        </w:rPr>
        <w:t xml:space="preserve">ocument on the </w:t>
      </w:r>
      <w:r w:rsidR="007359FE" w:rsidRPr="002E4FEF">
        <w:rPr>
          <w:color w:val="000000" w:themeColor="text1"/>
          <w:szCs w:val="22"/>
          <w:lang w:val="en-US"/>
        </w:rPr>
        <w:t>e</w:t>
      </w:r>
      <w:r w:rsidR="00773561" w:rsidRPr="002E4FEF">
        <w:rPr>
          <w:color w:val="000000" w:themeColor="text1"/>
          <w:szCs w:val="22"/>
          <w:lang w:val="en-US"/>
        </w:rPr>
        <w:t xml:space="preserve">xchange and </w:t>
      </w:r>
      <w:r w:rsidR="007359FE" w:rsidRPr="002E4FEF">
        <w:rPr>
          <w:color w:val="000000" w:themeColor="text1"/>
          <w:szCs w:val="22"/>
          <w:lang w:val="en-US"/>
        </w:rPr>
        <w:t>u</w:t>
      </w:r>
      <w:r w:rsidR="00773561" w:rsidRPr="002E4FEF">
        <w:rPr>
          <w:color w:val="000000" w:themeColor="text1"/>
          <w:szCs w:val="22"/>
          <w:lang w:val="en-US"/>
        </w:rPr>
        <w:t xml:space="preserve">se of </w:t>
      </w:r>
      <w:r w:rsidR="007359FE" w:rsidRPr="002E4FEF">
        <w:rPr>
          <w:color w:val="000000" w:themeColor="text1"/>
          <w:szCs w:val="22"/>
          <w:lang w:val="en-US"/>
        </w:rPr>
        <w:t>i</w:t>
      </w:r>
      <w:r w:rsidR="00773561" w:rsidRPr="002E4FEF">
        <w:rPr>
          <w:color w:val="000000" w:themeColor="text1"/>
          <w:szCs w:val="22"/>
          <w:lang w:val="en-US"/>
        </w:rPr>
        <w:t xml:space="preserve">nternational </w:t>
      </w:r>
      <w:r w:rsidR="007359FE" w:rsidRPr="002E4FEF">
        <w:rPr>
          <w:color w:val="000000" w:themeColor="text1"/>
          <w:szCs w:val="22"/>
          <w:lang w:val="en-US"/>
        </w:rPr>
        <w:t>e</w:t>
      </w:r>
      <w:r w:rsidR="00773561" w:rsidRPr="002E4FEF">
        <w:rPr>
          <w:color w:val="000000" w:themeColor="text1"/>
          <w:szCs w:val="22"/>
          <w:lang w:val="en-US"/>
        </w:rPr>
        <w:t>fficacy and</w:t>
      </w:r>
      <w:r w:rsidR="00B279B2">
        <w:rPr>
          <w:color w:val="000000" w:themeColor="text1"/>
          <w:szCs w:val="22"/>
          <w:lang w:val="en-US"/>
        </w:rPr>
        <w:t xml:space="preserve"> </w:t>
      </w:r>
      <w:r w:rsidR="007359FE" w:rsidRPr="002E4FEF">
        <w:rPr>
          <w:color w:val="000000" w:themeColor="text1"/>
          <w:szCs w:val="22"/>
          <w:lang w:val="en-US"/>
        </w:rPr>
        <w:t>c</w:t>
      </w:r>
      <w:r w:rsidR="00773561" w:rsidRPr="002E4FEF">
        <w:rPr>
          <w:color w:val="000000" w:themeColor="text1"/>
          <w:szCs w:val="22"/>
          <w:lang w:val="en-US"/>
        </w:rPr>
        <w:t xml:space="preserve">rop </w:t>
      </w:r>
      <w:r w:rsidR="007359FE" w:rsidRPr="002E4FEF">
        <w:rPr>
          <w:color w:val="000000" w:themeColor="text1"/>
          <w:szCs w:val="22"/>
          <w:lang w:val="en-US"/>
        </w:rPr>
        <w:t>s</w:t>
      </w:r>
      <w:r w:rsidR="00773561" w:rsidRPr="002E4FEF">
        <w:rPr>
          <w:color w:val="000000" w:themeColor="text1"/>
          <w:szCs w:val="22"/>
          <w:lang w:val="en-US"/>
        </w:rPr>
        <w:t xml:space="preserve">afety </w:t>
      </w:r>
      <w:r w:rsidR="007359FE" w:rsidRPr="002E4FEF">
        <w:rPr>
          <w:color w:val="000000" w:themeColor="text1"/>
          <w:szCs w:val="22"/>
          <w:lang w:val="en-US"/>
        </w:rPr>
        <w:t>d</w:t>
      </w:r>
      <w:r w:rsidR="00773561" w:rsidRPr="002E4FEF">
        <w:rPr>
          <w:color w:val="000000" w:themeColor="text1"/>
          <w:szCs w:val="22"/>
          <w:lang w:val="en-US"/>
        </w:rPr>
        <w:t xml:space="preserve">ata for </w:t>
      </w:r>
      <w:r w:rsidR="007359FE" w:rsidRPr="002E4FEF">
        <w:rPr>
          <w:color w:val="000000" w:themeColor="text1"/>
          <w:szCs w:val="22"/>
        </w:rPr>
        <w:t>minor</w:t>
      </w:r>
      <w:r w:rsidR="007359FE" w:rsidRPr="002E4FEF">
        <w:rPr>
          <w:color w:val="000000" w:themeColor="text1"/>
          <w:szCs w:val="22"/>
          <w:lang w:val="en-US"/>
        </w:rPr>
        <w:t xml:space="preserve"> uses</w:t>
      </w:r>
      <w:r w:rsidR="000C5EBA" w:rsidRPr="002E4FEF">
        <w:rPr>
          <w:color w:val="000000" w:themeColor="text1"/>
          <w:szCs w:val="22"/>
          <w:lang w:val="en-US"/>
        </w:rPr>
        <w:t xml:space="preserve">. </w:t>
      </w:r>
      <w:r w:rsidR="005E409A" w:rsidRPr="00A8569F">
        <w:rPr>
          <w:color w:val="000000" w:themeColor="text1"/>
          <w:szCs w:val="22"/>
          <w:lang w:val="en-US"/>
        </w:rPr>
        <w:t>Document ENV/JM/MONO, 2 March 2022.</w:t>
      </w:r>
    </w:p>
    <w:p w14:paraId="3520AFC2" w14:textId="23A2332D" w:rsidR="005E409A" w:rsidRPr="002E4FEF" w:rsidRDefault="003940F9" w:rsidP="00A21518">
      <w:pPr>
        <w:spacing w:before="120" w:after="120"/>
        <w:ind w:left="567"/>
        <w:rPr>
          <w:color w:val="000000" w:themeColor="text1"/>
          <w:szCs w:val="22"/>
        </w:rPr>
      </w:pPr>
      <w:r w:rsidRPr="002E4FEF">
        <w:rPr>
          <w:color w:val="000000" w:themeColor="text1"/>
          <w:szCs w:val="22"/>
        </w:rPr>
        <w:t>__________</w:t>
      </w:r>
      <w:r w:rsidR="005E409A" w:rsidRPr="002E4FEF">
        <w:rPr>
          <w:color w:val="000000" w:themeColor="text1"/>
          <w:szCs w:val="22"/>
        </w:rPr>
        <w:t xml:space="preserve">. </w:t>
      </w:r>
      <w:r w:rsidR="005A5AFC" w:rsidRPr="002E4FEF">
        <w:rPr>
          <w:color w:val="000000" w:themeColor="text1"/>
          <w:szCs w:val="22"/>
        </w:rPr>
        <w:t xml:space="preserve">“Initial recommendations on evaluation of data from the developmental </w:t>
      </w:r>
      <w:r w:rsidR="00DE217F" w:rsidRPr="002E4FEF">
        <w:rPr>
          <w:color w:val="000000" w:themeColor="text1"/>
          <w:szCs w:val="22"/>
        </w:rPr>
        <w:t>n</w:t>
      </w:r>
      <w:r w:rsidR="005A5AFC" w:rsidRPr="002E4FEF">
        <w:rPr>
          <w:color w:val="000000" w:themeColor="text1"/>
          <w:szCs w:val="22"/>
        </w:rPr>
        <w:t>eurotoxicity</w:t>
      </w:r>
      <w:r w:rsidR="004B06ED">
        <w:rPr>
          <w:color w:val="000000" w:themeColor="text1"/>
          <w:szCs w:val="22"/>
        </w:rPr>
        <w:t xml:space="preserve"> </w:t>
      </w:r>
      <w:r w:rsidR="005A5AFC" w:rsidRPr="002E4FEF">
        <w:rPr>
          <w:color w:val="000000" w:themeColor="text1"/>
          <w:szCs w:val="22"/>
        </w:rPr>
        <w:t>(DNT) In-</w:t>
      </w:r>
      <w:r w:rsidR="00DE217F" w:rsidRPr="002E4FEF">
        <w:rPr>
          <w:color w:val="000000" w:themeColor="text1"/>
          <w:szCs w:val="22"/>
        </w:rPr>
        <w:t>v</w:t>
      </w:r>
      <w:r w:rsidR="005A5AFC" w:rsidRPr="002E4FEF">
        <w:rPr>
          <w:color w:val="000000" w:themeColor="text1"/>
          <w:szCs w:val="22"/>
        </w:rPr>
        <w:t xml:space="preserve">itro </w:t>
      </w:r>
      <w:r w:rsidR="00DE217F" w:rsidRPr="002E4FEF">
        <w:rPr>
          <w:color w:val="000000" w:themeColor="text1"/>
          <w:szCs w:val="22"/>
        </w:rPr>
        <w:t>t</w:t>
      </w:r>
      <w:r w:rsidR="005A5AFC" w:rsidRPr="002E4FEF">
        <w:rPr>
          <w:color w:val="000000" w:themeColor="text1"/>
          <w:szCs w:val="22"/>
        </w:rPr>
        <w:t xml:space="preserve">esting </w:t>
      </w:r>
      <w:r w:rsidR="00DE217F" w:rsidRPr="002E4FEF">
        <w:rPr>
          <w:color w:val="000000" w:themeColor="text1"/>
          <w:szCs w:val="22"/>
        </w:rPr>
        <w:t>b</w:t>
      </w:r>
      <w:r w:rsidR="005A5AFC" w:rsidRPr="002E4FEF">
        <w:rPr>
          <w:color w:val="000000" w:themeColor="text1"/>
          <w:szCs w:val="22"/>
        </w:rPr>
        <w:t xml:space="preserve">attery”. </w:t>
      </w:r>
      <w:r w:rsidR="005E409A" w:rsidRPr="002E4FEF">
        <w:rPr>
          <w:color w:val="000000" w:themeColor="text1"/>
          <w:szCs w:val="22"/>
        </w:rPr>
        <w:t>26 August 2022.</w:t>
      </w:r>
    </w:p>
    <w:p w14:paraId="1807BCD4"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 xml:space="preserve">Papadopoulou, Nikoletta, and others. Risk Assessment Considerations for Genetically Modified RNAi Plants: EFSA’s Activities and Perspective. </w:t>
      </w:r>
      <w:r w:rsidRPr="002E4FEF">
        <w:rPr>
          <w:i/>
          <w:iCs/>
          <w:color w:val="000000" w:themeColor="text1"/>
          <w:szCs w:val="22"/>
        </w:rPr>
        <w:t>Frontiers in Plant Science</w:t>
      </w:r>
      <w:r w:rsidRPr="002E4FEF">
        <w:rPr>
          <w:color w:val="000000" w:themeColor="text1"/>
          <w:szCs w:val="22"/>
        </w:rPr>
        <w:t>, vol. 11, No (April 2020).</w:t>
      </w:r>
    </w:p>
    <w:p w14:paraId="6ED00698" w14:textId="09769D03" w:rsidR="005E409A" w:rsidRPr="002E4FEF" w:rsidRDefault="005E409A" w:rsidP="00A21518">
      <w:pPr>
        <w:spacing w:before="120" w:after="120"/>
        <w:ind w:left="567"/>
        <w:rPr>
          <w:color w:val="000000" w:themeColor="text1"/>
          <w:szCs w:val="22"/>
        </w:rPr>
      </w:pPr>
      <w:r w:rsidRPr="002E4FEF">
        <w:rPr>
          <w:color w:val="000000" w:themeColor="text1"/>
          <w:szCs w:val="22"/>
        </w:rPr>
        <w:t>Pia S. Menezes. RNAi-based biocontrol of pests to improve the productivity and welfare of livestock production. Applied Biosciences, vol. 1</w:t>
      </w:r>
      <w:r w:rsidRPr="002E4FEF">
        <w:rPr>
          <w:i/>
          <w:iCs/>
          <w:color w:val="000000" w:themeColor="text1"/>
          <w:szCs w:val="22"/>
        </w:rPr>
        <w:t xml:space="preserve">, </w:t>
      </w:r>
      <w:r w:rsidRPr="002E4FEF">
        <w:rPr>
          <w:color w:val="000000" w:themeColor="text1"/>
          <w:szCs w:val="22"/>
        </w:rPr>
        <w:t>No. 3 (October 2022), pp. 229</w:t>
      </w:r>
      <w:r w:rsidR="00A10CA4">
        <w:rPr>
          <w:color w:val="000000" w:themeColor="text1"/>
          <w:szCs w:val="22"/>
        </w:rPr>
        <w:t>–</w:t>
      </w:r>
      <w:r w:rsidRPr="002E4FEF">
        <w:rPr>
          <w:color w:val="000000" w:themeColor="text1"/>
          <w:szCs w:val="22"/>
        </w:rPr>
        <w:t>243.</w:t>
      </w:r>
    </w:p>
    <w:p w14:paraId="54B415A3"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 xml:space="preserve">Rodrigues-Silva, Paolo Lucas, and others. RNAi and </w:t>
      </w:r>
      <w:proofErr w:type="spellStart"/>
      <w:r w:rsidRPr="002E4FEF">
        <w:rPr>
          <w:color w:val="000000" w:themeColor="text1"/>
          <w:szCs w:val="22"/>
        </w:rPr>
        <w:t>Bt</w:t>
      </w:r>
      <w:proofErr w:type="spellEnd"/>
      <w:r w:rsidRPr="002E4FEF">
        <w:rPr>
          <w:color w:val="000000" w:themeColor="text1"/>
          <w:szCs w:val="22"/>
        </w:rPr>
        <w:t xml:space="preserve"> approaches to insect-pest control: analyses and perspectives on trends in global patent publications. </w:t>
      </w:r>
      <w:r w:rsidRPr="002E4FEF">
        <w:rPr>
          <w:i/>
          <w:iCs/>
          <w:color w:val="000000" w:themeColor="text1"/>
          <w:szCs w:val="22"/>
        </w:rPr>
        <w:t xml:space="preserve">Biotechnology Research and Innovation, </w:t>
      </w:r>
      <w:r w:rsidRPr="002E4FEF">
        <w:rPr>
          <w:color w:val="000000" w:themeColor="text1"/>
          <w:szCs w:val="22"/>
        </w:rPr>
        <w:t>vol. 6, No. 2 (2022).</w:t>
      </w:r>
    </w:p>
    <w:p w14:paraId="22E631C8"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 xml:space="preserve">Rodrigues, Thais B., and others. First sprayable RNA-based biopesticide product targets Proteasome Subunit Beta Type-5 in Colorado Potato Beetle (Leptinotarsa </w:t>
      </w:r>
      <w:proofErr w:type="spellStart"/>
      <w:r w:rsidRPr="002E4FEF">
        <w:rPr>
          <w:color w:val="000000" w:themeColor="text1"/>
          <w:szCs w:val="22"/>
        </w:rPr>
        <w:t>decemlineat</w:t>
      </w:r>
      <w:proofErr w:type="spellEnd"/>
      <w:r w:rsidRPr="002E4FEF">
        <w:rPr>
          <w:color w:val="000000" w:themeColor="text1"/>
          <w:szCs w:val="22"/>
        </w:rPr>
        <w:t xml:space="preserve">). </w:t>
      </w:r>
      <w:r w:rsidRPr="002E4FEF">
        <w:rPr>
          <w:i/>
          <w:iCs/>
          <w:color w:val="000000" w:themeColor="text1"/>
          <w:szCs w:val="22"/>
        </w:rPr>
        <w:t>Frontiers in Plant Science</w:t>
      </w:r>
      <w:r w:rsidRPr="002E4FEF">
        <w:rPr>
          <w:color w:val="000000" w:themeColor="text1"/>
          <w:szCs w:val="22"/>
        </w:rPr>
        <w:t>, vol. 20, (November 2021).</w:t>
      </w:r>
    </w:p>
    <w:p w14:paraId="3A709794" w14:textId="068E225A" w:rsidR="005E409A" w:rsidRPr="002E4FEF" w:rsidRDefault="005E409A" w:rsidP="00A21518">
      <w:pPr>
        <w:spacing w:before="120" w:after="120"/>
        <w:ind w:left="567"/>
        <w:rPr>
          <w:color w:val="000000" w:themeColor="text1"/>
          <w:szCs w:val="22"/>
        </w:rPr>
      </w:pPr>
      <w:proofErr w:type="spellStart"/>
      <w:r w:rsidRPr="002E4FEF">
        <w:rPr>
          <w:color w:val="000000" w:themeColor="text1"/>
          <w:szCs w:val="22"/>
        </w:rPr>
        <w:t>Shabalina</w:t>
      </w:r>
      <w:proofErr w:type="spellEnd"/>
      <w:r w:rsidRPr="002E4FEF">
        <w:rPr>
          <w:color w:val="000000" w:themeColor="text1"/>
          <w:szCs w:val="22"/>
        </w:rPr>
        <w:t xml:space="preserve">, Svetlana A., and Eugene V. </w:t>
      </w:r>
      <w:proofErr w:type="spellStart"/>
      <w:r w:rsidRPr="002E4FEF">
        <w:rPr>
          <w:color w:val="000000" w:themeColor="text1"/>
          <w:szCs w:val="22"/>
        </w:rPr>
        <w:t>Koonin</w:t>
      </w:r>
      <w:proofErr w:type="spellEnd"/>
      <w:r w:rsidRPr="002E4FEF">
        <w:rPr>
          <w:color w:val="000000" w:themeColor="text1"/>
          <w:szCs w:val="22"/>
        </w:rPr>
        <w:t xml:space="preserve">. Origins and evolution of eukaryotic RNA interference. </w:t>
      </w:r>
      <w:r w:rsidRPr="002E4FEF">
        <w:rPr>
          <w:i/>
          <w:iCs/>
          <w:color w:val="000000" w:themeColor="text1"/>
          <w:szCs w:val="22"/>
        </w:rPr>
        <w:t>Trends in Ecolog</w:t>
      </w:r>
      <w:r w:rsidRPr="002E4FEF">
        <w:rPr>
          <w:b/>
          <w:bCs/>
          <w:i/>
          <w:iCs/>
          <w:color w:val="000000" w:themeColor="text1"/>
          <w:szCs w:val="22"/>
        </w:rPr>
        <w:t xml:space="preserve">y </w:t>
      </w:r>
      <w:r w:rsidRPr="002E4FEF">
        <w:rPr>
          <w:i/>
          <w:iCs/>
          <w:color w:val="000000" w:themeColor="text1"/>
          <w:szCs w:val="22"/>
        </w:rPr>
        <w:t>and Evolution</w:t>
      </w:r>
      <w:r w:rsidRPr="002E4FEF">
        <w:rPr>
          <w:color w:val="000000" w:themeColor="text1"/>
          <w:szCs w:val="22"/>
        </w:rPr>
        <w:t>, vol. 23, No. 10 (Oct 2008), pp. 578</w:t>
      </w:r>
      <w:r w:rsidR="00A10CA4">
        <w:rPr>
          <w:color w:val="000000" w:themeColor="text1"/>
          <w:szCs w:val="22"/>
        </w:rPr>
        <w:t>–</w:t>
      </w:r>
      <w:r w:rsidRPr="002E4FEF">
        <w:rPr>
          <w:color w:val="000000" w:themeColor="text1"/>
          <w:szCs w:val="22"/>
        </w:rPr>
        <w:t>587.</w:t>
      </w:r>
    </w:p>
    <w:p w14:paraId="561696FA" w14:textId="35E11EBD" w:rsidR="005E409A" w:rsidRPr="002E4FEF" w:rsidRDefault="005E409A" w:rsidP="00A21518">
      <w:pPr>
        <w:spacing w:before="120" w:after="120"/>
        <w:ind w:left="567"/>
        <w:rPr>
          <w:rStyle w:val="Hyperlink"/>
          <w:color w:val="000000" w:themeColor="text1"/>
          <w:szCs w:val="22"/>
        </w:rPr>
      </w:pPr>
      <w:proofErr w:type="spellStart"/>
      <w:r w:rsidRPr="002E4FEF">
        <w:rPr>
          <w:color w:val="000000" w:themeColor="text1"/>
          <w:szCs w:val="22"/>
        </w:rPr>
        <w:t>Sirinathsinghji</w:t>
      </w:r>
      <w:proofErr w:type="spellEnd"/>
      <w:r w:rsidRPr="002E4FEF">
        <w:rPr>
          <w:color w:val="000000" w:themeColor="text1"/>
          <w:szCs w:val="22"/>
        </w:rPr>
        <w:t xml:space="preserve">, Eva. Transferring the laboratory to the wild: An emerging era of </w:t>
      </w:r>
      <w:r w:rsidRPr="002E4FEF">
        <w:rPr>
          <w:color w:val="000000" w:themeColor="text1"/>
          <w:szCs w:val="22"/>
        </w:rPr>
        <w:br/>
        <w:t xml:space="preserve"> environmental genetic engineering. Third World Network, November 2019. Available at  </w:t>
      </w:r>
      <w:r w:rsidRPr="002E4FEF">
        <w:rPr>
          <w:color w:val="000000" w:themeColor="text1"/>
          <w:szCs w:val="22"/>
        </w:rPr>
        <w:br/>
        <w:t xml:space="preserve"> </w:t>
      </w:r>
      <w:hyperlink r:id="rId31" w:history="1">
        <w:r w:rsidRPr="002E4FEF">
          <w:rPr>
            <w:rStyle w:val="Hyperlink"/>
            <w:color w:val="000000" w:themeColor="text1"/>
            <w:szCs w:val="22"/>
          </w:rPr>
          <w:t>https://biosafety-info.net/wp-content/uploads/2019/11/Biosafety-briefing_From-lab-to-wild.pdf</w:t>
        </w:r>
      </w:hyperlink>
      <w:r w:rsidR="000821E2" w:rsidRPr="002E4FEF">
        <w:rPr>
          <w:rStyle w:val="Hyperlink"/>
          <w:color w:val="000000" w:themeColor="text1"/>
          <w:szCs w:val="22"/>
        </w:rPr>
        <w:t>.</w:t>
      </w:r>
    </w:p>
    <w:p w14:paraId="25CF1826" w14:textId="5B7909B5" w:rsidR="005E409A" w:rsidRPr="002E4FEF" w:rsidRDefault="005E409A" w:rsidP="00A21518">
      <w:pPr>
        <w:spacing w:before="120" w:after="120"/>
        <w:ind w:left="567"/>
        <w:jc w:val="left"/>
        <w:rPr>
          <w:color w:val="000000" w:themeColor="text1"/>
          <w:szCs w:val="22"/>
        </w:rPr>
      </w:pPr>
      <w:r w:rsidRPr="002E4FEF">
        <w:rPr>
          <w:color w:val="000000" w:themeColor="text1"/>
          <w:szCs w:val="22"/>
        </w:rPr>
        <w:t xml:space="preserve">United States, Environment Protection Agency, Environmental risk assessment for a FIFRA Section 3 Registration of the New Product GS2 Formulation (Calantha) Containing </w:t>
      </w:r>
      <w:proofErr w:type="spellStart"/>
      <w:r w:rsidRPr="002E4FEF">
        <w:rPr>
          <w:color w:val="000000" w:themeColor="text1"/>
          <w:szCs w:val="22"/>
        </w:rPr>
        <w:t>Ledprona</w:t>
      </w:r>
      <w:proofErr w:type="spellEnd"/>
      <w:r w:rsidRPr="002E4FEF">
        <w:rPr>
          <w:color w:val="000000" w:themeColor="text1"/>
          <w:szCs w:val="22"/>
        </w:rPr>
        <w:t>, (Washington, D.C., United States, 2023).</w:t>
      </w:r>
    </w:p>
    <w:p w14:paraId="2DBEE3A6" w14:textId="4C125267" w:rsidR="005E409A" w:rsidRPr="002E4FEF" w:rsidRDefault="00D913DE" w:rsidP="00A21518">
      <w:pPr>
        <w:spacing w:before="120" w:after="120"/>
        <w:ind w:left="567"/>
        <w:rPr>
          <w:color w:val="000000" w:themeColor="text1"/>
          <w:szCs w:val="22"/>
        </w:rPr>
      </w:pPr>
      <w:r w:rsidRPr="002E4FEF">
        <w:rPr>
          <w:color w:val="000000" w:themeColor="text1"/>
          <w:szCs w:val="22"/>
        </w:rPr>
        <w:t>__________</w:t>
      </w:r>
      <w:r w:rsidR="009B2965" w:rsidRPr="002E4FEF">
        <w:rPr>
          <w:color w:val="000000" w:themeColor="text1"/>
          <w:szCs w:val="22"/>
        </w:rPr>
        <w:t xml:space="preserve">. </w:t>
      </w:r>
      <w:r w:rsidR="005E409A" w:rsidRPr="002E4FEF">
        <w:rPr>
          <w:color w:val="000000" w:themeColor="text1"/>
          <w:szCs w:val="22"/>
        </w:rPr>
        <w:t>Human Health Risk Assessment, Review of Product Characterisation and Manufacturing Process for the New end-use product, Calantha</w:t>
      </w:r>
      <w:r w:rsidR="007573EE" w:rsidRPr="002E4FEF">
        <w:rPr>
          <w:color w:val="000000" w:themeColor="text1"/>
          <w:szCs w:val="22"/>
        </w:rPr>
        <w:t>. EPA reg. number: 94614-2</w:t>
      </w:r>
      <w:r w:rsidR="005E409A" w:rsidRPr="002E4FEF">
        <w:rPr>
          <w:color w:val="000000" w:themeColor="text1"/>
          <w:szCs w:val="22"/>
        </w:rPr>
        <w:t xml:space="preserve"> (Washington, D.C., United States, 2023).</w:t>
      </w:r>
    </w:p>
    <w:p w14:paraId="45F9F433" w14:textId="45C3FDF1" w:rsidR="005E409A" w:rsidRPr="002E4FEF" w:rsidRDefault="009B2965" w:rsidP="00A21518">
      <w:pPr>
        <w:spacing w:before="120" w:after="120"/>
        <w:ind w:left="567"/>
        <w:rPr>
          <w:color w:val="000000" w:themeColor="text1"/>
          <w:szCs w:val="22"/>
        </w:rPr>
      </w:pPr>
      <w:r w:rsidRPr="002E4FEF">
        <w:rPr>
          <w:color w:val="000000" w:themeColor="text1"/>
          <w:szCs w:val="22"/>
        </w:rPr>
        <w:t>__________.</w:t>
      </w:r>
      <w:r w:rsidR="005E409A" w:rsidRPr="002E4FEF">
        <w:rPr>
          <w:color w:val="000000" w:themeColor="text1"/>
          <w:szCs w:val="22"/>
        </w:rPr>
        <w:t xml:space="preserve"> Pesticide Product Registration; Receipt of Application from </w:t>
      </w:r>
      <w:proofErr w:type="spellStart"/>
      <w:r w:rsidR="005E409A" w:rsidRPr="002E4FEF">
        <w:rPr>
          <w:color w:val="000000" w:themeColor="text1"/>
          <w:szCs w:val="22"/>
        </w:rPr>
        <w:t>GreenLight</w:t>
      </w:r>
      <w:proofErr w:type="spellEnd"/>
      <w:r w:rsidR="005E409A" w:rsidRPr="002E4FEF">
        <w:rPr>
          <w:color w:val="000000" w:themeColor="text1"/>
          <w:szCs w:val="22"/>
        </w:rPr>
        <w:t xml:space="preserve"> Biosciences to Register </w:t>
      </w:r>
      <w:proofErr w:type="spellStart"/>
      <w:r w:rsidR="005E409A" w:rsidRPr="002E4FEF">
        <w:rPr>
          <w:color w:val="000000" w:themeColor="text1"/>
          <w:szCs w:val="22"/>
        </w:rPr>
        <w:t>Ledprona</w:t>
      </w:r>
      <w:proofErr w:type="spellEnd"/>
      <w:r w:rsidR="005E409A" w:rsidRPr="002E4FEF">
        <w:rPr>
          <w:color w:val="000000" w:themeColor="text1"/>
          <w:szCs w:val="22"/>
        </w:rPr>
        <w:t xml:space="preserve"> as a New Active Ingredient (94614-R; 94614-E), (Washington, DC, 2021)</w:t>
      </w:r>
    </w:p>
    <w:p w14:paraId="211A3075" w14:textId="77777777" w:rsidR="005E409A" w:rsidRPr="002E4FEF" w:rsidRDefault="005E409A" w:rsidP="00A21518">
      <w:pPr>
        <w:spacing w:before="120" w:after="120"/>
        <w:ind w:left="567"/>
        <w:rPr>
          <w:color w:val="000000" w:themeColor="text1"/>
          <w:szCs w:val="22"/>
        </w:rPr>
      </w:pPr>
      <w:r w:rsidRPr="002E4FEF">
        <w:rPr>
          <w:color w:val="000000" w:themeColor="text1"/>
          <w:szCs w:val="22"/>
        </w:rPr>
        <w:t xml:space="preserve">United states, Environmental Protection Agency. </w:t>
      </w:r>
      <w:r w:rsidRPr="002E4FEF">
        <w:rPr>
          <w:i/>
          <w:iCs/>
          <w:color w:val="000000" w:themeColor="text1"/>
          <w:szCs w:val="22"/>
        </w:rPr>
        <w:t>EPA Opens Public Comment Period on Proposal to Register Novel Pesticide Technology for Potato Crops</w:t>
      </w:r>
      <w:r w:rsidRPr="002E4FEF">
        <w:rPr>
          <w:color w:val="000000" w:themeColor="text1"/>
          <w:szCs w:val="22"/>
        </w:rPr>
        <w:t>. Washington, DC, 29 September 2023.</w:t>
      </w:r>
    </w:p>
    <w:p w14:paraId="06B3DF06" w14:textId="26DEA644" w:rsidR="00CA697E" w:rsidRPr="002E4FEF" w:rsidRDefault="009B2965" w:rsidP="00A21518">
      <w:pPr>
        <w:spacing w:before="120" w:after="120"/>
        <w:ind w:left="567"/>
        <w:rPr>
          <w:color w:val="000000" w:themeColor="text1"/>
          <w:szCs w:val="22"/>
        </w:rPr>
      </w:pPr>
      <w:r w:rsidRPr="002E4FEF">
        <w:rPr>
          <w:color w:val="000000" w:themeColor="text1"/>
          <w:szCs w:val="22"/>
        </w:rPr>
        <w:lastRenderedPageBreak/>
        <w:t>__________.</w:t>
      </w:r>
      <w:r w:rsidR="005E409A" w:rsidRPr="002E4FEF">
        <w:rPr>
          <w:color w:val="000000" w:themeColor="text1"/>
          <w:szCs w:val="22"/>
        </w:rPr>
        <w:t xml:space="preserve"> Proposed Registration Decision for the New Active Ingredient </w:t>
      </w:r>
      <w:proofErr w:type="spellStart"/>
      <w:r w:rsidR="005E409A" w:rsidRPr="002E4FEF">
        <w:rPr>
          <w:color w:val="000000" w:themeColor="text1"/>
          <w:szCs w:val="22"/>
        </w:rPr>
        <w:t>Ledprona</w:t>
      </w:r>
      <w:proofErr w:type="spellEnd"/>
      <w:r w:rsidR="005E409A" w:rsidRPr="002E4FEF">
        <w:rPr>
          <w:color w:val="000000" w:themeColor="text1"/>
          <w:szCs w:val="22"/>
        </w:rPr>
        <w:t xml:space="preserve"> (Leptinotarsa </w:t>
      </w:r>
      <w:proofErr w:type="spellStart"/>
      <w:r w:rsidR="005E409A" w:rsidRPr="002E4FEF">
        <w:rPr>
          <w:color w:val="000000" w:themeColor="text1"/>
          <w:szCs w:val="22"/>
        </w:rPr>
        <w:t>decemlineata</w:t>
      </w:r>
      <w:proofErr w:type="spellEnd"/>
      <w:r w:rsidR="005E409A" w:rsidRPr="002E4FEF">
        <w:rPr>
          <w:color w:val="000000" w:themeColor="text1"/>
          <w:szCs w:val="22"/>
        </w:rPr>
        <w:t>-specific recombinant double-stranded interfering Oligonucleotide GS2) in GS2 Formulation and GS2 Technical (CAS Number: 2433753-68-3), 2023.</w:t>
      </w:r>
    </w:p>
    <w:p w14:paraId="535C58CF" w14:textId="13F79001" w:rsidR="005E409A" w:rsidRPr="002E4FEF" w:rsidRDefault="005E409A" w:rsidP="00A21518">
      <w:pPr>
        <w:spacing w:before="120" w:after="120"/>
        <w:ind w:left="567"/>
        <w:rPr>
          <w:color w:val="000000" w:themeColor="text1"/>
          <w:szCs w:val="22"/>
        </w:rPr>
      </w:pPr>
      <w:r w:rsidRPr="002E4FEF">
        <w:rPr>
          <w:color w:val="000000" w:themeColor="text1"/>
          <w:szCs w:val="22"/>
        </w:rPr>
        <w:t>Urquhart, William, and others. A novel method of demonstrating the molecular and</w:t>
      </w:r>
      <w:r w:rsidR="00A91B99" w:rsidRPr="002E4FEF">
        <w:rPr>
          <w:color w:val="000000" w:themeColor="text1"/>
          <w:szCs w:val="22"/>
        </w:rPr>
        <w:t xml:space="preserve"> </w:t>
      </w:r>
      <w:r w:rsidRPr="002E4FEF">
        <w:rPr>
          <w:color w:val="000000" w:themeColor="text1"/>
          <w:szCs w:val="22"/>
        </w:rPr>
        <w:t>functional equivalence between in vitro and plant-produced double-stranded RNA.</w:t>
      </w:r>
      <w:r w:rsidR="00A91B99" w:rsidRPr="002E4FEF">
        <w:rPr>
          <w:color w:val="000000" w:themeColor="text1"/>
          <w:szCs w:val="22"/>
        </w:rPr>
        <w:t xml:space="preserve"> </w:t>
      </w:r>
      <w:r w:rsidRPr="002E4FEF">
        <w:rPr>
          <w:i/>
          <w:iCs/>
          <w:color w:val="000000" w:themeColor="text1"/>
          <w:szCs w:val="22"/>
        </w:rPr>
        <w:t xml:space="preserve"> Regulatory Toxicology and Pharmacology</w:t>
      </w:r>
      <w:r w:rsidRPr="002E4FEF">
        <w:rPr>
          <w:color w:val="000000" w:themeColor="text1"/>
          <w:szCs w:val="22"/>
        </w:rPr>
        <w:t>, vol. 73, No. 2 (November 2015), pp. 607</w:t>
      </w:r>
      <w:r w:rsidR="00A10CA4">
        <w:rPr>
          <w:color w:val="000000" w:themeColor="text1"/>
          <w:szCs w:val="22"/>
        </w:rPr>
        <w:t>–</w:t>
      </w:r>
      <w:r w:rsidRPr="002E4FEF">
        <w:rPr>
          <w:color w:val="000000" w:themeColor="text1"/>
          <w:szCs w:val="22"/>
        </w:rPr>
        <w:t>612.</w:t>
      </w:r>
    </w:p>
    <w:p w14:paraId="18AA74CE" w14:textId="1B5C2E30" w:rsidR="00E256E3" w:rsidRPr="002E4FEF" w:rsidRDefault="005E409A" w:rsidP="00A21518">
      <w:pPr>
        <w:spacing w:before="120" w:after="120"/>
        <w:ind w:left="567"/>
        <w:rPr>
          <w:color w:val="000000" w:themeColor="text1"/>
          <w:szCs w:val="22"/>
        </w:rPr>
      </w:pPr>
      <w:r w:rsidRPr="002E4FEF">
        <w:rPr>
          <w:color w:val="000000" w:themeColor="text1"/>
          <w:szCs w:val="22"/>
        </w:rPr>
        <w:t xml:space="preserve">Zhu, Kun Yan, and Subba Reddy Palli. Mechanisms, Applications, and Challenges of Insect RNA Interference. </w:t>
      </w:r>
      <w:r w:rsidRPr="002E4FEF">
        <w:rPr>
          <w:i/>
          <w:iCs/>
          <w:color w:val="000000" w:themeColor="text1"/>
          <w:szCs w:val="22"/>
        </w:rPr>
        <w:t>Annual Review of Entomology</w:t>
      </w:r>
      <w:r w:rsidRPr="002E4FEF">
        <w:rPr>
          <w:color w:val="000000" w:themeColor="text1"/>
          <w:szCs w:val="22"/>
        </w:rPr>
        <w:t>, vol. 65, (January 2020), pp. 293</w:t>
      </w:r>
      <w:r w:rsidR="00A10CA4">
        <w:rPr>
          <w:color w:val="000000" w:themeColor="text1"/>
          <w:szCs w:val="22"/>
        </w:rPr>
        <w:t>–</w:t>
      </w:r>
      <w:r w:rsidRPr="002E4FEF">
        <w:rPr>
          <w:color w:val="000000" w:themeColor="text1"/>
          <w:szCs w:val="22"/>
        </w:rPr>
        <w:t>311.</w:t>
      </w:r>
    </w:p>
    <w:p w14:paraId="5DB7C98A" w14:textId="77777777" w:rsidR="00E256E3" w:rsidRPr="00A21518" w:rsidRDefault="00E256E3" w:rsidP="00E256E3">
      <w:pPr>
        <w:pStyle w:val="Heading2"/>
        <w:rPr>
          <w:rFonts w:cs="Times New Roman"/>
          <w:szCs w:val="24"/>
        </w:rPr>
      </w:pPr>
      <w:r w:rsidRPr="00A21518">
        <w:rPr>
          <w:rFonts w:cs="Times New Roman"/>
          <w:szCs w:val="24"/>
        </w:rPr>
        <w:t>G.</w:t>
      </w:r>
      <w:r w:rsidRPr="00A21518">
        <w:rPr>
          <w:rFonts w:cs="Times New Roman"/>
          <w:szCs w:val="24"/>
        </w:rPr>
        <w:tab/>
        <w:t>Technical refinement of novel delivery systems and chemistries to modify organisms in the field or in nature</w:t>
      </w:r>
    </w:p>
    <w:p w14:paraId="44A6D4D3" w14:textId="77777777" w:rsidR="00E256E3" w:rsidRPr="002E4FEF" w:rsidRDefault="00E256E3" w:rsidP="00A21518">
      <w:pPr>
        <w:spacing w:before="120" w:after="120"/>
        <w:ind w:left="567"/>
        <w:rPr>
          <w:lang w:eastAsia="en-CA"/>
        </w:rPr>
      </w:pPr>
      <w:r w:rsidRPr="00E12268">
        <w:rPr>
          <w:lang w:val="es-ES" w:eastAsia="en-CA"/>
        </w:rPr>
        <w:t>Clube, J</w:t>
      </w:r>
      <w:r w:rsidRPr="00E12268">
        <w:rPr>
          <w:u w:val="single"/>
          <w:lang w:val="es-ES" w:eastAsia="en-CA"/>
        </w:rPr>
        <w:t xml:space="preserve">., </w:t>
      </w:r>
      <w:r w:rsidRPr="00E12268">
        <w:rPr>
          <w:color w:val="000000" w:themeColor="text1"/>
          <w:lang w:val="es-ES" w:eastAsia="en-CA"/>
        </w:rPr>
        <w:t xml:space="preserve">Sommer, M., Grøndahl, C., &amp; Van Der Helm, E. </w:t>
      </w:r>
      <w:r w:rsidRPr="00E12268">
        <w:rPr>
          <w:lang w:val="es-ES" w:eastAsia="en-CA"/>
        </w:rPr>
        <w:t xml:space="preserve">(2019). </w:t>
      </w:r>
      <w:r w:rsidRPr="002E4FEF">
        <w:rPr>
          <w:lang w:eastAsia="en-CA"/>
        </w:rPr>
        <w:t>Altering microbial populations and modifying microbiota (U.S. Patent No. 10.463.049). United States Patent and Trademark Office.</w:t>
      </w:r>
    </w:p>
    <w:p w14:paraId="4EE8BE5B" w14:textId="77777777" w:rsidR="00E256E3" w:rsidRPr="002E4FEF" w:rsidRDefault="00E256E3" w:rsidP="00A21518">
      <w:pPr>
        <w:spacing w:before="120" w:after="120"/>
        <w:ind w:left="567"/>
        <w:rPr>
          <w:color w:val="000000" w:themeColor="text1"/>
          <w:szCs w:val="22"/>
          <w:lang w:eastAsia="en-CA"/>
        </w:rPr>
      </w:pPr>
      <w:proofErr w:type="spellStart"/>
      <w:r w:rsidRPr="002E4FEF">
        <w:rPr>
          <w:color w:val="000000" w:themeColor="text1"/>
          <w:szCs w:val="22"/>
          <w:lang w:eastAsia="en-CA"/>
        </w:rPr>
        <w:t>Farzadfard</w:t>
      </w:r>
      <w:proofErr w:type="spellEnd"/>
      <w:r w:rsidRPr="002E4FEF">
        <w:rPr>
          <w:color w:val="000000" w:themeColor="text1"/>
          <w:szCs w:val="22"/>
          <w:lang w:eastAsia="en-CA"/>
        </w:rPr>
        <w:t>, Fahim, and others. Efficient retroelement-mediated</w:t>
      </w:r>
      <w:r w:rsidRPr="002E4FEF">
        <w:rPr>
          <w:color w:val="000000" w:themeColor="text1"/>
          <w:szCs w:val="22"/>
        </w:rPr>
        <w:t xml:space="preserve"> </w:t>
      </w:r>
      <w:r w:rsidRPr="002E4FEF">
        <w:rPr>
          <w:color w:val="000000" w:themeColor="text1"/>
          <w:szCs w:val="22"/>
          <w:lang w:eastAsia="en-CA"/>
        </w:rPr>
        <w:t xml:space="preserve">DNA writing in bacteria. </w:t>
      </w:r>
      <w:r w:rsidRPr="002E4FEF">
        <w:rPr>
          <w:i/>
          <w:iCs/>
          <w:color w:val="000000" w:themeColor="text1"/>
          <w:szCs w:val="22"/>
          <w:lang w:eastAsia="en-CA"/>
        </w:rPr>
        <w:t>Cell Systems</w:t>
      </w:r>
      <w:r w:rsidRPr="002E4FEF">
        <w:rPr>
          <w:color w:val="000000" w:themeColor="text1"/>
          <w:szCs w:val="22"/>
          <w:lang w:eastAsia="en-CA"/>
        </w:rPr>
        <w:t>, vol. 12, No. 9 (September 2022), pp. 860–872. Doi: 10.1016/j.cels.2021.07.001</w:t>
      </w:r>
    </w:p>
    <w:p w14:paraId="2109796E" w14:textId="35D018A8" w:rsidR="004D0465" w:rsidRPr="002E4FEF" w:rsidRDefault="00E256E3" w:rsidP="00A21518">
      <w:pPr>
        <w:spacing w:before="120" w:after="120"/>
        <w:ind w:left="567"/>
        <w:rPr>
          <w:color w:val="000000" w:themeColor="text1"/>
          <w:szCs w:val="22"/>
          <w:lang w:eastAsia="en-CA"/>
        </w:rPr>
      </w:pPr>
      <w:r w:rsidRPr="002E4FEF">
        <w:rPr>
          <w:color w:val="000000" w:themeColor="text1"/>
          <w:szCs w:val="22"/>
          <w:lang w:eastAsia="en-CA"/>
        </w:rPr>
        <w:t>Gaëtan, Burgio, and Lydia Teboul. Anticipating and Identifying Collateral Damage in Genome</w:t>
      </w:r>
      <w:r w:rsidRPr="002E4FEF">
        <w:rPr>
          <w:color w:val="000000" w:themeColor="text1"/>
          <w:szCs w:val="22"/>
        </w:rPr>
        <w:t xml:space="preserve"> </w:t>
      </w:r>
      <w:r w:rsidRPr="002E4FEF">
        <w:rPr>
          <w:color w:val="000000" w:themeColor="text1"/>
          <w:szCs w:val="22"/>
          <w:lang w:eastAsia="en-CA"/>
        </w:rPr>
        <w:t xml:space="preserve">Editing. </w:t>
      </w:r>
      <w:r w:rsidRPr="002E4FEF">
        <w:rPr>
          <w:i/>
          <w:iCs/>
          <w:color w:val="000000" w:themeColor="text1"/>
          <w:szCs w:val="22"/>
          <w:lang w:eastAsia="en-CA"/>
        </w:rPr>
        <w:t xml:space="preserve">Trends in Genetics, </w:t>
      </w:r>
      <w:r w:rsidRPr="002E4FEF">
        <w:rPr>
          <w:color w:val="000000" w:themeColor="text1"/>
          <w:szCs w:val="22"/>
          <w:lang w:eastAsia="en-CA"/>
        </w:rPr>
        <w:t>vol. 36, No. 12 (October 2020), pp. 905</w:t>
      </w:r>
      <w:r w:rsidR="00A10CA4">
        <w:rPr>
          <w:color w:val="000000" w:themeColor="text1"/>
          <w:szCs w:val="22"/>
          <w:lang w:eastAsia="en-CA"/>
        </w:rPr>
        <w:t>–</w:t>
      </w:r>
      <w:r w:rsidRPr="002E4FEF">
        <w:rPr>
          <w:color w:val="000000" w:themeColor="text1"/>
          <w:szCs w:val="22"/>
          <w:lang w:eastAsia="en-CA"/>
        </w:rPr>
        <w:t>914.</w:t>
      </w:r>
    </w:p>
    <w:p w14:paraId="4CD69260" w14:textId="0B4EB668" w:rsidR="00E256E3" w:rsidRPr="002E4FEF" w:rsidRDefault="00E256E3" w:rsidP="00A21518">
      <w:pPr>
        <w:spacing w:before="120" w:after="120"/>
        <w:ind w:left="567"/>
        <w:rPr>
          <w:color w:val="000000" w:themeColor="text1"/>
          <w:szCs w:val="22"/>
          <w:lang w:eastAsia="en-CA"/>
        </w:rPr>
      </w:pPr>
      <w:r w:rsidRPr="002E4FEF">
        <w:rPr>
          <w:color w:val="000000" w:themeColor="text1"/>
          <w:szCs w:val="22"/>
          <w:lang w:eastAsia="en-CA"/>
        </w:rPr>
        <w:t xml:space="preserve">Heidi Redford. CRISPR gene editing in human embryos wreaks chromosomal mayhem. </w:t>
      </w:r>
      <w:r w:rsidRPr="002E4FEF">
        <w:rPr>
          <w:i/>
          <w:color w:val="000000" w:themeColor="text1"/>
          <w:szCs w:val="22"/>
          <w:lang w:eastAsia="en-CA"/>
        </w:rPr>
        <w:t>Nature</w:t>
      </w:r>
      <w:r w:rsidRPr="002E4FEF">
        <w:rPr>
          <w:color w:val="000000" w:themeColor="text1"/>
          <w:szCs w:val="22"/>
          <w:lang w:eastAsia="en-CA"/>
        </w:rPr>
        <w:t xml:space="preserve">, vol. </w:t>
      </w:r>
      <w:r w:rsidRPr="002E4FEF">
        <w:rPr>
          <w:iCs/>
          <w:color w:val="000000" w:themeColor="text1"/>
          <w:szCs w:val="22"/>
          <w:lang w:eastAsia="en-CA"/>
        </w:rPr>
        <w:t>583</w:t>
      </w:r>
      <w:r w:rsidRPr="002E4FEF">
        <w:rPr>
          <w:i/>
          <w:color w:val="000000" w:themeColor="text1"/>
          <w:szCs w:val="22"/>
          <w:lang w:eastAsia="en-CA"/>
        </w:rPr>
        <w:t xml:space="preserve">, </w:t>
      </w:r>
      <w:r w:rsidRPr="002E4FEF">
        <w:rPr>
          <w:iCs/>
          <w:color w:val="000000" w:themeColor="text1"/>
          <w:szCs w:val="22"/>
          <w:lang w:eastAsia="en-CA"/>
        </w:rPr>
        <w:t xml:space="preserve">No. </w:t>
      </w:r>
      <w:r w:rsidRPr="002E4FEF">
        <w:rPr>
          <w:color w:val="000000" w:themeColor="text1"/>
          <w:szCs w:val="22"/>
          <w:lang w:eastAsia="en-CA"/>
        </w:rPr>
        <w:t>7814 (July 2020), pp. 17</w:t>
      </w:r>
      <w:r w:rsidR="00A10CA4">
        <w:rPr>
          <w:color w:val="000000" w:themeColor="text1"/>
          <w:szCs w:val="22"/>
        </w:rPr>
        <w:t>–</w:t>
      </w:r>
      <w:r w:rsidRPr="002E4FEF">
        <w:rPr>
          <w:color w:val="000000" w:themeColor="text1"/>
          <w:szCs w:val="22"/>
          <w:lang w:eastAsia="en-CA"/>
        </w:rPr>
        <w:t xml:space="preserve">18. </w:t>
      </w:r>
    </w:p>
    <w:p w14:paraId="4AEDD51F" w14:textId="080EE1DC" w:rsidR="00E256E3" w:rsidRPr="002E4FEF" w:rsidRDefault="00E256E3" w:rsidP="00A21518">
      <w:pPr>
        <w:spacing w:before="120" w:after="120"/>
        <w:ind w:left="567"/>
        <w:rPr>
          <w:color w:val="000000" w:themeColor="text1"/>
          <w:szCs w:val="22"/>
        </w:rPr>
      </w:pPr>
      <w:r w:rsidRPr="002E4FEF">
        <w:rPr>
          <w:color w:val="000000" w:themeColor="text1"/>
          <w:szCs w:val="22"/>
          <w:lang w:eastAsia="en-CA"/>
        </w:rPr>
        <w:t>Heinemann, Jack A., and others. Differentiated impacts of human interventions on nature: Scaling the conversation on regulation of gene</w:t>
      </w:r>
      <w:r w:rsidRPr="002E4FEF">
        <w:rPr>
          <w:color w:val="000000" w:themeColor="text1"/>
          <w:szCs w:val="22"/>
        </w:rPr>
        <w:t xml:space="preserve"> </w:t>
      </w:r>
      <w:r w:rsidRPr="002E4FEF">
        <w:rPr>
          <w:color w:val="000000" w:themeColor="text1"/>
          <w:szCs w:val="22"/>
          <w:lang w:eastAsia="en-CA"/>
        </w:rPr>
        <w:t>technologies.</w:t>
      </w:r>
      <w:r w:rsidRPr="002E4FEF">
        <w:rPr>
          <w:i/>
          <w:iCs/>
          <w:color w:val="000000" w:themeColor="text1"/>
          <w:szCs w:val="22"/>
          <w:lang w:eastAsia="en-CA"/>
        </w:rPr>
        <w:t xml:space="preserve"> Elementa</w:t>
      </w:r>
      <w:r w:rsidRPr="002E4FEF">
        <w:rPr>
          <w:color w:val="000000" w:themeColor="text1"/>
          <w:szCs w:val="22"/>
          <w:lang w:eastAsia="en-CA"/>
        </w:rPr>
        <w:t xml:space="preserve">, vol. 9, No. 1 (March 2021). </w:t>
      </w:r>
      <w:hyperlink r:id="rId32" w:history="1">
        <w:r w:rsidRPr="002E4FEF">
          <w:rPr>
            <w:rStyle w:val="Hyperlink"/>
            <w:color w:val="000000" w:themeColor="text1"/>
            <w:szCs w:val="22"/>
          </w:rPr>
          <w:br/>
        </w:r>
      </w:hyperlink>
      <w:r w:rsidRPr="002E4FEF">
        <w:rPr>
          <w:color w:val="000000" w:themeColor="text1"/>
          <w:szCs w:val="22"/>
        </w:rPr>
        <w:t xml:space="preserve">Imperial College London, Conrad Duncan. Scientists discover new </w:t>
      </w:r>
      <w:bookmarkStart w:id="5" w:name="_Int_LfO69JlZ"/>
      <w:r w:rsidRPr="002E4FEF">
        <w:rPr>
          <w:color w:val="000000" w:themeColor="text1"/>
          <w:szCs w:val="22"/>
        </w:rPr>
        <w:t>approach</w:t>
      </w:r>
      <w:bookmarkEnd w:id="5"/>
      <w:r w:rsidRPr="002E4FEF">
        <w:rPr>
          <w:color w:val="000000" w:themeColor="text1"/>
          <w:szCs w:val="22"/>
        </w:rPr>
        <w:t xml:space="preserve"> to fighting antibiotic resistance.  24 February 2022.</w:t>
      </w:r>
    </w:p>
    <w:p w14:paraId="5DBF0893" w14:textId="245DEF62" w:rsidR="00E256E3" w:rsidRPr="002E4FEF" w:rsidRDefault="00E256E3" w:rsidP="00A21518">
      <w:pPr>
        <w:spacing w:before="120" w:after="120"/>
        <w:ind w:left="567"/>
        <w:rPr>
          <w:color w:val="000000" w:themeColor="text1"/>
          <w:szCs w:val="22"/>
        </w:rPr>
      </w:pPr>
      <w:r w:rsidRPr="002E4FEF">
        <w:rPr>
          <w:color w:val="000000" w:themeColor="text1"/>
          <w:szCs w:val="22"/>
          <w:lang w:eastAsia="en-CA"/>
        </w:rPr>
        <w:t xml:space="preserve">Li, </w:t>
      </w:r>
      <w:proofErr w:type="spellStart"/>
      <w:r w:rsidRPr="002E4FEF">
        <w:rPr>
          <w:color w:val="000000" w:themeColor="text1"/>
          <w:szCs w:val="22"/>
          <w:lang w:eastAsia="en-CA"/>
        </w:rPr>
        <w:t>Tingdong</w:t>
      </w:r>
      <w:proofErr w:type="spellEnd"/>
      <w:r w:rsidR="00FA4735" w:rsidRPr="002E4FEF">
        <w:rPr>
          <w:color w:val="000000" w:themeColor="text1"/>
          <w:szCs w:val="22"/>
          <w:lang w:eastAsia="en-CA"/>
        </w:rPr>
        <w:t>,</w:t>
      </w:r>
      <w:r w:rsidRPr="002E4FEF">
        <w:rPr>
          <w:color w:val="000000" w:themeColor="text1"/>
          <w:szCs w:val="22"/>
          <w:lang w:eastAsia="en-CA"/>
        </w:rPr>
        <w:t xml:space="preserve"> and others. Highly efficient heritable genome editing in wheat using an RNA virus and bypassing tissue culture.  </w:t>
      </w:r>
      <w:r w:rsidRPr="002E4FEF">
        <w:rPr>
          <w:i/>
          <w:iCs/>
          <w:color w:val="000000" w:themeColor="text1"/>
          <w:szCs w:val="22"/>
          <w:lang w:eastAsia="en-CA"/>
        </w:rPr>
        <w:t>Molecular Plant</w:t>
      </w:r>
      <w:r w:rsidRPr="002E4FEF">
        <w:rPr>
          <w:color w:val="000000" w:themeColor="text1"/>
          <w:szCs w:val="22"/>
          <w:lang w:eastAsia="en-CA"/>
        </w:rPr>
        <w:t>, vol. 14, No. 11 (July 2014), pp. 1787</w:t>
      </w:r>
      <w:r w:rsidR="00A10CA4">
        <w:rPr>
          <w:color w:val="000000" w:themeColor="text1"/>
          <w:szCs w:val="22"/>
        </w:rPr>
        <w:t>–</w:t>
      </w:r>
      <w:r w:rsidRPr="002E4FEF">
        <w:rPr>
          <w:color w:val="000000" w:themeColor="text1"/>
          <w:szCs w:val="22"/>
          <w:lang w:eastAsia="en-CA"/>
        </w:rPr>
        <w:t>1798.</w:t>
      </w:r>
    </w:p>
    <w:p w14:paraId="04B8DC0D" w14:textId="42B54823" w:rsidR="00E256E3" w:rsidRPr="002E4FEF" w:rsidRDefault="00E256E3" w:rsidP="00A21518">
      <w:pPr>
        <w:spacing w:before="120" w:after="120"/>
        <w:ind w:left="567"/>
        <w:rPr>
          <w:color w:val="000000" w:themeColor="text1"/>
          <w:szCs w:val="22"/>
          <w:lang w:eastAsia="en-CA"/>
        </w:rPr>
      </w:pPr>
      <w:r w:rsidRPr="002E4FEF">
        <w:rPr>
          <w:color w:val="000000" w:themeColor="text1"/>
          <w:szCs w:val="22"/>
          <w:lang w:eastAsia="en-CA"/>
        </w:rPr>
        <w:t xml:space="preserve">Liu, </w:t>
      </w:r>
      <w:r w:rsidRPr="002E4FEF">
        <w:rPr>
          <w:color w:val="000000" w:themeColor="text1"/>
          <w:szCs w:val="22"/>
        </w:rPr>
        <w:t xml:space="preserve">Qian, </w:t>
      </w:r>
      <w:r w:rsidRPr="002E4FEF">
        <w:rPr>
          <w:color w:val="000000" w:themeColor="text1"/>
          <w:szCs w:val="22"/>
          <w:lang w:eastAsia="en-CA"/>
        </w:rPr>
        <w:t xml:space="preserve">and others. Engineered </w:t>
      </w:r>
      <w:proofErr w:type="spellStart"/>
      <w:r w:rsidRPr="002E4FEF">
        <w:rPr>
          <w:color w:val="000000" w:themeColor="text1"/>
          <w:szCs w:val="22"/>
          <w:lang w:eastAsia="en-CA"/>
        </w:rPr>
        <w:t>biocontainable</w:t>
      </w:r>
      <w:proofErr w:type="spellEnd"/>
      <w:r w:rsidRPr="002E4FEF">
        <w:rPr>
          <w:color w:val="000000" w:themeColor="text1"/>
          <w:szCs w:val="22"/>
          <w:lang w:eastAsia="en-CA"/>
        </w:rPr>
        <w:t xml:space="preserve"> RNA virus vectors for non-transgenic genome editing across crop species and genotypes. </w:t>
      </w:r>
      <w:r w:rsidRPr="002E4FEF">
        <w:rPr>
          <w:i/>
          <w:iCs/>
          <w:color w:val="000000" w:themeColor="text1"/>
          <w:szCs w:val="22"/>
          <w:lang w:eastAsia="en-CA"/>
        </w:rPr>
        <w:t>Molecular</w:t>
      </w:r>
      <w:r w:rsidRPr="002E4FEF">
        <w:rPr>
          <w:color w:val="000000" w:themeColor="text1"/>
          <w:szCs w:val="22"/>
        </w:rPr>
        <w:t xml:space="preserve"> </w:t>
      </w:r>
      <w:r w:rsidRPr="002E4FEF">
        <w:rPr>
          <w:i/>
          <w:iCs/>
          <w:color w:val="000000" w:themeColor="text1"/>
          <w:szCs w:val="22"/>
          <w:lang w:eastAsia="en-CA"/>
        </w:rPr>
        <w:t>Plant</w:t>
      </w:r>
      <w:r w:rsidRPr="002E4FEF">
        <w:rPr>
          <w:color w:val="000000" w:themeColor="text1"/>
          <w:szCs w:val="22"/>
          <w:lang w:eastAsia="en-CA"/>
        </w:rPr>
        <w:t>, vol. 16, No. 3 (February 2023), pp. 616</w:t>
      </w:r>
      <w:r w:rsidR="00A10CA4">
        <w:rPr>
          <w:color w:val="000000" w:themeColor="text1"/>
          <w:szCs w:val="22"/>
        </w:rPr>
        <w:t>––</w:t>
      </w:r>
      <w:r w:rsidRPr="002E4FEF">
        <w:rPr>
          <w:color w:val="000000" w:themeColor="text1"/>
          <w:szCs w:val="22"/>
          <w:lang w:eastAsia="en-CA"/>
        </w:rPr>
        <w:t xml:space="preserve">631. </w:t>
      </w:r>
    </w:p>
    <w:p w14:paraId="71C9271B" w14:textId="534A6ADB" w:rsidR="00E256E3" w:rsidRPr="002E4FEF" w:rsidRDefault="00E256E3" w:rsidP="00A21518">
      <w:pPr>
        <w:spacing w:before="120" w:after="120"/>
        <w:ind w:left="567"/>
        <w:rPr>
          <w:color w:val="000000" w:themeColor="text1"/>
          <w:szCs w:val="22"/>
          <w:lang w:eastAsia="en-CA"/>
        </w:rPr>
      </w:pPr>
      <w:r w:rsidRPr="002E4FEF">
        <w:rPr>
          <w:color w:val="000000" w:themeColor="text1"/>
          <w:szCs w:val="22"/>
          <w:lang w:eastAsia="en-CA"/>
        </w:rPr>
        <w:t xml:space="preserve">Ma, </w:t>
      </w:r>
      <w:proofErr w:type="spellStart"/>
      <w:r w:rsidRPr="002E4FEF">
        <w:rPr>
          <w:color w:val="000000" w:themeColor="text1"/>
          <w:szCs w:val="22"/>
          <w:lang w:eastAsia="en-CA"/>
        </w:rPr>
        <w:t>Xiaonan</w:t>
      </w:r>
      <w:proofErr w:type="spellEnd"/>
      <w:r w:rsidRPr="002E4FEF">
        <w:rPr>
          <w:color w:val="000000" w:themeColor="text1"/>
          <w:szCs w:val="22"/>
          <w:lang w:eastAsia="en-CA"/>
        </w:rPr>
        <w:t>, and others. Highly efficient DNA-free plant genome editing</w:t>
      </w:r>
      <w:r w:rsidRPr="002E4FEF">
        <w:rPr>
          <w:color w:val="000000" w:themeColor="text1"/>
          <w:szCs w:val="22"/>
        </w:rPr>
        <w:t xml:space="preserve"> </w:t>
      </w:r>
      <w:r w:rsidRPr="002E4FEF">
        <w:rPr>
          <w:color w:val="000000" w:themeColor="text1"/>
          <w:szCs w:val="22"/>
          <w:lang w:eastAsia="en-CA"/>
        </w:rPr>
        <w:t xml:space="preserve">using virally delivered CRISPR–Cas9. </w:t>
      </w:r>
      <w:r w:rsidRPr="002E4FEF">
        <w:rPr>
          <w:i/>
          <w:iCs/>
          <w:color w:val="000000" w:themeColor="text1"/>
          <w:szCs w:val="22"/>
          <w:lang w:eastAsia="en-CA"/>
        </w:rPr>
        <w:t>Nature Plants</w:t>
      </w:r>
      <w:r w:rsidRPr="002E4FEF">
        <w:rPr>
          <w:color w:val="000000" w:themeColor="text1"/>
          <w:szCs w:val="22"/>
          <w:lang w:eastAsia="en-CA"/>
        </w:rPr>
        <w:t>, vol. 6, No. 7 (June 2020), pp.773</w:t>
      </w:r>
      <w:r w:rsidR="00A10CA4">
        <w:rPr>
          <w:color w:val="000000" w:themeColor="text1"/>
          <w:szCs w:val="22"/>
          <w:lang w:eastAsia="en-CA"/>
        </w:rPr>
        <w:t>–</w:t>
      </w:r>
      <w:r w:rsidRPr="002E4FEF">
        <w:rPr>
          <w:color w:val="000000" w:themeColor="text1"/>
          <w:szCs w:val="22"/>
          <w:lang w:eastAsia="en-CA"/>
        </w:rPr>
        <w:t>779.</w:t>
      </w:r>
    </w:p>
    <w:p w14:paraId="6A9BB601" w14:textId="77777777" w:rsidR="00E256E3" w:rsidRPr="002E4FEF" w:rsidRDefault="00E256E3" w:rsidP="00A21518">
      <w:pPr>
        <w:spacing w:before="120" w:after="120"/>
        <w:ind w:left="567"/>
        <w:rPr>
          <w:color w:val="000000" w:themeColor="text1"/>
          <w:szCs w:val="22"/>
          <w:lang w:eastAsia="en-CA"/>
        </w:rPr>
      </w:pPr>
      <w:r w:rsidRPr="002E4FEF">
        <w:rPr>
          <w:color w:val="000000" w:themeColor="text1"/>
          <w:szCs w:val="22"/>
          <w:lang w:eastAsia="en-CA"/>
        </w:rPr>
        <w:t xml:space="preserve">National Academy of Medicine, National Academy of Sciences, and the Royal Society. </w:t>
      </w:r>
      <w:r w:rsidRPr="002E4FEF">
        <w:rPr>
          <w:i/>
          <w:iCs/>
          <w:color w:val="000000" w:themeColor="text1"/>
          <w:szCs w:val="22"/>
          <w:lang w:eastAsia="en-CA"/>
        </w:rPr>
        <w:t>Heritable Human Genome Editing</w:t>
      </w:r>
      <w:r w:rsidRPr="002E4FEF">
        <w:rPr>
          <w:color w:val="000000" w:themeColor="text1"/>
          <w:szCs w:val="22"/>
          <w:lang w:eastAsia="en-CA"/>
        </w:rPr>
        <w:t xml:space="preserve">. National Academies Press, Washington, DC, September 2020. </w:t>
      </w:r>
    </w:p>
    <w:p w14:paraId="5635DFF5" w14:textId="700AFC47" w:rsidR="00E256E3" w:rsidRPr="002E4FEF" w:rsidRDefault="00E256E3" w:rsidP="00A21518">
      <w:pPr>
        <w:spacing w:before="120" w:after="120"/>
        <w:ind w:left="567"/>
        <w:rPr>
          <w:color w:val="000000" w:themeColor="text1"/>
          <w:szCs w:val="22"/>
          <w:lang w:eastAsia="en-CA"/>
        </w:rPr>
      </w:pPr>
      <w:r w:rsidRPr="002E4FEF">
        <w:rPr>
          <w:color w:val="000000" w:themeColor="text1"/>
          <w:szCs w:val="22"/>
          <w:lang w:eastAsia="en-CA"/>
        </w:rPr>
        <w:t>Rubin, Benjamin E., and others. Species- and site-specific genome editing in complex bacterial</w:t>
      </w:r>
      <w:r w:rsidRPr="002E4FEF">
        <w:rPr>
          <w:color w:val="000000" w:themeColor="text1"/>
          <w:szCs w:val="22"/>
        </w:rPr>
        <w:br/>
      </w:r>
      <w:r w:rsidRPr="002E4FEF">
        <w:rPr>
          <w:color w:val="000000" w:themeColor="text1"/>
          <w:szCs w:val="22"/>
          <w:lang w:eastAsia="en-CA"/>
        </w:rPr>
        <w:t xml:space="preserve"> communities. </w:t>
      </w:r>
      <w:r w:rsidRPr="002E4FEF">
        <w:rPr>
          <w:i/>
          <w:iCs/>
          <w:color w:val="000000" w:themeColor="text1"/>
          <w:szCs w:val="22"/>
          <w:lang w:eastAsia="en-CA"/>
        </w:rPr>
        <w:t>Nature Microbiology</w:t>
      </w:r>
      <w:r w:rsidRPr="002E4FEF">
        <w:rPr>
          <w:color w:val="000000" w:themeColor="text1"/>
          <w:szCs w:val="22"/>
          <w:lang w:eastAsia="en-CA"/>
        </w:rPr>
        <w:t>, vol. 7</w:t>
      </w:r>
      <w:r w:rsidRPr="002E4FEF">
        <w:rPr>
          <w:i/>
          <w:iCs/>
          <w:color w:val="000000" w:themeColor="text1"/>
          <w:szCs w:val="22"/>
          <w:lang w:eastAsia="en-CA"/>
        </w:rPr>
        <w:t xml:space="preserve">, </w:t>
      </w:r>
      <w:r w:rsidRPr="002E4FEF">
        <w:rPr>
          <w:color w:val="000000" w:themeColor="text1"/>
          <w:szCs w:val="22"/>
          <w:lang w:eastAsia="en-CA"/>
        </w:rPr>
        <w:t>No. 1 (December 2021), pp. 34</w:t>
      </w:r>
      <w:r w:rsidR="00A10CA4">
        <w:rPr>
          <w:color w:val="000000" w:themeColor="text1"/>
          <w:szCs w:val="22"/>
          <w:lang w:eastAsia="en-CA"/>
        </w:rPr>
        <w:t>–</w:t>
      </w:r>
      <w:r w:rsidRPr="002E4FEF">
        <w:rPr>
          <w:color w:val="000000" w:themeColor="text1"/>
          <w:szCs w:val="22"/>
          <w:lang w:eastAsia="en-CA"/>
        </w:rPr>
        <w:t xml:space="preserve">47. </w:t>
      </w:r>
    </w:p>
    <w:p w14:paraId="3254AAEA" w14:textId="18650730" w:rsidR="00E256E3" w:rsidRPr="002E4FEF" w:rsidRDefault="00E256E3" w:rsidP="00A21518">
      <w:pPr>
        <w:spacing w:before="120" w:after="120"/>
        <w:ind w:left="567"/>
        <w:rPr>
          <w:rStyle w:val="Hyperlink"/>
          <w:color w:val="000000" w:themeColor="text1"/>
          <w:szCs w:val="22"/>
        </w:rPr>
      </w:pPr>
      <w:proofErr w:type="spellStart"/>
      <w:r w:rsidRPr="002E4FEF">
        <w:rPr>
          <w:color w:val="000000" w:themeColor="text1"/>
          <w:szCs w:val="22"/>
        </w:rPr>
        <w:t>Sirinathsinghji</w:t>
      </w:r>
      <w:proofErr w:type="spellEnd"/>
      <w:r w:rsidRPr="002E4FEF">
        <w:rPr>
          <w:color w:val="000000" w:themeColor="text1"/>
          <w:szCs w:val="22"/>
        </w:rPr>
        <w:t xml:space="preserve">, Eva. Transferring the laboratory to the wild: An emerging era of </w:t>
      </w:r>
      <w:r w:rsidRPr="002E4FEF">
        <w:rPr>
          <w:color w:val="000000" w:themeColor="text1"/>
          <w:szCs w:val="22"/>
        </w:rPr>
        <w:br/>
        <w:t xml:space="preserve"> environmental genetic engineering. Third World Network, November 2019. Available at </w:t>
      </w:r>
      <w:hyperlink r:id="rId33" w:history="1">
        <w:r w:rsidRPr="002E4FEF">
          <w:rPr>
            <w:rStyle w:val="Hyperlink"/>
            <w:color w:val="000000" w:themeColor="text1"/>
            <w:szCs w:val="22"/>
          </w:rPr>
          <w:t>https://biosafety-info.net/wp-content/uploads/2019/11/Biosafety-briefing_From-lab-to-wild.pdf</w:t>
        </w:r>
      </w:hyperlink>
      <w:r w:rsidR="000821E2" w:rsidRPr="002E4FEF">
        <w:rPr>
          <w:rStyle w:val="Hyperlink"/>
          <w:color w:val="000000" w:themeColor="text1"/>
          <w:szCs w:val="22"/>
        </w:rPr>
        <w:t>.</w:t>
      </w:r>
    </w:p>
    <w:p w14:paraId="6FFD042A" w14:textId="77777777" w:rsidR="00E256E3" w:rsidRPr="002E4FEF" w:rsidRDefault="00E256E3" w:rsidP="00A21518">
      <w:pPr>
        <w:spacing w:before="120" w:after="120"/>
        <w:ind w:left="567"/>
        <w:rPr>
          <w:color w:val="000000" w:themeColor="text1"/>
          <w:szCs w:val="22"/>
        </w:rPr>
      </w:pPr>
      <w:r w:rsidRPr="002E4FEF">
        <w:rPr>
          <w:color w:val="000000" w:themeColor="text1"/>
          <w:szCs w:val="22"/>
        </w:rPr>
        <w:t xml:space="preserve">Trafton, Anne. Artificial intelligence yields new antibiotic. MIT News, Massachusetts </w:t>
      </w:r>
      <w:r w:rsidRPr="002E4FEF">
        <w:rPr>
          <w:color w:val="000000" w:themeColor="text1"/>
          <w:szCs w:val="22"/>
        </w:rPr>
        <w:br/>
        <w:t xml:space="preserve"> Institute of Technology, 20 February 2020.</w:t>
      </w:r>
    </w:p>
    <w:p w14:paraId="7F7DD60C" w14:textId="5534D212" w:rsidR="00E256E3" w:rsidRPr="002E4FEF" w:rsidRDefault="00336FB3" w:rsidP="00A21518">
      <w:pPr>
        <w:spacing w:before="120" w:after="120"/>
        <w:ind w:left="567"/>
        <w:rPr>
          <w:color w:val="000000" w:themeColor="text1"/>
          <w:szCs w:val="22"/>
        </w:rPr>
      </w:pPr>
      <w:r w:rsidRPr="002E4FEF">
        <w:rPr>
          <w:color w:val="000000" w:themeColor="text1"/>
          <w:szCs w:val="22"/>
        </w:rPr>
        <w:t>__________</w:t>
      </w:r>
      <w:r w:rsidR="00E256E3" w:rsidRPr="002E4FEF">
        <w:rPr>
          <w:color w:val="000000" w:themeColor="text1"/>
          <w:szCs w:val="22"/>
        </w:rPr>
        <w:t>. Metabolic mutations help bacteria resist drug treatment. MIT News, Massachusetts Institute of Technology, 18 February 2021.</w:t>
      </w:r>
    </w:p>
    <w:p w14:paraId="4CF463B7" w14:textId="0A6CB660" w:rsidR="00E256E3" w:rsidRPr="002E4FEF" w:rsidRDefault="00336FB3" w:rsidP="00A21518">
      <w:pPr>
        <w:spacing w:before="120" w:after="120"/>
        <w:ind w:left="567"/>
        <w:rPr>
          <w:color w:val="000000" w:themeColor="text1"/>
          <w:szCs w:val="22"/>
        </w:rPr>
      </w:pPr>
      <w:r w:rsidRPr="002E4FEF">
        <w:rPr>
          <w:color w:val="000000" w:themeColor="text1"/>
          <w:szCs w:val="22"/>
        </w:rPr>
        <w:t>__________</w:t>
      </w:r>
      <w:r w:rsidR="00E256E3" w:rsidRPr="002E4FEF">
        <w:rPr>
          <w:color w:val="000000" w:themeColor="text1"/>
          <w:szCs w:val="22"/>
        </w:rPr>
        <w:t>. New method opens the door to efficient genome writing in bacteria. Massachusetts Institute of Technology, 5 august 2021.</w:t>
      </w:r>
    </w:p>
    <w:p w14:paraId="2BA3C71B" w14:textId="4D2B1DA7" w:rsidR="00E256E3" w:rsidRPr="002E4FEF" w:rsidRDefault="00336FB3" w:rsidP="00A21518">
      <w:pPr>
        <w:spacing w:before="120" w:after="120"/>
        <w:ind w:left="567"/>
        <w:rPr>
          <w:color w:val="000000" w:themeColor="text1"/>
          <w:szCs w:val="22"/>
        </w:rPr>
      </w:pPr>
      <w:r w:rsidRPr="002E4FEF">
        <w:rPr>
          <w:color w:val="000000" w:themeColor="text1"/>
          <w:szCs w:val="22"/>
        </w:rPr>
        <w:t>__________</w:t>
      </w:r>
      <w:r w:rsidR="00E256E3" w:rsidRPr="002E4FEF">
        <w:rPr>
          <w:color w:val="000000" w:themeColor="text1"/>
          <w:szCs w:val="22"/>
        </w:rPr>
        <w:t xml:space="preserve">. Using AI, scientists find a drug that could combat drug-resistant infections. MIT News Massachusetts Institute of Technology, 25 May 2023. </w:t>
      </w:r>
    </w:p>
    <w:p w14:paraId="7266E3CB" w14:textId="77777777" w:rsidR="00973F66" w:rsidRPr="00A21518" w:rsidRDefault="00973F66" w:rsidP="00973F66">
      <w:pPr>
        <w:pStyle w:val="Heading2"/>
        <w:rPr>
          <w:rFonts w:cs="Times New Roman"/>
          <w:szCs w:val="24"/>
        </w:rPr>
      </w:pPr>
      <w:r w:rsidRPr="00A21518">
        <w:rPr>
          <w:rFonts w:cs="Times New Roman"/>
          <w:szCs w:val="24"/>
        </w:rPr>
        <w:lastRenderedPageBreak/>
        <w:t>H.</w:t>
      </w:r>
      <w:r w:rsidRPr="00A21518">
        <w:rPr>
          <w:rFonts w:cs="Times New Roman"/>
          <w:szCs w:val="24"/>
        </w:rPr>
        <w:tab/>
        <w:t>Ability to re-create viruses by chemical DNA synthesis</w:t>
      </w:r>
    </w:p>
    <w:p w14:paraId="7DA90F21" w14:textId="1D4912B9" w:rsidR="0080482D" w:rsidRPr="002E4FEF" w:rsidRDefault="005B4E01" w:rsidP="00A21518">
      <w:pPr>
        <w:spacing w:before="120" w:after="120"/>
        <w:ind w:left="567"/>
        <w:rPr>
          <w:color w:val="000000" w:themeColor="text1"/>
          <w:szCs w:val="22"/>
        </w:rPr>
      </w:pPr>
      <w:r w:rsidRPr="002E4FEF">
        <w:rPr>
          <w:color w:val="000000" w:themeColor="text1"/>
          <w:szCs w:val="22"/>
        </w:rPr>
        <w:t>Cello, Jeronimo, Aniko V. Paul, and Eckard Wimmer. Chemical Synthesis of Poliovirus cDNA:</w:t>
      </w:r>
      <w:r w:rsidR="0080482D" w:rsidRPr="002E4FEF">
        <w:rPr>
          <w:color w:val="000000" w:themeColor="text1"/>
          <w:szCs w:val="22"/>
        </w:rPr>
        <w:t xml:space="preserve"> </w:t>
      </w:r>
      <w:r w:rsidRPr="002E4FEF">
        <w:rPr>
          <w:color w:val="000000" w:themeColor="text1"/>
          <w:szCs w:val="22"/>
        </w:rPr>
        <w:t xml:space="preserve">Generation of Infectious Virus in the Absence of Natural Template. </w:t>
      </w:r>
      <w:r w:rsidRPr="002E4FEF">
        <w:rPr>
          <w:i/>
          <w:iCs/>
          <w:color w:val="000000" w:themeColor="text1"/>
          <w:szCs w:val="22"/>
        </w:rPr>
        <w:t>Science</w:t>
      </w:r>
      <w:r w:rsidRPr="002E4FEF">
        <w:rPr>
          <w:color w:val="000000" w:themeColor="text1"/>
          <w:szCs w:val="22"/>
        </w:rPr>
        <w:t>, vol. 297, No. 5583 (July 2022), pp. 1016</w:t>
      </w:r>
      <w:r w:rsidR="00A10CA4">
        <w:rPr>
          <w:color w:val="000000" w:themeColor="text1"/>
          <w:szCs w:val="22"/>
        </w:rPr>
        <w:t>–</w:t>
      </w:r>
      <w:r w:rsidRPr="002E4FEF">
        <w:rPr>
          <w:color w:val="000000" w:themeColor="text1"/>
          <w:szCs w:val="22"/>
        </w:rPr>
        <w:t>1018.</w:t>
      </w:r>
    </w:p>
    <w:p w14:paraId="7A228C6F" w14:textId="1BFA5C9A" w:rsidR="0080482D" w:rsidRPr="002E4FEF" w:rsidRDefault="0080482D" w:rsidP="00A21518">
      <w:pPr>
        <w:spacing w:before="120" w:after="120"/>
        <w:ind w:left="567"/>
        <w:rPr>
          <w:color w:val="000000" w:themeColor="text1"/>
          <w:szCs w:val="22"/>
        </w:rPr>
      </w:pPr>
      <w:r w:rsidRPr="002E4FEF">
        <w:t xml:space="preserve">DeFrancesco, Laura. Synthetic virology: the experts speak. </w:t>
      </w:r>
      <w:r w:rsidRPr="002E4FEF">
        <w:rPr>
          <w:i/>
          <w:iCs/>
        </w:rPr>
        <w:t>Nature biotechnology,</w:t>
      </w:r>
      <w:r w:rsidRPr="002E4FEF">
        <w:t xml:space="preserve"> vol. 39 (October 2021), pp. 1185</w:t>
      </w:r>
      <w:r w:rsidR="00A10CA4">
        <w:t>–</w:t>
      </w:r>
      <w:r w:rsidRPr="002E4FEF">
        <w:t>1193.</w:t>
      </w:r>
    </w:p>
    <w:p w14:paraId="53C8EBBC" w14:textId="15C59E44" w:rsidR="0080482D" w:rsidRPr="002E4FEF" w:rsidRDefault="0080482D" w:rsidP="00A21518">
      <w:pPr>
        <w:spacing w:before="120" w:after="120"/>
        <w:ind w:left="567"/>
      </w:pPr>
      <w:r w:rsidRPr="002E4FEF">
        <w:t xml:space="preserve">Guenther, Caitlin M., and others. Synthetic virology: engineering viruses for gene delivery. </w:t>
      </w:r>
      <w:r w:rsidRPr="002E4FEF">
        <w:rPr>
          <w:i/>
          <w:iCs/>
        </w:rPr>
        <w:t xml:space="preserve">WIREs </w:t>
      </w:r>
      <w:proofErr w:type="spellStart"/>
      <w:r w:rsidRPr="002E4FEF">
        <w:rPr>
          <w:i/>
          <w:iCs/>
        </w:rPr>
        <w:t>Nanomed</w:t>
      </w:r>
      <w:proofErr w:type="spellEnd"/>
      <w:r w:rsidRPr="002E4FEF">
        <w:rPr>
          <w:i/>
          <w:iCs/>
        </w:rPr>
        <w:t xml:space="preserve"> </w:t>
      </w:r>
      <w:proofErr w:type="spellStart"/>
      <w:r w:rsidRPr="002E4FEF">
        <w:rPr>
          <w:i/>
          <w:iCs/>
        </w:rPr>
        <w:t>Nanobiotechnol</w:t>
      </w:r>
      <w:proofErr w:type="spellEnd"/>
      <w:r w:rsidRPr="002E4FEF">
        <w:t>,</w:t>
      </w:r>
      <w:r w:rsidRPr="002E4FEF">
        <w:rPr>
          <w:i/>
          <w:iCs/>
        </w:rPr>
        <w:t xml:space="preserve"> </w:t>
      </w:r>
      <w:r w:rsidRPr="002E4FEF">
        <w:t>vol. 6, No. 1287 (September 2014), pp. 548</w:t>
      </w:r>
      <w:r w:rsidR="00A10CA4">
        <w:t>–</w:t>
      </w:r>
      <w:r w:rsidRPr="002E4FEF">
        <w:t>558.</w:t>
      </w:r>
    </w:p>
    <w:p w14:paraId="4BE39B23" w14:textId="0839C792" w:rsidR="00166183" w:rsidRPr="002E4FEF" w:rsidRDefault="00171D09" w:rsidP="00A21518">
      <w:pPr>
        <w:spacing w:before="120" w:after="120"/>
        <w:ind w:left="567"/>
        <w:rPr>
          <w:color w:val="000000" w:themeColor="text1"/>
          <w:szCs w:val="22"/>
        </w:rPr>
      </w:pPr>
      <w:r w:rsidRPr="002E4FEF">
        <w:t xml:space="preserve">Inglesby, </w:t>
      </w:r>
      <w:r w:rsidR="001962F3" w:rsidRPr="002E4FEF">
        <w:t xml:space="preserve">Tom. </w:t>
      </w:r>
      <w:r w:rsidR="00166183" w:rsidRPr="002E4FEF">
        <w:t>Horsepox and the need for a new norm, more transparency, and stronger oversight for experiments that pose pandemic risks</w:t>
      </w:r>
      <w:r w:rsidRPr="002E4FEF">
        <w:t xml:space="preserve">. </w:t>
      </w:r>
      <w:r w:rsidRPr="002E4FEF">
        <w:rPr>
          <w:i/>
          <w:iCs/>
        </w:rPr>
        <w:t>PLOS Pathogens</w:t>
      </w:r>
      <w:r w:rsidR="00A16576" w:rsidRPr="002E4FEF">
        <w:t>, vol. 10, No. 1371</w:t>
      </w:r>
      <w:r w:rsidR="00A16576" w:rsidRPr="002E4FEF">
        <w:rPr>
          <w:i/>
          <w:iCs/>
        </w:rPr>
        <w:t xml:space="preserve"> </w:t>
      </w:r>
      <w:r w:rsidR="00A16576" w:rsidRPr="002E4FEF">
        <w:t>(October 2018).</w:t>
      </w:r>
    </w:p>
    <w:p w14:paraId="536D8715" w14:textId="4066AE05" w:rsidR="00F05B48" w:rsidRPr="002E4FEF" w:rsidRDefault="00041C87" w:rsidP="00A21518">
      <w:pPr>
        <w:spacing w:before="120" w:after="120"/>
        <w:ind w:left="567"/>
        <w:rPr>
          <w:color w:val="000000" w:themeColor="text1"/>
          <w:szCs w:val="22"/>
        </w:rPr>
      </w:pPr>
      <w:r w:rsidRPr="002E4FEF">
        <w:t>Thao,</w:t>
      </w:r>
      <w:r w:rsidR="003456B3" w:rsidRPr="002E4FEF">
        <w:t xml:space="preserve"> Tran </w:t>
      </w:r>
      <w:proofErr w:type="spellStart"/>
      <w:r w:rsidR="003456B3" w:rsidRPr="002E4FEF">
        <w:t>Thi</w:t>
      </w:r>
      <w:proofErr w:type="spellEnd"/>
      <w:r w:rsidR="003456B3" w:rsidRPr="002E4FEF">
        <w:t xml:space="preserve"> Nhu,</w:t>
      </w:r>
      <w:r w:rsidR="002B1EBF" w:rsidRPr="002E4FEF">
        <w:t xml:space="preserve"> and others. </w:t>
      </w:r>
      <w:r w:rsidRPr="002E4FEF">
        <w:t>Rapid reconstruction of SARS-CoV-2 using a synthetic genomics platform</w:t>
      </w:r>
      <w:r w:rsidR="002B1EBF" w:rsidRPr="002E4FEF">
        <w:t xml:space="preserve">. </w:t>
      </w:r>
      <w:r w:rsidR="002B1EBF" w:rsidRPr="002E4FEF">
        <w:rPr>
          <w:i/>
          <w:iCs/>
        </w:rPr>
        <w:t>Nature,</w:t>
      </w:r>
      <w:r w:rsidR="002B1EBF" w:rsidRPr="002E4FEF">
        <w:t xml:space="preserve"> </w:t>
      </w:r>
      <w:r w:rsidR="006F36D0" w:rsidRPr="002E4FEF">
        <w:t xml:space="preserve">vol. </w:t>
      </w:r>
      <w:r w:rsidR="00FC2CBA" w:rsidRPr="002E4FEF">
        <w:t>582</w:t>
      </w:r>
      <w:r w:rsidR="008B4519" w:rsidRPr="002E4FEF">
        <w:t>, (May 2020</w:t>
      </w:r>
      <w:r w:rsidR="002D58DE" w:rsidRPr="002E4FEF">
        <w:t xml:space="preserve">), pp. </w:t>
      </w:r>
      <w:r w:rsidR="001B12C6" w:rsidRPr="002E4FEF">
        <w:t>561</w:t>
      </w:r>
      <w:r w:rsidR="00A10CA4">
        <w:t>–</w:t>
      </w:r>
      <w:r w:rsidR="001B12C6" w:rsidRPr="002E4FEF">
        <w:t>565.</w:t>
      </w:r>
    </w:p>
    <w:p w14:paraId="2B647E3A" w14:textId="62950D2E" w:rsidR="00F05B48" w:rsidRPr="002E4FEF" w:rsidRDefault="00896784" w:rsidP="00A21518">
      <w:pPr>
        <w:spacing w:before="120" w:after="120"/>
        <w:ind w:left="567"/>
      </w:pPr>
      <w:proofErr w:type="spellStart"/>
      <w:r w:rsidRPr="002E4FEF">
        <w:t>Tumpey</w:t>
      </w:r>
      <w:proofErr w:type="spellEnd"/>
      <w:r w:rsidRPr="002E4FEF">
        <w:t xml:space="preserve">, Terrence M., and others. </w:t>
      </w:r>
      <w:r w:rsidR="00E00ABA" w:rsidRPr="002E4FEF">
        <w:t>Characterization of the Reconstructed 1918 Spanish Influenza Pandemic Virus</w:t>
      </w:r>
      <w:r w:rsidRPr="002E4FEF">
        <w:t xml:space="preserve">. </w:t>
      </w:r>
      <w:r w:rsidRPr="002E4FEF">
        <w:rPr>
          <w:i/>
          <w:iCs/>
        </w:rPr>
        <w:t>Science,</w:t>
      </w:r>
      <w:r w:rsidRPr="002E4FEF">
        <w:t xml:space="preserve"> vol. 310, No.</w:t>
      </w:r>
      <w:r w:rsidR="001B1606" w:rsidRPr="002E4FEF">
        <w:t xml:space="preserve"> 5745 (October 2005), pp. 77</w:t>
      </w:r>
      <w:r w:rsidR="00A10CA4">
        <w:t>–</w:t>
      </w:r>
      <w:r w:rsidR="001B1606" w:rsidRPr="002E4FEF">
        <w:t>80.</w:t>
      </w:r>
    </w:p>
    <w:p w14:paraId="2BBB24AE" w14:textId="77777777" w:rsidR="00897645" w:rsidRPr="002E4FEF" w:rsidRDefault="00897645" w:rsidP="00A21518">
      <w:pPr>
        <w:spacing w:before="120" w:after="120"/>
        <w:ind w:left="567"/>
        <w:rPr>
          <w:color w:val="000000" w:themeColor="text1"/>
          <w:szCs w:val="22"/>
        </w:rPr>
      </w:pPr>
      <w:r w:rsidRPr="002E4FEF">
        <w:rPr>
          <w:color w:val="000000" w:themeColor="text1"/>
          <w:szCs w:val="22"/>
        </w:rPr>
        <w:t xml:space="preserve">United Nations, Convention on Biological Diversity. </w:t>
      </w:r>
      <w:r w:rsidRPr="002E4FEF">
        <w:rPr>
          <w:i/>
          <w:iCs/>
          <w:color w:val="000000" w:themeColor="text1"/>
          <w:szCs w:val="22"/>
        </w:rPr>
        <w:t>Biosafety Technical Series, No. 100</w:t>
      </w:r>
      <w:r w:rsidRPr="002E4FEF">
        <w:rPr>
          <w:color w:val="000000" w:themeColor="text1"/>
          <w:szCs w:val="22"/>
        </w:rPr>
        <w:t>. April 2022.</w:t>
      </w:r>
    </w:p>
    <w:p w14:paraId="011CFA70" w14:textId="76D17DB2" w:rsidR="00830E1A" w:rsidRPr="002E4FEF" w:rsidRDefault="004E09CF" w:rsidP="00A21518">
      <w:pPr>
        <w:spacing w:before="120" w:after="120"/>
        <w:ind w:left="567"/>
        <w:rPr>
          <w:color w:val="000000" w:themeColor="text1"/>
          <w:szCs w:val="22"/>
        </w:rPr>
      </w:pPr>
      <w:r w:rsidRPr="002E4FEF">
        <w:t xml:space="preserve">United States of America, </w:t>
      </w:r>
      <w:r w:rsidR="00830E1A" w:rsidRPr="002E4FEF">
        <w:t xml:space="preserve">Department of </w:t>
      </w:r>
      <w:proofErr w:type="gramStart"/>
      <w:r w:rsidR="00830E1A" w:rsidRPr="002E4FEF">
        <w:t>Health</w:t>
      </w:r>
      <w:proofErr w:type="gramEnd"/>
      <w:r w:rsidR="00830E1A" w:rsidRPr="002E4FEF">
        <w:t xml:space="preserve"> and Human Services</w:t>
      </w:r>
      <w:r w:rsidR="00830E1A" w:rsidRPr="002E4FEF">
        <w:rPr>
          <w:i/>
          <w:iCs/>
        </w:rPr>
        <w:t xml:space="preserve">. </w:t>
      </w:r>
      <w:r w:rsidR="00857B87" w:rsidRPr="002E4FEF">
        <w:rPr>
          <w:i/>
          <w:iCs/>
        </w:rPr>
        <w:t>Screening framework guidance for provid</w:t>
      </w:r>
      <w:r w:rsidR="002A3B53" w:rsidRPr="002E4FEF">
        <w:rPr>
          <w:i/>
          <w:iCs/>
        </w:rPr>
        <w:t>e</w:t>
      </w:r>
      <w:r w:rsidR="00857B87" w:rsidRPr="002E4FEF">
        <w:rPr>
          <w:i/>
          <w:iCs/>
        </w:rPr>
        <w:t xml:space="preserve">rs of synthetic </w:t>
      </w:r>
      <w:r w:rsidR="002A5075" w:rsidRPr="002E4FEF">
        <w:rPr>
          <w:i/>
          <w:iCs/>
        </w:rPr>
        <w:t>double-stranded DNA</w:t>
      </w:r>
      <w:r w:rsidR="002A3B53" w:rsidRPr="002E4FEF">
        <w:t>.</w:t>
      </w:r>
      <w:r w:rsidR="004E254C" w:rsidRPr="002E4FEF">
        <w:t xml:space="preserve"> Available at </w:t>
      </w:r>
      <w:hyperlink r:id="rId34" w:history="1">
        <w:r w:rsidR="0080482D" w:rsidRPr="002E4FEF">
          <w:rPr>
            <w:rStyle w:val="Hyperlink"/>
          </w:rPr>
          <w:t>https://www.phe.gov/preparedness/legal/guidance/syndna/documents/syndna-guidance.pdf</w:t>
        </w:r>
      </w:hyperlink>
      <w:r w:rsidR="000821E2" w:rsidRPr="002E4FEF">
        <w:t>.</w:t>
      </w:r>
    </w:p>
    <w:p w14:paraId="7046A029" w14:textId="5CA6C8D2" w:rsidR="0080482D" w:rsidRPr="002E4FEF" w:rsidRDefault="0080482D" w:rsidP="00A21518">
      <w:pPr>
        <w:spacing w:before="120" w:after="120"/>
        <w:ind w:left="567"/>
      </w:pPr>
      <w:r w:rsidRPr="002E4FEF">
        <w:t xml:space="preserve">Venter, Craig J., and others. Synthetic chromosomes, genomes, viruses, and cells. </w:t>
      </w:r>
      <w:r w:rsidRPr="002E4FEF">
        <w:rPr>
          <w:i/>
          <w:iCs/>
        </w:rPr>
        <w:t xml:space="preserve">Cell Press, </w:t>
      </w:r>
      <w:r w:rsidRPr="002E4FEF">
        <w:t>vol. 185 (July 2022), pp. 2708</w:t>
      </w:r>
      <w:r w:rsidR="00A10CA4">
        <w:t>––</w:t>
      </w:r>
      <w:r w:rsidRPr="002E4FEF">
        <w:t>2724.</w:t>
      </w:r>
    </w:p>
    <w:p w14:paraId="22BEBF88" w14:textId="3F1A113B" w:rsidR="0080482D" w:rsidRPr="002E4FEF" w:rsidRDefault="0080482D" w:rsidP="00A21518">
      <w:pPr>
        <w:spacing w:before="120" w:after="120"/>
        <w:ind w:left="567"/>
      </w:pPr>
      <w:r w:rsidRPr="002E4FEF">
        <w:t xml:space="preserve">Wimmer, Eckard, and others. Synthetic viruses: a new opportunity to understand and prevent viral disease. </w:t>
      </w:r>
      <w:r w:rsidRPr="002E4FEF">
        <w:rPr>
          <w:i/>
          <w:iCs/>
        </w:rPr>
        <w:t xml:space="preserve">Nature Biotechnology, </w:t>
      </w:r>
      <w:r w:rsidRPr="002E4FEF">
        <w:t>vol. 27, (December 2009), pp. 1163</w:t>
      </w:r>
      <w:r w:rsidR="00A10CA4">
        <w:t>–</w:t>
      </w:r>
      <w:r w:rsidRPr="002E4FEF">
        <w:t>1172.</w:t>
      </w:r>
    </w:p>
    <w:p w14:paraId="0E9D7408" w14:textId="77777777" w:rsidR="00973F66" w:rsidRPr="00A21518" w:rsidRDefault="00973F66" w:rsidP="00973F66">
      <w:pPr>
        <w:pStyle w:val="Heading2"/>
        <w:rPr>
          <w:rFonts w:cs="Times New Roman"/>
          <w:szCs w:val="24"/>
        </w:rPr>
      </w:pPr>
      <w:r w:rsidRPr="00A21518">
        <w:rPr>
          <w:rFonts w:cs="Times New Roman"/>
          <w:szCs w:val="24"/>
        </w:rPr>
        <w:t>I.</w:t>
      </w:r>
      <w:r w:rsidRPr="00A21518">
        <w:rPr>
          <w:rFonts w:cs="Times New Roman"/>
          <w:szCs w:val="24"/>
        </w:rPr>
        <w:tab/>
        <w:t>Interaction of synthetic biology organisms in the environment and potential for cumulative effects</w:t>
      </w:r>
    </w:p>
    <w:p w14:paraId="56EC7F95" w14:textId="77777777" w:rsidR="0061363B" w:rsidRPr="002E4FEF" w:rsidRDefault="0061363B" w:rsidP="00A21518">
      <w:pPr>
        <w:spacing w:before="120" w:after="120"/>
        <w:ind w:left="567"/>
        <w:jc w:val="left"/>
        <w:rPr>
          <w:color w:val="000000" w:themeColor="text1"/>
          <w:szCs w:val="22"/>
          <w:bdr w:val="none" w:sz="0" w:space="0" w:color="auto" w:frame="1"/>
        </w:rPr>
      </w:pPr>
      <w:r w:rsidRPr="002E4FEF">
        <w:rPr>
          <w:color w:val="000000" w:themeColor="text1"/>
          <w:szCs w:val="22"/>
          <w:bdr w:val="none" w:sz="0" w:space="0" w:color="auto" w:frame="1"/>
        </w:rPr>
        <w:t xml:space="preserve">Connolly, John B., and others. Recommendations for environmental risk assessment of gene drive applications for malaria vector control. </w:t>
      </w:r>
      <w:r w:rsidRPr="002E4FEF">
        <w:rPr>
          <w:i/>
          <w:iCs/>
          <w:color w:val="000000" w:themeColor="text1"/>
          <w:szCs w:val="22"/>
          <w:bdr w:val="none" w:sz="0" w:space="0" w:color="auto" w:frame="1"/>
        </w:rPr>
        <w:t>Malaria Journal</w:t>
      </w:r>
      <w:r w:rsidRPr="002E4FEF">
        <w:rPr>
          <w:color w:val="000000" w:themeColor="text1"/>
          <w:szCs w:val="22"/>
          <w:bdr w:val="none" w:sz="0" w:space="0" w:color="auto" w:frame="1"/>
        </w:rPr>
        <w:t>, vol. 21, No. 152 (May 2022).</w:t>
      </w:r>
    </w:p>
    <w:p w14:paraId="4A8FE677" w14:textId="382C645D" w:rsidR="0061363B" w:rsidRPr="002E4FEF" w:rsidRDefault="0061363B" w:rsidP="00A21518">
      <w:pPr>
        <w:spacing w:before="120" w:after="120"/>
        <w:ind w:left="567"/>
        <w:rPr>
          <w:color w:val="000000" w:themeColor="text1"/>
          <w:szCs w:val="22"/>
          <w:bdr w:val="none" w:sz="0" w:space="0" w:color="auto" w:frame="1"/>
        </w:rPr>
      </w:pPr>
      <w:r w:rsidRPr="002E4FEF">
        <w:rPr>
          <w:color w:val="000000" w:themeColor="text1"/>
          <w:szCs w:val="22"/>
          <w:bdr w:val="none" w:sz="0" w:space="0" w:color="auto" w:frame="1"/>
        </w:rPr>
        <w:t xml:space="preserve">European Food Safety Authority, </w:t>
      </w:r>
      <w:r w:rsidR="00B11984" w:rsidRPr="002E4FEF">
        <w:rPr>
          <w:color w:val="000000" w:themeColor="text1"/>
          <w:szCs w:val="22"/>
          <w:bdr w:val="none" w:sz="0" w:space="0" w:color="auto" w:frame="1"/>
        </w:rPr>
        <w:t xml:space="preserve">Devos, </w:t>
      </w:r>
      <w:r w:rsidRPr="002E4FEF">
        <w:rPr>
          <w:color w:val="000000" w:themeColor="text1"/>
          <w:szCs w:val="22"/>
          <w:bdr w:val="none" w:sz="0" w:space="0" w:color="auto" w:frame="1"/>
        </w:rPr>
        <w:t>Yann</w:t>
      </w:r>
      <w:r w:rsidR="00B11984" w:rsidRPr="002E4FEF">
        <w:rPr>
          <w:color w:val="000000" w:themeColor="text1"/>
          <w:szCs w:val="22"/>
          <w:bdr w:val="none" w:sz="0" w:space="0" w:color="auto" w:frame="1"/>
        </w:rPr>
        <w:t>,</w:t>
      </w:r>
      <w:r w:rsidRPr="002E4FEF">
        <w:rPr>
          <w:color w:val="000000" w:themeColor="text1"/>
          <w:szCs w:val="22"/>
          <w:bdr w:val="none" w:sz="0" w:space="0" w:color="auto" w:frame="1"/>
        </w:rPr>
        <w:t xml:space="preserve"> and others. Outcome of a public consultation on the draft adequacy and sufficiency evaluation of existing EFSA guidelines for the molecular characterisation, environmental risk assessment and post‐ market environmental monitoring of genetically modified insects containing engineered gene drives. </w:t>
      </w:r>
      <w:r w:rsidRPr="002E4FEF">
        <w:rPr>
          <w:i/>
          <w:iCs/>
          <w:color w:val="000000" w:themeColor="text1"/>
          <w:szCs w:val="22"/>
          <w:bdr w:val="none" w:sz="0" w:space="0" w:color="auto" w:frame="1"/>
        </w:rPr>
        <w:t>EFSA Journal,</w:t>
      </w:r>
      <w:r w:rsidRPr="002E4FEF">
        <w:rPr>
          <w:color w:val="000000" w:themeColor="text1"/>
          <w:szCs w:val="22"/>
          <w:bdr w:val="none" w:sz="0" w:space="0" w:color="auto" w:frame="1"/>
        </w:rPr>
        <w:t xml:space="preserve"> vol. 17, No.  11 (November 2020).</w:t>
      </w:r>
    </w:p>
    <w:p w14:paraId="629468C1" w14:textId="77777777" w:rsidR="0061363B" w:rsidRPr="002E4FEF" w:rsidRDefault="0061363B" w:rsidP="00A21518">
      <w:pPr>
        <w:spacing w:before="120" w:after="120"/>
        <w:ind w:left="567"/>
        <w:rPr>
          <w:color w:val="000000" w:themeColor="text1"/>
          <w:szCs w:val="22"/>
          <w:bdr w:val="none" w:sz="0" w:space="0" w:color="auto" w:frame="1"/>
        </w:rPr>
      </w:pPr>
      <w:r w:rsidRPr="002E4FEF">
        <w:rPr>
          <w:color w:val="000000" w:themeColor="text1"/>
          <w:szCs w:val="22"/>
          <w:bdr w:val="none" w:sz="0" w:space="0" w:color="auto" w:frame="1"/>
        </w:rPr>
        <w:t>Hayes, Keith, and others. Risk assessment for controlling mosquito vectors with engineered nucleases: Sterile male construct Final report. CSIRO Research Publications Repository, Foundation for the National Institutes of Health</w:t>
      </w:r>
      <w:r w:rsidRPr="002E4FEF">
        <w:rPr>
          <w:i/>
          <w:iCs/>
          <w:color w:val="000000" w:themeColor="text1"/>
          <w:szCs w:val="22"/>
          <w:bdr w:val="none" w:sz="0" w:space="0" w:color="auto" w:frame="1"/>
        </w:rPr>
        <w:t xml:space="preserve">. </w:t>
      </w:r>
      <w:r w:rsidRPr="002E4FEF">
        <w:rPr>
          <w:color w:val="000000" w:themeColor="text1"/>
          <w:szCs w:val="22"/>
          <w:bdr w:val="none" w:sz="0" w:space="0" w:color="auto" w:frame="1"/>
        </w:rPr>
        <w:t>Hobart, Australia, 2023.</w:t>
      </w:r>
    </w:p>
    <w:p w14:paraId="40E8C1C3" w14:textId="77777777" w:rsidR="0061363B" w:rsidRPr="002E4FEF" w:rsidRDefault="0061363B" w:rsidP="00A21518">
      <w:pPr>
        <w:spacing w:before="120" w:after="120"/>
        <w:ind w:left="567"/>
        <w:rPr>
          <w:color w:val="000000" w:themeColor="text1"/>
          <w:szCs w:val="22"/>
        </w:rPr>
      </w:pPr>
      <w:r w:rsidRPr="002E4FEF">
        <w:rPr>
          <w:color w:val="000000" w:themeColor="text1"/>
          <w:szCs w:val="22"/>
        </w:rPr>
        <w:t xml:space="preserve">Heinemann, Jack A., and others. Differentiated impacts of human interventions on nature: Scaling the conversation on regulation of gene technologies. </w:t>
      </w:r>
      <w:r w:rsidRPr="002E4FEF">
        <w:rPr>
          <w:i/>
          <w:iCs/>
          <w:color w:val="000000" w:themeColor="text1"/>
          <w:szCs w:val="22"/>
        </w:rPr>
        <w:t>Elementa Science of the Anthropocene,</w:t>
      </w:r>
      <w:r w:rsidRPr="002E4FEF">
        <w:rPr>
          <w:color w:val="000000" w:themeColor="text1"/>
          <w:szCs w:val="22"/>
        </w:rPr>
        <w:t xml:space="preserve"> vol. 9, No. 1 (March 2017).</w:t>
      </w:r>
    </w:p>
    <w:p w14:paraId="056BEB79" w14:textId="77777777" w:rsidR="0061363B" w:rsidRPr="002E4FEF" w:rsidRDefault="0061363B" w:rsidP="00A21518">
      <w:pPr>
        <w:spacing w:before="120" w:after="120"/>
        <w:ind w:left="567"/>
        <w:rPr>
          <w:color w:val="000000" w:themeColor="text1"/>
          <w:szCs w:val="22"/>
          <w:bdr w:val="none" w:sz="0" w:space="0" w:color="auto" w:frame="1"/>
        </w:rPr>
      </w:pPr>
      <w:r w:rsidRPr="002E4FEF">
        <w:rPr>
          <w:color w:val="000000" w:themeColor="text1"/>
          <w:szCs w:val="22"/>
          <w:bdr w:val="none" w:sz="0" w:space="0" w:color="auto" w:frame="1"/>
        </w:rPr>
        <w:t xml:space="preserve">Hosack, Geoff, and others. Risk assessment for controlling mosquito vectors with engineered nucleases: Paternal male bias construct. </w:t>
      </w:r>
      <w:r w:rsidRPr="002E4FEF">
        <w:rPr>
          <w:i/>
          <w:iCs/>
          <w:color w:val="000000" w:themeColor="text1"/>
          <w:szCs w:val="22"/>
          <w:bdr w:val="none" w:sz="0" w:space="0" w:color="auto" w:frame="1"/>
        </w:rPr>
        <w:t>in CSIRO Research Publications Repository</w:t>
      </w:r>
      <w:r w:rsidRPr="002E4FEF">
        <w:rPr>
          <w:b/>
          <w:bCs/>
          <w:i/>
          <w:iCs/>
          <w:color w:val="000000" w:themeColor="text1"/>
          <w:szCs w:val="22"/>
          <w:bdr w:val="none" w:sz="0" w:space="0" w:color="auto" w:frame="1"/>
        </w:rPr>
        <w:t>,</w:t>
      </w:r>
      <w:r w:rsidRPr="002E4FEF">
        <w:rPr>
          <w:b/>
          <w:bCs/>
          <w:color w:val="000000" w:themeColor="text1"/>
          <w:szCs w:val="22"/>
          <w:bdr w:val="none" w:sz="0" w:space="0" w:color="auto" w:frame="1"/>
        </w:rPr>
        <w:t xml:space="preserve"> </w:t>
      </w:r>
      <w:r w:rsidRPr="002E4FEF">
        <w:rPr>
          <w:color w:val="000000" w:themeColor="text1"/>
          <w:szCs w:val="22"/>
          <w:bdr w:val="none" w:sz="0" w:space="0" w:color="auto" w:frame="1"/>
        </w:rPr>
        <w:t>EP2022-4945, (Hobart, Australia, 2023).</w:t>
      </w:r>
    </w:p>
    <w:p w14:paraId="4A4C2D77" w14:textId="2F05115B" w:rsidR="0061363B" w:rsidRPr="002E4FEF" w:rsidRDefault="0061363B" w:rsidP="00A21518">
      <w:pPr>
        <w:spacing w:before="120" w:after="120"/>
        <w:ind w:left="567"/>
        <w:rPr>
          <w:color w:val="000000" w:themeColor="text1"/>
          <w:szCs w:val="22"/>
          <w:bdr w:val="none" w:sz="0" w:space="0" w:color="auto" w:frame="1"/>
        </w:rPr>
      </w:pPr>
      <w:r w:rsidRPr="002E4FEF">
        <w:rPr>
          <w:color w:val="000000" w:themeColor="text1"/>
          <w:szCs w:val="22"/>
          <w:bdr w:val="none" w:sz="0" w:space="0" w:color="auto" w:frame="1"/>
        </w:rPr>
        <w:t>Keith Hayes</w:t>
      </w:r>
      <w:r w:rsidR="008E5442" w:rsidRPr="002E4FEF">
        <w:rPr>
          <w:color w:val="000000" w:themeColor="text1"/>
          <w:szCs w:val="22"/>
          <w:bdr w:val="none" w:sz="0" w:space="0" w:color="auto" w:frame="1"/>
        </w:rPr>
        <w:t>,</w:t>
      </w:r>
      <w:r w:rsidRPr="002E4FEF">
        <w:rPr>
          <w:color w:val="000000" w:themeColor="text1"/>
          <w:szCs w:val="22"/>
          <w:bdr w:val="none" w:sz="0" w:space="0" w:color="auto" w:frame="1"/>
        </w:rPr>
        <w:t xml:space="preserve"> and others. Structured prioritisation of human and animal pathogens for the purpose of scoping risk assessments of genetic control strategies for malaria vectors in sub-Saharan Africa Final report. CSIRO Research Publications Repository. Hobart, Australia, 2020.</w:t>
      </w:r>
    </w:p>
    <w:p w14:paraId="6233E662" w14:textId="6DD84AA9" w:rsidR="0061363B" w:rsidRPr="002E4FEF" w:rsidRDefault="0061363B" w:rsidP="00A21518">
      <w:pPr>
        <w:spacing w:before="120" w:after="120"/>
        <w:ind w:left="567"/>
        <w:rPr>
          <w:color w:val="000000" w:themeColor="text1"/>
          <w:szCs w:val="22"/>
        </w:rPr>
      </w:pPr>
      <w:r w:rsidRPr="002E4FEF">
        <w:rPr>
          <w:color w:val="000000" w:themeColor="text1"/>
          <w:szCs w:val="22"/>
          <w:lang w:eastAsia="en-CA"/>
        </w:rPr>
        <w:lastRenderedPageBreak/>
        <w:t>Koller, Franziska</w:t>
      </w:r>
      <w:r w:rsidR="008E5442" w:rsidRPr="002E4FEF">
        <w:rPr>
          <w:color w:val="000000" w:themeColor="text1"/>
          <w:szCs w:val="22"/>
          <w:lang w:eastAsia="en-CA"/>
        </w:rPr>
        <w:t>,</w:t>
      </w:r>
      <w:r w:rsidRPr="002E4FEF">
        <w:rPr>
          <w:color w:val="000000" w:themeColor="text1"/>
          <w:szCs w:val="22"/>
          <w:lang w:eastAsia="en-CA"/>
        </w:rPr>
        <w:t xml:space="preserve"> and others. The need </w:t>
      </w:r>
      <w:r w:rsidRPr="002E4FEF">
        <w:rPr>
          <w:color w:val="000000" w:themeColor="text1"/>
          <w:kern w:val="2"/>
          <w:szCs w:val="22"/>
          <w14:ligatures w14:val="standardContextual"/>
        </w:rPr>
        <w:t>for</w:t>
      </w:r>
      <w:r w:rsidRPr="002E4FEF">
        <w:rPr>
          <w:color w:val="000000" w:themeColor="text1"/>
          <w:szCs w:val="22"/>
          <w:lang w:eastAsia="en-CA"/>
        </w:rPr>
        <w:t xml:space="preserve"> assessment of risks arising from interactions between NGT organisms from an</w:t>
      </w:r>
      <w:r w:rsidRPr="002E4FEF">
        <w:rPr>
          <w:bCs/>
          <w:color w:val="000000" w:themeColor="text1"/>
          <w:kern w:val="2"/>
          <w:szCs w:val="22"/>
          <w14:ligatures w14:val="standardContextual"/>
        </w:rPr>
        <w:t xml:space="preserve"> EU</w:t>
      </w:r>
      <w:r w:rsidRPr="002E4FEF">
        <w:rPr>
          <w:color w:val="000000" w:themeColor="text1"/>
          <w:szCs w:val="22"/>
          <w:lang w:eastAsia="en-CA"/>
        </w:rPr>
        <w:t xml:space="preserve"> perspectiv</w:t>
      </w:r>
      <w:r w:rsidRPr="002E4FEF">
        <w:rPr>
          <w:i/>
          <w:color w:val="000000" w:themeColor="text1"/>
          <w:szCs w:val="22"/>
          <w:lang w:eastAsia="en-CA"/>
        </w:rPr>
        <w:t>e. Environmental Sciences Eur</w:t>
      </w:r>
      <w:r w:rsidRPr="002E4FEF">
        <w:rPr>
          <w:color w:val="000000" w:themeColor="text1"/>
          <w:szCs w:val="22"/>
          <w:lang w:eastAsia="en-CA"/>
        </w:rPr>
        <w:t>op</w:t>
      </w:r>
      <w:r w:rsidRPr="002E4FEF">
        <w:rPr>
          <w:i/>
          <w:color w:val="000000" w:themeColor="text1"/>
          <w:szCs w:val="22"/>
          <w:lang w:eastAsia="en-CA"/>
        </w:rPr>
        <w:t>e,</w:t>
      </w:r>
      <w:r w:rsidRPr="002E4FEF">
        <w:rPr>
          <w:color w:val="000000" w:themeColor="text1"/>
          <w:szCs w:val="22"/>
          <w:lang w:eastAsia="en-CA"/>
        </w:rPr>
        <w:t xml:space="preserve"> vol. 35, No. 27</w:t>
      </w:r>
      <w:r w:rsidRPr="002E4FEF">
        <w:rPr>
          <w:color w:val="000000" w:themeColor="text1"/>
          <w:szCs w:val="22"/>
        </w:rPr>
        <w:t xml:space="preserve"> (April 2023).</w:t>
      </w:r>
    </w:p>
    <w:p w14:paraId="258BE4AC" w14:textId="6E000470" w:rsidR="003B3BB9" w:rsidRPr="002E4FEF" w:rsidRDefault="003B3BB9" w:rsidP="00A21518">
      <w:pPr>
        <w:spacing w:before="120" w:after="120"/>
        <w:ind w:left="567"/>
        <w:rPr>
          <w:rStyle w:val="normaltextrun"/>
          <w:color w:val="000000" w:themeColor="text1"/>
          <w:szCs w:val="22"/>
          <w:bdr w:val="none" w:sz="0" w:space="0" w:color="auto" w:frame="1"/>
          <w:lang w:val="fr-FR"/>
        </w:rPr>
      </w:pPr>
      <w:r w:rsidRPr="002E4FEF">
        <w:rPr>
          <w:rStyle w:val="normaltextrun"/>
          <w:color w:val="000000" w:themeColor="text1"/>
          <w:szCs w:val="22"/>
          <w:bdr w:val="none" w:sz="0" w:space="0" w:color="auto" w:frame="1"/>
        </w:rPr>
        <w:t xml:space="preserve">United Nations, Convention on Biological Diversity. Summary of discussions of the Open-ended Online Forum on Synthetic biology. </w:t>
      </w:r>
      <w:r w:rsidRPr="002E4FEF">
        <w:rPr>
          <w:rStyle w:val="normaltextrun"/>
          <w:color w:val="000000" w:themeColor="text1"/>
          <w:szCs w:val="22"/>
          <w:bdr w:val="none" w:sz="0" w:space="0" w:color="auto" w:frame="1"/>
          <w:lang w:val="fr-FR"/>
        </w:rPr>
        <w:t>2022.</w:t>
      </w:r>
    </w:p>
    <w:p w14:paraId="50EE486D" w14:textId="3939FA09" w:rsidR="00973F66" w:rsidRPr="002E4FEF" w:rsidRDefault="0061363B" w:rsidP="00A21518">
      <w:pPr>
        <w:spacing w:before="120" w:after="120"/>
        <w:ind w:left="567"/>
        <w:rPr>
          <w:color w:val="000000" w:themeColor="text1"/>
          <w:szCs w:val="22"/>
          <w:bdr w:val="none" w:sz="0" w:space="0" w:color="auto" w:frame="1"/>
        </w:rPr>
      </w:pPr>
      <w:r w:rsidRPr="002E4FEF">
        <w:rPr>
          <w:color w:val="000000" w:themeColor="text1"/>
          <w:szCs w:val="22"/>
          <w:bdr w:val="none" w:sz="0" w:space="0" w:color="auto" w:frame="1"/>
          <w:lang w:val="fr-FR"/>
        </w:rPr>
        <w:t xml:space="preserve">Webb, Cameron E., Philippe G. </w:t>
      </w:r>
      <w:proofErr w:type="spellStart"/>
      <w:r w:rsidRPr="002E4FEF">
        <w:rPr>
          <w:color w:val="000000" w:themeColor="text1"/>
          <w:szCs w:val="22"/>
          <w:bdr w:val="none" w:sz="0" w:space="0" w:color="auto" w:frame="1"/>
          <w:lang w:val="fr-FR"/>
        </w:rPr>
        <w:t>Porigneaux</w:t>
      </w:r>
      <w:proofErr w:type="spellEnd"/>
      <w:r w:rsidRPr="002E4FEF">
        <w:rPr>
          <w:color w:val="000000" w:themeColor="text1"/>
          <w:szCs w:val="22"/>
          <w:bdr w:val="none" w:sz="0" w:space="0" w:color="auto" w:frame="1"/>
          <w:lang w:val="fr-FR"/>
        </w:rPr>
        <w:t xml:space="preserve">, and David N. </w:t>
      </w:r>
      <w:proofErr w:type="spellStart"/>
      <w:r w:rsidRPr="002E4FEF">
        <w:rPr>
          <w:color w:val="000000" w:themeColor="text1"/>
          <w:szCs w:val="22"/>
          <w:bdr w:val="none" w:sz="0" w:space="0" w:color="auto" w:frame="1"/>
          <w:lang w:val="fr-FR"/>
        </w:rPr>
        <w:t>Durrheim</w:t>
      </w:r>
      <w:proofErr w:type="spellEnd"/>
      <w:r w:rsidRPr="002E4FEF">
        <w:rPr>
          <w:color w:val="000000" w:themeColor="text1"/>
          <w:szCs w:val="22"/>
          <w:bdr w:val="none" w:sz="0" w:space="0" w:color="auto" w:frame="1"/>
          <w:lang w:val="fr-FR"/>
        </w:rPr>
        <w:t xml:space="preserve">. </w:t>
      </w:r>
      <w:r w:rsidRPr="002E4FEF">
        <w:rPr>
          <w:color w:val="000000" w:themeColor="text1"/>
          <w:szCs w:val="22"/>
          <w:bdr w:val="none" w:sz="0" w:space="0" w:color="auto" w:frame="1"/>
        </w:rPr>
        <w:t xml:space="preserve">Assessing the risk of exotic mosquito incursion through an international seaport, Newcastle, NSW, Australia. </w:t>
      </w:r>
      <w:r w:rsidRPr="002E4FEF">
        <w:rPr>
          <w:i/>
          <w:iCs/>
          <w:color w:val="000000" w:themeColor="text1"/>
          <w:szCs w:val="22"/>
          <w:bdr w:val="none" w:sz="0" w:space="0" w:color="auto" w:frame="1"/>
        </w:rPr>
        <w:t xml:space="preserve">Tropical Medicine and Infectious Disease, </w:t>
      </w:r>
      <w:r w:rsidRPr="002E4FEF">
        <w:rPr>
          <w:color w:val="000000" w:themeColor="text1"/>
          <w:szCs w:val="22"/>
          <w:bdr w:val="none" w:sz="0" w:space="0" w:color="auto" w:frame="1"/>
        </w:rPr>
        <w:t>vol. 6, No. 25 (February 2021).</w:t>
      </w:r>
    </w:p>
    <w:p w14:paraId="061C4184" w14:textId="77777777" w:rsidR="00AC6DCE" w:rsidRPr="00A21518" w:rsidRDefault="00AC6DCE" w:rsidP="00707D21">
      <w:pPr>
        <w:pStyle w:val="Heading2"/>
        <w:jc w:val="left"/>
        <w:rPr>
          <w:rFonts w:cs="Times New Roman"/>
          <w:szCs w:val="24"/>
        </w:rPr>
      </w:pPr>
      <w:r w:rsidRPr="00A21518">
        <w:rPr>
          <w:rFonts w:cs="Times New Roman"/>
          <w:szCs w:val="24"/>
        </w:rPr>
        <w:t>J.</w:t>
      </w:r>
      <w:r w:rsidRPr="00A21518">
        <w:rPr>
          <w:rFonts w:cs="Times New Roman"/>
          <w:szCs w:val="24"/>
        </w:rPr>
        <w:tab/>
        <w:t xml:space="preserve">Transboundary movements and relation to detection and identification of synthetic biology organisms, </w:t>
      </w:r>
      <w:proofErr w:type="gramStart"/>
      <w:r w:rsidRPr="00A21518">
        <w:rPr>
          <w:rFonts w:cs="Times New Roman"/>
          <w:szCs w:val="24"/>
        </w:rPr>
        <w:t>parts</w:t>
      </w:r>
      <w:proofErr w:type="gramEnd"/>
      <w:r w:rsidRPr="00A21518">
        <w:rPr>
          <w:rFonts w:cs="Times New Roman"/>
          <w:szCs w:val="24"/>
        </w:rPr>
        <w:t xml:space="preserve"> and products</w:t>
      </w:r>
    </w:p>
    <w:p w14:paraId="6F2727D4" w14:textId="5F950D01" w:rsidR="00AC6DCE" w:rsidRPr="002E4FEF" w:rsidRDefault="00AC6DCE" w:rsidP="00A21518">
      <w:pPr>
        <w:spacing w:before="120" w:after="120"/>
        <w:ind w:left="567"/>
        <w:rPr>
          <w:color w:val="000000"/>
          <w:szCs w:val="22"/>
          <w:bdr w:val="none" w:sz="0" w:space="0" w:color="auto" w:frame="1"/>
        </w:rPr>
      </w:pPr>
      <w:r w:rsidRPr="002E4FEF">
        <w:rPr>
          <w:color w:val="000000"/>
          <w:szCs w:val="22"/>
          <w:bdr w:val="none" w:sz="0" w:space="0" w:color="auto" w:frame="1"/>
        </w:rPr>
        <w:t xml:space="preserve">Backus, Greogry A., and Jason A. </w:t>
      </w:r>
      <w:proofErr w:type="spellStart"/>
      <w:r w:rsidRPr="002E4FEF">
        <w:rPr>
          <w:color w:val="000000"/>
          <w:szCs w:val="22"/>
          <w:bdr w:val="none" w:sz="0" w:space="0" w:color="auto" w:frame="1"/>
        </w:rPr>
        <w:t>Delborne</w:t>
      </w:r>
      <w:proofErr w:type="spellEnd"/>
      <w:r w:rsidRPr="002E4FEF">
        <w:rPr>
          <w:color w:val="000000"/>
          <w:szCs w:val="22"/>
          <w:bdr w:val="none" w:sz="0" w:space="0" w:color="auto" w:frame="1"/>
        </w:rPr>
        <w:t xml:space="preserve">. Threshold-dependent gene drives in the wild: Spread, controllability, and ecological uncertainty. </w:t>
      </w:r>
      <w:proofErr w:type="spellStart"/>
      <w:r w:rsidRPr="002E4FEF">
        <w:rPr>
          <w:i/>
          <w:iCs/>
          <w:color w:val="000000"/>
          <w:szCs w:val="22"/>
          <w:bdr w:val="none" w:sz="0" w:space="0" w:color="auto" w:frame="1"/>
        </w:rPr>
        <w:t>BioScience</w:t>
      </w:r>
      <w:proofErr w:type="spellEnd"/>
      <w:r w:rsidRPr="002E4FEF">
        <w:rPr>
          <w:color w:val="000000"/>
          <w:szCs w:val="22"/>
          <w:bdr w:val="none" w:sz="0" w:space="0" w:color="auto" w:frame="1"/>
        </w:rPr>
        <w:t>, vol. 169, No. 11 (November 2019), pp. 900</w:t>
      </w:r>
      <w:r w:rsidR="00A10CA4">
        <w:rPr>
          <w:szCs w:val="22"/>
        </w:rPr>
        <w:t>–</w:t>
      </w:r>
      <w:r w:rsidRPr="002E4FEF">
        <w:rPr>
          <w:color w:val="000000"/>
          <w:szCs w:val="22"/>
          <w:bdr w:val="none" w:sz="0" w:space="0" w:color="auto" w:frame="1"/>
        </w:rPr>
        <w:t xml:space="preserve">907. </w:t>
      </w:r>
    </w:p>
    <w:p w14:paraId="650E524D" w14:textId="77777777" w:rsidR="00AC6DCE" w:rsidRPr="002E4FEF" w:rsidRDefault="00AC6DCE" w:rsidP="00A21518">
      <w:pPr>
        <w:spacing w:before="120" w:after="120"/>
        <w:ind w:left="567"/>
        <w:rPr>
          <w:color w:val="000000"/>
          <w:szCs w:val="22"/>
          <w:bdr w:val="none" w:sz="0" w:space="0" w:color="auto" w:frame="1"/>
        </w:rPr>
      </w:pPr>
      <w:proofErr w:type="spellStart"/>
      <w:r w:rsidRPr="002E4FEF">
        <w:rPr>
          <w:color w:val="000000"/>
          <w:szCs w:val="22"/>
          <w:bdr w:val="none" w:sz="0" w:space="0" w:color="auto" w:frame="1"/>
        </w:rPr>
        <w:t>Ifakara</w:t>
      </w:r>
      <w:proofErr w:type="spellEnd"/>
      <w:r w:rsidRPr="002E4FEF">
        <w:rPr>
          <w:color w:val="000000"/>
          <w:szCs w:val="22"/>
          <w:bdr w:val="none" w:sz="0" w:space="0" w:color="auto" w:frame="1"/>
        </w:rPr>
        <w:t xml:space="preserve"> Health Institute, the Foundation for the National Institutes of Health &amp; Gene Convene. Gene drives for malaria elimination: A masterclass with global experts and African malaria leaders. YouTube video, 22 June 2023.</w:t>
      </w:r>
    </w:p>
    <w:p w14:paraId="2B9EE96F" w14:textId="43A1E050" w:rsidR="00AC6DCE" w:rsidRPr="002E4FEF" w:rsidRDefault="00AC6DCE" w:rsidP="00A21518">
      <w:pPr>
        <w:spacing w:before="120" w:after="120"/>
        <w:ind w:left="567"/>
        <w:rPr>
          <w:color w:val="000000"/>
          <w:szCs w:val="22"/>
          <w:bdr w:val="none" w:sz="0" w:space="0" w:color="auto" w:frame="1"/>
        </w:rPr>
      </w:pPr>
      <w:r w:rsidRPr="002E4FEF">
        <w:rPr>
          <w:color w:val="000000"/>
          <w:szCs w:val="22"/>
          <w:bdr w:val="none" w:sz="0" w:space="0" w:color="auto" w:frame="1"/>
        </w:rPr>
        <w:t xml:space="preserve">Li, Liang, and others. Application of Sampling and Detection Methods in Agricultural Plant Biotechnology. </w:t>
      </w:r>
      <w:r w:rsidRPr="002E4FEF">
        <w:rPr>
          <w:i/>
          <w:iCs/>
          <w:color w:val="000000"/>
          <w:szCs w:val="22"/>
          <w:bdr w:val="none" w:sz="0" w:space="0" w:color="auto" w:frame="1"/>
        </w:rPr>
        <w:t xml:space="preserve">Science Direct, </w:t>
      </w:r>
      <w:r w:rsidRPr="002E4FEF">
        <w:rPr>
          <w:color w:val="000000"/>
          <w:szCs w:val="22"/>
          <w:bdr w:val="none" w:sz="0" w:space="0" w:color="auto" w:frame="1"/>
        </w:rPr>
        <w:t>(2022), pp. 67</w:t>
      </w:r>
      <w:r w:rsidR="00A10CA4">
        <w:rPr>
          <w:szCs w:val="22"/>
        </w:rPr>
        <w:t>–</w:t>
      </w:r>
      <w:r w:rsidRPr="002E4FEF">
        <w:rPr>
          <w:color w:val="000000"/>
          <w:szCs w:val="22"/>
          <w:bdr w:val="none" w:sz="0" w:space="0" w:color="auto" w:frame="1"/>
        </w:rPr>
        <w:t>84.</w:t>
      </w:r>
    </w:p>
    <w:p w14:paraId="3A46849C" w14:textId="23C69D23" w:rsidR="00AC6DCE" w:rsidRPr="002E4FEF" w:rsidRDefault="00AC6DCE" w:rsidP="00A21518">
      <w:pPr>
        <w:spacing w:before="120" w:after="120"/>
        <w:ind w:left="567"/>
        <w:rPr>
          <w:color w:val="000000" w:themeColor="text1"/>
          <w:szCs w:val="22"/>
        </w:rPr>
      </w:pPr>
      <w:r w:rsidRPr="002E4FEF">
        <w:rPr>
          <w:color w:val="000000" w:themeColor="text1"/>
          <w:szCs w:val="22"/>
        </w:rPr>
        <w:t xml:space="preserve">De Graeff, Nienke, and others. The boundary problem: Defining and delineating the community in field trials with gene drive organisms. </w:t>
      </w:r>
      <w:r w:rsidRPr="002E4FEF">
        <w:rPr>
          <w:i/>
          <w:iCs/>
          <w:color w:val="000000" w:themeColor="text1"/>
          <w:szCs w:val="22"/>
        </w:rPr>
        <w:t>Bioethics</w:t>
      </w:r>
      <w:r w:rsidRPr="002E4FEF">
        <w:rPr>
          <w:color w:val="000000" w:themeColor="text1"/>
          <w:szCs w:val="22"/>
        </w:rPr>
        <w:t>, vol. 37, No. 6 (May 2023), pp. 600</w:t>
      </w:r>
      <w:r w:rsidR="00A10CA4">
        <w:rPr>
          <w:szCs w:val="22"/>
        </w:rPr>
        <w:t>–</w:t>
      </w:r>
      <w:r w:rsidRPr="002E4FEF">
        <w:rPr>
          <w:color w:val="000000" w:themeColor="text1"/>
          <w:szCs w:val="22"/>
        </w:rPr>
        <w:t>609.</w:t>
      </w:r>
    </w:p>
    <w:p w14:paraId="4F4B9DA7" w14:textId="29A2AAC8" w:rsidR="00276561" w:rsidRPr="002E4FEF" w:rsidRDefault="00276561" w:rsidP="00A21518">
      <w:pPr>
        <w:spacing w:before="120" w:after="120"/>
        <w:ind w:left="567"/>
        <w:rPr>
          <w:color w:val="000000" w:themeColor="text1"/>
          <w:szCs w:val="22"/>
        </w:rPr>
      </w:pPr>
      <w:r w:rsidRPr="002E4FEF">
        <w:rPr>
          <w:color w:val="000000" w:themeColor="text1"/>
          <w:szCs w:val="22"/>
        </w:rPr>
        <w:t>J, Wu, and others. Stability of genomic DNA at various storage conditions. Poster presented at the International Society for Biological and Environmental Repositories, Sera Care Life Sciences, 2009.</w:t>
      </w:r>
    </w:p>
    <w:p w14:paraId="217B4E82" w14:textId="77777777" w:rsidR="00AC6DCE" w:rsidRPr="002E4FEF" w:rsidRDefault="00AC6DCE" w:rsidP="00A21518">
      <w:pPr>
        <w:spacing w:before="120" w:after="120"/>
        <w:ind w:left="567"/>
        <w:rPr>
          <w:szCs w:val="22"/>
        </w:rPr>
      </w:pPr>
      <w:r w:rsidRPr="002E4FEF">
        <w:rPr>
          <w:szCs w:val="22"/>
        </w:rPr>
        <w:t>Shillito, Ray. Chapter 12 - International standards and guidelines. in Application of Sampling and Detection Methods. i</w:t>
      </w:r>
      <w:r w:rsidRPr="002E4FEF">
        <w:rPr>
          <w:i/>
          <w:iCs/>
          <w:szCs w:val="22"/>
        </w:rPr>
        <w:t>n Agricultural Plant Biotechnology</w:t>
      </w:r>
      <w:r w:rsidRPr="002E4FEF">
        <w:rPr>
          <w:szCs w:val="22"/>
        </w:rPr>
        <w:t>. BASF Corporation, NC, United States, 2022).</w:t>
      </w:r>
    </w:p>
    <w:p w14:paraId="3598B261" w14:textId="19F89BD1" w:rsidR="00AC6DCE" w:rsidRPr="002E4FEF" w:rsidRDefault="000858E5" w:rsidP="00A21518">
      <w:pPr>
        <w:spacing w:before="120" w:after="120"/>
        <w:ind w:left="567"/>
        <w:rPr>
          <w:szCs w:val="22"/>
        </w:rPr>
      </w:pPr>
      <w:r w:rsidRPr="002E4FEF">
        <w:rPr>
          <w:szCs w:val="22"/>
        </w:rPr>
        <w:t xml:space="preserve">United Nations, Convention on Biological Diversity, Treaty Series, vol. 1760, No. 30619. </w:t>
      </w:r>
    </w:p>
    <w:p w14:paraId="168DE14D" w14:textId="06B8D404" w:rsidR="00AC6DCE" w:rsidRPr="002E4FEF" w:rsidRDefault="00AC6DCE" w:rsidP="00A21518">
      <w:pPr>
        <w:spacing w:before="120" w:after="120"/>
        <w:ind w:left="567"/>
        <w:jc w:val="left"/>
        <w:rPr>
          <w:szCs w:val="22"/>
        </w:rPr>
      </w:pPr>
      <w:r w:rsidRPr="002E4FEF">
        <w:rPr>
          <w:szCs w:val="22"/>
        </w:rPr>
        <w:t xml:space="preserve">World Health Organization. </w:t>
      </w:r>
      <w:r w:rsidRPr="002E4FEF">
        <w:rPr>
          <w:i/>
          <w:iCs/>
          <w:color w:val="000000" w:themeColor="text1"/>
          <w:szCs w:val="22"/>
        </w:rPr>
        <w:t>Global</w:t>
      </w:r>
      <w:r w:rsidRPr="002E4FEF">
        <w:rPr>
          <w:i/>
          <w:iCs/>
          <w:szCs w:val="22"/>
        </w:rPr>
        <w:t xml:space="preserve"> guidance framework for the responsible use of the life sciences: mitigating </w:t>
      </w:r>
      <w:proofErr w:type="spellStart"/>
      <w:r w:rsidRPr="002E4FEF">
        <w:rPr>
          <w:i/>
          <w:iCs/>
          <w:szCs w:val="22"/>
        </w:rPr>
        <w:t>biorisks</w:t>
      </w:r>
      <w:proofErr w:type="spellEnd"/>
      <w:r w:rsidRPr="002E4FEF">
        <w:rPr>
          <w:i/>
          <w:iCs/>
          <w:szCs w:val="22"/>
        </w:rPr>
        <w:t xml:space="preserve"> and governing dual-use research</w:t>
      </w:r>
      <w:r w:rsidRPr="002E4FEF">
        <w:rPr>
          <w:szCs w:val="22"/>
        </w:rPr>
        <w:t>. Geneva, September 2022. Available at https://www.who.int/publications/i/item/9789240056107</w:t>
      </w:r>
      <w:r w:rsidR="000821E2" w:rsidRPr="002E4FEF">
        <w:rPr>
          <w:szCs w:val="22"/>
        </w:rPr>
        <w:t>.</w:t>
      </w:r>
    </w:p>
    <w:p w14:paraId="32CA95CD" w14:textId="2FFC7F6D" w:rsidR="00AC6DCE" w:rsidRPr="002E4FEF" w:rsidRDefault="00AC6DCE" w:rsidP="00A21518">
      <w:pPr>
        <w:spacing w:before="120" w:after="120"/>
        <w:ind w:left="567"/>
        <w:jc w:val="left"/>
        <w:rPr>
          <w:color w:val="000000" w:themeColor="text1"/>
          <w:szCs w:val="22"/>
        </w:rPr>
      </w:pPr>
      <w:r w:rsidRPr="002E4FEF">
        <w:rPr>
          <w:color w:val="000000" w:themeColor="text1"/>
          <w:szCs w:val="22"/>
        </w:rPr>
        <w:t xml:space="preserve">Sera Care Life Sciences &amp; Biorepository. Stability of Genomic DNA at Various Storage Conditions. Presented at the ISBER 2009 Conference. Available at </w:t>
      </w:r>
      <w:hyperlink r:id="rId35" w:history="1">
        <w:r w:rsidRPr="002E4FEF">
          <w:rPr>
            <w:rStyle w:val="Hyperlink"/>
            <w:szCs w:val="22"/>
          </w:rPr>
          <w:t>https://www.colorado.edu/ecenter/sites/default/files/attached-files/seracare_stability_of_genomic_dna_at_various_storage_conditions_isber2009.pdf</w:t>
        </w:r>
      </w:hyperlink>
      <w:r w:rsidR="000821E2" w:rsidRPr="002E4FEF">
        <w:rPr>
          <w:rStyle w:val="Hyperlink"/>
          <w:szCs w:val="22"/>
        </w:rPr>
        <w:t>.</w:t>
      </w:r>
    </w:p>
    <w:p w14:paraId="09DA6194" w14:textId="77777777" w:rsidR="00AC6DCE" w:rsidRPr="00A21518" w:rsidRDefault="00AC6DCE" w:rsidP="00707D21">
      <w:pPr>
        <w:pStyle w:val="Heading2"/>
        <w:jc w:val="left"/>
        <w:rPr>
          <w:rFonts w:cs="Times New Roman"/>
          <w:szCs w:val="24"/>
        </w:rPr>
      </w:pPr>
      <w:r w:rsidRPr="00A21518">
        <w:rPr>
          <w:rFonts w:cs="Times New Roman"/>
          <w:szCs w:val="24"/>
        </w:rPr>
        <w:t>K.</w:t>
      </w:r>
      <w:r w:rsidRPr="00A21518">
        <w:rPr>
          <w:rFonts w:cs="Times New Roman"/>
          <w:szCs w:val="24"/>
        </w:rPr>
        <w:tab/>
        <w:t>Increased field testing of synthetic biology applications, including in areas outside the national jurisdiction of the developer or funder</w:t>
      </w:r>
    </w:p>
    <w:p w14:paraId="7B8E076C" w14:textId="77777777" w:rsidR="00AC6DCE" w:rsidRPr="002E4FEF" w:rsidRDefault="00AC6DCE" w:rsidP="00A21518">
      <w:pPr>
        <w:spacing w:before="120" w:after="120"/>
        <w:ind w:left="567"/>
        <w:rPr>
          <w:szCs w:val="22"/>
          <w:lang w:eastAsia="en-CA"/>
        </w:rPr>
      </w:pPr>
      <w:r w:rsidRPr="002E4FEF">
        <w:rPr>
          <w:szCs w:val="22"/>
          <w:lang w:eastAsia="en-CA"/>
        </w:rPr>
        <w:t xml:space="preserve">Connolly, John B., and others. Recommendations for environmental risk assessment of gene drive </w:t>
      </w:r>
      <w:r w:rsidRPr="002E4FEF">
        <w:rPr>
          <w:szCs w:val="22"/>
          <w:lang w:eastAsia="en-CA"/>
        </w:rPr>
        <w:br/>
        <w:t xml:space="preserve"> </w:t>
      </w:r>
      <w:r w:rsidRPr="002E4FEF">
        <w:rPr>
          <w:szCs w:val="22"/>
          <w:lang w:eastAsia="en-CA"/>
        </w:rPr>
        <w:tab/>
        <w:t xml:space="preserve">applications for malaria vector control. </w:t>
      </w:r>
      <w:r w:rsidRPr="002E4FEF">
        <w:rPr>
          <w:i/>
          <w:iCs/>
          <w:szCs w:val="22"/>
          <w:lang w:eastAsia="en-CA"/>
        </w:rPr>
        <w:t>Malaria Journal</w:t>
      </w:r>
      <w:r w:rsidRPr="002E4FEF">
        <w:rPr>
          <w:szCs w:val="22"/>
          <w:lang w:eastAsia="en-CA"/>
        </w:rPr>
        <w:t>, vol. 21, No. 152 (May 2022).</w:t>
      </w:r>
    </w:p>
    <w:p w14:paraId="5EF31CC8" w14:textId="173CF012" w:rsidR="00AC6DCE" w:rsidRPr="002E4FEF" w:rsidRDefault="00AC6DCE" w:rsidP="00A21518">
      <w:pPr>
        <w:spacing w:before="120" w:after="120"/>
        <w:ind w:left="567"/>
        <w:rPr>
          <w:szCs w:val="22"/>
          <w:lang w:eastAsia="en-CA"/>
        </w:rPr>
      </w:pPr>
      <w:r w:rsidRPr="002E4FEF">
        <w:rPr>
          <w:color w:val="000000" w:themeColor="text1"/>
          <w:szCs w:val="22"/>
        </w:rPr>
        <w:t xml:space="preserve">Glandorf, Boet. Technical evaluation of a potential release of OX513A </w:t>
      </w:r>
      <w:r w:rsidRPr="002E4FEF">
        <w:rPr>
          <w:i/>
          <w:iCs/>
          <w:color w:val="000000" w:themeColor="text1"/>
          <w:szCs w:val="22"/>
        </w:rPr>
        <w:t>Aedes aegypti</w:t>
      </w:r>
      <w:r w:rsidRPr="002E4FEF">
        <w:rPr>
          <w:color w:val="000000" w:themeColor="text1"/>
          <w:szCs w:val="22"/>
        </w:rPr>
        <w:t xml:space="preserve"> mosquitoes on the island of Saba. National Institute for Public Health and the Environment, (2017), pp. 1</w:t>
      </w:r>
      <w:r w:rsidR="00A10CA4">
        <w:rPr>
          <w:szCs w:val="22"/>
        </w:rPr>
        <w:t>–</w:t>
      </w:r>
      <w:r w:rsidRPr="002E4FEF">
        <w:rPr>
          <w:color w:val="000000" w:themeColor="text1"/>
          <w:szCs w:val="22"/>
        </w:rPr>
        <w:t xml:space="preserve">71. </w:t>
      </w:r>
      <w:r w:rsidRPr="002E4FEF">
        <w:rPr>
          <w:szCs w:val="22"/>
          <w:lang w:eastAsia="en-CA"/>
        </w:rPr>
        <w:t xml:space="preserve">     </w:t>
      </w:r>
    </w:p>
    <w:p w14:paraId="45079609" w14:textId="1CEBDB74" w:rsidR="00AC6DCE" w:rsidRPr="002E4FEF" w:rsidRDefault="00AC6DCE" w:rsidP="00A21518">
      <w:pPr>
        <w:spacing w:before="120" w:after="120"/>
        <w:ind w:left="567"/>
        <w:rPr>
          <w:color w:val="000000" w:themeColor="text1"/>
          <w:szCs w:val="22"/>
        </w:rPr>
      </w:pPr>
      <w:r w:rsidRPr="002E4FEF">
        <w:rPr>
          <w:color w:val="000000" w:themeColor="text1"/>
          <w:szCs w:val="22"/>
        </w:rPr>
        <w:t>ISAAA and Outreach Network for Gene Drive Research. Field evaluations of gene drive organisms. 2023</w:t>
      </w:r>
      <w:r w:rsidR="000821E2" w:rsidRPr="002E4FEF">
        <w:rPr>
          <w:color w:val="000000" w:themeColor="text1"/>
          <w:szCs w:val="22"/>
        </w:rPr>
        <w:t>.</w:t>
      </w:r>
      <w:r w:rsidRPr="002E4FEF">
        <w:rPr>
          <w:color w:val="000000" w:themeColor="text1"/>
          <w:szCs w:val="22"/>
        </w:rPr>
        <w:t xml:space="preserve"> Available at </w:t>
      </w:r>
      <w:hyperlink r:id="rId36" w:history="1">
        <w:r w:rsidRPr="002E4FEF">
          <w:rPr>
            <w:rStyle w:val="Hyperlink"/>
            <w:szCs w:val="22"/>
          </w:rPr>
          <w:t>https://genedrivenetwork.org/resources/policy-briefs/47-isaaa-policy-brief-3-field-trials/file</w:t>
        </w:r>
      </w:hyperlink>
      <w:r w:rsidRPr="002E4FEF">
        <w:rPr>
          <w:color w:val="000000" w:themeColor="text1"/>
          <w:szCs w:val="22"/>
        </w:rPr>
        <w:t>.</w:t>
      </w:r>
    </w:p>
    <w:p w14:paraId="432A9D93" w14:textId="0341484A" w:rsidR="00AC6DCE" w:rsidRPr="002E4FEF" w:rsidRDefault="00AC6DCE" w:rsidP="00A21518">
      <w:pPr>
        <w:spacing w:before="120" w:after="120"/>
        <w:ind w:left="567"/>
        <w:rPr>
          <w:color w:val="000000" w:themeColor="text1"/>
          <w:szCs w:val="22"/>
        </w:rPr>
      </w:pPr>
      <w:r w:rsidRPr="002E4FEF">
        <w:rPr>
          <w:szCs w:val="22"/>
          <w:lang w:eastAsia="en-CA"/>
        </w:rPr>
        <w:t>Long, Kanya C.</w:t>
      </w:r>
      <w:r w:rsidR="000C7D3A" w:rsidRPr="002E4FEF">
        <w:rPr>
          <w:szCs w:val="22"/>
          <w:lang w:eastAsia="en-CA"/>
        </w:rPr>
        <w:t>,</w:t>
      </w:r>
      <w:r w:rsidRPr="002E4FEF">
        <w:rPr>
          <w:szCs w:val="22"/>
          <w:lang w:eastAsia="en-CA"/>
        </w:rPr>
        <w:t xml:space="preserve"> and others. Core commitments for field trials of gene drive organisms.</w:t>
      </w:r>
      <w:r w:rsidRPr="002E4FEF">
        <w:rPr>
          <w:b/>
          <w:bCs/>
          <w:kern w:val="2"/>
          <w:szCs w:val="22"/>
          <w14:ligatures w14:val="standardContextual"/>
        </w:rPr>
        <w:t xml:space="preserve"> </w:t>
      </w:r>
      <w:r w:rsidRPr="002E4FEF">
        <w:rPr>
          <w:i/>
          <w:szCs w:val="22"/>
          <w:lang w:eastAsia="en-CA"/>
        </w:rPr>
        <w:t>Science</w:t>
      </w:r>
      <w:r w:rsidRPr="002E4FEF">
        <w:rPr>
          <w:szCs w:val="22"/>
          <w:lang w:eastAsia="en-CA"/>
        </w:rPr>
        <w:t xml:space="preserve">, vol. </w:t>
      </w:r>
      <w:r w:rsidRPr="002E4FEF">
        <w:rPr>
          <w:iCs/>
          <w:szCs w:val="22"/>
          <w:lang w:eastAsia="en-CA"/>
        </w:rPr>
        <w:t>370</w:t>
      </w:r>
      <w:r w:rsidRPr="002E4FEF">
        <w:rPr>
          <w:i/>
          <w:szCs w:val="22"/>
          <w:lang w:eastAsia="en-CA"/>
        </w:rPr>
        <w:t xml:space="preserve">, </w:t>
      </w:r>
      <w:r w:rsidRPr="002E4FEF">
        <w:rPr>
          <w:iCs/>
          <w:szCs w:val="22"/>
          <w:lang w:eastAsia="en-CA"/>
        </w:rPr>
        <w:t>No</w:t>
      </w:r>
      <w:r w:rsidRPr="002E4FEF">
        <w:rPr>
          <w:i/>
          <w:szCs w:val="22"/>
          <w:lang w:eastAsia="en-CA"/>
        </w:rPr>
        <w:t xml:space="preserve">. </w:t>
      </w:r>
      <w:r w:rsidRPr="002E4FEF">
        <w:rPr>
          <w:szCs w:val="22"/>
          <w:lang w:eastAsia="en-CA"/>
        </w:rPr>
        <w:t>6523 (December 2020), pp. 1417</w:t>
      </w:r>
      <w:r w:rsidR="00A10CA4">
        <w:rPr>
          <w:szCs w:val="22"/>
          <w:lang w:eastAsia="en-CA"/>
        </w:rPr>
        <w:t>–</w:t>
      </w:r>
      <w:r w:rsidRPr="002E4FEF">
        <w:rPr>
          <w:szCs w:val="22"/>
          <w:lang w:eastAsia="en-CA"/>
        </w:rPr>
        <w:t xml:space="preserve">1419. </w:t>
      </w:r>
    </w:p>
    <w:p w14:paraId="48C7848A" w14:textId="5AE35BD2" w:rsidR="00AC6DCE" w:rsidRPr="002E4FEF" w:rsidRDefault="00AC6DCE" w:rsidP="00A21518">
      <w:pPr>
        <w:spacing w:before="120" w:after="120"/>
        <w:ind w:left="567"/>
        <w:jc w:val="left"/>
        <w:rPr>
          <w:szCs w:val="22"/>
          <w:lang w:eastAsia="en-CA"/>
        </w:rPr>
      </w:pPr>
      <w:r w:rsidRPr="002E4FEF">
        <w:rPr>
          <w:szCs w:val="22"/>
          <w:lang w:eastAsia="en-CA"/>
        </w:rPr>
        <w:lastRenderedPageBreak/>
        <w:t>Oxitec, OX513A Technical Dossier, 2016.</w:t>
      </w:r>
    </w:p>
    <w:p w14:paraId="29346CFD" w14:textId="77777777" w:rsidR="00AC6DCE" w:rsidRPr="00A21518" w:rsidRDefault="00AC6DCE" w:rsidP="00707D21">
      <w:pPr>
        <w:pStyle w:val="Heading2"/>
        <w:jc w:val="left"/>
        <w:rPr>
          <w:rFonts w:cs="Times New Roman"/>
          <w:szCs w:val="24"/>
        </w:rPr>
      </w:pPr>
      <w:r w:rsidRPr="00A21518">
        <w:rPr>
          <w:rFonts w:cs="Times New Roman"/>
          <w:szCs w:val="24"/>
        </w:rPr>
        <w:t>L.</w:t>
      </w:r>
      <w:r w:rsidRPr="00A21518">
        <w:rPr>
          <w:rFonts w:cs="Times New Roman"/>
          <w:szCs w:val="24"/>
        </w:rPr>
        <w:tab/>
        <w:t>Dual-use nature and biosecurity implications of synthetic biology</w:t>
      </w:r>
    </w:p>
    <w:p w14:paraId="2454FE3F" w14:textId="77777777" w:rsidR="00AC6DCE" w:rsidRPr="002E4FEF" w:rsidRDefault="00AC6DCE" w:rsidP="00A21518">
      <w:pPr>
        <w:spacing w:before="120" w:after="120"/>
        <w:ind w:left="567"/>
        <w:rPr>
          <w:rStyle w:val="CommentReference"/>
          <w:sz w:val="22"/>
          <w:szCs w:val="22"/>
        </w:rPr>
      </w:pPr>
      <w:r w:rsidRPr="002E4FEF">
        <w:rPr>
          <w:szCs w:val="22"/>
          <w:lang w:eastAsia="en-CA"/>
        </w:rPr>
        <w:t>Eckard Wimmer. Synthetic biology, dual use research, and possibilities for control</w:t>
      </w:r>
      <w:r w:rsidRPr="002E4FEF">
        <w:rPr>
          <w:i/>
          <w:iCs/>
          <w:szCs w:val="22"/>
          <w:lang w:eastAsia="en-CA"/>
        </w:rPr>
        <w:t>. in</w:t>
      </w:r>
      <w:r w:rsidRPr="002E4FEF">
        <w:rPr>
          <w:szCs w:val="22"/>
          <w:lang w:eastAsia="en-CA"/>
        </w:rPr>
        <w:t xml:space="preserve"> </w:t>
      </w:r>
      <w:r w:rsidRPr="002E4FEF">
        <w:rPr>
          <w:i/>
          <w:iCs/>
          <w:szCs w:val="22"/>
          <w:lang w:eastAsia="en-CA"/>
        </w:rPr>
        <w:t>NATO Science for Peace and Security Series A: Chemistry and Biology.</w:t>
      </w:r>
      <w:r w:rsidRPr="002E4FEF">
        <w:rPr>
          <w:szCs w:val="22"/>
          <w:lang w:eastAsia="en-CA"/>
        </w:rPr>
        <w:t xml:space="preserve"> Vladan Radosavljevic, Ines Banjari, Goran </w:t>
      </w:r>
      <w:proofErr w:type="spellStart"/>
      <w:r w:rsidRPr="002E4FEF">
        <w:rPr>
          <w:szCs w:val="22"/>
          <w:lang w:eastAsia="en-CA"/>
        </w:rPr>
        <w:t>Belojevic</w:t>
      </w:r>
      <w:proofErr w:type="spellEnd"/>
      <w:r w:rsidRPr="002E4FEF">
        <w:rPr>
          <w:szCs w:val="22"/>
          <w:lang w:eastAsia="en-CA"/>
        </w:rPr>
        <w:t>, eds.</w:t>
      </w:r>
      <w:r w:rsidRPr="002E4FEF">
        <w:rPr>
          <w:i/>
          <w:iCs/>
          <w:szCs w:val="22"/>
          <w:lang w:eastAsia="en-CA"/>
        </w:rPr>
        <w:t xml:space="preserve"> </w:t>
      </w:r>
      <w:r w:rsidRPr="002E4FEF">
        <w:rPr>
          <w:szCs w:val="22"/>
          <w:lang w:eastAsia="en-CA"/>
        </w:rPr>
        <w:t>Springer Dordrecht, March 2018.</w:t>
      </w:r>
      <w:r w:rsidRPr="002E4FEF">
        <w:rPr>
          <w:rStyle w:val="CommentReference"/>
          <w:sz w:val="22"/>
          <w:szCs w:val="22"/>
        </w:rPr>
        <w:t xml:space="preserve"> </w:t>
      </w:r>
    </w:p>
    <w:p w14:paraId="02D7348C" w14:textId="77777777" w:rsidR="00AC6DCE" w:rsidRPr="002E4FEF" w:rsidRDefault="00AC6DCE" w:rsidP="00A21518">
      <w:pPr>
        <w:spacing w:before="120" w:after="120"/>
        <w:ind w:left="567"/>
        <w:rPr>
          <w:szCs w:val="22"/>
        </w:rPr>
      </w:pPr>
      <w:r w:rsidRPr="002E4FEF">
        <w:rPr>
          <w:szCs w:val="22"/>
        </w:rPr>
        <w:t>Jennings, Bruce. Unnatural Selection. Vanderbilt University, blog, 4 July 2016.</w:t>
      </w:r>
    </w:p>
    <w:p w14:paraId="7B4E38A6" w14:textId="03AD1FBF" w:rsidR="006C7E92" w:rsidRPr="002E4FEF" w:rsidRDefault="006C7E92" w:rsidP="00A21518">
      <w:pPr>
        <w:spacing w:before="120" w:after="120"/>
        <w:ind w:left="567"/>
        <w:rPr>
          <w:szCs w:val="22"/>
        </w:rPr>
      </w:pPr>
      <w:proofErr w:type="spellStart"/>
      <w:r w:rsidRPr="002E4FEF">
        <w:rPr>
          <w:szCs w:val="22"/>
        </w:rPr>
        <w:t>Kaebnick</w:t>
      </w:r>
      <w:proofErr w:type="spellEnd"/>
      <w:r w:rsidRPr="002E4FEF">
        <w:rPr>
          <w:szCs w:val="22"/>
        </w:rPr>
        <w:t xml:space="preserve">, Gregory E., and others. Precaution and governance of emerging technologies. </w:t>
      </w:r>
      <w:r w:rsidRPr="002E4FEF">
        <w:rPr>
          <w:i/>
          <w:iCs/>
          <w:szCs w:val="22"/>
        </w:rPr>
        <w:t>Science</w:t>
      </w:r>
      <w:r w:rsidRPr="002E4FEF">
        <w:rPr>
          <w:szCs w:val="22"/>
        </w:rPr>
        <w:t>, vol. 354, No. 6313 (November 2016), pp. 71</w:t>
      </w:r>
      <w:r w:rsidR="00A10CA4">
        <w:rPr>
          <w:szCs w:val="22"/>
        </w:rPr>
        <w:t>–</w:t>
      </w:r>
      <w:r w:rsidRPr="002E4FEF">
        <w:rPr>
          <w:szCs w:val="22"/>
        </w:rPr>
        <w:t>711.</w:t>
      </w:r>
    </w:p>
    <w:p w14:paraId="5BF09CA9" w14:textId="77777777" w:rsidR="00AC6DCE" w:rsidRPr="002E4FEF" w:rsidRDefault="00AC6DCE" w:rsidP="00A21518">
      <w:pPr>
        <w:spacing w:before="120" w:after="120"/>
        <w:ind w:left="567"/>
        <w:rPr>
          <w:szCs w:val="22"/>
        </w:rPr>
      </w:pPr>
      <w:r w:rsidRPr="002E4FEF">
        <w:rPr>
          <w:szCs w:val="22"/>
        </w:rPr>
        <w:t xml:space="preserve">National Academies of Sciences, Engineering, and Medicine. </w:t>
      </w:r>
      <w:r w:rsidRPr="002E4FEF">
        <w:rPr>
          <w:i/>
          <w:iCs/>
          <w:szCs w:val="22"/>
        </w:rPr>
        <w:t>Biodefense in the age of synthetic biology</w:t>
      </w:r>
      <w:r w:rsidRPr="002E4FEF">
        <w:rPr>
          <w:szCs w:val="22"/>
        </w:rPr>
        <w:t>. Washington, DC.: The National Academies Press, 2018.</w:t>
      </w:r>
    </w:p>
    <w:p w14:paraId="5B6AB0F0" w14:textId="77777777" w:rsidR="00AC6DCE" w:rsidRPr="002E4FEF" w:rsidRDefault="00AC6DCE" w:rsidP="00A21518">
      <w:pPr>
        <w:spacing w:before="120" w:after="120"/>
        <w:ind w:left="567"/>
        <w:rPr>
          <w:szCs w:val="22"/>
        </w:rPr>
      </w:pPr>
      <w:r w:rsidRPr="002E4FEF">
        <w:rPr>
          <w:szCs w:val="22"/>
        </w:rPr>
        <w:t xml:space="preserve">National Academies of Sciences, Engineering, and Medicine. </w:t>
      </w:r>
      <w:r w:rsidRPr="002E4FEF">
        <w:rPr>
          <w:i/>
          <w:iCs/>
          <w:szCs w:val="22"/>
        </w:rPr>
        <w:t>Gene Drives on the Horizon: Advancing Science, Navigating Uncertainty, and Aligning Research with Public Values.</w:t>
      </w:r>
      <w:r w:rsidRPr="002E4FEF">
        <w:rPr>
          <w:szCs w:val="22"/>
        </w:rPr>
        <w:t xml:space="preserve"> Washington, DC.: The National Academies Press, 2016.</w:t>
      </w:r>
    </w:p>
    <w:p w14:paraId="19EDA864" w14:textId="4CD22724" w:rsidR="00AC6DCE" w:rsidRPr="002E4FEF" w:rsidRDefault="00AC6DCE" w:rsidP="00A21518">
      <w:pPr>
        <w:spacing w:before="120" w:after="120"/>
        <w:ind w:left="567"/>
        <w:rPr>
          <w:szCs w:val="22"/>
          <w:lang w:eastAsia="en-CA"/>
        </w:rPr>
      </w:pPr>
      <w:r w:rsidRPr="002E4FEF">
        <w:rPr>
          <w:szCs w:val="22"/>
          <w:lang w:eastAsia="en-CA"/>
        </w:rPr>
        <w:t>Patrone, Daniel, David Resnik, and Lisa Chin. Biosecurity and the Review and Publication of Dual-</w:t>
      </w:r>
      <w:r w:rsidRPr="002E4FEF">
        <w:rPr>
          <w:szCs w:val="22"/>
        </w:rPr>
        <w:br/>
      </w:r>
      <w:r w:rsidRPr="002E4FEF">
        <w:rPr>
          <w:szCs w:val="22"/>
          <w:lang w:eastAsia="en-CA"/>
        </w:rPr>
        <w:t xml:space="preserve">Use Research of Concern. </w:t>
      </w:r>
      <w:r w:rsidRPr="002E4FEF">
        <w:rPr>
          <w:i/>
          <w:iCs/>
          <w:szCs w:val="22"/>
          <w:lang w:eastAsia="en-CA"/>
        </w:rPr>
        <w:t>Biosecurity and Bioterrorism: Biodefense Strategy, Practice,</w:t>
      </w:r>
      <w:r w:rsidRPr="002E4FEF">
        <w:rPr>
          <w:szCs w:val="22"/>
        </w:rPr>
        <w:t xml:space="preserve"> </w:t>
      </w:r>
      <w:r w:rsidRPr="002E4FEF">
        <w:rPr>
          <w:i/>
          <w:iCs/>
          <w:szCs w:val="22"/>
          <w:lang w:eastAsia="en-CA"/>
        </w:rPr>
        <w:t>and Science</w:t>
      </w:r>
      <w:r w:rsidRPr="002E4FEF">
        <w:rPr>
          <w:szCs w:val="22"/>
          <w:lang w:eastAsia="en-CA"/>
        </w:rPr>
        <w:t>, vol. 10, No. 3 (September 2012), pp. 290</w:t>
      </w:r>
      <w:r w:rsidR="00A10CA4">
        <w:rPr>
          <w:szCs w:val="22"/>
          <w:lang w:eastAsia="en-CA"/>
        </w:rPr>
        <w:t>–</w:t>
      </w:r>
      <w:r w:rsidRPr="002E4FEF">
        <w:rPr>
          <w:szCs w:val="22"/>
          <w:lang w:eastAsia="en-CA"/>
        </w:rPr>
        <w:t>298.</w:t>
      </w:r>
    </w:p>
    <w:p w14:paraId="3D44986D" w14:textId="1B2B0743" w:rsidR="00AC6DCE" w:rsidRPr="002E4FEF" w:rsidRDefault="00AC6DCE" w:rsidP="00A21518">
      <w:pPr>
        <w:spacing w:before="120" w:after="120"/>
        <w:ind w:left="567"/>
        <w:rPr>
          <w:szCs w:val="22"/>
          <w:lang w:eastAsia="en-CA"/>
        </w:rPr>
      </w:pPr>
      <w:r w:rsidRPr="002E4FEF">
        <w:rPr>
          <w:szCs w:val="22"/>
          <w:lang w:eastAsia="en-CA"/>
        </w:rPr>
        <w:t xml:space="preserve">Roberts, Aaron J. </w:t>
      </w:r>
      <w:r w:rsidR="0085044C" w:rsidRPr="002E4FEF">
        <w:rPr>
          <w:szCs w:val="22"/>
          <w:lang w:eastAsia="en-CA"/>
        </w:rPr>
        <w:t>“</w:t>
      </w:r>
      <w:r w:rsidRPr="002E4FEF">
        <w:rPr>
          <w:szCs w:val="22"/>
          <w:lang w:eastAsia="en-CA"/>
        </w:rPr>
        <w:t>Ethical analyses concerning the development and use of gene drive modified mosquitoes for malaria elimination</w:t>
      </w:r>
      <w:r w:rsidR="0085044C" w:rsidRPr="002E4FEF">
        <w:rPr>
          <w:szCs w:val="22"/>
          <w:lang w:eastAsia="en-CA"/>
        </w:rPr>
        <w:t>”.</w:t>
      </w:r>
      <w:r w:rsidRPr="002E4FEF">
        <w:rPr>
          <w:szCs w:val="22"/>
          <w:lang w:eastAsia="en-CA"/>
        </w:rPr>
        <w:t xml:space="preserve"> Master’s thesis, </w:t>
      </w:r>
      <w:r w:rsidR="00DE0A28" w:rsidRPr="002E4FEF">
        <w:rPr>
          <w:szCs w:val="22"/>
          <w:lang w:eastAsia="en-CA"/>
        </w:rPr>
        <w:t>McMaster</w:t>
      </w:r>
      <w:r w:rsidR="00572FAB" w:rsidRPr="002E4FEF">
        <w:rPr>
          <w:szCs w:val="22"/>
          <w:lang w:eastAsia="en-CA"/>
        </w:rPr>
        <w:t xml:space="preserve"> University,</w:t>
      </w:r>
      <w:r w:rsidRPr="002E4FEF">
        <w:rPr>
          <w:szCs w:val="22"/>
          <w:lang w:eastAsia="en-CA"/>
        </w:rPr>
        <w:t xml:space="preserve"> 2022. Available at </w:t>
      </w:r>
      <w:hyperlink r:id="rId37" w:history="1">
        <w:r w:rsidRPr="002E4FEF">
          <w:rPr>
            <w:szCs w:val="22"/>
            <w:lang w:eastAsia="en-CA"/>
          </w:rPr>
          <w:t>https://macsphere.mcmaster.ca/handle/11375/28038</w:t>
        </w:r>
      </w:hyperlink>
      <w:r w:rsidR="0085044C" w:rsidRPr="002E4FEF">
        <w:rPr>
          <w:szCs w:val="22"/>
          <w:lang w:eastAsia="en-CA"/>
        </w:rPr>
        <w:t>.</w:t>
      </w:r>
    </w:p>
    <w:p w14:paraId="781F8F14" w14:textId="760FCC5B" w:rsidR="00673217" w:rsidRPr="002E4FEF" w:rsidRDefault="00673217" w:rsidP="00A21518">
      <w:pPr>
        <w:spacing w:before="120" w:after="120"/>
        <w:ind w:left="567"/>
        <w:rPr>
          <w:color w:val="0563C1" w:themeColor="hyperlink"/>
          <w:szCs w:val="22"/>
          <w:u w:val="single"/>
        </w:rPr>
      </w:pPr>
      <w:r w:rsidRPr="002E4FEF">
        <w:rPr>
          <w:szCs w:val="22"/>
        </w:rPr>
        <w:t>United Nations</w:t>
      </w:r>
      <w:r w:rsidR="00AC437B" w:rsidRPr="002E4FEF">
        <w:rPr>
          <w:szCs w:val="22"/>
        </w:rPr>
        <w:t>,</w:t>
      </w:r>
      <w:r w:rsidRPr="002E4FEF">
        <w:rPr>
          <w:szCs w:val="22"/>
        </w:rPr>
        <w:t xml:space="preserve"> Educational, Scientific and Cultural Organization, World Commission on the Ethics of Scientific </w:t>
      </w:r>
      <w:proofErr w:type="gramStart"/>
      <w:r w:rsidRPr="002E4FEF">
        <w:rPr>
          <w:szCs w:val="22"/>
        </w:rPr>
        <w:t>Knowledge</w:t>
      </w:r>
      <w:proofErr w:type="gramEnd"/>
      <w:r w:rsidRPr="002E4FEF">
        <w:rPr>
          <w:szCs w:val="22"/>
        </w:rPr>
        <w:t xml:space="preserve"> and Technology. </w:t>
      </w:r>
      <w:r w:rsidRPr="002E4FEF">
        <w:rPr>
          <w:i/>
          <w:iCs/>
          <w:szCs w:val="22"/>
        </w:rPr>
        <w:t>The precautionary principle</w:t>
      </w:r>
      <w:r w:rsidRPr="002E4FEF">
        <w:rPr>
          <w:szCs w:val="22"/>
        </w:rPr>
        <w:t xml:space="preserve">. Available at </w:t>
      </w:r>
      <w:hyperlink r:id="rId38" w:history="1">
        <w:r w:rsidRPr="002E4FEF">
          <w:rPr>
            <w:rStyle w:val="Hyperlink"/>
            <w:szCs w:val="22"/>
          </w:rPr>
          <w:t>https://unesdoc.unesco.org/ark:/48223/pf0000139578</w:t>
        </w:r>
      </w:hyperlink>
      <w:r w:rsidRPr="002E4FEF">
        <w:rPr>
          <w:rStyle w:val="Hyperlink"/>
          <w:szCs w:val="22"/>
        </w:rPr>
        <w:t>.</w:t>
      </w:r>
    </w:p>
    <w:p w14:paraId="6E3882B7" w14:textId="70D162E0" w:rsidR="00AC6DCE" w:rsidRPr="002E4FEF" w:rsidRDefault="00AC6DCE" w:rsidP="00A21518">
      <w:pPr>
        <w:spacing w:before="120" w:after="120"/>
        <w:ind w:left="567"/>
        <w:rPr>
          <w:szCs w:val="22"/>
        </w:rPr>
      </w:pPr>
      <w:r w:rsidRPr="002E4FEF">
        <w:rPr>
          <w:szCs w:val="22"/>
        </w:rPr>
        <w:t xml:space="preserve">Wareham, Christopher, and Cecilia Nardini. Policy on synthetic biology: Deliberation, probability, and the precautionary paradox. </w:t>
      </w:r>
      <w:r w:rsidRPr="002E4FEF">
        <w:rPr>
          <w:i/>
          <w:iCs/>
          <w:szCs w:val="22"/>
        </w:rPr>
        <w:t>Bioethics</w:t>
      </w:r>
      <w:r w:rsidRPr="002E4FEF">
        <w:rPr>
          <w:szCs w:val="22"/>
        </w:rPr>
        <w:t>, vol. 29, No. 2 (November 2013), pp. 118</w:t>
      </w:r>
      <w:r w:rsidR="00A10CA4">
        <w:rPr>
          <w:szCs w:val="22"/>
        </w:rPr>
        <w:t>–</w:t>
      </w:r>
      <w:r w:rsidRPr="002E4FEF">
        <w:rPr>
          <w:szCs w:val="22"/>
        </w:rPr>
        <w:t xml:space="preserve">125. </w:t>
      </w:r>
    </w:p>
    <w:p w14:paraId="10DCA3EF" w14:textId="77777777" w:rsidR="00AC6DCE" w:rsidRPr="002E4FEF" w:rsidRDefault="00AC6DCE" w:rsidP="00A21518">
      <w:pPr>
        <w:spacing w:before="120" w:after="120"/>
        <w:ind w:left="567"/>
        <w:rPr>
          <w:color w:val="000000" w:themeColor="text1"/>
          <w:szCs w:val="22"/>
        </w:rPr>
      </w:pPr>
      <w:r w:rsidRPr="002E4FEF">
        <w:rPr>
          <w:color w:val="000000" w:themeColor="text1"/>
          <w:szCs w:val="22"/>
        </w:rPr>
        <w:t xml:space="preserve">World Health Organization. </w:t>
      </w:r>
      <w:r w:rsidRPr="002E4FEF">
        <w:rPr>
          <w:i/>
          <w:iCs/>
          <w:color w:val="000000" w:themeColor="text1"/>
          <w:szCs w:val="22"/>
        </w:rPr>
        <w:t xml:space="preserve">Global guidance framework for the responsible use of the life sciences: mitigating </w:t>
      </w:r>
      <w:proofErr w:type="spellStart"/>
      <w:r w:rsidRPr="002E4FEF">
        <w:rPr>
          <w:i/>
          <w:iCs/>
          <w:color w:val="000000" w:themeColor="text1"/>
          <w:szCs w:val="22"/>
        </w:rPr>
        <w:t>biorisks</w:t>
      </w:r>
      <w:proofErr w:type="spellEnd"/>
      <w:r w:rsidRPr="002E4FEF">
        <w:rPr>
          <w:i/>
          <w:iCs/>
          <w:color w:val="000000" w:themeColor="text1"/>
          <w:szCs w:val="22"/>
        </w:rPr>
        <w:t xml:space="preserve"> and governing dual-use research</w:t>
      </w:r>
      <w:r w:rsidRPr="002E4FEF">
        <w:rPr>
          <w:color w:val="000000" w:themeColor="text1"/>
          <w:szCs w:val="22"/>
        </w:rPr>
        <w:t xml:space="preserve">. Available at </w:t>
      </w:r>
      <w:hyperlink r:id="rId39">
        <w:r w:rsidRPr="002E4FEF">
          <w:rPr>
            <w:rStyle w:val="Hyperlink"/>
            <w:color w:val="000000" w:themeColor="text1"/>
            <w:szCs w:val="22"/>
          </w:rPr>
          <w:t>https://www.who.int/publications/i/item/9789240056107</w:t>
        </w:r>
      </w:hyperlink>
      <w:r w:rsidRPr="002E4FEF">
        <w:rPr>
          <w:color w:val="000000" w:themeColor="text1"/>
          <w:szCs w:val="22"/>
        </w:rPr>
        <w:t>.</w:t>
      </w:r>
    </w:p>
    <w:p w14:paraId="6E966524" w14:textId="28B16C8E" w:rsidR="00AC6DCE" w:rsidRDefault="003C104A" w:rsidP="00A21518">
      <w:pPr>
        <w:spacing w:before="120" w:after="120"/>
        <w:ind w:left="567"/>
      </w:pPr>
      <w:r w:rsidRPr="002E4FEF">
        <w:rPr>
          <w:color w:val="000000" w:themeColor="text1"/>
          <w:szCs w:val="22"/>
        </w:rPr>
        <w:t>__________</w:t>
      </w:r>
      <w:r w:rsidR="00AC6DCE" w:rsidRPr="002E4FEF">
        <w:rPr>
          <w:color w:val="000000" w:themeColor="text1"/>
          <w:szCs w:val="22"/>
        </w:rPr>
        <w:t xml:space="preserve">. </w:t>
      </w:r>
      <w:r w:rsidR="00AC6DCE" w:rsidRPr="002E4FEF">
        <w:rPr>
          <w:i/>
          <w:iCs/>
          <w:color w:val="000000" w:themeColor="text1"/>
          <w:szCs w:val="22"/>
        </w:rPr>
        <w:t>Guidance framework for testing genetically modified mosquitoes</w:t>
      </w:r>
      <w:r w:rsidR="00AC6DCE" w:rsidRPr="002E4FEF">
        <w:rPr>
          <w:color w:val="000000" w:themeColor="text1"/>
          <w:szCs w:val="22"/>
        </w:rPr>
        <w:t>. second ed</w:t>
      </w:r>
      <w:r w:rsidR="00FA5877" w:rsidRPr="002E4FEF">
        <w:rPr>
          <w:color w:val="000000" w:themeColor="text1"/>
          <w:szCs w:val="22"/>
        </w:rPr>
        <w:t>s</w:t>
      </w:r>
      <w:r w:rsidR="00AC6DCE" w:rsidRPr="002E4FEF">
        <w:rPr>
          <w:color w:val="000000" w:themeColor="text1"/>
          <w:szCs w:val="22"/>
        </w:rPr>
        <w:t xml:space="preserve">. Geneva. Available at </w:t>
      </w:r>
      <w:hyperlink r:id="rId40">
        <w:r w:rsidR="00AC6DCE" w:rsidRPr="002E4FEF">
          <w:rPr>
            <w:rStyle w:val="Hyperlink"/>
            <w:color w:val="000000" w:themeColor="text1"/>
            <w:szCs w:val="22"/>
          </w:rPr>
          <w:t>https://www.who.int/publications/i/item/9789240025233</w:t>
        </w:r>
      </w:hyperlink>
      <w:r w:rsidR="00AC6DCE" w:rsidRPr="002E4FEF">
        <w:rPr>
          <w:color w:val="000000" w:themeColor="text1"/>
          <w:szCs w:val="22"/>
        </w:rPr>
        <w:t>.</w:t>
      </w:r>
    </w:p>
    <w:p w14:paraId="477C497E" w14:textId="206F6A1D" w:rsidR="00AC6DCE" w:rsidRPr="003A29E8" w:rsidRDefault="00B73E2A" w:rsidP="00A21518">
      <w:pPr>
        <w:pStyle w:val="Para1"/>
        <w:numPr>
          <w:ilvl w:val="0"/>
          <w:numId w:val="0"/>
        </w:numPr>
        <w:jc w:val="center"/>
      </w:pPr>
      <w:r>
        <w:t>__________</w:t>
      </w:r>
    </w:p>
    <w:sectPr w:rsidR="00AC6DCE" w:rsidRPr="003A29E8" w:rsidSect="00BD05C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79954" w14:textId="77777777" w:rsidR="00BD05C0" w:rsidRDefault="00BD05C0" w:rsidP="00A96B21">
      <w:r>
        <w:separator/>
      </w:r>
    </w:p>
  </w:endnote>
  <w:endnote w:type="continuationSeparator" w:id="0">
    <w:p w14:paraId="2979CB4F" w14:textId="77777777" w:rsidR="00BD05C0" w:rsidRDefault="00BD05C0" w:rsidP="00A96B21">
      <w:r>
        <w:continuationSeparator/>
      </w:r>
    </w:p>
  </w:endnote>
  <w:endnote w:type="continuationNotice" w:id="1">
    <w:p w14:paraId="0C76E14B" w14:textId="77777777" w:rsidR="00BD05C0" w:rsidRDefault="00BD05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397C6" w14:textId="200E86DE"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C960CD2" w14:textId="4FC54DBD"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48285" w14:textId="77777777" w:rsidR="00BD05C0" w:rsidRDefault="00BD05C0" w:rsidP="00A96B21">
      <w:r>
        <w:separator/>
      </w:r>
    </w:p>
  </w:footnote>
  <w:footnote w:type="continuationSeparator" w:id="0">
    <w:p w14:paraId="153E7057" w14:textId="77777777" w:rsidR="00BD05C0" w:rsidRDefault="00BD05C0" w:rsidP="00A96B21">
      <w:r>
        <w:continuationSeparator/>
      </w:r>
    </w:p>
  </w:footnote>
  <w:footnote w:type="continuationNotice" w:id="1">
    <w:p w14:paraId="1F132EF0" w14:textId="77777777" w:rsidR="00BD05C0" w:rsidRDefault="00BD05C0"/>
  </w:footnote>
  <w:footnote w:id="2">
    <w:p w14:paraId="3B59440D" w14:textId="7199CCE9" w:rsidR="00857A3E" w:rsidRPr="00A96B21" w:rsidRDefault="00857A3E" w:rsidP="00857A3E">
      <w:pPr>
        <w:pStyle w:val="Footnote"/>
      </w:pPr>
      <w:r>
        <w:rPr>
          <w:rStyle w:val="FootnoteReference"/>
        </w:rPr>
        <w:t>*</w:t>
      </w:r>
      <w:r>
        <w:t xml:space="preserve"> </w:t>
      </w:r>
      <w:r w:rsidRPr="00A96B21">
        <w:t>CBD</w:t>
      </w:r>
      <w:r w:rsidR="00C7626B" w:rsidRPr="00A96B21">
        <w:t>/</w:t>
      </w:r>
      <w:r w:rsidR="00C7626B">
        <w:t>SBSTTA/26/1.</w:t>
      </w:r>
    </w:p>
  </w:footnote>
  <w:footnote w:id="3">
    <w:p w14:paraId="2294F241" w14:textId="1AABD958" w:rsidR="00911EE4" w:rsidRPr="0056054A" w:rsidRDefault="00911EE4">
      <w:pPr>
        <w:pStyle w:val="FootnoteText"/>
        <w:rPr>
          <w:lang w:val="en-US"/>
        </w:rPr>
      </w:pPr>
      <w:r>
        <w:rPr>
          <w:rStyle w:val="FootnoteReference"/>
        </w:rPr>
        <w:t>**</w:t>
      </w:r>
      <w:r>
        <w:t xml:space="preserve"> </w:t>
      </w:r>
      <w:r w:rsidRPr="0056054A">
        <w:rPr>
          <w:sz w:val="18"/>
          <w:szCs w:val="18"/>
        </w:rPr>
        <w:t>The present document is being issued without formal editing.</w:t>
      </w:r>
    </w:p>
  </w:footnote>
  <w:footnote w:id="4">
    <w:p w14:paraId="463A3126" w14:textId="6D928A68" w:rsidR="00BA3088" w:rsidRPr="00BA3088" w:rsidRDefault="00BA3088">
      <w:pPr>
        <w:pStyle w:val="FootnoteText"/>
        <w:rPr>
          <w:lang w:val="en-US"/>
        </w:rPr>
      </w:pPr>
      <w:r>
        <w:rPr>
          <w:rStyle w:val="FootnoteReference"/>
        </w:rPr>
        <w:footnoteRef/>
      </w:r>
      <w:r>
        <w:t xml:space="preserve"> </w:t>
      </w:r>
      <w:r w:rsidRPr="00A21518">
        <w:rPr>
          <w:sz w:val="18"/>
          <w:szCs w:val="18"/>
          <w:lang w:val="en-US"/>
        </w:rPr>
        <w:t xml:space="preserve">Other tools, such as </w:t>
      </w:r>
      <w:proofErr w:type="spellStart"/>
      <w:r w:rsidRPr="00A21518">
        <w:rPr>
          <w:sz w:val="18"/>
          <w:szCs w:val="18"/>
          <w:lang w:val="en-US"/>
        </w:rPr>
        <w:t>meganucleases</w:t>
      </w:r>
      <w:proofErr w:type="spellEnd"/>
      <w:r w:rsidRPr="00A21518">
        <w:rPr>
          <w:sz w:val="18"/>
          <w:szCs w:val="18"/>
          <w:lang w:val="en-US"/>
        </w:rPr>
        <w:t xml:space="preserve">, zinc finger nucleases and oligonucleotide-directed mutagenesis can also be used to produce </w:t>
      </w:r>
      <w:r w:rsidR="0069445E" w:rsidRPr="00A21518">
        <w:rPr>
          <w:sz w:val="18"/>
          <w:szCs w:val="18"/>
          <w:lang w:val="en-US"/>
        </w:rPr>
        <w:t>single or few base pair changes in plant systems.</w:t>
      </w:r>
    </w:p>
  </w:footnote>
  <w:footnote w:id="5">
    <w:p w14:paraId="369DE26B" w14:textId="7D621089" w:rsidR="0009744D" w:rsidRPr="0009744D" w:rsidRDefault="0009744D">
      <w:pPr>
        <w:pStyle w:val="FootnoteText"/>
        <w:rPr>
          <w:lang w:val="en-US"/>
        </w:rPr>
      </w:pPr>
      <w:r>
        <w:rPr>
          <w:rStyle w:val="FootnoteReference"/>
        </w:rPr>
        <w:footnoteRef/>
      </w:r>
      <w:r>
        <w:t xml:space="preserve"> </w:t>
      </w:r>
      <w:r w:rsidR="00DE712D" w:rsidRPr="00A21518">
        <w:rPr>
          <w:sz w:val="18"/>
          <w:szCs w:val="18"/>
          <w:lang w:val="en-US"/>
        </w:rPr>
        <w:t>Li</w:t>
      </w:r>
      <w:r w:rsidR="003A09ED" w:rsidRPr="00A21518">
        <w:rPr>
          <w:sz w:val="18"/>
          <w:szCs w:val="18"/>
          <w:lang w:val="en-US"/>
        </w:rPr>
        <w:t>mited</w:t>
      </w:r>
      <w:r w:rsidR="00DE712D" w:rsidRPr="00A21518">
        <w:rPr>
          <w:sz w:val="18"/>
          <w:szCs w:val="18"/>
          <w:lang w:val="en-US"/>
        </w:rPr>
        <w:t xml:space="preserve"> information was shared during the </w:t>
      </w:r>
      <w:r w:rsidR="003612FA" w:rsidRPr="00A21518">
        <w:rPr>
          <w:sz w:val="18"/>
          <w:szCs w:val="18"/>
          <w:lang w:val="en-US"/>
        </w:rPr>
        <w:t>submissions</w:t>
      </w:r>
      <w:r w:rsidR="00876E81" w:rsidRPr="00A21518">
        <w:rPr>
          <w:sz w:val="18"/>
          <w:szCs w:val="18"/>
          <w:lang w:val="en-US"/>
        </w:rPr>
        <w:t xml:space="preserve"> process</w:t>
      </w:r>
      <w:r w:rsidR="000A2E5D" w:rsidRPr="00A21518">
        <w:rPr>
          <w:sz w:val="18"/>
          <w:szCs w:val="18"/>
          <w:lang w:val="en-US"/>
        </w:rPr>
        <w:t xml:space="preserve">. </w:t>
      </w:r>
      <w:r w:rsidR="003A09ED" w:rsidRPr="00A21518">
        <w:rPr>
          <w:sz w:val="18"/>
          <w:szCs w:val="18"/>
          <w:lang w:val="en-US"/>
        </w:rPr>
        <w:t>T</w:t>
      </w:r>
      <w:r w:rsidR="000A2E5D" w:rsidRPr="00A21518">
        <w:rPr>
          <w:sz w:val="18"/>
          <w:szCs w:val="18"/>
          <w:lang w:val="en-US"/>
        </w:rPr>
        <w:t xml:space="preserve">ext </w:t>
      </w:r>
      <w:r w:rsidR="003A09ED" w:rsidRPr="00A21518">
        <w:rPr>
          <w:sz w:val="18"/>
          <w:szCs w:val="18"/>
          <w:lang w:val="en-US"/>
        </w:rPr>
        <w:t>under this section</w:t>
      </w:r>
      <w:r w:rsidR="000A2E5D" w:rsidRPr="00A21518">
        <w:rPr>
          <w:sz w:val="18"/>
          <w:szCs w:val="18"/>
          <w:lang w:val="en-US"/>
        </w:rPr>
        <w:t xml:space="preserve"> is based on </w:t>
      </w:r>
      <w:r w:rsidR="004A3E65" w:rsidRPr="00A21518">
        <w:rPr>
          <w:sz w:val="18"/>
          <w:szCs w:val="18"/>
          <w:lang w:val="en-US"/>
        </w:rPr>
        <w:t xml:space="preserve">Technical </w:t>
      </w:r>
      <w:r w:rsidR="00236199" w:rsidRPr="00A21518">
        <w:rPr>
          <w:sz w:val="18"/>
          <w:szCs w:val="18"/>
          <w:lang w:val="en-US"/>
        </w:rPr>
        <w:t>Series No. 100</w:t>
      </w:r>
      <w:r w:rsidR="00C16A1D" w:rsidRPr="00A21518">
        <w:rPr>
          <w:sz w:val="18"/>
          <w:szCs w:val="18"/>
          <w:lang w:val="en-US"/>
        </w:rPr>
        <w:t xml:space="preserve"> and a limited number of references.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7E52777A" w14:textId="4F5DBCAD" w:rsidR="002B559C" w:rsidRPr="002B559C" w:rsidRDefault="003A7B5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02419">
          <w:rPr>
            <w:sz w:val="20"/>
            <w:szCs w:val="20"/>
            <w:lang w:val="fr-FR"/>
          </w:rPr>
          <w:t>CBD/SBSTTA/26/INF/4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2D4468" w14:textId="67EFB258" w:rsidR="002B559C" w:rsidRPr="002B559C" w:rsidRDefault="00502419" w:rsidP="002E4FEF">
        <w:pPr>
          <w:pStyle w:val="Header"/>
          <w:pBdr>
            <w:bottom w:val="single" w:sz="4" w:space="1" w:color="auto"/>
          </w:pBdr>
          <w:spacing w:after="240"/>
          <w:ind w:right="100"/>
          <w:jc w:val="right"/>
          <w:rPr>
            <w:sz w:val="20"/>
            <w:szCs w:val="20"/>
            <w:lang w:val="fr-FR"/>
          </w:rPr>
        </w:pPr>
        <w:r>
          <w:rPr>
            <w:sz w:val="20"/>
            <w:szCs w:val="20"/>
            <w:lang w:val="fr-FR"/>
          </w:rPr>
          <w:t>CBD/SBSTTA/26/INF/</w:t>
        </w:r>
        <w:r>
          <w:rPr>
            <w:sz w:val="20"/>
            <w:szCs w:val="20"/>
            <w:lang w:val="fr-FR"/>
          </w:rPr>
          <w:t>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FC0718"/>
    <w:multiLevelType w:val="hybridMultilevel"/>
    <w:tmpl w:val="6346E6FE"/>
    <w:lvl w:ilvl="0" w:tplc="04090001">
      <w:start w:val="1"/>
      <w:numFmt w:val="bullet"/>
      <w:lvlText w:val=""/>
      <w:lvlJc w:val="left"/>
      <w:pPr>
        <w:ind w:left="1287" w:hanging="360"/>
      </w:pPr>
      <w:rPr>
        <w:rFonts w:ascii="Symbol" w:hAnsi="Symbol" w:hint="default"/>
      </w:rPr>
    </w:lvl>
    <w:lvl w:ilvl="1" w:tplc="FFFFFFFF">
      <w:start w:val="1"/>
      <w:numFmt w:val="bullet"/>
      <w:lvlText w:val=""/>
      <w:lvlJc w:val="left"/>
      <w:pPr>
        <w:ind w:left="2007" w:hanging="360"/>
      </w:pPr>
      <w:rPr>
        <w:rFonts w:ascii="Symbol" w:hAnsi="Symbol"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599F7710"/>
    <w:multiLevelType w:val="hybridMultilevel"/>
    <w:tmpl w:val="BFEC323A"/>
    <w:lvl w:ilvl="0" w:tplc="2EEEC500">
      <w:start w:val="1"/>
      <w:numFmt w:val="decimal"/>
      <w:pStyle w:val="Heading3"/>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 w15:restartNumberingAfterBreak="0">
    <w:nsid w:val="68B70991"/>
    <w:multiLevelType w:val="hybridMultilevel"/>
    <w:tmpl w:val="1C8ED73E"/>
    <w:lvl w:ilvl="0" w:tplc="1E865840">
      <w:start w:val="1"/>
      <w:numFmt w:val="decimal"/>
      <w:pStyle w:val="Para1"/>
      <w:lvlText w:val="%1."/>
      <w:lvlJc w:val="left"/>
      <w:pPr>
        <w:ind w:left="927" w:hanging="360"/>
      </w:pPr>
      <w:rPr>
        <w:rFonts w:hint="default"/>
      </w:rPr>
    </w:lvl>
    <w:lvl w:ilvl="1" w:tplc="10090001">
      <w:start w:val="1"/>
      <w:numFmt w:val="bullet"/>
      <w:lvlText w:val=""/>
      <w:lvlJc w:val="left"/>
      <w:pPr>
        <w:ind w:left="1647" w:hanging="360"/>
      </w:pPr>
      <w:rPr>
        <w:rFonts w:ascii="Symbol" w:hAnsi="Symbol"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1"/>
  </w:num>
  <w:num w:numId="2" w16cid:durableId="199586161">
    <w:abstractNumId w:val="4"/>
  </w:num>
  <w:num w:numId="3" w16cid:durableId="1480611021">
    <w:abstractNumId w:val="6"/>
  </w:num>
  <w:num w:numId="4" w16cid:durableId="847253607">
    <w:abstractNumId w:val="5"/>
  </w:num>
  <w:num w:numId="5" w16cid:durableId="1210920096">
    <w:abstractNumId w:val="0"/>
  </w:num>
  <w:num w:numId="6" w16cid:durableId="364839043">
    <w:abstractNumId w:val="3"/>
  </w:num>
  <w:num w:numId="7" w16cid:durableId="268704773">
    <w:abstractNumId w:val="3"/>
    <w:lvlOverride w:ilvl="0">
      <w:startOverride w:val="1"/>
    </w:lvlOverride>
  </w:num>
  <w:num w:numId="8" w16cid:durableId="1482892998">
    <w:abstractNumId w:val="3"/>
    <w:lvlOverride w:ilvl="0">
      <w:startOverride w:val="1"/>
    </w:lvlOverride>
  </w:num>
  <w:num w:numId="9" w16cid:durableId="2075657756">
    <w:abstractNumId w:val="3"/>
    <w:lvlOverride w:ilvl="0">
      <w:startOverride w:val="1"/>
    </w:lvlOverride>
  </w:num>
  <w:num w:numId="10" w16cid:durableId="549072357">
    <w:abstractNumId w:val="3"/>
    <w:lvlOverride w:ilvl="0">
      <w:startOverride w:val="1"/>
    </w:lvlOverride>
  </w:num>
  <w:num w:numId="11" w16cid:durableId="1221015550">
    <w:abstractNumId w:val="3"/>
    <w:lvlOverride w:ilvl="0">
      <w:startOverride w:val="1"/>
    </w:lvlOverride>
  </w:num>
  <w:num w:numId="12" w16cid:durableId="1181823015">
    <w:abstractNumId w:val="3"/>
    <w:lvlOverride w:ilvl="0">
      <w:startOverride w:val="1"/>
    </w:lvlOverride>
  </w:num>
  <w:num w:numId="13" w16cid:durableId="1747070411">
    <w:abstractNumId w:val="3"/>
    <w:lvlOverride w:ilvl="0">
      <w:startOverride w:val="1"/>
    </w:lvlOverride>
  </w:num>
  <w:num w:numId="14" w16cid:durableId="699622321">
    <w:abstractNumId w:val="3"/>
    <w:lvlOverride w:ilvl="0">
      <w:startOverride w:val="1"/>
    </w:lvlOverride>
  </w:num>
  <w:num w:numId="15" w16cid:durableId="1397121390">
    <w:abstractNumId w:val="3"/>
    <w:lvlOverride w:ilvl="0">
      <w:startOverride w:val="1"/>
    </w:lvlOverride>
  </w:num>
  <w:num w:numId="16" w16cid:durableId="1637683153">
    <w:abstractNumId w:val="2"/>
  </w:num>
  <w:num w:numId="17" w16cid:durableId="1858157956">
    <w:abstractNumId w:val="3"/>
    <w:lvlOverride w:ilvl="0">
      <w:startOverride w:val="1"/>
    </w:lvlOverride>
  </w:num>
  <w:num w:numId="18" w16cid:durableId="1136140694">
    <w:abstractNumId w:val="3"/>
    <w:lvlOverride w:ilvl="0">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revisionView w:markup="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581"/>
    <w:rsid w:val="00000767"/>
    <w:rsid w:val="00000F58"/>
    <w:rsid w:val="00000FB8"/>
    <w:rsid w:val="00001621"/>
    <w:rsid w:val="000016A0"/>
    <w:rsid w:val="00001851"/>
    <w:rsid w:val="00001BD6"/>
    <w:rsid w:val="00002221"/>
    <w:rsid w:val="000026FE"/>
    <w:rsid w:val="00002836"/>
    <w:rsid w:val="000028FF"/>
    <w:rsid w:val="00002963"/>
    <w:rsid w:val="00003AC9"/>
    <w:rsid w:val="00003C8A"/>
    <w:rsid w:val="00004139"/>
    <w:rsid w:val="0000440A"/>
    <w:rsid w:val="00004468"/>
    <w:rsid w:val="00004656"/>
    <w:rsid w:val="000047DC"/>
    <w:rsid w:val="000051E4"/>
    <w:rsid w:val="000054D5"/>
    <w:rsid w:val="000055F0"/>
    <w:rsid w:val="00005988"/>
    <w:rsid w:val="00005FE5"/>
    <w:rsid w:val="000063A3"/>
    <w:rsid w:val="000067FF"/>
    <w:rsid w:val="00006E80"/>
    <w:rsid w:val="00007939"/>
    <w:rsid w:val="00007A2C"/>
    <w:rsid w:val="00007ACB"/>
    <w:rsid w:val="00007AD6"/>
    <w:rsid w:val="00007CF5"/>
    <w:rsid w:val="00007D67"/>
    <w:rsid w:val="000105B0"/>
    <w:rsid w:val="000106EE"/>
    <w:rsid w:val="000109FF"/>
    <w:rsid w:val="000120A3"/>
    <w:rsid w:val="000120F5"/>
    <w:rsid w:val="0001229E"/>
    <w:rsid w:val="00012CBD"/>
    <w:rsid w:val="00012D89"/>
    <w:rsid w:val="00012EF9"/>
    <w:rsid w:val="00013101"/>
    <w:rsid w:val="00013933"/>
    <w:rsid w:val="00014284"/>
    <w:rsid w:val="00014B3B"/>
    <w:rsid w:val="000154B7"/>
    <w:rsid w:val="000158FC"/>
    <w:rsid w:val="00015FA0"/>
    <w:rsid w:val="0001632E"/>
    <w:rsid w:val="00017C71"/>
    <w:rsid w:val="00020385"/>
    <w:rsid w:val="00020569"/>
    <w:rsid w:val="000219B9"/>
    <w:rsid w:val="000226B8"/>
    <w:rsid w:val="00022816"/>
    <w:rsid w:val="00022DEC"/>
    <w:rsid w:val="00022F22"/>
    <w:rsid w:val="00023140"/>
    <w:rsid w:val="000231FE"/>
    <w:rsid w:val="00023274"/>
    <w:rsid w:val="00023596"/>
    <w:rsid w:val="00023B14"/>
    <w:rsid w:val="00023DFC"/>
    <w:rsid w:val="00024509"/>
    <w:rsid w:val="000247EB"/>
    <w:rsid w:val="0002574E"/>
    <w:rsid w:val="00025F96"/>
    <w:rsid w:val="00025FA9"/>
    <w:rsid w:val="000260DB"/>
    <w:rsid w:val="00026665"/>
    <w:rsid w:val="000267F3"/>
    <w:rsid w:val="00026AFF"/>
    <w:rsid w:val="00027095"/>
    <w:rsid w:val="000273F5"/>
    <w:rsid w:val="00030359"/>
    <w:rsid w:val="00030AB7"/>
    <w:rsid w:val="00030D75"/>
    <w:rsid w:val="00030F2D"/>
    <w:rsid w:val="00031307"/>
    <w:rsid w:val="00031FDB"/>
    <w:rsid w:val="00032010"/>
    <w:rsid w:val="00032841"/>
    <w:rsid w:val="00032963"/>
    <w:rsid w:val="00033331"/>
    <w:rsid w:val="000333D7"/>
    <w:rsid w:val="0003361B"/>
    <w:rsid w:val="000337F8"/>
    <w:rsid w:val="00033966"/>
    <w:rsid w:val="000339FA"/>
    <w:rsid w:val="00033BA9"/>
    <w:rsid w:val="00033EDA"/>
    <w:rsid w:val="00035020"/>
    <w:rsid w:val="0003575B"/>
    <w:rsid w:val="00035ADB"/>
    <w:rsid w:val="0003616C"/>
    <w:rsid w:val="00036CE6"/>
    <w:rsid w:val="000374D2"/>
    <w:rsid w:val="000375EC"/>
    <w:rsid w:val="00037673"/>
    <w:rsid w:val="00037873"/>
    <w:rsid w:val="00037A64"/>
    <w:rsid w:val="00040598"/>
    <w:rsid w:val="00040A0E"/>
    <w:rsid w:val="00041050"/>
    <w:rsid w:val="00041228"/>
    <w:rsid w:val="0004123D"/>
    <w:rsid w:val="00041244"/>
    <w:rsid w:val="00041442"/>
    <w:rsid w:val="0004191C"/>
    <w:rsid w:val="00041C87"/>
    <w:rsid w:val="00041FAF"/>
    <w:rsid w:val="0004240E"/>
    <w:rsid w:val="00042636"/>
    <w:rsid w:val="0004284C"/>
    <w:rsid w:val="00042D33"/>
    <w:rsid w:val="00043087"/>
    <w:rsid w:val="00043208"/>
    <w:rsid w:val="000439B8"/>
    <w:rsid w:val="00043A2A"/>
    <w:rsid w:val="00043CBA"/>
    <w:rsid w:val="00044332"/>
    <w:rsid w:val="00044515"/>
    <w:rsid w:val="00044EC3"/>
    <w:rsid w:val="00044F83"/>
    <w:rsid w:val="00045D44"/>
    <w:rsid w:val="000461EF"/>
    <w:rsid w:val="0004658F"/>
    <w:rsid w:val="0004667C"/>
    <w:rsid w:val="00046956"/>
    <w:rsid w:val="00046C27"/>
    <w:rsid w:val="00046F5E"/>
    <w:rsid w:val="00047E80"/>
    <w:rsid w:val="00047ED5"/>
    <w:rsid w:val="00050416"/>
    <w:rsid w:val="000508F0"/>
    <w:rsid w:val="00050E5A"/>
    <w:rsid w:val="00050EE6"/>
    <w:rsid w:val="0005158C"/>
    <w:rsid w:val="00052A94"/>
    <w:rsid w:val="00053096"/>
    <w:rsid w:val="00053287"/>
    <w:rsid w:val="0005331F"/>
    <w:rsid w:val="00053352"/>
    <w:rsid w:val="00053477"/>
    <w:rsid w:val="00053F77"/>
    <w:rsid w:val="000540AA"/>
    <w:rsid w:val="00054479"/>
    <w:rsid w:val="000546E4"/>
    <w:rsid w:val="0005475B"/>
    <w:rsid w:val="00054846"/>
    <w:rsid w:val="00055A91"/>
    <w:rsid w:val="000563BC"/>
    <w:rsid w:val="00056C4C"/>
    <w:rsid w:val="000570AC"/>
    <w:rsid w:val="00057484"/>
    <w:rsid w:val="000575A6"/>
    <w:rsid w:val="000600EE"/>
    <w:rsid w:val="00060A4F"/>
    <w:rsid w:val="00060B41"/>
    <w:rsid w:val="000619D3"/>
    <w:rsid w:val="00061E56"/>
    <w:rsid w:val="0006247B"/>
    <w:rsid w:val="000624D6"/>
    <w:rsid w:val="00062555"/>
    <w:rsid w:val="00062CB1"/>
    <w:rsid w:val="000639C7"/>
    <w:rsid w:val="00063E86"/>
    <w:rsid w:val="00064004"/>
    <w:rsid w:val="00064241"/>
    <w:rsid w:val="0006433F"/>
    <w:rsid w:val="00064706"/>
    <w:rsid w:val="00064FF9"/>
    <w:rsid w:val="00065280"/>
    <w:rsid w:val="000653E3"/>
    <w:rsid w:val="00065431"/>
    <w:rsid w:val="000657ED"/>
    <w:rsid w:val="0006586A"/>
    <w:rsid w:val="0006597D"/>
    <w:rsid w:val="0006610E"/>
    <w:rsid w:val="0006661E"/>
    <w:rsid w:val="0006664C"/>
    <w:rsid w:val="000666D6"/>
    <w:rsid w:val="00067088"/>
    <w:rsid w:val="00067D35"/>
    <w:rsid w:val="00067F2A"/>
    <w:rsid w:val="0007009B"/>
    <w:rsid w:val="000701F5"/>
    <w:rsid w:val="00070A7F"/>
    <w:rsid w:val="00071730"/>
    <w:rsid w:val="000719AC"/>
    <w:rsid w:val="00071D18"/>
    <w:rsid w:val="00071EF6"/>
    <w:rsid w:val="000720D8"/>
    <w:rsid w:val="00072267"/>
    <w:rsid w:val="000724F3"/>
    <w:rsid w:val="000730D2"/>
    <w:rsid w:val="00073230"/>
    <w:rsid w:val="00073A55"/>
    <w:rsid w:val="00073BC3"/>
    <w:rsid w:val="00073F67"/>
    <w:rsid w:val="00073F74"/>
    <w:rsid w:val="0007406B"/>
    <w:rsid w:val="00074766"/>
    <w:rsid w:val="00074803"/>
    <w:rsid w:val="00075905"/>
    <w:rsid w:val="00075A7C"/>
    <w:rsid w:val="00075D0D"/>
    <w:rsid w:val="00076190"/>
    <w:rsid w:val="0007647A"/>
    <w:rsid w:val="00076D21"/>
    <w:rsid w:val="0007789A"/>
    <w:rsid w:val="00077AEC"/>
    <w:rsid w:val="00077FFD"/>
    <w:rsid w:val="00080A0C"/>
    <w:rsid w:val="00081BC5"/>
    <w:rsid w:val="000821E2"/>
    <w:rsid w:val="00082D5D"/>
    <w:rsid w:val="0008404F"/>
    <w:rsid w:val="000844EA"/>
    <w:rsid w:val="000846BE"/>
    <w:rsid w:val="000850D2"/>
    <w:rsid w:val="0008530B"/>
    <w:rsid w:val="0008569B"/>
    <w:rsid w:val="000856CB"/>
    <w:rsid w:val="0008588B"/>
    <w:rsid w:val="000858E5"/>
    <w:rsid w:val="00085991"/>
    <w:rsid w:val="00085B89"/>
    <w:rsid w:val="00086391"/>
    <w:rsid w:val="00086EE4"/>
    <w:rsid w:val="00087293"/>
    <w:rsid w:val="00087524"/>
    <w:rsid w:val="00090DD9"/>
    <w:rsid w:val="00091062"/>
    <w:rsid w:val="000913B5"/>
    <w:rsid w:val="000913D7"/>
    <w:rsid w:val="00091587"/>
    <w:rsid w:val="00091608"/>
    <w:rsid w:val="00091A59"/>
    <w:rsid w:val="0009215D"/>
    <w:rsid w:val="00093016"/>
    <w:rsid w:val="00093245"/>
    <w:rsid w:val="00094001"/>
    <w:rsid w:val="0009429D"/>
    <w:rsid w:val="0009469A"/>
    <w:rsid w:val="00094F46"/>
    <w:rsid w:val="000955AA"/>
    <w:rsid w:val="000964C2"/>
    <w:rsid w:val="00096B75"/>
    <w:rsid w:val="0009713D"/>
    <w:rsid w:val="00097191"/>
    <w:rsid w:val="0009744D"/>
    <w:rsid w:val="000978AB"/>
    <w:rsid w:val="00097A3A"/>
    <w:rsid w:val="00097AC6"/>
    <w:rsid w:val="00097AD9"/>
    <w:rsid w:val="00097DD3"/>
    <w:rsid w:val="00097FF5"/>
    <w:rsid w:val="000A02BE"/>
    <w:rsid w:val="000A0918"/>
    <w:rsid w:val="000A0FC2"/>
    <w:rsid w:val="000A126A"/>
    <w:rsid w:val="000A1833"/>
    <w:rsid w:val="000A192A"/>
    <w:rsid w:val="000A24E2"/>
    <w:rsid w:val="000A277C"/>
    <w:rsid w:val="000A2B55"/>
    <w:rsid w:val="000A2C38"/>
    <w:rsid w:val="000A2CE4"/>
    <w:rsid w:val="000A2E5D"/>
    <w:rsid w:val="000A30BE"/>
    <w:rsid w:val="000A31C4"/>
    <w:rsid w:val="000A3911"/>
    <w:rsid w:val="000A403D"/>
    <w:rsid w:val="000A4F28"/>
    <w:rsid w:val="000A4FA1"/>
    <w:rsid w:val="000A521E"/>
    <w:rsid w:val="000A5733"/>
    <w:rsid w:val="000A59BE"/>
    <w:rsid w:val="000A5CA3"/>
    <w:rsid w:val="000A6A3E"/>
    <w:rsid w:val="000A6D4B"/>
    <w:rsid w:val="000A70F0"/>
    <w:rsid w:val="000A7219"/>
    <w:rsid w:val="000A76D6"/>
    <w:rsid w:val="000A7BF1"/>
    <w:rsid w:val="000A7C9F"/>
    <w:rsid w:val="000B044B"/>
    <w:rsid w:val="000B0574"/>
    <w:rsid w:val="000B125F"/>
    <w:rsid w:val="000B1346"/>
    <w:rsid w:val="000B13BA"/>
    <w:rsid w:val="000B196B"/>
    <w:rsid w:val="000B1E74"/>
    <w:rsid w:val="000B2495"/>
    <w:rsid w:val="000B2542"/>
    <w:rsid w:val="000B2A6F"/>
    <w:rsid w:val="000B358D"/>
    <w:rsid w:val="000B3879"/>
    <w:rsid w:val="000B39BD"/>
    <w:rsid w:val="000B3A44"/>
    <w:rsid w:val="000B3C4B"/>
    <w:rsid w:val="000B42E8"/>
    <w:rsid w:val="000B42F8"/>
    <w:rsid w:val="000B4574"/>
    <w:rsid w:val="000B4689"/>
    <w:rsid w:val="000B49B8"/>
    <w:rsid w:val="000B5084"/>
    <w:rsid w:val="000B5B10"/>
    <w:rsid w:val="000B5C2C"/>
    <w:rsid w:val="000B5D50"/>
    <w:rsid w:val="000B612B"/>
    <w:rsid w:val="000B65EA"/>
    <w:rsid w:val="000B68BB"/>
    <w:rsid w:val="000B6B2C"/>
    <w:rsid w:val="000B71CC"/>
    <w:rsid w:val="000B764E"/>
    <w:rsid w:val="000C002F"/>
    <w:rsid w:val="000C043D"/>
    <w:rsid w:val="000C0608"/>
    <w:rsid w:val="000C1090"/>
    <w:rsid w:val="000C128D"/>
    <w:rsid w:val="000C151D"/>
    <w:rsid w:val="000C1664"/>
    <w:rsid w:val="000C1B99"/>
    <w:rsid w:val="000C1CD7"/>
    <w:rsid w:val="000C2255"/>
    <w:rsid w:val="000C241F"/>
    <w:rsid w:val="000C2472"/>
    <w:rsid w:val="000C3605"/>
    <w:rsid w:val="000C4211"/>
    <w:rsid w:val="000C426D"/>
    <w:rsid w:val="000C43D7"/>
    <w:rsid w:val="000C4816"/>
    <w:rsid w:val="000C49E2"/>
    <w:rsid w:val="000C53D0"/>
    <w:rsid w:val="000C5EBA"/>
    <w:rsid w:val="000C5EF1"/>
    <w:rsid w:val="000C695C"/>
    <w:rsid w:val="000C6DB7"/>
    <w:rsid w:val="000C6DDB"/>
    <w:rsid w:val="000C71A3"/>
    <w:rsid w:val="000C75DC"/>
    <w:rsid w:val="000C776C"/>
    <w:rsid w:val="000C7D3A"/>
    <w:rsid w:val="000C7D7E"/>
    <w:rsid w:val="000C7F0A"/>
    <w:rsid w:val="000D00D5"/>
    <w:rsid w:val="000D0364"/>
    <w:rsid w:val="000D0C45"/>
    <w:rsid w:val="000D0ECE"/>
    <w:rsid w:val="000D102A"/>
    <w:rsid w:val="000D18D7"/>
    <w:rsid w:val="000D2370"/>
    <w:rsid w:val="000D257A"/>
    <w:rsid w:val="000D2943"/>
    <w:rsid w:val="000D318F"/>
    <w:rsid w:val="000D340A"/>
    <w:rsid w:val="000D3736"/>
    <w:rsid w:val="000D3D61"/>
    <w:rsid w:val="000D3FCC"/>
    <w:rsid w:val="000D43EF"/>
    <w:rsid w:val="000D4436"/>
    <w:rsid w:val="000D4608"/>
    <w:rsid w:val="000D478B"/>
    <w:rsid w:val="000D4B1C"/>
    <w:rsid w:val="000D5292"/>
    <w:rsid w:val="000D56E8"/>
    <w:rsid w:val="000D5A1A"/>
    <w:rsid w:val="000D5B93"/>
    <w:rsid w:val="000D5DE3"/>
    <w:rsid w:val="000D5F68"/>
    <w:rsid w:val="000D6AB7"/>
    <w:rsid w:val="000D6BC7"/>
    <w:rsid w:val="000D7225"/>
    <w:rsid w:val="000D7586"/>
    <w:rsid w:val="000D75E5"/>
    <w:rsid w:val="000D780F"/>
    <w:rsid w:val="000D7B77"/>
    <w:rsid w:val="000E00CE"/>
    <w:rsid w:val="000E0212"/>
    <w:rsid w:val="000E0E15"/>
    <w:rsid w:val="000E1910"/>
    <w:rsid w:val="000E1C4D"/>
    <w:rsid w:val="000E1EAA"/>
    <w:rsid w:val="000E21D8"/>
    <w:rsid w:val="000E2216"/>
    <w:rsid w:val="000E3131"/>
    <w:rsid w:val="000E3375"/>
    <w:rsid w:val="000E3CA5"/>
    <w:rsid w:val="000E3D76"/>
    <w:rsid w:val="000E3E32"/>
    <w:rsid w:val="000E3EA2"/>
    <w:rsid w:val="000E42AB"/>
    <w:rsid w:val="000E44AE"/>
    <w:rsid w:val="000E44B9"/>
    <w:rsid w:val="000E4644"/>
    <w:rsid w:val="000E482D"/>
    <w:rsid w:val="000E4C7A"/>
    <w:rsid w:val="000E5A61"/>
    <w:rsid w:val="000E600A"/>
    <w:rsid w:val="000E6010"/>
    <w:rsid w:val="000E62A5"/>
    <w:rsid w:val="000E6DC0"/>
    <w:rsid w:val="000E7067"/>
    <w:rsid w:val="000E7641"/>
    <w:rsid w:val="000E7723"/>
    <w:rsid w:val="000E7C7A"/>
    <w:rsid w:val="000F0015"/>
    <w:rsid w:val="000F0141"/>
    <w:rsid w:val="000F08A6"/>
    <w:rsid w:val="000F1523"/>
    <w:rsid w:val="000F171E"/>
    <w:rsid w:val="000F1739"/>
    <w:rsid w:val="000F178C"/>
    <w:rsid w:val="000F1801"/>
    <w:rsid w:val="000F18EE"/>
    <w:rsid w:val="000F24DF"/>
    <w:rsid w:val="000F2567"/>
    <w:rsid w:val="000F2A9B"/>
    <w:rsid w:val="000F3A9C"/>
    <w:rsid w:val="000F3E46"/>
    <w:rsid w:val="000F4407"/>
    <w:rsid w:val="000F450D"/>
    <w:rsid w:val="000F45D8"/>
    <w:rsid w:val="000F4908"/>
    <w:rsid w:val="000F505B"/>
    <w:rsid w:val="000F52EF"/>
    <w:rsid w:val="000F594C"/>
    <w:rsid w:val="000F6EE9"/>
    <w:rsid w:val="000F743E"/>
    <w:rsid w:val="000F7449"/>
    <w:rsid w:val="000F7A1B"/>
    <w:rsid w:val="000F7C3C"/>
    <w:rsid w:val="000F7C9E"/>
    <w:rsid w:val="000F7CA0"/>
    <w:rsid w:val="000F7DBE"/>
    <w:rsid w:val="000F7E37"/>
    <w:rsid w:val="00100615"/>
    <w:rsid w:val="00100D0A"/>
    <w:rsid w:val="00101504"/>
    <w:rsid w:val="00101BF4"/>
    <w:rsid w:val="00101CBC"/>
    <w:rsid w:val="001026FC"/>
    <w:rsid w:val="001027F0"/>
    <w:rsid w:val="00102DFB"/>
    <w:rsid w:val="001032C6"/>
    <w:rsid w:val="001033FD"/>
    <w:rsid w:val="001034FD"/>
    <w:rsid w:val="00103570"/>
    <w:rsid w:val="00103747"/>
    <w:rsid w:val="00103AFD"/>
    <w:rsid w:val="00103F4D"/>
    <w:rsid w:val="0010477F"/>
    <w:rsid w:val="001049CE"/>
    <w:rsid w:val="00104FBF"/>
    <w:rsid w:val="001050FA"/>
    <w:rsid w:val="0010571B"/>
    <w:rsid w:val="00105CDB"/>
    <w:rsid w:val="001066A6"/>
    <w:rsid w:val="00106801"/>
    <w:rsid w:val="0010686C"/>
    <w:rsid w:val="00106A38"/>
    <w:rsid w:val="00107084"/>
    <w:rsid w:val="00107284"/>
    <w:rsid w:val="001076F6"/>
    <w:rsid w:val="00107B5C"/>
    <w:rsid w:val="00107C2A"/>
    <w:rsid w:val="00107F4F"/>
    <w:rsid w:val="001102F5"/>
    <w:rsid w:val="00110305"/>
    <w:rsid w:val="0011046C"/>
    <w:rsid w:val="00110C97"/>
    <w:rsid w:val="00111A6E"/>
    <w:rsid w:val="0011250F"/>
    <w:rsid w:val="0011306C"/>
    <w:rsid w:val="001131C6"/>
    <w:rsid w:val="00113344"/>
    <w:rsid w:val="00113CB3"/>
    <w:rsid w:val="00114188"/>
    <w:rsid w:val="001150B1"/>
    <w:rsid w:val="00115BF3"/>
    <w:rsid w:val="001166C7"/>
    <w:rsid w:val="00116874"/>
    <w:rsid w:val="0011688D"/>
    <w:rsid w:val="0011691C"/>
    <w:rsid w:val="0011699D"/>
    <w:rsid w:val="00116DD0"/>
    <w:rsid w:val="00116E1A"/>
    <w:rsid w:val="00116E2A"/>
    <w:rsid w:val="00117152"/>
    <w:rsid w:val="00117BB4"/>
    <w:rsid w:val="001201DD"/>
    <w:rsid w:val="00121845"/>
    <w:rsid w:val="00122C54"/>
    <w:rsid w:val="00122FC0"/>
    <w:rsid w:val="00123139"/>
    <w:rsid w:val="00123929"/>
    <w:rsid w:val="001239F8"/>
    <w:rsid w:val="00123BE1"/>
    <w:rsid w:val="0012411A"/>
    <w:rsid w:val="0012462E"/>
    <w:rsid w:val="0012543C"/>
    <w:rsid w:val="001255A9"/>
    <w:rsid w:val="0012617F"/>
    <w:rsid w:val="001261EA"/>
    <w:rsid w:val="001267A6"/>
    <w:rsid w:val="001268D2"/>
    <w:rsid w:val="00127189"/>
    <w:rsid w:val="001273A7"/>
    <w:rsid w:val="00127C29"/>
    <w:rsid w:val="00130407"/>
    <w:rsid w:val="00130458"/>
    <w:rsid w:val="00130BB9"/>
    <w:rsid w:val="00130D76"/>
    <w:rsid w:val="00131223"/>
    <w:rsid w:val="001314E0"/>
    <w:rsid w:val="001314FB"/>
    <w:rsid w:val="00131A95"/>
    <w:rsid w:val="00131C4B"/>
    <w:rsid w:val="00131E34"/>
    <w:rsid w:val="00131FA8"/>
    <w:rsid w:val="00132218"/>
    <w:rsid w:val="00132581"/>
    <w:rsid w:val="001327DB"/>
    <w:rsid w:val="001329F5"/>
    <w:rsid w:val="00132C12"/>
    <w:rsid w:val="0013335D"/>
    <w:rsid w:val="0013361D"/>
    <w:rsid w:val="00133853"/>
    <w:rsid w:val="001338FB"/>
    <w:rsid w:val="00133E56"/>
    <w:rsid w:val="00133E5D"/>
    <w:rsid w:val="00133FA4"/>
    <w:rsid w:val="00134446"/>
    <w:rsid w:val="00134823"/>
    <w:rsid w:val="00134A4C"/>
    <w:rsid w:val="00134D4C"/>
    <w:rsid w:val="0013502F"/>
    <w:rsid w:val="0013547B"/>
    <w:rsid w:val="0013557B"/>
    <w:rsid w:val="00135964"/>
    <w:rsid w:val="00135D58"/>
    <w:rsid w:val="00136497"/>
    <w:rsid w:val="00136812"/>
    <w:rsid w:val="00136FC8"/>
    <w:rsid w:val="00137126"/>
    <w:rsid w:val="00137515"/>
    <w:rsid w:val="001376AD"/>
    <w:rsid w:val="0013780B"/>
    <w:rsid w:val="00140101"/>
    <w:rsid w:val="00140558"/>
    <w:rsid w:val="0014064E"/>
    <w:rsid w:val="001408CA"/>
    <w:rsid w:val="0014091B"/>
    <w:rsid w:val="00140B96"/>
    <w:rsid w:val="001412D1"/>
    <w:rsid w:val="00141916"/>
    <w:rsid w:val="00142589"/>
    <w:rsid w:val="00143053"/>
    <w:rsid w:val="0014449C"/>
    <w:rsid w:val="00144AF1"/>
    <w:rsid w:val="00145061"/>
    <w:rsid w:val="001452BC"/>
    <w:rsid w:val="00145414"/>
    <w:rsid w:val="001459CD"/>
    <w:rsid w:val="00145F74"/>
    <w:rsid w:val="0014635C"/>
    <w:rsid w:val="00147B80"/>
    <w:rsid w:val="00147CC5"/>
    <w:rsid w:val="00147FB1"/>
    <w:rsid w:val="00147FCA"/>
    <w:rsid w:val="001503E8"/>
    <w:rsid w:val="00150AAF"/>
    <w:rsid w:val="0015172D"/>
    <w:rsid w:val="00152046"/>
    <w:rsid w:val="001525A5"/>
    <w:rsid w:val="001525FB"/>
    <w:rsid w:val="001527C5"/>
    <w:rsid w:val="00152B48"/>
    <w:rsid w:val="00152D15"/>
    <w:rsid w:val="00153213"/>
    <w:rsid w:val="001538C4"/>
    <w:rsid w:val="0015415C"/>
    <w:rsid w:val="001545D1"/>
    <w:rsid w:val="001545E0"/>
    <w:rsid w:val="00154BD5"/>
    <w:rsid w:val="00155A66"/>
    <w:rsid w:val="00155BF0"/>
    <w:rsid w:val="00155D92"/>
    <w:rsid w:val="00155E62"/>
    <w:rsid w:val="00156423"/>
    <w:rsid w:val="001568EE"/>
    <w:rsid w:val="00156E8E"/>
    <w:rsid w:val="00157A7C"/>
    <w:rsid w:val="001601CE"/>
    <w:rsid w:val="001602D4"/>
    <w:rsid w:val="00160B8B"/>
    <w:rsid w:val="00160B99"/>
    <w:rsid w:val="00160C83"/>
    <w:rsid w:val="00161550"/>
    <w:rsid w:val="00161B43"/>
    <w:rsid w:val="00162882"/>
    <w:rsid w:val="00163080"/>
    <w:rsid w:val="0016338F"/>
    <w:rsid w:val="0016385D"/>
    <w:rsid w:val="00163B3B"/>
    <w:rsid w:val="0016434C"/>
    <w:rsid w:val="00164376"/>
    <w:rsid w:val="0016554F"/>
    <w:rsid w:val="001657E8"/>
    <w:rsid w:val="00165BC8"/>
    <w:rsid w:val="00166183"/>
    <w:rsid w:val="00166650"/>
    <w:rsid w:val="00166E88"/>
    <w:rsid w:val="00167107"/>
    <w:rsid w:val="00167A6B"/>
    <w:rsid w:val="00167B54"/>
    <w:rsid w:val="00170A89"/>
    <w:rsid w:val="00170D7D"/>
    <w:rsid w:val="00170F85"/>
    <w:rsid w:val="00170FC0"/>
    <w:rsid w:val="001715BA"/>
    <w:rsid w:val="001719A7"/>
    <w:rsid w:val="00171D09"/>
    <w:rsid w:val="0017293D"/>
    <w:rsid w:val="00172CE7"/>
    <w:rsid w:val="00172E47"/>
    <w:rsid w:val="00173196"/>
    <w:rsid w:val="00173D0C"/>
    <w:rsid w:val="00173DB9"/>
    <w:rsid w:val="0017468A"/>
    <w:rsid w:val="0017489A"/>
    <w:rsid w:val="00174E8E"/>
    <w:rsid w:val="001751AD"/>
    <w:rsid w:val="00175A1D"/>
    <w:rsid w:val="00175BE7"/>
    <w:rsid w:val="00175D94"/>
    <w:rsid w:val="00175DC6"/>
    <w:rsid w:val="00177029"/>
    <w:rsid w:val="001770A4"/>
    <w:rsid w:val="0017761E"/>
    <w:rsid w:val="001779E6"/>
    <w:rsid w:val="0018023B"/>
    <w:rsid w:val="00180353"/>
    <w:rsid w:val="00180416"/>
    <w:rsid w:val="001805DD"/>
    <w:rsid w:val="00180690"/>
    <w:rsid w:val="00180961"/>
    <w:rsid w:val="00180F41"/>
    <w:rsid w:val="0018111E"/>
    <w:rsid w:val="00181A53"/>
    <w:rsid w:val="00182874"/>
    <w:rsid w:val="001830AE"/>
    <w:rsid w:val="00183630"/>
    <w:rsid w:val="001839DD"/>
    <w:rsid w:val="00184033"/>
    <w:rsid w:val="00184050"/>
    <w:rsid w:val="00184885"/>
    <w:rsid w:val="00184909"/>
    <w:rsid w:val="00184CDF"/>
    <w:rsid w:val="00184FD7"/>
    <w:rsid w:val="00185AEA"/>
    <w:rsid w:val="00185AFB"/>
    <w:rsid w:val="00185DA5"/>
    <w:rsid w:val="0018640C"/>
    <w:rsid w:val="001868C6"/>
    <w:rsid w:val="00186D94"/>
    <w:rsid w:val="001873F6"/>
    <w:rsid w:val="00187ED9"/>
    <w:rsid w:val="00190C00"/>
    <w:rsid w:val="00190C66"/>
    <w:rsid w:val="00190F60"/>
    <w:rsid w:val="0019199B"/>
    <w:rsid w:val="001919D7"/>
    <w:rsid w:val="00191BC5"/>
    <w:rsid w:val="00191E59"/>
    <w:rsid w:val="00191F49"/>
    <w:rsid w:val="0019218A"/>
    <w:rsid w:val="001922B3"/>
    <w:rsid w:val="00193005"/>
    <w:rsid w:val="00193046"/>
    <w:rsid w:val="001935ED"/>
    <w:rsid w:val="00193A08"/>
    <w:rsid w:val="00193BA0"/>
    <w:rsid w:val="00193D22"/>
    <w:rsid w:val="00194857"/>
    <w:rsid w:val="001957CB"/>
    <w:rsid w:val="00195E7A"/>
    <w:rsid w:val="001962F3"/>
    <w:rsid w:val="001966B0"/>
    <w:rsid w:val="00196C8A"/>
    <w:rsid w:val="00197C19"/>
    <w:rsid w:val="00197D05"/>
    <w:rsid w:val="00197E28"/>
    <w:rsid w:val="00197E39"/>
    <w:rsid w:val="001A09D0"/>
    <w:rsid w:val="001A0D83"/>
    <w:rsid w:val="001A1B05"/>
    <w:rsid w:val="001A24B9"/>
    <w:rsid w:val="001A25B5"/>
    <w:rsid w:val="001A3396"/>
    <w:rsid w:val="001A3A6E"/>
    <w:rsid w:val="001A3E76"/>
    <w:rsid w:val="001A541A"/>
    <w:rsid w:val="001A546F"/>
    <w:rsid w:val="001A57C9"/>
    <w:rsid w:val="001A580F"/>
    <w:rsid w:val="001A603B"/>
    <w:rsid w:val="001A7871"/>
    <w:rsid w:val="001A7D3E"/>
    <w:rsid w:val="001B05FB"/>
    <w:rsid w:val="001B068E"/>
    <w:rsid w:val="001B06D6"/>
    <w:rsid w:val="001B0B67"/>
    <w:rsid w:val="001B12C6"/>
    <w:rsid w:val="001B1606"/>
    <w:rsid w:val="001B1761"/>
    <w:rsid w:val="001B1BC1"/>
    <w:rsid w:val="001B1CDA"/>
    <w:rsid w:val="001B1DED"/>
    <w:rsid w:val="001B258B"/>
    <w:rsid w:val="001B3304"/>
    <w:rsid w:val="001B3D1F"/>
    <w:rsid w:val="001B44ED"/>
    <w:rsid w:val="001B469B"/>
    <w:rsid w:val="001B474A"/>
    <w:rsid w:val="001B4986"/>
    <w:rsid w:val="001B4BA1"/>
    <w:rsid w:val="001B5452"/>
    <w:rsid w:val="001B6E91"/>
    <w:rsid w:val="001B6FD2"/>
    <w:rsid w:val="001C0826"/>
    <w:rsid w:val="001C094D"/>
    <w:rsid w:val="001C1452"/>
    <w:rsid w:val="001C2086"/>
    <w:rsid w:val="001C238C"/>
    <w:rsid w:val="001C28A8"/>
    <w:rsid w:val="001C2BE5"/>
    <w:rsid w:val="001C2C1D"/>
    <w:rsid w:val="001C2F4E"/>
    <w:rsid w:val="001C3224"/>
    <w:rsid w:val="001C3BB3"/>
    <w:rsid w:val="001C3E40"/>
    <w:rsid w:val="001C4152"/>
    <w:rsid w:val="001C43ED"/>
    <w:rsid w:val="001C4541"/>
    <w:rsid w:val="001C494C"/>
    <w:rsid w:val="001C4D8E"/>
    <w:rsid w:val="001C4E21"/>
    <w:rsid w:val="001C4F05"/>
    <w:rsid w:val="001C5B6D"/>
    <w:rsid w:val="001C74E2"/>
    <w:rsid w:val="001C783B"/>
    <w:rsid w:val="001C7B68"/>
    <w:rsid w:val="001D02F2"/>
    <w:rsid w:val="001D0D7E"/>
    <w:rsid w:val="001D171B"/>
    <w:rsid w:val="001D1ABF"/>
    <w:rsid w:val="001D2479"/>
    <w:rsid w:val="001D2D76"/>
    <w:rsid w:val="001D2E0C"/>
    <w:rsid w:val="001D2FA3"/>
    <w:rsid w:val="001D32B8"/>
    <w:rsid w:val="001D3A30"/>
    <w:rsid w:val="001D3BC0"/>
    <w:rsid w:val="001D3E87"/>
    <w:rsid w:val="001D431D"/>
    <w:rsid w:val="001D4856"/>
    <w:rsid w:val="001D4C29"/>
    <w:rsid w:val="001D5326"/>
    <w:rsid w:val="001D533D"/>
    <w:rsid w:val="001D565E"/>
    <w:rsid w:val="001D582C"/>
    <w:rsid w:val="001D5B60"/>
    <w:rsid w:val="001D6242"/>
    <w:rsid w:val="001D6430"/>
    <w:rsid w:val="001D6C27"/>
    <w:rsid w:val="001D6E14"/>
    <w:rsid w:val="001D7501"/>
    <w:rsid w:val="001D7984"/>
    <w:rsid w:val="001D7C65"/>
    <w:rsid w:val="001D7F55"/>
    <w:rsid w:val="001E062D"/>
    <w:rsid w:val="001E072C"/>
    <w:rsid w:val="001E0F4F"/>
    <w:rsid w:val="001E1451"/>
    <w:rsid w:val="001E1891"/>
    <w:rsid w:val="001E1EF9"/>
    <w:rsid w:val="001E2F52"/>
    <w:rsid w:val="001E33BB"/>
    <w:rsid w:val="001E39EF"/>
    <w:rsid w:val="001E48FE"/>
    <w:rsid w:val="001E5265"/>
    <w:rsid w:val="001E52FE"/>
    <w:rsid w:val="001E5FE9"/>
    <w:rsid w:val="001E659E"/>
    <w:rsid w:val="001E6813"/>
    <w:rsid w:val="001E6C6F"/>
    <w:rsid w:val="001E6DE0"/>
    <w:rsid w:val="001E6FFD"/>
    <w:rsid w:val="001E764E"/>
    <w:rsid w:val="001E78A4"/>
    <w:rsid w:val="001F0421"/>
    <w:rsid w:val="001F0DC3"/>
    <w:rsid w:val="001F0FB4"/>
    <w:rsid w:val="001F1008"/>
    <w:rsid w:val="001F187D"/>
    <w:rsid w:val="001F1A31"/>
    <w:rsid w:val="001F1CE1"/>
    <w:rsid w:val="001F251D"/>
    <w:rsid w:val="001F2B88"/>
    <w:rsid w:val="001F2DA7"/>
    <w:rsid w:val="001F2DE8"/>
    <w:rsid w:val="001F31DE"/>
    <w:rsid w:val="001F32F2"/>
    <w:rsid w:val="001F34BB"/>
    <w:rsid w:val="001F36A6"/>
    <w:rsid w:val="001F39BF"/>
    <w:rsid w:val="001F3B1C"/>
    <w:rsid w:val="001F41B8"/>
    <w:rsid w:val="001F4568"/>
    <w:rsid w:val="001F469F"/>
    <w:rsid w:val="001F46FA"/>
    <w:rsid w:val="001F47BB"/>
    <w:rsid w:val="001F48C5"/>
    <w:rsid w:val="001F5226"/>
    <w:rsid w:val="001F564B"/>
    <w:rsid w:val="001F5A0A"/>
    <w:rsid w:val="001F5BF6"/>
    <w:rsid w:val="001F631B"/>
    <w:rsid w:val="001F67F8"/>
    <w:rsid w:val="001F6A78"/>
    <w:rsid w:val="001F6CB5"/>
    <w:rsid w:val="001F6DB8"/>
    <w:rsid w:val="001F6E02"/>
    <w:rsid w:val="001F6E21"/>
    <w:rsid w:val="001F7B3D"/>
    <w:rsid w:val="002008BC"/>
    <w:rsid w:val="00200BF1"/>
    <w:rsid w:val="00200FD1"/>
    <w:rsid w:val="00201A0E"/>
    <w:rsid w:val="00201A43"/>
    <w:rsid w:val="00202131"/>
    <w:rsid w:val="00202DC7"/>
    <w:rsid w:val="00203320"/>
    <w:rsid w:val="00203449"/>
    <w:rsid w:val="002038AD"/>
    <w:rsid w:val="00204BC7"/>
    <w:rsid w:val="00205666"/>
    <w:rsid w:val="00205696"/>
    <w:rsid w:val="0020688D"/>
    <w:rsid w:val="00206FC2"/>
    <w:rsid w:val="0020748D"/>
    <w:rsid w:val="00207654"/>
    <w:rsid w:val="00207773"/>
    <w:rsid w:val="00207835"/>
    <w:rsid w:val="002101C4"/>
    <w:rsid w:val="002106A8"/>
    <w:rsid w:val="00210893"/>
    <w:rsid w:val="00210908"/>
    <w:rsid w:val="00210BDA"/>
    <w:rsid w:val="00210DAA"/>
    <w:rsid w:val="00211217"/>
    <w:rsid w:val="00211770"/>
    <w:rsid w:val="00211AFC"/>
    <w:rsid w:val="002123D7"/>
    <w:rsid w:val="00212DEF"/>
    <w:rsid w:val="00213DBD"/>
    <w:rsid w:val="002145A2"/>
    <w:rsid w:val="002146EC"/>
    <w:rsid w:val="00214731"/>
    <w:rsid w:val="00214AA1"/>
    <w:rsid w:val="00214BCE"/>
    <w:rsid w:val="00214D36"/>
    <w:rsid w:val="00214D86"/>
    <w:rsid w:val="00214EFC"/>
    <w:rsid w:val="00214F9A"/>
    <w:rsid w:val="002150FE"/>
    <w:rsid w:val="00215327"/>
    <w:rsid w:val="00215375"/>
    <w:rsid w:val="002154CF"/>
    <w:rsid w:val="00215593"/>
    <w:rsid w:val="002155E3"/>
    <w:rsid w:val="00215BED"/>
    <w:rsid w:val="00216492"/>
    <w:rsid w:val="00216812"/>
    <w:rsid w:val="002176B0"/>
    <w:rsid w:val="002202AB"/>
    <w:rsid w:val="0022088C"/>
    <w:rsid w:val="002210D0"/>
    <w:rsid w:val="002217DC"/>
    <w:rsid w:val="00221AA3"/>
    <w:rsid w:val="002234D2"/>
    <w:rsid w:val="00223840"/>
    <w:rsid w:val="00223B94"/>
    <w:rsid w:val="00223EE5"/>
    <w:rsid w:val="0022441C"/>
    <w:rsid w:val="00224A9A"/>
    <w:rsid w:val="00224AE5"/>
    <w:rsid w:val="00224F18"/>
    <w:rsid w:val="00225574"/>
    <w:rsid w:val="00225825"/>
    <w:rsid w:val="00225C29"/>
    <w:rsid w:val="0022610F"/>
    <w:rsid w:val="00226337"/>
    <w:rsid w:val="002264FE"/>
    <w:rsid w:val="0022703E"/>
    <w:rsid w:val="00227338"/>
    <w:rsid w:val="00227BB7"/>
    <w:rsid w:val="00227DED"/>
    <w:rsid w:val="002304D1"/>
    <w:rsid w:val="00230735"/>
    <w:rsid w:val="002307C2"/>
    <w:rsid w:val="002308BE"/>
    <w:rsid w:val="00230DD9"/>
    <w:rsid w:val="00230DED"/>
    <w:rsid w:val="002313FF"/>
    <w:rsid w:val="00231A2E"/>
    <w:rsid w:val="00232E60"/>
    <w:rsid w:val="0023312F"/>
    <w:rsid w:val="0023318B"/>
    <w:rsid w:val="00233467"/>
    <w:rsid w:val="00233E55"/>
    <w:rsid w:val="0023421D"/>
    <w:rsid w:val="002342BE"/>
    <w:rsid w:val="00234DC1"/>
    <w:rsid w:val="00234FAA"/>
    <w:rsid w:val="0023524D"/>
    <w:rsid w:val="0023593F"/>
    <w:rsid w:val="00236199"/>
    <w:rsid w:val="002361D2"/>
    <w:rsid w:val="0023625D"/>
    <w:rsid w:val="00236562"/>
    <w:rsid w:val="002368C2"/>
    <w:rsid w:val="002368DA"/>
    <w:rsid w:val="00236A61"/>
    <w:rsid w:val="00237201"/>
    <w:rsid w:val="00240C2C"/>
    <w:rsid w:val="00240E6D"/>
    <w:rsid w:val="00240FFC"/>
    <w:rsid w:val="00241092"/>
    <w:rsid w:val="002413C5"/>
    <w:rsid w:val="002416BA"/>
    <w:rsid w:val="00241705"/>
    <w:rsid w:val="00241B01"/>
    <w:rsid w:val="00241D64"/>
    <w:rsid w:val="00241DBF"/>
    <w:rsid w:val="00241E98"/>
    <w:rsid w:val="002425D0"/>
    <w:rsid w:val="0024262E"/>
    <w:rsid w:val="00242907"/>
    <w:rsid w:val="00242FB9"/>
    <w:rsid w:val="00242FE6"/>
    <w:rsid w:val="00243100"/>
    <w:rsid w:val="00243243"/>
    <w:rsid w:val="002435B0"/>
    <w:rsid w:val="00243611"/>
    <w:rsid w:val="002436A8"/>
    <w:rsid w:val="00243A52"/>
    <w:rsid w:val="00243AC9"/>
    <w:rsid w:val="002443B1"/>
    <w:rsid w:val="0024452E"/>
    <w:rsid w:val="00244B95"/>
    <w:rsid w:val="00244D74"/>
    <w:rsid w:val="00245915"/>
    <w:rsid w:val="00246241"/>
    <w:rsid w:val="00246609"/>
    <w:rsid w:val="00246BB9"/>
    <w:rsid w:val="00246E60"/>
    <w:rsid w:val="00247E8A"/>
    <w:rsid w:val="00250277"/>
    <w:rsid w:val="00250DB6"/>
    <w:rsid w:val="0025162E"/>
    <w:rsid w:val="002519A1"/>
    <w:rsid w:val="00251E18"/>
    <w:rsid w:val="00252191"/>
    <w:rsid w:val="002525ED"/>
    <w:rsid w:val="0025319E"/>
    <w:rsid w:val="002547E2"/>
    <w:rsid w:val="00255005"/>
    <w:rsid w:val="0025502B"/>
    <w:rsid w:val="00255218"/>
    <w:rsid w:val="00255756"/>
    <w:rsid w:val="0025586F"/>
    <w:rsid w:val="002559D4"/>
    <w:rsid w:val="00255CAB"/>
    <w:rsid w:val="00255ECC"/>
    <w:rsid w:val="00256147"/>
    <w:rsid w:val="002567CF"/>
    <w:rsid w:val="00256B5F"/>
    <w:rsid w:val="00257918"/>
    <w:rsid w:val="002609EA"/>
    <w:rsid w:val="00260AFB"/>
    <w:rsid w:val="002611E1"/>
    <w:rsid w:val="00261216"/>
    <w:rsid w:val="0026241D"/>
    <w:rsid w:val="00262CF0"/>
    <w:rsid w:val="00263097"/>
    <w:rsid w:val="00263515"/>
    <w:rsid w:val="00263531"/>
    <w:rsid w:val="0026481D"/>
    <w:rsid w:val="00264D0B"/>
    <w:rsid w:val="002662AD"/>
    <w:rsid w:val="00266438"/>
    <w:rsid w:val="00266AB0"/>
    <w:rsid w:val="00267886"/>
    <w:rsid w:val="002679AD"/>
    <w:rsid w:val="00267BB0"/>
    <w:rsid w:val="00267F6E"/>
    <w:rsid w:val="00270351"/>
    <w:rsid w:val="00270CB8"/>
    <w:rsid w:val="00271513"/>
    <w:rsid w:val="0027166B"/>
    <w:rsid w:val="0027183C"/>
    <w:rsid w:val="002722DA"/>
    <w:rsid w:val="00272A51"/>
    <w:rsid w:val="00272BD0"/>
    <w:rsid w:val="00272C27"/>
    <w:rsid w:val="002738F3"/>
    <w:rsid w:val="002739A2"/>
    <w:rsid w:val="002739EC"/>
    <w:rsid w:val="00273AE1"/>
    <w:rsid w:val="00273E87"/>
    <w:rsid w:val="00273EB4"/>
    <w:rsid w:val="00273F4D"/>
    <w:rsid w:val="00274132"/>
    <w:rsid w:val="0027460C"/>
    <w:rsid w:val="00274BCD"/>
    <w:rsid w:val="002751EF"/>
    <w:rsid w:val="0027522F"/>
    <w:rsid w:val="002752FD"/>
    <w:rsid w:val="00276561"/>
    <w:rsid w:val="0027759B"/>
    <w:rsid w:val="00280A90"/>
    <w:rsid w:val="00280BF8"/>
    <w:rsid w:val="0028108B"/>
    <w:rsid w:val="0028130F"/>
    <w:rsid w:val="00281689"/>
    <w:rsid w:val="0028170E"/>
    <w:rsid w:val="00281C80"/>
    <w:rsid w:val="00282134"/>
    <w:rsid w:val="002821BB"/>
    <w:rsid w:val="00282508"/>
    <w:rsid w:val="002826C9"/>
    <w:rsid w:val="00282889"/>
    <w:rsid w:val="00282C10"/>
    <w:rsid w:val="00283A4C"/>
    <w:rsid w:val="00283B18"/>
    <w:rsid w:val="00283EDE"/>
    <w:rsid w:val="0028410B"/>
    <w:rsid w:val="00284646"/>
    <w:rsid w:val="00284BD1"/>
    <w:rsid w:val="0028509C"/>
    <w:rsid w:val="002852C0"/>
    <w:rsid w:val="00285A73"/>
    <w:rsid w:val="002860A1"/>
    <w:rsid w:val="002862A3"/>
    <w:rsid w:val="002866D8"/>
    <w:rsid w:val="00286829"/>
    <w:rsid w:val="00286AC7"/>
    <w:rsid w:val="00286F35"/>
    <w:rsid w:val="00287133"/>
    <w:rsid w:val="00287816"/>
    <w:rsid w:val="00287E17"/>
    <w:rsid w:val="002901D3"/>
    <w:rsid w:val="00290522"/>
    <w:rsid w:val="00290B7E"/>
    <w:rsid w:val="00290C15"/>
    <w:rsid w:val="00290E98"/>
    <w:rsid w:val="0029105E"/>
    <w:rsid w:val="002910F5"/>
    <w:rsid w:val="002913ED"/>
    <w:rsid w:val="00291A96"/>
    <w:rsid w:val="00291B36"/>
    <w:rsid w:val="00291BBB"/>
    <w:rsid w:val="002920D1"/>
    <w:rsid w:val="00292551"/>
    <w:rsid w:val="00292662"/>
    <w:rsid w:val="002928EC"/>
    <w:rsid w:val="002929D9"/>
    <w:rsid w:val="0029304C"/>
    <w:rsid w:val="0029320C"/>
    <w:rsid w:val="00293B57"/>
    <w:rsid w:val="00293D33"/>
    <w:rsid w:val="00294894"/>
    <w:rsid w:val="002949F4"/>
    <w:rsid w:val="00294BFA"/>
    <w:rsid w:val="00294CCB"/>
    <w:rsid w:val="00294D5F"/>
    <w:rsid w:val="00294EF3"/>
    <w:rsid w:val="00294FF5"/>
    <w:rsid w:val="00294FFD"/>
    <w:rsid w:val="0029512B"/>
    <w:rsid w:val="002966C0"/>
    <w:rsid w:val="00297295"/>
    <w:rsid w:val="00297334"/>
    <w:rsid w:val="00297809"/>
    <w:rsid w:val="00297861"/>
    <w:rsid w:val="00297A82"/>
    <w:rsid w:val="00297AFC"/>
    <w:rsid w:val="002A0E60"/>
    <w:rsid w:val="002A109A"/>
    <w:rsid w:val="002A15DF"/>
    <w:rsid w:val="002A1954"/>
    <w:rsid w:val="002A1BEA"/>
    <w:rsid w:val="002A1DA3"/>
    <w:rsid w:val="002A1E93"/>
    <w:rsid w:val="002A23B5"/>
    <w:rsid w:val="002A23D4"/>
    <w:rsid w:val="002A2945"/>
    <w:rsid w:val="002A3765"/>
    <w:rsid w:val="002A3B53"/>
    <w:rsid w:val="002A3B7D"/>
    <w:rsid w:val="002A3E5D"/>
    <w:rsid w:val="002A3F89"/>
    <w:rsid w:val="002A422B"/>
    <w:rsid w:val="002A47F9"/>
    <w:rsid w:val="002A4BA3"/>
    <w:rsid w:val="002A5075"/>
    <w:rsid w:val="002A5163"/>
    <w:rsid w:val="002A594C"/>
    <w:rsid w:val="002A5AA1"/>
    <w:rsid w:val="002A5C88"/>
    <w:rsid w:val="002A5EF5"/>
    <w:rsid w:val="002A5FE3"/>
    <w:rsid w:val="002A6065"/>
    <w:rsid w:val="002A646E"/>
    <w:rsid w:val="002A64CF"/>
    <w:rsid w:val="002A6AB7"/>
    <w:rsid w:val="002A6AB9"/>
    <w:rsid w:val="002A6F09"/>
    <w:rsid w:val="002A732E"/>
    <w:rsid w:val="002A74F3"/>
    <w:rsid w:val="002A7664"/>
    <w:rsid w:val="002A7B5D"/>
    <w:rsid w:val="002A7C85"/>
    <w:rsid w:val="002A7D62"/>
    <w:rsid w:val="002A7DC9"/>
    <w:rsid w:val="002B00CA"/>
    <w:rsid w:val="002B0166"/>
    <w:rsid w:val="002B0580"/>
    <w:rsid w:val="002B0B91"/>
    <w:rsid w:val="002B0FF5"/>
    <w:rsid w:val="002B1D4C"/>
    <w:rsid w:val="002B1EBF"/>
    <w:rsid w:val="002B1F76"/>
    <w:rsid w:val="002B2374"/>
    <w:rsid w:val="002B26C0"/>
    <w:rsid w:val="002B26EA"/>
    <w:rsid w:val="002B2ED0"/>
    <w:rsid w:val="002B302A"/>
    <w:rsid w:val="002B3D6B"/>
    <w:rsid w:val="002B5113"/>
    <w:rsid w:val="002B51FB"/>
    <w:rsid w:val="002B52AD"/>
    <w:rsid w:val="002B559C"/>
    <w:rsid w:val="002B5919"/>
    <w:rsid w:val="002B5EFD"/>
    <w:rsid w:val="002B5F23"/>
    <w:rsid w:val="002B5F9B"/>
    <w:rsid w:val="002B6DD1"/>
    <w:rsid w:val="002B710B"/>
    <w:rsid w:val="002B76A6"/>
    <w:rsid w:val="002B7DE5"/>
    <w:rsid w:val="002B7F3D"/>
    <w:rsid w:val="002C022A"/>
    <w:rsid w:val="002C05E7"/>
    <w:rsid w:val="002C0D0B"/>
    <w:rsid w:val="002C0EAB"/>
    <w:rsid w:val="002C1824"/>
    <w:rsid w:val="002C1B0D"/>
    <w:rsid w:val="002C200A"/>
    <w:rsid w:val="002C2526"/>
    <w:rsid w:val="002C2667"/>
    <w:rsid w:val="002C26EE"/>
    <w:rsid w:val="002C2A3A"/>
    <w:rsid w:val="002C3845"/>
    <w:rsid w:val="002C418F"/>
    <w:rsid w:val="002C43AE"/>
    <w:rsid w:val="002C4678"/>
    <w:rsid w:val="002C4999"/>
    <w:rsid w:val="002C5249"/>
    <w:rsid w:val="002C551B"/>
    <w:rsid w:val="002C58E4"/>
    <w:rsid w:val="002C5B51"/>
    <w:rsid w:val="002C6319"/>
    <w:rsid w:val="002C64E3"/>
    <w:rsid w:val="002C6AB5"/>
    <w:rsid w:val="002C6E52"/>
    <w:rsid w:val="002C6FB5"/>
    <w:rsid w:val="002C73EF"/>
    <w:rsid w:val="002C7432"/>
    <w:rsid w:val="002C753D"/>
    <w:rsid w:val="002C7C22"/>
    <w:rsid w:val="002D065C"/>
    <w:rsid w:val="002D082C"/>
    <w:rsid w:val="002D0D3E"/>
    <w:rsid w:val="002D0ED4"/>
    <w:rsid w:val="002D0F6D"/>
    <w:rsid w:val="002D0F8A"/>
    <w:rsid w:val="002D118B"/>
    <w:rsid w:val="002D1AEF"/>
    <w:rsid w:val="002D252C"/>
    <w:rsid w:val="002D2562"/>
    <w:rsid w:val="002D25F3"/>
    <w:rsid w:val="002D311A"/>
    <w:rsid w:val="002D35EF"/>
    <w:rsid w:val="002D3A0F"/>
    <w:rsid w:val="002D3FDD"/>
    <w:rsid w:val="002D41F0"/>
    <w:rsid w:val="002D453E"/>
    <w:rsid w:val="002D4EC6"/>
    <w:rsid w:val="002D52B6"/>
    <w:rsid w:val="002D5563"/>
    <w:rsid w:val="002D58DE"/>
    <w:rsid w:val="002D6C1D"/>
    <w:rsid w:val="002D6D16"/>
    <w:rsid w:val="002D6FFA"/>
    <w:rsid w:val="002D72BE"/>
    <w:rsid w:val="002D78FB"/>
    <w:rsid w:val="002D7B67"/>
    <w:rsid w:val="002D7E9E"/>
    <w:rsid w:val="002E0246"/>
    <w:rsid w:val="002E0281"/>
    <w:rsid w:val="002E07E2"/>
    <w:rsid w:val="002E09A6"/>
    <w:rsid w:val="002E1588"/>
    <w:rsid w:val="002E1597"/>
    <w:rsid w:val="002E1A68"/>
    <w:rsid w:val="002E1CC9"/>
    <w:rsid w:val="002E2223"/>
    <w:rsid w:val="002E25EE"/>
    <w:rsid w:val="002E3556"/>
    <w:rsid w:val="002E3869"/>
    <w:rsid w:val="002E4FEF"/>
    <w:rsid w:val="002E5023"/>
    <w:rsid w:val="002E50C8"/>
    <w:rsid w:val="002E5289"/>
    <w:rsid w:val="002E5BFE"/>
    <w:rsid w:val="002E64B3"/>
    <w:rsid w:val="002E6BB7"/>
    <w:rsid w:val="002E7563"/>
    <w:rsid w:val="002E7E80"/>
    <w:rsid w:val="002F0CF0"/>
    <w:rsid w:val="002F145C"/>
    <w:rsid w:val="002F19FD"/>
    <w:rsid w:val="002F1C19"/>
    <w:rsid w:val="002F2044"/>
    <w:rsid w:val="002F267B"/>
    <w:rsid w:val="002F2E27"/>
    <w:rsid w:val="002F350C"/>
    <w:rsid w:val="002F4127"/>
    <w:rsid w:val="002F41C2"/>
    <w:rsid w:val="002F44C3"/>
    <w:rsid w:val="002F4680"/>
    <w:rsid w:val="002F4C74"/>
    <w:rsid w:val="002F4D2F"/>
    <w:rsid w:val="002F4EFF"/>
    <w:rsid w:val="002F53BE"/>
    <w:rsid w:val="002F56F5"/>
    <w:rsid w:val="002F5713"/>
    <w:rsid w:val="002F5775"/>
    <w:rsid w:val="002F581A"/>
    <w:rsid w:val="002F6353"/>
    <w:rsid w:val="002F71A7"/>
    <w:rsid w:val="002F7555"/>
    <w:rsid w:val="002F7922"/>
    <w:rsid w:val="002F7BCF"/>
    <w:rsid w:val="002F7D22"/>
    <w:rsid w:val="002F7FBC"/>
    <w:rsid w:val="00300874"/>
    <w:rsid w:val="003008B3"/>
    <w:rsid w:val="00301070"/>
    <w:rsid w:val="003011C4"/>
    <w:rsid w:val="00301A53"/>
    <w:rsid w:val="0030201E"/>
    <w:rsid w:val="00302939"/>
    <w:rsid w:val="00303D71"/>
    <w:rsid w:val="00304B26"/>
    <w:rsid w:val="00305545"/>
    <w:rsid w:val="00305FE2"/>
    <w:rsid w:val="00306010"/>
    <w:rsid w:val="003060D5"/>
    <w:rsid w:val="00306255"/>
    <w:rsid w:val="0030640A"/>
    <w:rsid w:val="003068A5"/>
    <w:rsid w:val="003069DB"/>
    <w:rsid w:val="00307101"/>
    <w:rsid w:val="00307883"/>
    <w:rsid w:val="00307B9C"/>
    <w:rsid w:val="00310608"/>
    <w:rsid w:val="00310AB2"/>
    <w:rsid w:val="00310AC6"/>
    <w:rsid w:val="00310F58"/>
    <w:rsid w:val="00311971"/>
    <w:rsid w:val="00311B30"/>
    <w:rsid w:val="00311C6B"/>
    <w:rsid w:val="0031269D"/>
    <w:rsid w:val="00312EA0"/>
    <w:rsid w:val="00313485"/>
    <w:rsid w:val="00313651"/>
    <w:rsid w:val="003139DC"/>
    <w:rsid w:val="00313A85"/>
    <w:rsid w:val="00313B9C"/>
    <w:rsid w:val="00314216"/>
    <w:rsid w:val="00314515"/>
    <w:rsid w:val="00315957"/>
    <w:rsid w:val="00316DF5"/>
    <w:rsid w:val="00317A97"/>
    <w:rsid w:val="00317AE9"/>
    <w:rsid w:val="00317C9A"/>
    <w:rsid w:val="00320F9C"/>
    <w:rsid w:val="00321178"/>
    <w:rsid w:val="00321271"/>
    <w:rsid w:val="00321B93"/>
    <w:rsid w:val="00321DD0"/>
    <w:rsid w:val="00322232"/>
    <w:rsid w:val="00322689"/>
    <w:rsid w:val="0032349A"/>
    <w:rsid w:val="0032360C"/>
    <w:rsid w:val="003236F8"/>
    <w:rsid w:val="00323F22"/>
    <w:rsid w:val="00324550"/>
    <w:rsid w:val="00324732"/>
    <w:rsid w:val="00324FEE"/>
    <w:rsid w:val="00325C77"/>
    <w:rsid w:val="00325F66"/>
    <w:rsid w:val="003268BD"/>
    <w:rsid w:val="00326A2E"/>
    <w:rsid w:val="00326C69"/>
    <w:rsid w:val="003274DF"/>
    <w:rsid w:val="00327DC3"/>
    <w:rsid w:val="00327DFD"/>
    <w:rsid w:val="00330353"/>
    <w:rsid w:val="003304B5"/>
    <w:rsid w:val="00330E08"/>
    <w:rsid w:val="003311CD"/>
    <w:rsid w:val="00331634"/>
    <w:rsid w:val="003318D1"/>
    <w:rsid w:val="00331FCE"/>
    <w:rsid w:val="003325A9"/>
    <w:rsid w:val="0033268F"/>
    <w:rsid w:val="00332F49"/>
    <w:rsid w:val="00333D51"/>
    <w:rsid w:val="00333DC2"/>
    <w:rsid w:val="003346FE"/>
    <w:rsid w:val="00334A73"/>
    <w:rsid w:val="0033555F"/>
    <w:rsid w:val="00335598"/>
    <w:rsid w:val="00335912"/>
    <w:rsid w:val="00335A15"/>
    <w:rsid w:val="00335F94"/>
    <w:rsid w:val="00336C2D"/>
    <w:rsid w:val="00336FB3"/>
    <w:rsid w:val="00337197"/>
    <w:rsid w:val="003378D9"/>
    <w:rsid w:val="00337BE6"/>
    <w:rsid w:val="00337E08"/>
    <w:rsid w:val="0034014F"/>
    <w:rsid w:val="0034066F"/>
    <w:rsid w:val="00340805"/>
    <w:rsid w:val="00340FB5"/>
    <w:rsid w:val="003416EB"/>
    <w:rsid w:val="00341832"/>
    <w:rsid w:val="0034191C"/>
    <w:rsid w:val="00341929"/>
    <w:rsid w:val="00341C40"/>
    <w:rsid w:val="00341D83"/>
    <w:rsid w:val="0034208F"/>
    <w:rsid w:val="00342359"/>
    <w:rsid w:val="00342387"/>
    <w:rsid w:val="00342554"/>
    <w:rsid w:val="003432CE"/>
    <w:rsid w:val="00343319"/>
    <w:rsid w:val="0034345F"/>
    <w:rsid w:val="00343918"/>
    <w:rsid w:val="0034396D"/>
    <w:rsid w:val="00343A45"/>
    <w:rsid w:val="00343A83"/>
    <w:rsid w:val="003454C2"/>
    <w:rsid w:val="003456B3"/>
    <w:rsid w:val="003456E3"/>
    <w:rsid w:val="003456E5"/>
    <w:rsid w:val="00345AFF"/>
    <w:rsid w:val="00346074"/>
    <w:rsid w:val="003467FA"/>
    <w:rsid w:val="0034692B"/>
    <w:rsid w:val="00346A62"/>
    <w:rsid w:val="00346CDB"/>
    <w:rsid w:val="00346F81"/>
    <w:rsid w:val="00347444"/>
    <w:rsid w:val="003476A9"/>
    <w:rsid w:val="00347F77"/>
    <w:rsid w:val="003504B1"/>
    <w:rsid w:val="00350FEF"/>
    <w:rsid w:val="00351176"/>
    <w:rsid w:val="0035120C"/>
    <w:rsid w:val="00351322"/>
    <w:rsid w:val="00351603"/>
    <w:rsid w:val="00351CA7"/>
    <w:rsid w:val="00351EB7"/>
    <w:rsid w:val="0035202D"/>
    <w:rsid w:val="00353009"/>
    <w:rsid w:val="0035316B"/>
    <w:rsid w:val="003533A6"/>
    <w:rsid w:val="00353466"/>
    <w:rsid w:val="003534CA"/>
    <w:rsid w:val="00353CC7"/>
    <w:rsid w:val="0035422E"/>
    <w:rsid w:val="00354D7C"/>
    <w:rsid w:val="00354EF9"/>
    <w:rsid w:val="003551E7"/>
    <w:rsid w:val="00355539"/>
    <w:rsid w:val="00355B0D"/>
    <w:rsid w:val="00355E56"/>
    <w:rsid w:val="003560AE"/>
    <w:rsid w:val="00356FF0"/>
    <w:rsid w:val="00357715"/>
    <w:rsid w:val="00357ACF"/>
    <w:rsid w:val="00357BDA"/>
    <w:rsid w:val="00360041"/>
    <w:rsid w:val="00360356"/>
    <w:rsid w:val="0036096B"/>
    <w:rsid w:val="00360C84"/>
    <w:rsid w:val="00360EA3"/>
    <w:rsid w:val="003612FA"/>
    <w:rsid w:val="00361565"/>
    <w:rsid w:val="00361A9F"/>
    <w:rsid w:val="00361CA0"/>
    <w:rsid w:val="00361E68"/>
    <w:rsid w:val="00362863"/>
    <w:rsid w:val="003629FA"/>
    <w:rsid w:val="00362F5D"/>
    <w:rsid w:val="003632A1"/>
    <w:rsid w:val="00363898"/>
    <w:rsid w:val="00363EDE"/>
    <w:rsid w:val="00364C55"/>
    <w:rsid w:val="00364E90"/>
    <w:rsid w:val="00365031"/>
    <w:rsid w:val="00365152"/>
    <w:rsid w:val="00365188"/>
    <w:rsid w:val="00365687"/>
    <w:rsid w:val="00365B5B"/>
    <w:rsid w:val="00365CA1"/>
    <w:rsid w:val="003661F4"/>
    <w:rsid w:val="00366238"/>
    <w:rsid w:val="0036673B"/>
    <w:rsid w:val="003667E6"/>
    <w:rsid w:val="00366D45"/>
    <w:rsid w:val="00366D8E"/>
    <w:rsid w:val="00366DA1"/>
    <w:rsid w:val="003677BD"/>
    <w:rsid w:val="00367CD0"/>
    <w:rsid w:val="003714DE"/>
    <w:rsid w:val="0037162E"/>
    <w:rsid w:val="00371704"/>
    <w:rsid w:val="0037170A"/>
    <w:rsid w:val="00371C84"/>
    <w:rsid w:val="00371EFA"/>
    <w:rsid w:val="0037218E"/>
    <w:rsid w:val="00372742"/>
    <w:rsid w:val="00372AC0"/>
    <w:rsid w:val="0037329C"/>
    <w:rsid w:val="00373C18"/>
    <w:rsid w:val="00373C5E"/>
    <w:rsid w:val="00373EBC"/>
    <w:rsid w:val="00374199"/>
    <w:rsid w:val="00374332"/>
    <w:rsid w:val="00374ADB"/>
    <w:rsid w:val="00374B7F"/>
    <w:rsid w:val="00374D0B"/>
    <w:rsid w:val="00374F09"/>
    <w:rsid w:val="0037529C"/>
    <w:rsid w:val="00375714"/>
    <w:rsid w:val="003758FA"/>
    <w:rsid w:val="00375B3F"/>
    <w:rsid w:val="0037612F"/>
    <w:rsid w:val="003765CD"/>
    <w:rsid w:val="00376910"/>
    <w:rsid w:val="00376C02"/>
    <w:rsid w:val="00376D94"/>
    <w:rsid w:val="00376E0C"/>
    <w:rsid w:val="003779B6"/>
    <w:rsid w:val="00377AA1"/>
    <w:rsid w:val="00377D2C"/>
    <w:rsid w:val="00377F07"/>
    <w:rsid w:val="003800C3"/>
    <w:rsid w:val="00380B5D"/>
    <w:rsid w:val="00380FA8"/>
    <w:rsid w:val="003816AB"/>
    <w:rsid w:val="00381C98"/>
    <w:rsid w:val="003823B3"/>
    <w:rsid w:val="00382546"/>
    <w:rsid w:val="00382EAE"/>
    <w:rsid w:val="00383794"/>
    <w:rsid w:val="003839E9"/>
    <w:rsid w:val="00383D59"/>
    <w:rsid w:val="00384250"/>
    <w:rsid w:val="00384851"/>
    <w:rsid w:val="00384AE4"/>
    <w:rsid w:val="003850C7"/>
    <w:rsid w:val="00385331"/>
    <w:rsid w:val="003854B7"/>
    <w:rsid w:val="003856FD"/>
    <w:rsid w:val="00385B9A"/>
    <w:rsid w:val="00385CB1"/>
    <w:rsid w:val="003867AE"/>
    <w:rsid w:val="00386E4B"/>
    <w:rsid w:val="00386FC9"/>
    <w:rsid w:val="0038760E"/>
    <w:rsid w:val="00387C0B"/>
    <w:rsid w:val="0039052C"/>
    <w:rsid w:val="003908F7"/>
    <w:rsid w:val="00391407"/>
    <w:rsid w:val="0039141E"/>
    <w:rsid w:val="00391475"/>
    <w:rsid w:val="003916E9"/>
    <w:rsid w:val="00391919"/>
    <w:rsid w:val="00391920"/>
    <w:rsid w:val="00391E35"/>
    <w:rsid w:val="0039205A"/>
    <w:rsid w:val="003920AD"/>
    <w:rsid w:val="0039225A"/>
    <w:rsid w:val="00392261"/>
    <w:rsid w:val="003923C9"/>
    <w:rsid w:val="00392F28"/>
    <w:rsid w:val="0039382F"/>
    <w:rsid w:val="00393908"/>
    <w:rsid w:val="00393F21"/>
    <w:rsid w:val="00393FAD"/>
    <w:rsid w:val="0039408A"/>
    <w:rsid w:val="003940F7"/>
    <w:rsid w:val="003940F9"/>
    <w:rsid w:val="00394239"/>
    <w:rsid w:val="0039459E"/>
    <w:rsid w:val="00394916"/>
    <w:rsid w:val="00394C52"/>
    <w:rsid w:val="00394E2A"/>
    <w:rsid w:val="003958E8"/>
    <w:rsid w:val="00395D15"/>
    <w:rsid w:val="00396092"/>
    <w:rsid w:val="003962A2"/>
    <w:rsid w:val="0039636A"/>
    <w:rsid w:val="0039729A"/>
    <w:rsid w:val="003972D8"/>
    <w:rsid w:val="00397E62"/>
    <w:rsid w:val="003A06DF"/>
    <w:rsid w:val="003A06FE"/>
    <w:rsid w:val="003A09ED"/>
    <w:rsid w:val="003A0A9C"/>
    <w:rsid w:val="003A12CB"/>
    <w:rsid w:val="003A18A0"/>
    <w:rsid w:val="003A1FAD"/>
    <w:rsid w:val="003A2131"/>
    <w:rsid w:val="003A24EB"/>
    <w:rsid w:val="003A29E8"/>
    <w:rsid w:val="003A2D27"/>
    <w:rsid w:val="003A3378"/>
    <w:rsid w:val="003A397F"/>
    <w:rsid w:val="003A3CDC"/>
    <w:rsid w:val="003A3FD3"/>
    <w:rsid w:val="003A474A"/>
    <w:rsid w:val="003A4DD3"/>
    <w:rsid w:val="003A5261"/>
    <w:rsid w:val="003A5387"/>
    <w:rsid w:val="003A54F8"/>
    <w:rsid w:val="003A572E"/>
    <w:rsid w:val="003A5849"/>
    <w:rsid w:val="003A5A0D"/>
    <w:rsid w:val="003A6841"/>
    <w:rsid w:val="003A6FC3"/>
    <w:rsid w:val="003A7048"/>
    <w:rsid w:val="003A781F"/>
    <w:rsid w:val="003A7936"/>
    <w:rsid w:val="003A7B50"/>
    <w:rsid w:val="003A7CF3"/>
    <w:rsid w:val="003A7F72"/>
    <w:rsid w:val="003B15FD"/>
    <w:rsid w:val="003B1810"/>
    <w:rsid w:val="003B18C9"/>
    <w:rsid w:val="003B1B14"/>
    <w:rsid w:val="003B1DFE"/>
    <w:rsid w:val="003B1E12"/>
    <w:rsid w:val="003B1F12"/>
    <w:rsid w:val="003B22E1"/>
    <w:rsid w:val="003B240A"/>
    <w:rsid w:val="003B2482"/>
    <w:rsid w:val="003B2838"/>
    <w:rsid w:val="003B2FA2"/>
    <w:rsid w:val="003B3BB9"/>
    <w:rsid w:val="003B3EF9"/>
    <w:rsid w:val="003B430F"/>
    <w:rsid w:val="003B4944"/>
    <w:rsid w:val="003B4B94"/>
    <w:rsid w:val="003B563C"/>
    <w:rsid w:val="003B5696"/>
    <w:rsid w:val="003B5775"/>
    <w:rsid w:val="003B58DB"/>
    <w:rsid w:val="003B7267"/>
    <w:rsid w:val="003B74E9"/>
    <w:rsid w:val="003B7CED"/>
    <w:rsid w:val="003C00AF"/>
    <w:rsid w:val="003C034F"/>
    <w:rsid w:val="003C099B"/>
    <w:rsid w:val="003C104A"/>
    <w:rsid w:val="003C17D5"/>
    <w:rsid w:val="003C1ED5"/>
    <w:rsid w:val="003C2197"/>
    <w:rsid w:val="003C231A"/>
    <w:rsid w:val="003C27BB"/>
    <w:rsid w:val="003C3F2C"/>
    <w:rsid w:val="003C40C2"/>
    <w:rsid w:val="003C47B5"/>
    <w:rsid w:val="003C4836"/>
    <w:rsid w:val="003C4C4B"/>
    <w:rsid w:val="003C5620"/>
    <w:rsid w:val="003C5789"/>
    <w:rsid w:val="003C5FEF"/>
    <w:rsid w:val="003C648E"/>
    <w:rsid w:val="003C65BA"/>
    <w:rsid w:val="003C699D"/>
    <w:rsid w:val="003C6F10"/>
    <w:rsid w:val="003C7130"/>
    <w:rsid w:val="003C76B2"/>
    <w:rsid w:val="003C78E8"/>
    <w:rsid w:val="003C7AE7"/>
    <w:rsid w:val="003C7E36"/>
    <w:rsid w:val="003C7EB8"/>
    <w:rsid w:val="003D0761"/>
    <w:rsid w:val="003D09F0"/>
    <w:rsid w:val="003D0D2D"/>
    <w:rsid w:val="003D0DD3"/>
    <w:rsid w:val="003D0F68"/>
    <w:rsid w:val="003D1612"/>
    <w:rsid w:val="003D19E9"/>
    <w:rsid w:val="003D1D66"/>
    <w:rsid w:val="003D1E37"/>
    <w:rsid w:val="003D250E"/>
    <w:rsid w:val="003D2863"/>
    <w:rsid w:val="003D296E"/>
    <w:rsid w:val="003D2CED"/>
    <w:rsid w:val="003D306B"/>
    <w:rsid w:val="003D3AFD"/>
    <w:rsid w:val="003D3B52"/>
    <w:rsid w:val="003D45A1"/>
    <w:rsid w:val="003D4701"/>
    <w:rsid w:val="003D473B"/>
    <w:rsid w:val="003D48A8"/>
    <w:rsid w:val="003D49F8"/>
    <w:rsid w:val="003D4C22"/>
    <w:rsid w:val="003D59C9"/>
    <w:rsid w:val="003D5F1D"/>
    <w:rsid w:val="003D63CF"/>
    <w:rsid w:val="003D6919"/>
    <w:rsid w:val="003D6C00"/>
    <w:rsid w:val="003D7578"/>
    <w:rsid w:val="003D7B7B"/>
    <w:rsid w:val="003D7BDC"/>
    <w:rsid w:val="003D7C68"/>
    <w:rsid w:val="003E08B2"/>
    <w:rsid w:val="003E12E2"/>
    <w:rsid w:val="003E1735"/>
    <w:rsid w:val="003E1A15"/>
    <w:rsid w:val="003E2596"/>
    <w:rsid w:val="003E288F"/>
    <w:rsid w:val="003E289F"/>
    <w:rsid w:val="003E2B60"/>
    <w:rsid w:val="003E3825"/>
    <w:rsid w:val="003E39B2"/>
    <w:rsid w:val="003E3F91"/>
    <w:rsid w:val="003E4735"/>
    <w:rsid w:val="003E4988"/>
    <w:rsid w:val="003E5F3C"/>
    <w:rsid w:val="003E6ECB"/>
    <w:rsid w:val="003E6FC1"/>
    <w:rsid w:val="003E76D9"/>
    <w:rsid w:val="003E7740"/>
    <w:rsid w:val="003E7AEF"/>
    <w:rsid w:val="003E7B16"/>
    <w:rsid w:val="003E7B8E"/>
    <w:rsid w:val="003E7D86"/>
    <w:rsid w:val="003F0052"/>
    <w:rsid w:val="003F1266"/>
    <w:rsid w:val="003F1272"/>
    <w:rsid w:val="003F1D1E"/>
    <w:rsid w:val="003F1ECF"/>
    <w:rsid w:val="003F26E2"/>
    <w:rsid w:val="003F2C89"/>
    <w:rsid w:val="003F2D09"/>
    <w:rsid w:val="003F368A"/>
    <w:rsid w:val="003F3F96"/>
    <w:rsid w:val="003F461A"/>
    <w:rsid w:val="003F466C"/>
    <w:rsid w:val="003F46DA"/>
    <w:rsid w:val="003F4A97"/>
    <w:rsid w:val="003F5A5A"/>
    <w:rsid w:val="003F5E88"/>
    <w:rsid w:val="003F5F4C"/>
    <w:rsid w:val="003F5FC3"/>
    <w:rsid w:val="003F610F"/>
    <w:rsid w:val="003F6118"/>
    <w:rsid w:val="003F63E4"/>
    <w:rsid w:val="003F6F87"/>
    <w:rsid w:val="003F7986"/>
    <w:rsid w:val="003F7AAA"/>
    <w:rsid w:val="00400256"/>
    <w:rsid w:val="00400666"/>
    <w:rsid w:val="00400788"/>
    <w:rsid w:val="00401113"/>
    <w:rsid w:val="004012D0"/>
    <w:rsid w:val="00401317"/>
    <w:rsid w:val="004015E2"/>
    <w:rsid w:val="00401727"/>
    <w:rsid w:val="0040219A"/>
    <w:rsid w:val="004022A6"/>
    <w:rsid w:val="00403238"/>
    <w:rsid w:val="004034F8"/>
    <w:rsid w:val="004037A9"/>
    <w:rsid w:val="004037E0"/>
    <w:rsid w:val="00403E38"/>
    <w:rsid w:val="00404634"/>
    <w:rsid w:val="00404A12"/>
    <w:rsid w:val="00405885"/>
    <w:rsid w:val="00405D6A"/>
    <w:rsid w:val="00405EF1"/>
    <w:rsid w:val="0040654C"/>
    <w:rsid w:val="00406F83"/>
    <w:rsid w:val="004075D2"/>
    <w:rsid w:val="00407E22"/>
    <w:rsid w:val="0041005F"/>
    <w:rsid w:val="0041041A"/>
    <w:rsid w:val="004107C1"/>
    <w:rsid w:val="004114DE"/>
    <w:rsid w:val="00411680"/>
    <w:rsid w:val="0041171B"/>
    <w:rsid w:val="00411776"/>
    <w:rsid w:val="00411855"/>
    <w:rsid w:val="0041198A"/>
    <w:rsid w:val="0041298F"/>
    <w:rsid w:val="00412A67"/>
    <w:rsid w:val="004130B8"/>
    <w:rsid w:val="00413992"/>
    <w:rsid w:val="004144A5"/>
    <w:rsid w:val="0041472F"/>
    <w:rsid w:val="00415351"/>
    <w:rsid w:val="004153DF"/>
    <w:rsid w:val="00415A67"/>
    <w:rsid w:val="00416053"/>
    <w:rsid w:val="004169AB"/>
    <w:rsid w:val="004169CD"/>
    <w:rsid w:val="004170C8"/>
    <w:rsid w:val="00417941"/>
    <w:rsid w:val="00417CBA"/>
    <w:rsid w:val="00417F42"/>
    <w:rsid w:val="004200F0"/>
    <w:rsid w:val="00420165"/>
    <w:rsid w:val="00420A0E"/>
    <w:rsid w:val="00420BC8"/>
    <w:rsid w:val="00420CD4"/>
    <w:rsid w:val="00420CD9"/>
    <w:rsid w:val="00421208"/>
    <w:rsid w:val="00421753"/>
    <w:rsid w:val="00421A51"/>
    <w:rsid w:val="00421A59"/>
    <w:rsid w:val="00421AD9"/>
    <w:rsid w:val="004222A3"/>
    <w:rsid w:val="0042241B"/>
    <w:rsid w:val="00422FC5"/>
    <w:rsid w:val="00423A1D"/>
    <w:rsid w:val="00423C74"/>
    <w:rsid w:val="00423E87"/>
    <w:rsid w:val="00423EB2"/>
    <w:rsid w:val="00424058"/>
    <w:rsid w:val="0042406A"/>
    <w:rsid w:val="004244BE"/>
    <w:rsid w:val="00424B5F"/>
    <w:rsid w:val="00424C13"/>
    <w:rsid w:val="00425172"/>
    <w:rsid w:val="004261B3"/>
    <w:rsid w:val="00426401"/>
    <w:rsid w:val="00426E9A"/>
    <w:rsid w:val="00427375"/>
    <w:rsid w:val="00427546"/>
    <w:rsid w:val="00427852"/>
    <w:rsid w:val="004278F3"/>
    <w:rsid w:val="00427F80"/>
    <w:rsid w:val="00430080"/>
    <w:rsid w:val="00430145"/>
    <w:rsid w:val="00430627"/>
    <w:rsid w:val="004311A2"/>
    <w:rsid w:val="004320ED"/>
    <w:rsid w:val="0043264F"/>
    <w:rsid w:val="00433264"/>
    <w:rsid w:val="004336CC"/>
    <w:rsid w:val="00433EE0"/>
    <w:rsid w:val="00434F0A"/>
    <w:rsid w:val="004355A4"/>
    <w:rsid w:val="00435701"/>
    <w:rsid w:val="004357BF"/>
    <w:rsid w:val="00435B8D"/>
    <w:rsid w:val="00435C5C"/>
    <w:rsid w:val="00436C58"/>
    <w:rsid w:val="00436F25"/>
    <w:rsid w:val="004375D9"/>
    <w:rsid w:val="00437BC2"/>
    <w:rsid w:val="00437F9E"/>
    <w:rsid w:val="0044008A"/>
    <w:rsid w:val="0044048B"/>
    <w:rsid w:val="00440658"/>
    <w:rsid w:val="004406E4"/>
    <w:rsid w:val="00440710"/>
    <w:rsid w:val="004407C0"/>
    <w:rsid w:val="0044132A"/>
    <w:rsid w:val="00441498"/>
    <w:rsid w:val="00441FCA"/>
    <w:rsid w:val="00442644"/>
    <w:rsid w:val="00442647"/>
    <w:rsid w:val="00442D1D"/>
    <w:rsid w:val="00442F28"/>
    <w:rsid w:val="0044319E"/>
    <w:rsid w:val="00443564"/>
    <w:rsid w:val="0044384C"/>
    <w:rsid w:val="00443EEE"/>
    <w:rsid w:val="00443F8A"/>
    <w:rsid w:val="0044423C"/>
    <w:rsid w:val="004443DA"/>
    <w:rsid w:val="004456B3"/>
    <w:rsid w:val="00445793"/>
    <w:rsid w:val="00445887"/>
    <w:rsid w:val="0044651A"/>
    <w:rsid w:val="00446759"/>
    <w:rsid w:val="00446815"/>
    <w:rsid w:val="00446AF9"/>
    <w:rsid w:val="00446D9B"/>
    <w:rsid w:val="0044705F"/>
    <w:rsid w:val="00447227"/>
    <w:rsid w:val="00447F2E"/>
    <w:rsid w:val="00450051"/>
    <w:rsid w:val="00450B80"/>
    <w:rsid w:val="00450BA4"/>
    <w:rsid w:val="004515BD"/>
    <w:rsid w:val="0045174D"/>
    <w:rsid w:val="00451BFF"/>
    <w:rsid w:val="004527F0"/>
    <w:rsid w:val="00453445"/>
    <w:rsid w:val="004537E7"/>
    <w:rsid w:val="00453BC0"/>
    <w:rsid w:val="00453C7E"/>
    <w:rsid w:val="00453EC2"/>
    <w:rsid w:val="004540FD"/>
    <w:rsid w:val="004545AB"/>
    <w:rsid w:val="004547CB"/>
    <w:rsid w:val="0045537F"/>
    <w:rsid w:val="0045539C"/>
    <w:rsid w:val="00455408"/>
    <w:rsid w:val="00455CE3"/>
    <w:rsid w:val="004561F6"/>
    <w:rsid w:val="004564C6"/>
    <w:rsid w:val="00456568"/>
    <w:rsid w:val="00456F0C"/>
    <w:rsid w:val="00457104"/>
    <w:rsid w:val="004573FF"/>
    <w:rsid w:val="00457489"/>
    <w:rsid w:val="0045792A"/>
    <w:rsid w:val="00457958"/>
    <w:rsid w:val="00457EAA"/>
    <w:rsid w:val="00460EFA"/>
    <w:rsid w:val="004614D4"/>
    <w:rsid w:val="004614F1"/>
    <w:rsid w:val="004617A4"/>
    <w:rsid w:val="00461BAE"/>
    <w:rsid w:val="0046270F"/>
    <w:rsid w:val="00462AE3"/>
    <w:rsid w:val="00462BAF"/>
    <w:rsid w:val="00462D25"/>
    <w:rsid w:val="004637D1"/>
    <w:rsid w:val="00463D4E"/>
    <w:rsid w:val="00463FF2"/>
    <w:rsid w:val="00464094"/>
    <w:rsid w:val="0046409D"/>
    <w:rsid w:val="0046483E"/>
    <w:rsid w:val="0046493E"/>
    <w:rsid w:val="00464A0C"/>
    <w:rsid w:val="00464B6C"/>
    <w:rsid w:val="00464CCE"/>
    <w:rsid w:val="00465741"/>
    <w:rsid w:val="00465B4D"/>
    <w:rsid w:val="00465C9C"/>
    <w:rsid w:val="0046601C"/>
    <w:rsid w:val="004660AE"/>
    <w:rsid w:val="00466178"/>
    <w:rsid w:val="0046661A"/>
    <w:rsid w:val="00466636"/>
    <w:rsid w:val="004666B4"/>
    <w:rsid w:val="00466C53"/>
    <w:rsid w:val="00467421"/>
    <w:rsid w:val="00467CBF"/>
    <w:rsid w:val="00467D44"/>
    <w:rsid w:val="004701EE"/>
    <w:rsid w:val="004706CD"/>
    <w:rsid w:val="004707AC"/>
    <w:rsid w:val="00470C1C"/>
    <w:rsid w:val="00471571"/>
    <w:rsid w:val="0047181B"/>
    <w:rsid w:val="00471898"/>
    <w:rsid w:val="00471EAA"/>
    <w:rsid w:val="00472018"/>
    <w:rsid w:val="004724A2"/>
    <w:rsid w:val="00472682"/>
    <w:rsid w:val="004730BB"/>
    <w:rsid w:val="00473208"/>
    <w:rsid w:val="00473A9F"/>
    <w:rsid w:val="00473B90"/>
    <w:rsid w:val="004742DC"/>
    <w:rsid w:val="004743FD"/>
    <w:rsid w:val="00474995"/>
    <w:rsid w:val="00474A55"/>
    <w:rsid w:val="00475470"/>
    <w:rsid w:val="00475B8F"/>
    <w:rsid w:val="00476214"/>
    <w:rsid w:val="004768B0"/>
    <w:rsid w:val="00476B64"/>
    <w:rsid w:val="004773E1"/>
    <w:rsid w:val="004775C6"/>
    <w:rsid w:val="00477626"/>
    <w:rsid w:val="00477D61"/>
    <w:rsid w:val="0048009B"/>
    <w:rsid w:val="00480512"/>
    <w:rsid w:val="00480A8D"/>
    <w:rsid w:val="0048114C"/>
    <w:rsid w:val="004818EC"/>
    <w:rsid w:val="00481A93"/>
    <w:rsid w:val="004822A4"/>
    <w:rsid w:val="00482A06"/>
    <w:rsid w:val="00482A74"/>
    <w:rsid w:val="00482E49"/>
    <w:rsid w:val="004836A3"/>
    <w:rsid w:val="004837F4"/>
    <w:rsid w:val="004839FC"/>
    <w:rsid w:val="00484003"/>
    <w:rsid w:val="00484214"/>
    <w:rsid w:val="00484BFC"/>
    <w:rsid w:val="00484DBE"/>
    <w:rsid w:val="00485660"/>
    <w:rsid w:val="00486519"/>
    <w:rsid w:val="00486628"/>
    <w:rsid w:val="00487149"/>
    <w:rsid w:val="004900DD"/>
    <w:rsid w:val="00490C7B"/>
    <w:rsid w:val="0049140D"/>
    <w:rsid w:val="00491657"/>
    <w:rsid w:val="0049184C"/>
    <w:rsid w:val="00491C2B"/>
    <w:rsid w:val="00492D4D"/>
    <w:rsid w:val="00492DF6"/>
    <w:rsid w:val="00492FAE"/>
    <w:rsid w:val="00493186"/>
    <w:rsid w:val="00494027"/>
    <w:rsid w:val="0049463F"/>
    <w:rsid w:val="00494732"/>
    <w:rsid w:val="0049525C"/>
    <w:rsid w:val="00495756"/>
    <w:rsid w:val="00496081"/>
    <w:rsid w:val="004969CB"/>
    <w:rsid w:val="00496A47"/>
    <w:rsid w:val="00497402"/>
    <w:rsid w:val="004A0190"/>
    <w:rsid w:val="004A0195"/>
    <w:rsid w:val="004A097E"/>
    <w:rsid w:val="004A09DD"/>
    <w:rsid w:val="004A0D97"/>
    <w:rsid w:val="004A17F0"/>
    <w:rsid w:val="004A1868"/>
    <w:rsid w:val="004A1C1B"/>
    <w:rsid w:val="004A1D5B"/>
    <w:rsid w:val="004A1FB3"/>
    <w:rsid w:val="004A23C9"/>
    <w:rsid w:val="004A243A"/>
    <w:rsid w:val="004A2A2D"/>
    <w:rsid w:val="004A2F6D"/>
    <w:rsid w:val="004A3E65"/>
    <w:rsid w:val="004A44CD"/>
    <w:rsid w:val="004A468F"/>
    <w:rsid w:val="004A4B17"/>
    <w:rsid w:val="004A4D91"/>
    <w:rsid w:val="004A54F9"/>
    <w:rsid w:val="004A5B5E"/>
    <w:rsid w:val="004A6091"/>
    <w:rsid w:val="004A65DE"/>
    <w:rsid w:val="004A68BD"/>
    <w:rsid w:val="004A69F4"/>
    <w:rsid w:val="004A75BA"/>
    <w:rsid w:val="004A7898"/>
    <w:rsid w:val="004B0212"/>
    <w:rsid w:val="004B02A0"/>
    <w:rsid w:val="004B02A9"/>
    <w:rsid w:val="004B06ED"/>
    <w:rsid w:val="004B0705"/>
    <w:rsid w:val="004B0BCD"/>
    <w:rsid w:val="004B0CA2"/>
    <w:rsid w:val="004B102E"/>
    <w:rsid w:val="004B1661"/>
    <w:rsid w:val="004B17D7"/>
    <w:rsid w:val="004B1B78"/>
    <w:rsid w:val="004B1D03"/>
    <w:rsid w:val="004B22CC"/>
    <w:rsid w:val="004B2716"/>
    <w:rsid w:val="004B2829"/>
    <w:rsid w:val="004B31B7"/>
    <w:rsid w:val="004B34B4"/>
    <w:rsid w:val="004B3961"/>
    <w:rsid w:val="004B3E0C"/>
    <w:rsid w:val="004B4469"/>
    <w:rsid w:val="004B4F6C"/>
    <w:rsid w:val="004B5BC5"/>
    <w:rsid w:val="004B62AE"/>
    <w:rsid w:val="004B672E"/>
    <w:rsid w:val="004B68FA"/>
    <w:rsid w:val="004B692D"/>
    <w:rsid w:val="004B6C13"/>
    <w:rsid w:val="004B6E30"/>
    <w:rsid w:val="004C03DC"/>
    <w:rsid w:val="004C0CEE"/>
    <w:rsid w:val="004C103F"/>
    <w:rsid w:val="004C1168"/>
    <w:rsid w:val="004C13F0"/>
    <w:rsid w:val="004C1B34"/>
    <w:rsid w:val="004C2395"/>
    <w:rsid w:val="004C28D0"/>
    <w:rsid w:val="004C319B"/>
    <w:rsid w:val="004C31D0"/>
    <w:rsid w:val="004C32CF"/>
    <w:rsid w:val="004C35F2"/>
    <w:rsid w:val="004C38EA"/>
    <w:rsid w:val="004C3CCF"/>
    <w:rsid w:val="004C43C9"/>
    <w:rsid w:val="004C473A"/>
    <w:rsid w:val="004C4D69"/>
    <w:rsid w:val="004C4E5B"/>
    <w:rsid w:val="004C50E1"/>
    <w:rsid w:val="004C5787"/>
    <w:rsid w:val="004C6274"/>
    <w:rsid w:val="004C62CF"/>
    <w:rsid w:val="004C64AF"/>
    <w:rsid w:val="004C66A6"/>
    <w:rsid w:val="004C6DAF"/>
    <w:rsid w:val="004C73FB"/>
    <w:rsid w:val="004C7977"/>
    <w:rsid w:val="004C7DA5"/>
    <w:rsid w:val="004C7F0D"/>
    <w:rsid w:val="004D029A"/>
    <w:rsid w:val="004D02E9"/>
    <w:rsid w:val="004D0465"/>
    <w:rsid w:val="004D075F"/>
    <w:rsid w:val="004D09C3"/>
    <w:rsid w:val="004D0C6F"/>
    <w:rsid w:val="004D1674"/>
    <w:rsid w:val="004D1965"/>
    <w:rsid w:val="004D1AEF"/>
    <w:rsid w:val="004D25A2"/>
    <w:rsid w:val="004D2A20"/>
    <w:rsid w:val="004D2BAD"/>
    <w:rsid w:val="004D33BC"/>
    <w:rsid w:val="004D381A"/>
    <w:rsid w:val="004D3EFA"/>
    <w:rsid w:val="004D421A"/>
    <w:rsid w:val="004D4CCF"/>
    <w:rsid w:val="004D516F"/>
    <w:rsid w:val="004D539F"/>
    <w:rsid w:val="004D5BE1"/>
    <w:rsid w:val="004D628A"/>
    <w:rsid w:val="004D660C"/>
    <w:rsid w:val="004D7253"/>
    <w:rsid w:val="004D7338"/>
    <w:rsid w:val="004D757E"/>
    <w:rsid w:val="004D7C29"/>
    <w:rsid w:val="004E09CF"/>
    <w:rsid w:val="004E0DD6"/>
    <w:rsid w:val="004E11FA"/>
    <w:rsid w:val="004E1726"/>
    <w:rsid w:val="004E1924"/>
    <w:rsid w:val="004E1BCC"/>
    <w:rsid w:val="004E2459"/>
    <w:rsid w:val="004E254C"/>
    <w:rsid w:val="004E3621"/>
    <w:rsid w:val="004E3D75"/>
    <w:rsid w:val="004E4680"/>
    <w:rsid w:val="004E4948"/>
    <w:rsid w:val="004E53DA"/>
    <w:rsid w:val="004E587E"/>
    <w:rsid w:val="004E58B5"/>
    <w:rsid w:val="004E67E5"/>
    <w:rsid w:val="004E7038"/>
    <w:rsid w:val="004E7053"/>
    <w:rsid w:val="004E73F1"/>
    <w:rsid w:val="004E7D04"/>
    <w:rsid w:val="004E7FB4"/>
    <w:rsid w:val="004F0402"/>
    <w:rsid w:val="004F0873"/>
    <w:rsid w:val="004F0D06"/>
    <w:rsid w:val="004F12E9"/>
    <w:rsid w:val="004F1454"/>
    <w:rsid w:val="004F1753"/>
    <w:rsid w:val="004F1CA6"/>
    <w:rsid w:val="004F1D61"/>
    <w:rsid w:val="004F1FF0"/>
    <w:rsid w:val="004F2BF3"/>
    <w:rsid w:val="004F2D3E"/>
    <w:rsid w:val="004F32D7"/>
    <w:rsid w:val="004F367B"/>
    <w:rsid w:val="004F374C"/>
    <w:rsid w:val="004F4577"/>
    <w:rsid w:val="004F45B9"/>
    <w:rsid w:val="004F4E68"/>
    <w:rsid w:val="004F513F"/>
    <w:rsid w:val="004F5A92"/>
    <w:rsid w:val="004F5C68"/>
    <w:rsid w:val="004F5E86"/>
    <w:rsid w:val="004F6FBE"/>
    <w:rsid w:val="004F7163"/>
    <w:rsid w:val="004F7517"/>
    <w:rsid w:val="004F789F"/>
    <w:rsid w:val="004F78BE"/>
    <w:rsid w:val="004F7B0E"/>
    <w:rsid w:val="004F7B20"/>
    <w:rsid w:val="00500208"/>
    <w:rsid w:val="0050080C"/>
    <w:rsid w:val="00500F96"/>
    <w:rsid w:val="005014B4"/>
    <w:rsid w:val="005015A3"/>
    <w:rsid w:val="0050162C"/>
    <w:rsid w:val="00501852"/>
    <w:rsid w:val="0050190F"/>
    <w:rsid w:val="00501B8E"/>
    <w:rsid w:val="00501DAF"/>
    <w:rsid w:val="005023E3"/>
    <w:rsid w:val="00502419"/>
    <w:rsid w:val="00502B56"/>
    <w:rsid w:val="00503A44"/>
    <w:rsid w:val="005043BA"/>
    <w:rsid w:val="00504945"/>
    <w:rsid w:val="00504AC4"/>
    <w:rsid w:val="00505658"/>
    <w:rsid w:val="00505EBA"/>
    <w:rsid w:val="00506009"/>
    <w:rsid w:val="005065A3"/>
    <w:rsid w:val="0050661D"/>
    <w:rsid w:val="00506B80"/>
    <w:rsid w:val="00506DC5"/>
    <w:rsid w:val="0050705D"/>
    <w:rsid w:val="00507350"/>
    <w:rsid w:val="005077D7"/>
    <w:rsid w:val="00510282"/>
    <w:rsid w:val="005105B2"/>
    <w:rsid w:val="00510730"/>
    <w:rsid w:val="00510758"/>
    <w:rsid w:val="005107B6"/>
    <w:rsid w:val="005112F3"/>
    <w:rsid w:val="005120B9"/>
    <w:rsid w:val="00512128"/>
    <w:rsid w:val="0051234D"/>
    <w:rsid w:val="005123ED"/>
    <w:rsid w:val="005127CB"/>
    <w:rsid w:val="00513134"/>
    <w:rsid w:val="0051345E"/>
    <w:rsid w:val="00513781"/>
    <w:rsid w:val="00514494"/>
    <w:rsid w:val="00514533"/>
    <w:rsid w:val="00514C2A"/>
    <w:rsid w:val="00514FAB"/>
    <w:rsid w:val="00514FEE"/>
    <w:rsid w:val="005152E2"/>
    <w:rsid w:val="005158F5"/>
    <w:rsid w:val="00515BA6"/>
    <w:rsid w:val="0051608B"/>
    <w:rsid w:val="005161A9"/>
    <w:rsid w:val="005161C0"/>
    <w:rsid w:val="00516AA9"/>
    <w:rsid w:val="00516E69"/>
    <w:rsid w:val="00516F35"/>
    <w:rsid w:val="00517114"/>
    <w:rsid w:val="005171E5"/>
    <w:rsid w:val="00517428"/>
    <w:rsid w:val="0051762C"/>
    <w:rsid w:val="00517A38"/>
    <w:rsid w:val="00517A76"/>
    <w:rsid w:val="00517C68"/>
    <w:rsid w:val="00517CEB"/>
    <w:rsid w:val="00517D5B"/>
    <w:rsid w:val="00520465"/>
    <w:rsid w:val="00520468"/>
    <w:rsid w:val="00520476"/>
    <w:rsid w:val="00520A23"/>
    <w:rsid w:val="00520AB6"/>
    <w:rsid w:val="00520AEA"/>
    <w:rsid w:val="0052103D"/>
    <w:rsid w:val="00521136"/>
    <w:rsid w:val="0052174C"/>
    <w:rsid w:val="00522965"/>
    <w:rsid w:val="005238D4"/>
    <w:rsid w:val="005238DF"/>
    <w:rsid w:val="00523AE2"/>
    <w:rsid w:val="00523B0D"/>
    <w:rsid w:val="005240A9"/>
    <w:rsid w:val="00524292"/>
    <w:rsid w:val="0052429A"/>
    <w:rsid w:val="00524327"/>
    <w:rsid w:val="00524D3F"/>
    <w:rsid w:val="00524EFF"/>
    <w:rsid w:val="005277D8"/>
    <w:rsid w:val="00527F72"/>
    <w:rsid w:val="00530935"/>
    <w:rsid w:val="00530B01"/>
    <w:rsid w:val="00530B30"/>
    <w:rsid w:val="00530E50"/>
    <w:rsid w:val="00531671"/>
    <w:rsid w:val="00531831"/>
    <w:rsid w:val="00531EBA"/>
    <w:rsid w:val="00531FB4"/>
    <w:rsid w:val="005324C5"/>
    <w:rsid w:val="005327CC"/>
    <w:rsid w:val="0053294F"/>
    <w:rsid w:val="00532BF6"/>
    <w:rsid w:val="00532D91"/>
    <w:rsid w:val="00532DF1"/>
    <w:rsid w:val="00533249"/>
    <w:rsid w:val="005333A5"/>
    <w:rsid w:val="005334A8"/>
    <w:rsid w:val="005337A0"/>
    <w:rsid w:val="0053381B"/>
    <w:rsid w:val="0053392C"/>
    <w:rsid w:val="00534015"/>
    <w:rsid w:val="0053448C"/>
    <w:rsid w:val="005344AF"/>
    <w:rsid w:val="0053549A"/>
    <w:rsid w:val="005358CC"/>
    <w:rsid w:val="005359E8"/>
    <w:rsid w:val="00535F93"/>
    <w:rsid w:val="00536107"/>
    <w:rsid w:val="00536207"/>
    <w:rsid w:val="00536C7C"/>
    <w:rsid w:val="00536C7F"/>
    <w:rsid w:val="00536D53"/>
    <w:rsid w:val="00536FB6"/>
    <w:rsid w:val="00537248"/>
    <w:rsid w:val="00537252"/>
    <w:rsid w:val="005374EA"/>
    <w:rsid w:val="005376F6"/>
    <w:rsid w:val="00540118"/>
    <w:rsid w:val="00540831"/>
    <w:rsid w:val="00542D54"/>
    <w:rsid w:val="00542EB3"/>
    <w:rsid w:val="005431EF"/>
    <w:rsid w:val="005432E6"/>
    <w:rsid w:val="0054360F"/>
    <w:rsid w:val="00543D1D"/>
    <w:rsid w:val="005447AF"/>
    <w:rsid w:val="00544D09"/>
    <w:rsid w:val="00545978"/>
    <w:rsid w:val="00545C87"/>
    <w:rsid w:val="00545D60"/>
    <w:rsid w:val="00546063"/>
    <w:rsid w:val="0054689E"/>
    <w:rsid w:val="00546B6E"/>
    <w:rsid w:val="00546CA1"/>
    <w:rsid w:val="00546EC3"/>
    <w:rsid w:val="0054709C"/>
    <w:rsid w:val="00547B5C"/>
    <w:rsid w:val="00547C8F"/>
    <w:rsid w:val="00547DC6"/>
    <w:rsid w:val="00547ED5"/>
    <w:rsid w:val="00550943"/>
    <w:rsid w:val="00550C1F"/>
    <w:rsid w:val="00550CC4"/>
    <w:rsid w:val="00551457"/>
    <w:rsid w:val="00551997"/>
    <w:rsid w:val="00551A6B"/>
    <w:rsid w:val="00551FB3"/>
    <w:rsid w:val="005521D0"/>
    <w:rsid w:val="00552288"/>
    <w:rsid w:val="00552350"/>
    <w:rsid w:val="00552B48"/>
    <w:rsid w:val="00552C35"/>
    <w:rsid w:val="00552C51"/>
    <w:rsid w:val="00552F51"/>
    <w:rsid w:val="0055338F"/>
    <w:rsid w:val="00553881"/>
    <w:rsid w:val="00553A9C"/>
    <w:rsid w:val="00553AE3"/>
    <w:rsid w:val="00553DD8"/>
    <w:rsid w:val="00554280"/>
    <w:rsid w:val="005546C3"/>
    <w:rsid w:val="00554B20"/>
    <w:rsid w:val="00555168"/>
    <w:rsid w:val="00555286"/>
    <w:rsid w:val="005559B5"/>
    <w:rsid w:val="00556ED9"/>
    <w:rsid w:val="0055784B"/>
    <w:rsid w:val="00560265"/>
    <w:rsid w:val="00560381"/>
    <w:rsid w:val="0056054A"/>
    <w:rsid w:val="0056126A"/>
    <w:rsid w:val="005613D1"/>
    <w:rsid w:val="00561B2D"/>
    <w:rsid w:val="00562064"/>
    <w:rsid w:val="005624B1"/>
    <w:rsid w:val="005628B3"/>
    <w:rsid w:val="00562CB6"/>
    <w:rsid w:val="00563245"/>
    <w:rsid w:val="005638D9"/>
    <w:rsid w:val="00563F5C"/>
    <w:rsid w:val="00564056"/>
    <w:rsid w:val="005642AE"/>
    <w:rsid w:val="00564599"/>
    <w:rsid w:val="0056515C"/>
    <w:rsid w:val="0056548F"/>
    <w:rsid w:val="0056584A"/>
    <w:rsid w:val="005658CE"/>
    <w:rsid w:val="00566E85"/>
    <w:rsid w:val="00567BD0"/>
    <w:rsid w:val="00567EAD"/>
    <w:rsid w:val="005703C5"/>
    <w:rsid w:val="00570632"/>
    <w:rsid w:val="0057096D"/>
    <w:rsid w:val="00570BFA"/>
    <w:rsid w:val="0057101F"/>
    <w:rsid w:val="005710AE"/>
    <w:rsid w:val="005712AF"/>
    <w:rsid w:val="005713A3"/>
    <w:rsid w:val="00571768"/>
    <w:rsid w:val="00571D51"/>
    <w:rsid w:val="0057206D"/>
    <w:rsid w:val="0057265A"/>
    <w:rsid w:val="00572C11"/>
    <w:rsid w:val="00572ECB"/>
    <w:rsid w:val="00572F09"/>
    <w:rsid w:val="00572FAB"/>
    <w:rsid w:val="00573444"/>
    <w:rsid w:val="00573562"/>
    <w:rsid w:val="00573A6F"/>
    <w:rsid w:val="005748DC"/>
    <w:rsid w:val="005759A7"/>
    <w:rsid w:val="00575AE4"/>
    <w:rsid w:val="00575B22"/>
    <w:rsid w:val="00575B5A"/>
    <w:rsid w:val="00575D75"/>
    <w:rsid w:val="005761AE"/>
    <w:rsid w:val="005761FF"/>
    <w:rsid w:val="00576323"/>
    <w:rsid w:val="00576536"/>
    <w:rsid w:val="005766E1"/>
    <w:rsid w:val="005768F5"/>
    <w:rsid w:val="005770D7"/>
    <w:rsid w:val="00577B56"/>
    <w:rsid w:val="00580075"/>
    <w:rsid w:val="005807BB"/>
    <w:rsid w:val="005809D0"/>
    <w:rsid w:val="00580BF5"/>
    <w:rsid w:val="00581014"/>
    <w:rsid w:val="0058107D"/>
    <w:rsid w:val="00581D2D"/>
    <w:rsid w:val="0058256A"/>
    <w:rsid w:val="005831A3"/>
    <w:rsid w:val="0058327A"/>
    <w:rsid w:val="005837D5"/>
    <w:rsid w:val="0058386C"/>
    <w:rsid w:val="00583C36"/>
    <w:rsid w:val="00583CD9"/>
    <w:rsid w:val="0058485E"/>
    <w:rsid w:val="00584B14"/>
    <w:rsid w:val="00584B76"/>
    <w:rsid w:val="0058518A"/>
    <w:rsid w:val="005851DC"/>
    <w:rsid w:val="005855C4"/>
    <w:rsid w:val="005858A5"/>
    <w:rsid w:val="00585CD2"/>
    <w:rsid w:val="00586008"/>
    <w:rsid w:val="005864D1"/>
    <w:rsid w:val="0058651E"/>
    <w:rsid w:val="005866EC"/>
    <w:rsid w:val="00586821"/>
    <w:rsid w:val="00586CC3"/>
    <w:rsid w:val="005870D9"/>
    <w:rsid w:val="005870EC"/>
    <w:rsid w:val="00587ED1"/>
    <w:rsid w:val="005905B0"/>
    <w:rsid w:val="0059064C"/>
    <w:rsid w:val="005911F6"/>
    <w:rsid w:val="00591EBF"/>
    <w:rsid w:val="005922E4"/>
    <w:rsid w:val="005929E2"/>
    <w:rsid w:val="00592A38"/>
    <w:rsid w:val="00592E24"/>
    <w:rsid w:val="00594D8F"/>
    <w:rsid w:val="00594F4D"/>
    <w:rsid w:val="00595538"/>
    <w:rsid w:val="00595EAC"/>
    <w:rsid w:val="005963CA"/>
    <w:rsid w:val="00596472"/>
    <w:rsid w:val="0059721F"/>
    <w:rsid w:val="0059725F"/>
    <w:rsid w:val="005978A8"/>
    <w:rsid w:val="00597B60"/>
    <w:rsid w:val="00597E04"/>
    <w:rsid w:val="005A035A"/>
    <w:rsid w:val="005A0A45"/>
    <w:rsid w:val="005A1698"/>
    <w:rsid w:val="005A1925"/>
    <w:rsid w:val="005A1BD1"/>
    <w:rsid w:val="005A1F2F"/>
    <w:rsid w:val="005A206E"/>
    <w:rsid w:val="005A26C1"/>
    <w:rsid w:val="005A27E7"/>
    <w:rsid w:val="005A2B4B"/>
    <w:rsid w:val="005A2F79"/>
    <w:rsid w:val="005A3827"/>
    <w:rsid w:val="005A3C1D"/>
    <w:rsid w:val="005A3CCA"/>
    <w:rsid w:val="005A43ED"/>
    <w:rsid w:val="005A44F4"/>
    <w:rsid w:val="005A4B90"/>
    <w:rsid w:val="005A5236"/>
    <w:rsid w:val="005A53C2"/>
    <w:rsid w:val="005A5677"/>
    <w:rsid w:val="005A588E"/>
    <w:rsid w:val="005A5AEF"/>
    <w:rsid w:val="005A5AFC"/>
    <w:rsid w:val="005A69AF"/>
    <w:rsid w:val="005A6B81"/>
    <w:rsid w:val="005A6E39"/>
    <w:rsid w:val="005A6F41"/>
    <w:rsid w:val="005A7309"/>
    <w:rsid w:val="005A772B"/>
    <w:rsid w:val="005B006D"/>
    <w:rsid w:val="005B0187"/>
    <w:rsid w:val="005B07FF"/>
    <w:rsid w:val="005B0D7E"/>
    <w:rsid w:val="005B1076"/>
    <w:rsid w:val="005B1531"/>
    <w:rsid w:val="005B1C03"/>
    <w:rsid w:val="005B22AE"/>
    <w:rsid w:val="005B28EC"/>
    <w:rsid w:val="005B3123"/>
    <w:rsid w:val="005B3326"/>
    <w:rsid w:val="005B3793"/>
    <w:rsid w:val="005B3B40"/>
    <w:rsid w:val="005B48B0"/>
    <w:rsid w:val="005B4BE4"/>
    <w:rsid w:val="005B4C5D"/>
    <w:rsid w:val="005B4E01"/>
    <w:rsid w:val="005B516E"/>
    <w:rsid w:val="005B5207"/>
    <w:rsid w:val="005B542F"/>
    <w:rsid w:val="005B57FC"/>
    <w:rsid w:val="005B5AA5"/>
    <w:rsid w:val="005B5E21"/>
    <w:rsid w:val="005B6302"/>
    <w:rsid w:val="005B6537"/>
    <w:rsid w:val="005B6CEE"/>
    <w:rsid w:val="005B775E"/>
    <w:rsid w:val="005B7912"/>
    <w:rsid w:val="005B7F00"/>
    <w:rsid w:val="005C0075"/>
    <w:rsid w:val="005C06E6"/>
    <w:rsid w:val="005C0930"/>
    <w:rsid w:val="005C1035"/>
    <w:rsid w:val="005C129B"/>
    <w:rsid w:val="005C25B1"/>
    <w:rsid w:val="005C2740"/>
    <w:rsid w:val="005C2751"/>
    <w:rsid w:val="005C2C32"/>
    <w:rsid w:val="005C3891"/>
    <w:rsid w:val="005C3CE4"/>
    <w:rsid w:val="005C4C76"/>
    <w:rsid w:val="005C4D7E"/>
    <w:rsid w:val="005C5338"/>
    <w:rsid w:val="005C5461"/>
    <w:rsid w:val="005C5548"/>
    <w:rsid w:val="005C5A82"/>
    <w:rsid w:val="005C5D9D"/>
    <w:rsid w:val="005C5E12"/>
    <w:rsid w:val="005C5F80"/>
    <w:rsid w:val="005C617E"/>
    <w:rsid w:val="005C634A"/>
    <w:rsid w:val="005C66D1"/>
    <w:rsid w:val="005C6A1C"/>
    <w:rsid w:val="005C6BF8"/>
    <w:rsid w:val="005C73BA"/>
    <w:rsid w:val="005C778D"/>
    <w:rsid w:val="005C7A17"/>
    <w:rsid w:val="005D0D82"/>
    <w:rsid w:val="005D0E29"/>
    <w:rsid w:val="005D104E"/>
    <w:rsid w:val="005D19AC"/>
    <w:rsid w:val="005D1C09"/>
    <w:rsid w:val="005D2568"/>
    <w:rsid w:val="005D277C"/>
    <w:rsid w:val="005D2AD4"/>
    <w:rsid w:val="005D2D09"/>
    <w:rsid w:val="005D35AA"/>
    <w:rsid w:val="005D48C5"/>
    <w:rsid w:val="005D48D5"/>
    <w:rsid w:val="005D4F07"/>
    <w:rsid w:val="005D5481"/>
    <w:rsid w:val="005D57F7"/>
    <w:rsid w:val="005D5A16"/>
    <w:rsid w:val="005D5C84"/>
    <w:rsid w:val="005D5F5B"/>
    <w:rsid w:val="005D6022"/>
    <w:rsid w:val="005D76FD"/>
    <w:rsid w:val="005D77CA"/>
    <w:rsid w:val="005D7B59"/>
    <w:rsid w:val="005E011B"/>
    <w:rsid w:val="005E0A5B"/>
    <w:rsid w:val="005E0BA6"/>
    <w:rsid w:val="005E1003"/>
    <w:rsid w:val="005E11F8"/>
    <w:rsid w:val="005E126E"/>
    <w:rsid w:val="005E12A6"/>
    <w:rsid w:val="005E1465"/>
    <w:rsid w:val="005E17DD"/>
    <w:rsid w:val="005E1D98"/>
    <w:rsid w:val="005E1E29"/>
    <w:rsid w:val="005E1F8B"/>
    <w:rsid w:val="005E219C"/>
    <w:rsid w:val="005E23FA"/>
    <w:rsid w:val="005E2605"/>
    <w:rsid w:val="005E27A6"/>
    <w:rsid w:val="005E2953"/>
    <w:rsid w:val="005E3127"/>
    <w:rsid w:val="005E345F"/>
    <w:rsid w:val="005E3737"/>
    <w:rsid w:val="005E395F"/>
    <w:rsid w:val="005E3BD3"/>
    <w:rsid w:val="005E409A"/>
    <w:rsid w:val="005E466C"/>
    <w:rsid w:val="005E4CD1"/>
    <w:rsid w:val="005E4E96"/>
    <w:rsid w:val="005E5690"/>
    <w:rsid w:val="005E59FB"/>
    <w:rsid w:val="005E5C42"/>
    <w:rsid w:val="005E61AB"/>
    <w:rsid w:val="005E63BD"/>
    <w:rsid w:val="005E6567"/>
    <w:rsid w:val="005E6764"/>
    <w:rsid w:val="005E6836"/>
    <w:rsid w:val="005E6CD1"/>
    <w:rsid w:val="005E706F"/>
    <w:rsid w:val="005E7B67"/>
    <w:rsid w:val="005F0109"/>
    <w:rsid w:val="005F0497"/>
    <w:rsid w:val="005F0A8E"/>
    <w:rsid w:val="005F0B58"/>
    <w:rsid w:val="005F0C5D"/>
    <w:rsid w:val="005F187D"/>
    <w:rsid w:val="005F18C6"/>
    <w:rsid w:val="005F24A5"/>
    <w:rsid w:val="005F26CC"/>
    <w:rsid w:val="005F2BE7"/>
    <w:rsid w:val="005F302C"/>
    <w:rsid w:val="005F3A67"/>
    <w:rsid w:val="005F3B0C"/>
    <w:rsid w:val="005F3D4F"/>
    <w:rsid w:val="005F3EDF"/>
    <w:rsid w:val="005F45A5"/>
    <w:rsid w:val="005F469D"/>
    <w:rsid w:val="005F46B2"/>
    <w:rsid w:val="005F47BE"/>
    <w:rsid w:val="005F4A6F"/>
    <w:rsid w:val="005F4C24"/>
    <w:rsid w:val="005F4C41"/>
    <w:rsid w:val="005F50DB"/>
    <w:rsid w:val="005F5349"/>
    <w:rsid w:val="005F6279"/>
    <w:rsid w:val="005F68F5"/>
    <w:rsid w:val="005F6BF0"/>
    <w:rsid w:val="005F7363"/>
    <w:rsid w:val="005F7DB9"/>
    <w:rsid w:val="00600CF6"/>
    <w:rsid w:val="00601131"/>
    <w:rsid w:val="00601152"/>
    <w:rsid w:val="0060171A"/>
    <w:rsid w:val="0060181A"/>
    <w:rsid w:val="00602009"/>
    <w:rsid w:val="006022F9"/>
    <w:rsid w:val="006028FD"/>
    <w:rsid w:val="00602EEA"/>
    <w:rsid w:val="00602EEF"/>
    <w:rsid w:val="006032FD"/>
    <w:rsid w:val="0060424E"/>
    <w:rsid w:val="00604819"/>
    <w:rsid w:val="00604EAC"/>
    <w:rsid w:val="006052AD"/>
    <w:rsid w:val="0060537C"/>
    <w:rsid w:val="00605C37"/>
    <w:rsid w:val="006060C0"/>
    <w:rsid w:val="0060641E"/>
    <w:rsid w:val="00606438"/>
    <w:rsid w:val="00606551"/>
    <w:rsid w:val="0060726C"/>
    <w:rsid w:val="00607361"/>
    <w:rsid w:val="00607AFB"/>
    <w:rsid w:val="00607C64"/>
    <w:rsid w:val="00607E52"/>
    <w:rsid w:val="00607F3B"/>
    <w:rsid w:val="00610350"/>
    <w:rsid w:val="006103E8"/>
    <w:rsid w:val="00610D45"/>
    <w:rsid w:val="006114E4"/>
    <w:rsid w:val="00611582"/>
    <w:rsid w:val="00611BA3"/>
    <w:rsid w:val="00611BD0"/>
    <w:rsid w:val="00611FE5"/>
    <w:rsid w:val="0061252E"/>
    <w:rsid w:val="0061255D"/>
    <w:rsid w:val="0061295B"/>
    <w:rsid w:val="00613348"/>
    <w:rsid w:val="00613448"/>
    <w:rsid w:val="0061363B"/>
    <w:rsid w:val="00613F1E"/>
    <w:rsid w:val="00613FB4"/>
    <w:rsid w:val="006142A8"/>
    <w:rsid w:val="00614506"/>
    <w:rsid w:val="0061524C"/>
    <w:rsid w:val="006154AF"/>
    <w:rsid w:val="006159B7"/>
    <w:rsid w:val="00615A27"/>
    <w:rsid w:val="00616383"/>
    <w:rsid w:val="006165BE"/>
    <w:rsid w:val="0061675D"/>
    <w:rsid w:val="00616D24"/>
    <w:rsid w:val="00616D68"/>
    <w:rsid w:val="006170B9"/>
    <w:rsid w:val="00617312"/>
    <w:rsid w:val="006174A5"/>
    <w:rsid w:val="0061762B"/>
    <w:rsid w:val="0061788A"/>
    <w:rsid w:val="00617BC5"/>
    <w:rsid w:val="00620178"/>
    <w:rsid w:val="00620308"/>
    <w:rsid w:val="00620EAB"/>
    <w:rsid w:val="00621358"/>
    <w:rsid w:val="00621D64"/>
    <w:rsid w:val="00621FCB"/>
    <w:rsid w:val="006222F2"/>
    <w:rsid w:val="006224AC"/>
    <w:rsid w:val="006225B4"/>
    <w:rsid w:val="006226A5"/>
    <w:rsid w:val="00622AB2"/>
    <w:rsid w:val="00623BB1"/>
    <w:rsid w:val="00623BD9"/>
    <w:rsid w:val="006247C2"/>
    <w:rsid w:val="00625777"/>
    <w:rsid w:val="006259B0"/>
    <w:rsid w:val="00625A6D"/>
    <w:rsid w:val="00625DDD"/>
    <w:rsid w:val="00626B22"/>
    <w:rsid w:val="00627369"/>
    <w:rsid w:val="006277BB"/>
    <w:rsid w:val="006319B1"/>
    <w:rsid w:val="00632A04"/>
    <w:rsid w:val="0063366F"/>
    <w:rsid w:val="00633895"/>
    <w:rsid w:val="00633F71"/>
    <w:rsid w:val="006343F4"/>
    <w:rsid w:val="00635551"/>
    <w:rsid w:val="006356D4"/>
    <w:rsid w:val="006358F7"/>
    <w:rsid w:val="0063613B"/>
    <w:rsid w:val="00636694"/>
    <w:rsid w:val="006367DD"/>
    <w:rsid w:val="00636B20"/>
    <w:rsid w:val="006372C4"/>
    <w:rsid w:val="00637540"/>
    <w:rsid w:val="006375BF"/>
    <w:rsid w:val="00637600"/>
    <w:rsid w:val="006379A2"/>
    <w:rsid w:val="00637C45"/>
    <w:rsid w:val="00637DEA"/>
    <w:rsid w:val="00637F5C"/>
    <w:rsid w:val="0064024F"/>
    <w:rsid w:val="00640B21"/>
    <w:rsid w:val="00640C6D"/>
    <w:rsid w:val="006412BB"/>
    <w:rsid w:val="00641356"/>
    <w:rsid w:val="0064145D"/>
    <w:rsid w:val="0064163E"/>
    <w:rsid w:val="00641677"/>
    <w:rsid w:val="00641D4B"/>
    <w:rsid w:val="00641E77"/>
    <w:rsid w:val="006432A9"/>
    <w:rsid w:val="006448A3"/>
    <w:rsid w:val="00644C3C"/>
    <w:rsid w:val="00644E54"/>
    <w:rsid w:val="00645305"/>
    <w:rsid w:val="00645B38"/>
    <w:rsid w:val="00645C93"/>
    <w:rsid w:val="00646048"/>
    <w:rsid w:val="006462E7"/>
    <w:rsid w:val="0064697D"/>
    <w:rsid w:val="00646C86"/>
    <w:rsid w:val="00647036"/>
    <w:rsid w:val="006479BE"/>
    <w:rsid w:val="00650061"/>
    <w:rsid w:val="00650145"/>
    <w:rsid w:val="006501D8"/>
    <w:rsid w:val="006506BE"/>
    <w:rsid w:val="00650B09"/>
    <w:rsid w:val="00650E70"/>
    <w:rsid w:val="00650F2F"/>
    <w:rsid w:val="00651730"/>
    <w:rsid w:val="006518E0"/>
    <w:rsid w:val="006526B1"/>
    <w:rsid w:val="00653AD6"/>
    <w:rsid w:val="00653D41"/>
    <w:rsid w:val="00653DBD"/>
    <w:rsid w:val="0065403C"/>
    <w:rsid w:val="00654709"/>
    <w:rsid w:val="00654D34"/>
    <w:rsid w:val="00654FF7"/>
    <w:rsid w:val="006550A6"/>
    <w:rsid w:val="00655527"/>
    <w:rsid w:val="006558E7"/>
    <w:rsid w:val="006564BC"/>
    <w:rsid w:val="00656A84"/>
    <w:rsid w:val="00656DCA"/>
    <w:rsid w:val="00657118"/>
    <w:rsid w:val="006574BD"/>
    <w:rsid w:val="00657A6A"/>
    <w:rsid w:val="00657ED6"/>
    <w:rsid w:val="00661664"/>
    <w:rsid w:val="00661713"/>
    <w:rsid w:val="00662BC4"/>
    <w:rsid w:val="00663228"/>
    <w:rsid w:val="00663E49"/>
    <w:rsid w:val="00664D99"/>
    <w:rsid w:val="00665721"/>
    <w:rsid w:val="00665727"/>
    <w:rsid w:val="0066592A"/>
    <w:rsid w:val="00665AA1"/>
    <w:rsid w:val="00666020"/>
    <w:rsid w:val="006665DF"/>
    <w:rsid w:val="0066667A"/>
    <w:rsid w:val="00666DE4"/>
    <w:rsid w:val="00667631"/>
    <w:rsid w:val="0066799A"/>
    <w:rsid w:val="00670451"/>
    <w:rsid w:val="00670E00"/>
    <w:rsid w:val="00671C4F"/>
    <w:rsid w:val="00671E66"/>
    <w:rsid w:val="006727D9"/>
    <w:rsid w:val="00673217"/>
    <w:rsid w:val="0067416C"/>
    <w:rsid w:val="006744BF"/>
    <w:rsid w:val="0067478A"/>
    <w:rsid w:val="00674E29"/>
    <w:rsid w:val="006754A7"/>
    <w:rsid w:val="00675560"/>
    <w:rsid w:val="00675BA6"/>
    <w:rsid w:val="006761BF"/>
    <w:rsid w:val="006763EE"/>
    <w:rsid w:val="00676639"/>
    <w:rsid w:val="00676BD5"/>
    <w:rsid w:val="00676C3D"/>
    <w:rsid w:val="00676D81"/>
    <w:rsid w:val="006773E1"/>
    <w:rsid w:val="00677A64"/>
    <w:rsid w:val="006801A6"/>
    <w:rsid w:val="006803CC"/>
    <w:rsid w:val="006806C8"/>
    <w:rsid w:val="006811C3"/>
    <w:rsid w:val="0068151D"/>
    <w:rsid w:val="00681AEF"/>
    <w:rsid w:val="0068249C"/>
    <w:rsid w:val="00682870"/>
    <w:rsid w:val="006828A1"/>
    <w:rsid w:val="00682E8B"/>
    <w:rsid w:val="006830F8"/>
    <w:rsid w:val="00683110"/>
    <w:rsid w:val="0068320E"/>
    <w:rsid w:val="006836E3"/>
    <w:rsid w:val="00683A5A"/>
    <w:rsid w:val="00683CCD"/>
    <w:rsid w:val="00683E9A"/>
    <w:rsid w:val="006840A5"/>
    <w:rsid w:val="0068493A"/>
    <w:rsid w:val="006849F3"/>
    <w:rsid w:val="00684E49"/>
    <w:rsid w:val="006852C6"/>
    <w:rsid w:val="00685CE3"/>
    <w:rsid w:val="0068634C"/>
    <w:rsid w:val="006867FB"/>
    <w:rsid w:val="00686D19"/>
    <w:rsid w:val="006872EC"/>
    <w:rsid w:val="006875E6"/>
    <w:rsid w:val="00687C63"/>
    <w:rsid w:val="00687D07"/>
    <w:rsid w:val="0069301F"/>
    <w:rsid w:val="006934F6"/>
    <w:rsid w:val="00693721"/>
    <w:rsid w:val="00693805"/>
    <w:rsid w:val="006938A6"/>
    <w:rsid w:val="00693912"/>
    <w:rsid w:val="00693D02"/>
    <w:rsid w:val="0069443F"/>
    <w:rsid w:val="0069445E"/>
    <w:rsid w:val="00694573"/>
    <w:rsid w:val="00694616"/>
    <w:rsid w:val="006959C8"/>
    <w:rsid w:val="00696047"/>
    <w:rsid w:val="006975E0"/>
    <w:rsid w:val="00697CD0"/>
    <w:rsid w:val="006A0622"/>
    <w:rsid w:val="006A06E8"/>
    <w:rsid w:val="006A092B"/>
    <w:rsid w:val="006A0DC3"/>
    <w:rsid w:val="006A10C0"/>
    <w:rsid w:val="006A1B41"/>
    <w:rsid w:val="006A1CD7"/>
    <w:rsid w:val="006A243C"/>
    <w:rsid w:val="006A276A"/>
    <w:rsid w:val="006A29F1"/>
    <w:rsid w:val="006A2F01"/>
    <w:rsid w:val="006A2FAA"/>
    <w:rsid w:val="006A3206"/>
    <w:rsid w:val="006A3AF0"/>
    <w:rsid w:val="006A403E"/>
    <w:rsid w:val="006A4402"/>
    <w:rsid w:val="006A4477"/>
    <w:rsid w:val="006A510A"/>
    <w:rsid w:val="006A53FB"/>
    <w:rsid w:val="006A546F"/>
    <w:rsid w:val="006A58FA"/>
    <w:rsid w:val="006A59CA"/>
    <w:rsid w:val="006A5C6A"/>
    <w:rsid w:val="006A681D"/>
    <w:rsid w:val="006A6B3B"/>
    <w:rsid w:val="006A6C33"/>
    <w:rsid w:val="006A7D3C"/>
    <w:rsid w:val="006B0923"/>
    <w:rsid w:val="006B10DE"/>
    <w:rsid w:val="006B130E"/>
    <w:rsid w:val="006B1521"/>
    <w:rsid w:val="006B1594"/>
    <w:rsid w:val="006B184D"/>
    <w:rsid w:val="006B1881"/>
    <w:rsid w:val="006B293D"/>
    <w:rsid w:val="006B29E3"/>
    <w:rsid w:val="006B2ABD"/>
    <w:rsid w:val="006B3803"/>
    <w:rsid w:val="006B3BE0"/>
    <w:rsid w:val="006B462B"/>
    <w:rsid w:val="006B4879"/>
    <w:rsid w:val="006B5965"/>
    <w:rsid w:val="006B596E"/>
    <w:rsid w:val="006B5D8E"/>
    <w:rsid w:val="006B5EB6"/>
    <w:rsid w:val="006B5F9C"/>
    <w:rsid w:val="006B6E34"/>
    <w:rsid w:val="006B76DB"/>
    <w:rsid w:val="006C01F5"/>
    <w:rsid w:val="006C06FF"/>
    <w:rsid w:val="006C0D6B"/>
    <w:rsid w:val="006C0DAB"/>
    <w:rsid w:val="006C12FA"/>
    <w:rsid w:val="006C2AAB"/>
    <w:rsid w:val="006C2F8E"/>
    <w:rsid w:val="006C3998"/>
    <w:rsid w:val="006C3C88"/>
    <w:rsid w:val="006C43AC"/>
    <w:rsid w:val="006C4F95"/>
    <w:rsid w:val="006C512F"/>
    <w:rsid w:val="006C54EE"/>
    <w:rsid w:val="006C60C7"/>
    <w:rsid w:val="006C7271"/>
    <w:rsid w:val="006C728F"/>
    <w:rsid w:val="006C7579"/>
    <w:rsid w:val="006C77B8"/>
    <w:rsid w:val="006C7E92"/>
    <w:rsid w:val="006D08C4"/>
    <w:rsid w:val="006D0E1F"/>
    <w:rsid w:val="006D11AD"/>
    <w:rsid w:val="006D1AE7"/>
    <w:rsid w:val="006D1F96"/>
    <w:rsid w:val="006D2B3D"/>
    <w:rsid w:val="006D2B83"/>
    <w:rsid w:val="006D2DFE"/>
    <w:rsid w:val="006D34FB"/>
    <w:rsid w:val="006D3B0C"/>
    <w:rsid w:val="006D3CB5"/>
    <w:rsid w:val="006D41D2"/>
    <w:rsid w:val="006D4299"/>
    <w:rsid w:val="006D42BF"/>
    <w:rsid w:val="006D4314"/>
    <w:rsid w:val="006D4E5D"/>
    <w:rsid w:val="006D541C"/>
    <w:rsid w:val="006D5B41"/>
    <w:rsid w:val="006D5F02"/>
    <w:rsid w:val="006D6077"/>
    <w:rsid w:val="006D6097"/>
    <w:rsid w:val="006D6373"/>
    <w:rsid w:val="006D63C2"/>
    <w:rsid w:val="006D6699"/>
    <w:rsid w:val="006D7275"/>
    <w:rsid w:val="006D7AD4"/>
    <w:rsid w:val="006D7B6A"/>
    <w:rsid w:val="006D7EE1"/>
    <w:rsid w:val="006D7F2B"/>
    <w:rsid w:val="006E04E1"/>
    <w:rsid w:val="006E0564"/>
    <w:rsid w:val="006E07F3"/>
    <w:rsid w:val="006E0A13"/>
    <w:rsid w:val="006E0BD0"/>
    <w:rsid w:val="006E0C91"/>
    <w:rsid w:val="006E105B"/>
    <w:rsid w:val="006E126A"/>
    <w:rsid w:val="006E1295"/>
    <w:rsid w:val="006E15D0"/>
    <w:rsid w:val="006E17F5"/>
    <w:rsid w:val="006E1CF5"/>
    <w:rsid w:val="006E247D"/>
    <w:rsid w:val="006E262C"/>
    <w:rsid w:val="006E273D"/>
    <w:rsid w:val="006E2CD5"/>
    <w:rsid w:val="006E2CFC"/>
    <w:rsid w:val="006E40E9"/>
    <w:rsid w:val="006E43D2"/>
    <w:rsid w:val="006E4424"/>
    <w:rsid w:val="006E5496"/>
    <w:rsid w:val="006E56F4"/>
    <w:rsid w:val="006E5907"/>
    <w:rsid w:val="006E5ECA"/>
    <w:rsid w:val="006E61AE"/>
    <w:rsid w:val="006E6221"/>
    <w:rsid w:val="006E6BD5"/>
    <w:rsid w:val="006E6CE8"/>
    <w:rsid w:val="006E6F3A"/>
    <w:rsid w:val="006E6F5B"/>
    <w:rsid w:val="006E707E"/>
    <w:rsid w:val="006E7C67"/>
    <w:rsid w:val="006F035D"/>
    <w:rsid w:val="006F05C9"/>
    <w:rsid w:val="006F0AB0"/>
    <w:rsid w:val="006F0E24"/>
    <w:rsid w:val="006F11E0"/>
    <w:rsid w:val="006F1895"/>
    <w:rsid w:val="006F2052"/>
    <w:rsid w:val="006F24DD"/>
    <w:rsid w:val="006F2E5F"/>
    <w:rsid w:val="006F36D0"/>
    <w:rsid w:val="006F373D"/>
    <w:rsid w:val="006F37CD"/>
    <w:rsid w:val="006F3AEB"/>
    <w:rsid w:val="006F3C8D"/>
    <w:rsid w:val="006F3D1C"/>
    <w:rsid w:val="006F456A"/>
    <w:rsid w:val="006F4C92"/>
    <w:rsid w:val="006F4DBB"/>
    <w:rsid w:val="006F530A"/>
    <w:rsid w:val="006F564F"/>
    <w:rsid w:val="006F5825"/>
    <w:rsid w:val="006F58C5"/>
    <w:rsid w:val="006F5937"/>
    <w:rsid w:val="006F5B3A"/>
    <w:rsid w:val="006F5F30"/>
    <w:rsid w:val="006F5F66"/>
    <w:rsid w:val="006F690F"/>
    <w:rsid w:val="006F694B"/>
    <w:rsid w:val="006F73B5"/>
    <w:rsid w:val="006F74FF"/>
    <w:rsid w:val="006F7B01"/>
    <w:rsid w:val="006F7C43"/>
    <w:rsid w:val="007005E7"/>
    <w:rsid w:val="00700A71"/>
    <w:rsid w:val="0070107D"/>
    <w:rsid w:val="00701E08"/>
    <w:rsid w:val="00701F4B"/>
    <w:rsid w:val="00702733"/>
    <w:rsid w:val="0070297E"/>
    <w:rsid w:val="00702BEC"/>
    <w:rsid w:val="00703387"/>
    <w:rsid w:val="007033FA"/>
    <w:rsid w:val="007034BD"/>
    <w:rsid w:val="00703BD2"/>
    <w:rsid w:val="00704833"/>
    <w:rsid w:val="00704F1D"/>
    <w:rsid w:val="00705149"/>
    <w:rsid w:val="007057E3"/>
    <w:rsid w:val="00705D5C"/>
    <w:rsid w:val="007066E4"/>
    <w:rsid w:val="00706850"/>
    <w:rsid w:val="007069F7"/>
    <w:rsid w:val="007074A8"/>
    <w:rsid w:val="00707D21"/>
    <w:rsid w:val="00707EBC"/>
    <w:rsid w:val="00710217"/>
    <w:rsid w:val="0071027A"/>
    <w:rsid w:val="007107FE"/>
    <w:rsid w:val="00710A3B"/>
    <w:rsid w:val="00711070"/>
    <w:rsid w:val="007117DF"/>
    <w:rsid w:val="00711B00"/>
    <w:rsid w:val="00711CAE"/>
    <w:rsid w:val="00712358"/>
    <w:rsid w:val="007126F3"/>
    <w:rsid w:val="00712C47"/>
    <w:rsid w:val="00713A64"/>
    <w:rsid w:val="00713EC6"/>
    <w:rsid w:val="00713F57"/>
    <w:rsid w:val="00715B8E"/>
    <w:rsid w:val="0071615F"/>
    <w:rsid w:val="0071634D"/>
    <w:rsid w:val="007163BA"/>
    <w:rsid w:val="007164F8"/>
    <w:rsid w:val="00716518"/>
    <w:rsid w:val="0071735C"/>
    <w:rsid w:val="007176F4"/>
    <w:rsid w:val="00720061"/>
    <w:rsid w:val="007204D5"/>
    <w:rsid w:val="00720732"/>
    <w:rsid w:val="00720DD9"/>
    <w:rsid w:val="00720E92"/>
    <w:rsid w:val="007221B5"/>
    <w:rsid w:val="0072226A"/>
    <w:rsid w:val="007224D7"/>
    <w:rsid w:val="00722719"/>
    <w:rsid w:val="0072284A"/>
    <w:rsid w:val="00723481"/>
    <w:rsid w:val="0072421E"/>
    <w:rsid w:val="0072474E"/>
    <w:rsid w:val="00724B8B"/>
    <w:rsid w:val="00724EB4"/>
    <w:rsid w:val="007254AD"/>
    <w:rsid w:val="00725566"/>
    <w:rsid w:val="007255D3"/>
    <w:rsid w:val="00725692"/>
    <w:rsid w:val="00725FDC"/>
    <w:rsid w:val="007279F9"/>
    <w:rsid w:val="00730435"/>
    <w:rsid w:val="00730D9E"/>
    <w:rsid w:val="00731188"/>
    <w:rsid w:val="007318C6"/>
    <w:rsid w:val="007325BF"/>
    <w:rsid w:val="00733788"/>
    <w:rsid w:val="007349EB"/>
    <w:rsid w:val="00735196"/>
    <w:rsid w:val="007359FE"/>
    <w:rsid w:val="00735C2D"/>
    <w:rsid w:val="00735C3B"/>
    <w:rsid w:val="007361DB"/>
    <w:rsid w:val="007374CF"/>
    <w:rsid w:val="00737E39"/>
    <w:rsid w:val="007400F5"/>
    <w:rsid w:val="007403CA"/>
    <w:rsid w:val="0074098B"/>
    <w:rsid w:val="00740CB5"/>
    <w:rsid w:val="00741F9E"/>
    <w:rsid w:val="00742856"/>
    <w:rsid w:val="007428E9"/>
    <w:rsid w:val="007429A2"/>
    <w:rsid w:val="00742B13"/>
    <w:rsid w:val="00743116"/>
    <w:rsid w:val="00743720"/>
    <w:rsid w:val="00743874"/>
    <w:rsid w:val="00744046"/>
    <w:rsid w:val="007445CF"/>
    <w:rsid w:val="00744FC8"/>
    <w:rsid w:val="00745683"/>
    <w:rsid w:val="0074573F"/>
    <w:rsid w:val="00745968"/>
    <w:rsid w:val="00745B70"/>
    <w:rsid w:val="0074671E"/>
    <w:rsid w:val="00746F4C"/>
    <w:rsid w:val="00750503"/>
    <w:rsid w:val="007508A4"/>
    <w:rsid w:val="00750C28"/>
    <w:rsid w:val="00750C87"/>
    <w:rsid w:val="007510D5"/>
    <w:rsid w:val="007511D8"/>
    <w:rsid w:val="007516D0"/>
    <w:rsid w:val="0075247D"/>
    <w:rsid w:val="00752506"/>
    <w:rsid w:val="0075267A"/>
    <w:rsid w:val="00752CB6"/>
    <w:rsid w:val="00752F27"/>
    <w:rsid w:val="00753012"/>
    <w:rsid w:val="007530A8"/>
    <w:rsid w:val="00753F02"/>
    <w:rsid w:val="00753F4C"/>
    <w:rsid w:val="00754489"/>
    <w:rsid w:val="00754F5D"/>
    <w:rsid w:val="007551DB"/>
    <w:rsid w:val="00755266"/>
    <w:rsid w:val="00755970"/>
    <w:rsid w:val="00755AD5"/>
    <w:rsid w:val="00756132"/>
    <w:rsid w:val="00756255"/>
    <w:rsid w:val="007573AA"/>
    <w:rsid w:val="007573EE"/>
    <w:rsid w:val="00757620"/>
    <w:rsid w:val="0075784B"/>
    <w:rsid w:val="00757E73"/>
    <w:rsid w:val="00757F6B"/>
    <w:rsid w:val="007600EE"/>
    <w:rsid w:val="0076017A"/>
    <w:rsid w:val="00760779"/>
    <w:rsid w:val="00761595"/>
    <w:rsid w:val="007619D9"/>
    <w:rsid w:val="00761BEC"/>
    <w:rsid w:val="00762529"/>
    <w:rsid w:val="0076274A"/>
    <w:rsid w:val="007627A1"/>
    <w:rsid w:val="007628A0"/>
    <w:rsid w:val="007629C1"/>
    <w:rsid w:val="00762CA9"/>
    <w:rsid w:val="00763A23"/>
    <w:rsid w:val="00764AEA"/>
    <w:rsid w:val="00765AB4"/>
    <w:rsid w:val="00767119"/>
    <w:rsid w:val="007672E3"/>
    <w:rsid w:val="007674E6"/>
    <w:rsid w:val="00767BAF"/>
    <w:rsid w:val="00767DEA"/>
    <w:rsid w:val="007719AB"/>
    <w:rsid w:val="00772489"/>
    <w:rsid w:val="007726BF"/>
    <w:rsid w:val="00772883"/>
    <w:rsid w:val="007729DC"/>
    <w:rsid w:val="00772CEC"/>
    <w:rsid w:val="00773007"/>
    <w:rsid w:val="00773561"/>
    <w:rsid w:val="00773605"/>
    <w:rsid w:val="0077365B"/>
    <w:rsid w:val="007738A4"/>
    <w:rsid w:val="00773B19"/>
    <w:rsid w:val="00773B2B"/>
    <w:rsid w:val="00773B39"/>
    <w:rsid w:val="007740A0"/>
    <w:rsid w:val="00774638"/>
    <w:rsid w:val="00774699"/>
    <w:rsid w:val="00774B3F"/>
    <w:rsid w:val="0077573E"/>
    <w:rsid w:val="00775EEA"/>
    <w:rsid w:val="007774E5"/>
    <w:rsid w:val="00777675"/>
    <w:rsid w:val="007777E8"/>
    <w:rsid w:val="007800B3"/>
    <w:rsid w:val="007803F9"/>
    <w:rsid w:val="007805F9"/>
    <w:rsid w:val="007809E6"/>
    <w:rsid w:val="007809F6"/>
    <w:rsid w:val="00780EAE"/>
    <w:rsid w:val="0078166D"/>
    <w:rsid w:val="00781CC8"/>
    <w:rsid w:val="00781E81"/>
    <w:rsid w:val="00781EB1"/>
    <w:rsid w:val="007820B5"/>
    <w:rsid w:val="0078251F"/>
    <w:rsid w:val="007825CC"/>
    <w:rsid w:val="007828A8"/>
    <w:rsid w:val="00783743"/>
    <w:rsid w:val="0078466B"/>
    <w:rsid w:val="0078488E"/>
    <w:rsid w:val="00784DEE"/>
    <w:rsid w:val="0078521D"/>
    <w:rsid w:val="007852ED"/>
    <w:rsid w:val="007857B2"/>
    <w:rsid w:val="00785BDE"/>
    <w:rsid w:val="00785EC7"/>
    <w:rsid w:val="00785F70"/>
    <w:rsid w:val="007863EF"/>
    <w:rsid w:val="007868DE"/>
    <w:rsid w:val="00786F79"/>
    <w:rsid w:val="007877A3"/>
    <w:rsid w:val="00787838"/>
    <w:rsid w:val="00787DB9"/>
    <w:rsid w:val="00790081"/>
    <w:rsid w:val="007903E6"/>
    <w:rsid w:val="007905A7"/>
    <w:rsid w:val="007908D0"/>
    <w:rsid w:val="00790DB9"/>
    <w:rsid w:val="00790EEA"/>
    <w:rsid w:val="0079127C"/>
    <w:rsid w:val="0079189C"/>
    <w:rsid w:val="00792103"/>
    <w:rsid w:val="00792744"/>
    <w:rsid w:val="00792F59"/>
    <w:rsid w:val="007935B8"/>
    <w:rsid w:val="007936E6"/>
    <w:rsid w:val="007939D1"/>
    <w:rsid w:val="00794141"/>
    <w:rsid w:val="0079422B"/>
    <w:rsid w:val="00794B80"/>
    <w:rsid w:val="00794E1B"/>
    <w:rsid w:val="007951A4"/>
    <w:rsid w:val="00795811"/>
    <w:rsid w:val="00795AA6"/>
    <w:rsid w:val="00796496"/>
    <w:rsid w:val="00796786"/>
    <w:rsid w:val="007968EB"/>
    <w:rsid w:val="00796AB8"/>
    <w:rsid w:val="00796CBE"/>
    <w:rsid w:val="00796E7C"/>
    <w:rsid w:val="00796ED7"/>
    <w:rsid w:val="007970D7"/>
    <w:rsid w:val="0079712E"/>
    <w:rsid w:val="00797535"/>
    <w:rsid w:val="00797A22"/>
    <w:rsid w:val="00797D48"/>
    <w:rsid w:val="007A0449"/>
    <w:rsid w:val="007A065A"/>
    <w:rsid w:val="007A0A9A"/>
    <w:rsid w:val="007A0B80"/>
    <w:rsid w:val="007A1588"/>
    <w:rsid w:val="007A1741"/>
    <w:rsid w:val="007A1987"/>
    <w:rsid w:val="007A1E8B"/>
    <w:rsid w:val="007A1ED8"/>
    <w:rsid w:val="007A2306"/>
    <w:rsid w:val="007A25FF"/>
    <w:rsid w:val="007A365E"/>
    <w:rsid w:val="007A36CC"/>
    <w:rsid w:val="007A3DE0"/>
    <w:rsid w:val="007A4221"/>
    <w:rsid w:val="007A443A"/>
    <w:rsid w:val="007A5251"/>
    <w:rsid w:val="007A5551"/>
    <w:rsid w:val="007A61FF"/>
    <w:rsid w:val="007A6379"/>
    <w:rsid w:val="007A6905"/>
    <w:rsid w:val="007A6EA2"/>
    <w:rsid w:val="007A70F0"/>
    <w:rsid w:val="007A7F97"/>
    <w:rsid w:val="007B0C55"/>
    <w:rsid w:val="007B0E52"/>
    <w:rsid w:val="007B151D"/>
    <w:rsid w:val="007B160B"/>
    <w:rsid w:val="007B1917"/>
    <w:rsid w:val="007B1961"/>
    <w:rsid w:val="007B19F2"/>
    <w:rsid w:val="007B1AEE"/>
    <w:rsid w:val="007B250C"/>
    <w:rsid w:val="007B28E0"/>
    <w:rsid w:val="007B2AB0"/>
    <w:rsid w:val="007B2B6F"/>
    <w:rsid w:val="007B2E03"/>
    <w:rsid w:val="007B33C4"/>
    <w:rsid w:val="007B37B5"/>
    <w:rsid w:val="007B3899"/>
    <w:rsid w:val="007B38C7"/>
    <w:rsid w:val="007B4355"/>
    <w:rsid w:val="007B4447"/>
    <w:rsid w:val="007B4F58"/>
    <w:rsid w:val="007B57F2"/>
    <w:rsid w:val="007B5874"/>
    <w:rsid w:val="007B596A"/>
    <w:rsid w:val="007B5BAA"/>
    <w:rsid w:val="007B5DE8"/>
    <w:rsid w:val="007B5E7A"/>
    <w:rsid w:val="007B5EB5"/>
    <w:rsid w:val="007B653A"/>
    <w:rsid w:val="007B6816"/>
    <w:rsid w:val="007B6F9A"/>
    <w:rsid w:val="007B7E59"/>
    <w:rsid w:val="007C06FB"/>
    <w:rsid w:val="007C070D"/>
    <w:rsid w:val="007C08ED"/>
    <w:rsid w:val="007C1352"/>
    <w:rsid w:val="007C139B"/>
    <w:rsid w:val="007C19F4"/>
    <w:rsid w:val="007C1AF7"/>
    <w:rsid w:val="007C2578"/>
    <w:rsid w:val="007C2859"/>
    <w:rsid w:val="007C2A3D"/>
    <w:rsid w:val="007C3AF7"/>
    <w:rsid w:val="007C3ED8"/>
    <w:rsid w:val="007C4552"/>
    <w:rsid w:val="007C49D3"/>
    <w:rsid w:val="007C4E8E"/>
    <w:rsid w:val="007C4FD4"/>
    <w:rsid w:val="007C5616"/>
    <w:rsid w:val="007C5922"/>
    <w:rsid w:val="007C5A25"/>
    <w:rsid w:val="007C645F"/>
    <w:rsid w:val="007C65EE"/>
    <w:rsid w:val="007C6B01"/>
    <w:rsid w:val="007C6B65"/>
    <w:rsid w:val="007C6BEE"/>
    <w:rsid w:val="007C6CED"/>
    <w:rsid w:val="007C73D3"/>
    <w:rsid w:val="007C74C9"/>
    <w:rsid w:val="007C74CB"/>
    <w:rsid w:val="007C77BC"/>
    <w:rsid w:val="007D001A"/>
    <w:rsid w:val="007D0477"/>
    <w:rsid w:val="007D0AEC"/>
    <w:rsid w:val="007D1629"/>
    <w:rsid w:val="007D23E1"/>
    <w:rsid w:val="007D2A87"/>
    <w:rsid w:val="007D3923"/>
    <w:rsid w:val="007D47E2"/>
    <w:rsid w:val="007D4CF9"/>
    <w:rsid w:val="007D5748"/>
    <w:rsid w:val="007D5CAF"/>
    <w:rsid w:val="007D5DF1"/>
    <w:rsid w:val="007D6138"/>
    <w:rsid w:val="007D6CE4"/>
    <w:rsid w:val="007D6E3D"/>
    <w:rsid w:val="007D6F23"/>
    <w:rsid w:val="007D7076"/>
    <w:rsid w:val="007D74F4"/>
    <w:rsid w:val="007D7F6D"/>
    <w:rsid w:val="007E0571"/>
    <w:rsid w:val="007E07FD"/>
    <w:rsid w:val="007E1580"/>
    <w:rsid w:val="007E1657"/>
    <w:rsid w:val="007E1A9E"/>
    <w:rsid w:val="007E236E"/>
    <w:rsid w:val="007E2CC8"/>
    <w:rsid w:val="007E5072"/>
    <w:rsid w:val="007E51CB"/>
    <w:rsid w:val="007E51ED"/>
    <w:rsid w:val="007E5497"/>
    <w:rsid w:val="007E5ABD"/>
    <w:rsid w:val="007E61B3"/>
    <w:rsid w:val="007E6360"/>
    <w:rsid w:val="007E6D5F"/>
    <w:rsid w:val="007E709B"/>
    <w:rsid w:val="007E760F"/>
    <w:rsid w:val="007E7B33"/>
    <w:rsid w:val="007E7BB7"/>
    <w:rsid w:val="007E7D17"/>
    <w:rsid w:val="007F022E"/>
    <w:rsid w:val="007F0522"/>
    <w:rsid w:val="007F0524"/>
    <w:rsid w:val="007F0941"/>
    <w:rsid w:val="007F0AAF"/>
    <w:rsid w:val="007F0FAE"/>
    <w:rsid w:val="007F1157"/>
    <w:rsid w:val="007F13AB"/>
    <w:rsid w:val="007F1586"/>
    <w:rsid w:val="007F2738"/>
    <w:rsid w:val="007F2836"/>
    <w:rsid w:val="007F2CC0"/>
    <w:rsid w:val="007F30E5"/>
    <w:rsid w:val="007F3E0B"/>
    <w:rsid w:val="007F3E8A"/>
    <w:rsid w:val="007F4761"/>
    <w:rsid w:val="007F53F1"/>
    <w:rsid w:val="007F55D6"/>
    <w:rsid w:val="007F6094"/>
    <w:rsid w:val="007F620A"/>
    <w:rsid w:val="007F671D"/>
    <w:rsid w:val="007F6F50"/>
    <w:rsid w:val="007F6F5D"/>
    <w:rsid w:val="007F7DE0"/>
    <w:rsid w:val="0080019E"/>
    <w:rsid w:val="0080026D"/>
    <w:rsid w:val="00800842"/>
    <w:rsid w:val="0080084D"/>
    <w:rsid w:val="00800DB3"/>
    <w:rsid w:val="008012A0"/>
    <w:rsid w:val="00801336"/>
    <w:rsid w:val="008013BC"/>
    <w:rsid w:val="0080146B"/>
    <w:rsid w:val="00801B52"/>
    <w:rsid w:val="00801CCD"/>
    <w:rsid w:val="0080271D"/>
    <w:rsid w:val="0080395F"/>
    <w:rsid w:val="00803B36"/>
    <w:rsid w:val="00803B8F"/>
    <w:rsid w:val="0080419D"/>
    <w:rsid w:val="0080447F"/>
    <w:rsid w:val="00804510"/>
    <w:rsid w:val="0080482D"/>
    <w:rsid w:val="00804A93"/>
    <w:rsid w:val="00804B15"/>
    <w:rsid w:val="008051D5"/>
    <w:rsid w:val="00805736"/>
    <w:rsid w:val="00805779"/>
    <w:rsid w:val="00805CBF"/>
    <w:rsid w:val="00805F21"/>
    <w:rsid w:val="00806137"/>
    <w:rsid w:val="0080630E"/>
    <w:rsid w:val="008065F7"/>
    <w:rsid w:val="00806940"/>
    <w:rsid w:val="00806E09"/>
    <w:rsid w:val="0080703E"/>
    <w:rsid w:val="0080716D"/>
    <w:rsid w:val="008074FD"/>
    <w:rsid w:val="0080798F"/>
    <w:rsid w:val="0081037C"/>
    <w:rsid w:val="0081106F"/>
    <w:rsid w:val="008113BB"/>
    <w:rsid w:val="008113C8"/>
    <w:rsid w:val="0081186B"/>
    <w:rsid w:val="00811B9D"/>
    <w:rsid w:val="0081213D"/>
    <w:rsid w:val="0081278E"/>
    <w:rsid w:val="00812911"/>
    <w:rsid w:val="00812A5B"/>
    <w:rsid w:val="00812B9A"/>
    <w:rsid w:val="00812D9B"/>
    <w:rsid w:val="008138CB"/>
    <w:rsid w:val="00813902"/>
    <w:rsid w:val="00813A36"/>
    <w:rsid w:val="00813F20"/>
    <w:rsid w:val="008140FD"/>
    <w:rsid w:val="0081481A"/>
    <w:rsid w:val="008148AA"/>
    <w:rsid w:val="00814985"/>
    <w:rsid w:val="00814BCF"/>
    <w:rsid w:val="00814D70"/>
    <w:rsid w:val="00815ABF"/>
    <w:rsid w:val="008165A0"/>
    <w:rsid w:val="008165EC"/>
    <w:rsid w:val="00816BB6"/>
    <w:rsid w:val="0081766E"/>
    <w:rsid w:val="00820009"/>
    <w:rsid w:val="00820552"/>
    <w:rsid w:val="00820D07"/>
    <w:rsid w:val="008211E8"/>
    <w:rsid w:val="0082244D"/>
    <w:rsid w:val="00822611"/>
    <w:rsid w:val="00822898"/>
    <w:rsid w:val="00822C45"/>
    <w:rsid w:val="00822FF9"/>
    <w:rsid w:val="00823015"/>
    <w:rsid w:val="0082312E"/>
    <w:rsid w:val="008234C4"/>
    <w:rsid w:val="0082352B"/>
    <w:rsid w:val="008236F1"/>
    <w:rsid w:val="00823AC1"/>
    <w:rsid w:val="00823E1C"/>
    <w:rsid w:val="00824355"/>
    <w:rsid w:val="00824512"/>
    <w:rsid w:val="00824836"/>
    <w:rsid w:val="00824C77"/>
    <w:rsid w:val="00824CCF"/>
    <w:rsid w:val="00825498"/>
    <w:rsid w:val="008259CC"/>
    <w:rsid w:val="00825AB7"/>
    <w:rsid w:val="00825B5E"/>
    <w:rsid w:val="00825E5C"/>
    <w:rsid w:val="00825F13"/>
    <w:rsid w:val="00826138"/>
    <w:rsid w:val="00826A96"/>
    <w:rsid w:val="00826EEF"/>
    <w:rsid w:val="0082730B"/>
    <w:rsid w:val="008275AF"/>
    <w:rsid w:val="00830653"/>
    <w:rsid w:val="00830A6F"/>
    <w:rsid w:val="00830ADF"/>
    <w:rsid w:val="00830BC6"/>
    <w:rsid w:val="00830C6E"/>
    <w:rsid w:val="00830E1A"/>
    <w:rsid w:val="0083299B"/>
    <w:rsid w:val="008335E9"/>
    <w:rsid w:val="008338F7"/>
    <w:rsid w:val="0083409F"/>
    <w:rsid w:val="008348CD"/>
    <w:rsid w:val="00834C6A"/>
    <w:rsid w:val="008352FC"/>
    <w:rsid w:val="00835479"/>
    <w:rsid w:val="00836168"/>
    <w:rsid w:val="00836573"/>
    <w:rsid w:val="00836BB5"/>
    <w:rsid w:val="00837B0B"/>
    <w:rsid w:val="00837C8D"/>
    <w:rsid w:val="00840060"/>
    <w:rsid w:val="008406E2"/>
    <w:rsid w:val="00840759"/>
    <w:rsid w:val="00840BD0"/>
    <w:rsid w:val="00841671"/>
    <w:rsid w:val="00841CD5"/>
    <w:rsid w:val="00841D12"/>
    <w:rsid w:val="00841F50"/>
    <w:rsid w:val="008420B1"/>
    <w:rsid w:val="008422E6"/>
    <w:rsid w:val="00842814"/>
    <w:rsid w:val="00843119"/>
    <w:rsid w:val="008443F2"/>
    <w:rsid w:val="008450E9"/>
    <w:rsid w:val="008452A4"/>
    <w:rsid w:val="00845491"/>
    <w:rsid w:val="0084577B"/>
    <w:rsid w:val="0084583C"/>
    <w:rsid w:val="00845C19"/>
    <w:rsid w:val="008466D2"/>
    <w:rsid w:val="00846C5F"/>
    <w:rsid w:val="008475BE"/>
    <w:rsid w:val="00847CDE"/>
    <w:rsid w:val="0085018F"/>
    <w:rsid w:val="0085044C"/>
    <w:rsid w:val="00850561"/>
    <w:rsid w:val="00850A0E"/>
    <w:rsid w:val="00850D4F"/>
    <w:rsid w:val="00851780"/>
    <w:rsid w:val="00851846"/>
    <w:rsid w:val="0085194A"/>
    <w:rsid w:val="00851C69"/>
    <w:rsid w:val="008521F1"/>
    <w:rsid w:val="00853533"/>
    <w:rsid w:val="0085389E"/>
    <w:rsid w:val="00853984"/>
    <w:rsid w:val="00853CE8"/>
    <w:rsid w:val="0085478C"/>
    <w:rsid w:val="00854D70"/>
    <w:rsid w:val="008556B1"/>
    <w:rsid w:val="008557BE"/>
    <w:rsid w:val="00856139"/>
    <w:rsid w:val="00856206"/>
    <w:rsid w:val="00856338"/>
    <w:rsid w:val="008564D1"/>
    <w:rsid w:val="00856703"/>
    <w:rsid w:val="00856892"/>
    <w:rsid w:val="00856BC3"/>
    <w:rsid w:val="00857838"/>
    <w:rsid w:val="00857A3E"/>
    <w:rsid w:val="00857B26"/>
    <w:rsid w:val="00857B87"/>
    <w:rsid w:val="00857FC3"/>
    <w:rsid w:val="0086078A"/>
    <w:rsid w:val="008608B9"/>
    <w:rsid w:val="00860AD2"/>
    <w:rsid w:val="0086109A"/>
    <w:rsid w:val="00861611"/>
    <w:rsid w:val="008624E8"/>
    <w:rsid w:val="00862775"/>
    <w:rsid w:val="00862828"/>
    <w:rsid w:val="008633DF"/>
    <w:rsid w:val="00863D21"/>
    <w:rsid w:val="00863E48"/>
    <w:rsid w:val="00863ED7"/>
    <w:rsid w:val="0086445D"/>
    <w:rsid w:val="0086454B"/>
    <w:rsid w:val="00864CBF"/>
    <w:rsid w:val="00864D80"/>
    <w:rsid w:val="00865187"/>
    <w:rsid w:val="008654C6"/>
    <w:rsid w:val="00865A2F"/>
    <w:rsid w:val="00865BEA"/>
    <w:rsid w:val="00866078"/>
    <w:rsid w:val="00866E71"/>
    <w:rsid w:val="008673E5"/>
    <w:rsid w:val="00867EA2"/>
    <w:rsid w:val="008700D8"/>
    <w:rsid w:val="0087017D"/>
    <w:rsid w:val="0087058F"/>
    <w:rsid w:val="00870592"/>
    <w:rsid w:val="00870972"/>
    <w:rsid w:val="008709BB"/>
    <w:rsid w:val="00870A17"/>
    <w:rsid w:val="00870B50"/>
    <w:rsid w:val="00870C67"/>
    <w:rsid w:val="00870D28"/>
    <w:rsid w:val="00870E36"/>
    <w:rsid w:val="0087138F"/>
    <w:rsid w:val="00871F3C"/>
    <w:rsid w:val="008724E3"/>
    <w:rsid w:val="008725E0"/>
    <w:rsid w:val="0087271C"/>
    <w:rsid w:val="00872D2E"/>
    <w:rsid w:val="008733B3"/>
    <w:rsid w:val="00873730"/>
    <w:rsid w:val="0087373E"/>
    <w:rsid w:val="00873986"/>
    <w:rsid w:val="00873B18"/>
    <w:rsid w:val="00873C5C"/>
    <w:rsid w:val="00873EB0"/>
    <w:rsid w:val="008744C9"/>
    <w:rsid w:val="00874541"/>
    <w:rsid w:val="008749EC"/>
    <w:rsid w:val="00874D0B"/>
    <w:rsid w:val="00875A27"/>
    <w:rsid w:val="00876483"/>
    <w:rsid w:val="0087665C"/>
    <w:rsid w:val="008769D0"/>
    <w:rsid w:val="00876A10"/>
    <w:rsid w:val="00876C7F"/>
    <w:rsid w:val="00876E81"/>
    <w:rsid w:val="0087761E"/>
    <w:rsid w:val="0087765D"/>
    <w:rsid w:val="00877962"/>
    <w:rsid w:val="00877BE9"/>
    <w:rsid w:val="008801F3"/>
    <w:rsid w:val="008802C3"/>
    <w:rsid w:val="00880CFA"/>
    <w:rsid w:val="008819A2"/>
    <w:rsid w:val="008822B4"/>
    <w:rsid w:val="008826F2"/>
    <w:rsid w:val="0088341B"/>
    <w:rsid w:val="00883854"/>
    <w:rsid w:val="00883CD3"/>
    <w:rsid w:val="00883F08"/>
    <w:rsid w:val="00883F30"/>
    <w:rsid w:val="008840D4"/>
    <w:rsid w:val="008847A1"/>
    <w:rsid w:val="00884C6D"/>
    <w:rsid w:val="00884DEA"/>
    <w:rsid w:val="00884E03"/>
    <w:rsid w:val="008856A7"/>
    <w:rsid w:val="00885A75"/>
    <w:rsid w:val="00886853"/>
    <w:rsid w:val="00886B33"/>
    <w:rsid w:val="00886D7A"/>
    <w:rsid w:val="00886EAA"/>
    <w:rsid w:val="0088703B"/>
    <w:rsid w:val="0088707E"/>
    <w:rsid w:val="008872C4"/>
    <w:rsid w:val="0088790E"/>
    <w:rsid w:val="00887A58"/>
    <w:rsid w:val="00887F59"/>
    <w:rsid w:val="00890335"/>
    <w:rsid w:val="00890613"/>
    <w:rsid w:val="00890752"/>
    <w:rsid w:val="00890CEE"/>
    <w:rsid w:val="008910A0"/>
    <w:rsid w:val="0089114D"/>
    <w:rsid w:val="008918A8"/>
    <w:rsid w:val="00891F06"/>
    <w:rsid w:val="00892508"/>
    <w:rsid w:val="00893240"/>
    <w:rsid w:val="00893461"/>
    <w:rsid w:val="00893B02"/>
    <w:rsid w:val="00893CF1"/>
    <w:rsid w:val="008947D4"/>
    <w:rsid w:val="00894EAC"/>
    <w:rsid w:val="00895684"/>
    <w:rsid w:val="0089650D"/>
    <w:rsid w:val="00896784"/>
    <w:rsid w:val="0089731E"/>
    <w:rsid w:val="00897645"/>
    <w:rsid w:val="008976DD"/>
    <w:rsid w:val="00897753"/>
    <w:rsid w:val="0089776E"/>
    <w:rsid w:val="008978BE"/>
    <w:rsid w:val="008979FD"/>
    <w:rsid w:val="00897E28"/>
    <w:rsid w:val="00897E76"/>
    <w:rsid w:val="008A032C"/>
    <w:rsid w:val="008A0371"/>
    <w:rsid w:val="008A0A4E"/>
    <w:rsid w:val="008A11C7"/>
    <w:rsid w:val="008A1489"/>
    <w:rsid w:val="008A1EEA"/>
    <w:rsid w:val="008A23E2"/>
    <w:rsid w:val="008A25C8"/>
    <w:rsid w:val="008A31C1"/>
    <w:rsid w:val="008A3A20"/>
    <w:rsid w:val="008A3C29"/>
    <w:rsid w:val="008A4324"/>
    <w:rsid w:val="008A4548"/>
    <w:rsid w:val="008A4873"/>
    <w:rsid w:val="008A4AAE"/>
    <w:rsid w:val="008A4F3E"/>
    <w:rsid w:val="008A5B96"/>
    <w:rsid w:val="008A5C2A"/>
    <w:rsid w:val="008A63AA"/>
    <w:rsid w:val="008A6A69"/>
    <w:rsid w:val="008A73B9"/>
    <w:rsid w:val="008A7482"/>
    <w:rsid w:val="008A7F17"/>
    <w:rsid w:val="008B0130"/>
    <w:rsid w:val="008B02D7"/>
    <w:rsid w:val="008B0550"/>
    <w:rsid w:val="008B0CE1"/>
    <w:rsid w:val="008B1F37"/>
    <w:rsid w:val="008B22C0"/>
    <w:rsid w:val="008B294B"/>
    <w:rsid w:val="008B364F"/>
    <w:rsid w:val="008B4305"/>
    <w:rsid w:val="008B4310"/>
    <w:rsid w:val="008B4432"/>
    <w:rsid w:val="008B4436"/>
    <w:rsid w:val="008B4519"/>
    <w:rsid w:val="008B468D"/>
    <w:rsid w:val="008B483F"/>
    <w:rsid w:val="008B4C26"/>
    <w:rsid w:val="008B5352"/>
    <w:rsid w:val="008B5648"/>
    <w:rsid w:val="008B6333"/>
    <w:rsid w:val="008B6AFD"/>
    <w:rsid w:val="008B6C03"/>
    <w:rsid w:val="008B7266"/>
    <w:rsid w:val="008B7544"/>
    <w:rsid w:val="008B78CC"/>
    <w:rsid w:val="008B79E5"/>
    <w:rsid w:val="008C0029"/>
    <w:rsid w:val="008C0172"/>
    <w:rsid w:val="008C0619"/>
    <w:rsid w:val="008C07CF"/>
    <w:rsid w:val="008C0CB7"/>
    <w:rsid w:val="008C1441"/>
    <w:rsid w:val="008C1763"/>
    <w:rsid w:val="008C24C1"/>
    <w:rsid w:val="008C2564"/>
    <w:rsid w:val="008C2579"/>
    <w:rsid w:val="008C4055"/>
    <w:rsid w:val="008C467D"/>
    <w:rsid w:val="008C4C14"/>
    <w:rsid w:val="008C4DD2"/>
    <w:rsid w:val="008C4E93"/>
    <w:rsid w:val="008C566E"/>
    <w:rsid w:val="008C58E4"/>
    <w:rsid w:val="008C5E03"/>
    <w:rsid w:val="008C66F9"/>
    <w:rsid w:val="008C6C9A"/>
    <w:rsid w:val="008C704C"/>
    <w:rsid w:val="008C7479"/>
    <w:rsid w:val="008C7773"/>
    <w:rsid w:val="008C7F2A"/>
    <w:rsid w:val="008D0821"/>
    <w:rsid w:val="008D119A"/>
    <w:rsid w:val="008D1E6C"/>
    <w:rsid w:val="008D1F5F"/>
    <w:rsid w:val="008D2BD8"/>
    <w:rsid w:val="008D31F0"/>
    <w:rsid w:val="008D34F3"/>
    <w:rsid w:val="008D3839"/>
    <w:rsid w:val="008D3A37"/>
    <w:rsid w:val="008D3A8C"/>
    <w:rsid w:val="008D3B9C"/>
    <w:rsid w:val="008D417C"/>
    <w:rsid w:val="008D42D1"/>
    <w:rsid w:val="008D4342"/>
    <w:rsid w:val="008D4582"/>
    <w:rsid w:val="008D461D"/>
    <w:rsid w:val="008D4D09"/>
    <w:rsid w:val="008D530C"/>
    <w:rsid w:val="008D5363"/>
    <w:rsid w:val="008D5435"/>
    <w:rsid w:val="008D5598"/>
    <w:rsid w:val="008D55AB"/>
    <w:rsid w:val="008D6904"/>
    <w:rsid w:val="008D726B"/>
    <w:rsid w:val="008D742B"/>
    <w:rsid w:val="008D76EB"/>
    <w:rsid w:val="008D7761"/>
    <w:rsid w:val="008D78F9"/>
    <w:rsid w:val="008D7B12"/>
    <w:rsid w:val="008E0581"/>
    <w:rsid w:val="008E0C22"/>
    <w:rsid w:val="008E1301"/>
    <w:rsid w:val="008E184A"/>
    <w:rsid w:val="008E1B77"/>
    <w:rsid w:val="008E24EE"/>
    <w:rsid w:val="008E329A"/>
    <w:rsid w:val="008E377A"/>
    <w:rsid w:val="008E3A1C"/>
    <w:rsid w:val="008E3D14"/>
    <w:rsid w:val="008E3F6E"/>
    <w:rsid w:val="008E4ADC"/>
    <w:rsid w:val="008E5442"/>
    <w:rsid w:val="008E69D3"/>
    <w:rsid w:val="008E6AC9"/>
    <w:rsid w:val="008E7A47"/>
    <w:rsid w:val="008E7C86"/>
    <w:rsid w:val="008F01EF"/>
    <w:rsid w:val="008F05B3"/>
    <w:rsid w:val="008F0743"/>
    <w:rsid w:val="008F18CB"/>
    <w:rsid w:val="008F198E"/>
    <w:rsid w:val="008F19B5"/>
    <w:rsid w:val="008F1A18"/>
    <w:rsid w:val="008F1E68"/>
    <w:rsid w:val="008F1EE1"/>
    <w:rsid w:val="008F2E80"/>
    <w:rsid w:val="008F2FFC"/>
    <w:rsid w:val="008F3161"/>
    <w:rsid w:val="008F3759"/>
    <w:rsid w:val="008F46FC"/>
    <w:rsid w:val="008F48B3"/>
    <w:rsid w:val="008F4CB0"/>
    <w:rsid w:val="008F4D43"/>
    <w:rsid w:val="008F51CA"/>
    <w:rsid w:val="008F53A1"/>
    <w:rsid w:val="008F5484"/>
    <w:rsid w:val="008F561E"/>
    <w:rsid w:val="008F5725"/>
    <w:rsid w:val="008F5CB8"/>
    <w:rsid w:val="008F5F41"/>
    <w:rsid w:val="008F649F"/>
    <w:rsid w:val="008F65BE"/>
    <w:rsid w:val="008F6872"/>
    <w:rsid w:val="008F6D11"/>
    <w:rsid w:val="008F746C"/>
    <w:rsid w:val="008F7CEE"/>
    <w:rsid w:val="009005E0"/>
    <w:rsid w:val="00900BFE"/>
    <w:rsid w:val="00901853"/>
    <w:rsid w:val="009019D5"/>
    <w:rsid w:val="009021E6"/>
    <w:rsid w:val="009023EC"/>
    <w:rsid w:val="0090296C"/>
    <w:rsid w:val="0090297B"/>
    <w:rsid w:val="0090298A"/>
    <w:rsid w:val="00902D02"/>
    <w:rsid w:val="009030A1"/>
    <w:rsid w:val="00904197"/>
    <w:rsid w:val="009042B7"/>
    <w:rsid w:val="00905043"/>
    <w:rsid w:val="009050BA"/>
    <w:rsid w:val="00905F3C"/>
    <w:rsid w:val="0090601B"/>
    <w:rsid w:val="00906572"/>
    <w:rsid w:val="0090690D"/>
    <w:rsid w:val="00906996"/>
    <w:rsid w:val="00907711"/>
    <w:rsid w:val="009078D8"/>
    <w:rsid w:val="00907C8E"/>
    <w:rsid w:val="00910561"/>
    <w:rsid w:val="00910CD6"/>
    <w:rsid w:val="00910E69"/>
    <w:rsid w:val="009117F1"/>
    <w:rsid w:val="0091195C"/>
    <w:rsid w:val="00911EE4"/>
    <w:rsid w:val="00913223"/>
    <w:rsid w:val="0091336B"/>
    <w:rsid w:val="009135F1"/>
    <w:rsid w:val="0091477A"/>
    <w:rsid w:val="00914849"/>
    <w:rsid w:val="00914EDC"/>
    <w:rsid w:val="009154AE"/>
    <w:rsid w:val="009157E7"/>
    <w:rsid w:val="009159E8"/>
    <w:rsid w:val="009161AF"/>
    <w:rsid w:val="0091634C"/>
    <w:rsid w:val="009165AA"/>
    <w:rsid w:val="00916C80"/>
    <w:rsid w:val="00916FB9"/>
    <w:rsid w:val="0091754A"/>
    <w:rsid w:val="00917D5B"/>
    <w:rsid w:val="0092010D"/>
    <w:rsid w:val="00920570"/>
    <w:rsid w:val="00920693"/>
    <w:rsid w:val="00920D28"/>
    <w:rsid w:val="00921059"/>
    <w:rsid w:val="00922632"/>
    <w:rsid w:val="009229D2"/>
    <w:rsid w:val="00922BFE"/>
    <w:rsid w:val="00922F7D"/>
    <w:rsid w:val="00923F45"/>
    <w:rsid w:val="00924011"/>
    <w:rsid w:val="009240A6"/>
    <w:rsid w:val="00924187"/>
    <w:rsid w:val="009242FC"/>
    <w:rsid w:val="00924FA1"/>
    <w:rsid w:val="0092535B"/>
    <w:rsid w:val="0092582B"/>
    <w:rsid w:val="00925BB2"/>
    <w:rsid w:val="00926AA3"/>
    <w:rsid w:val="00926D27"/>
    <w:rsid w:val="00926DB3"/>
    <w:rsid w:val="00926DED"/>
    <w:rsid w:val="00926F59"/>
    <w:rsid w:val="0092767F"/>
    <w:rsid w:val="00927C91"/>
    <w:rsid w:val="0093089D"/>
    <w:rsid w:val="00931105"/>
    <w:rsid w:val="0093154D"/>
    <w:rsid w:val="00931C33"/>
    <w:rsid w:val="009320CD"/>
    <w:rsid w:val="00932B11"/>
    <w:rsid w:val="00932C04"/>
    <w:rsid w:val="00933689"/>
    <w:rsid w:val="009338B3"/>
    <w:rsid w:val="00933DB7"/>
    <w:rsid w:val="00933E7D"/>
    <w:rsid w:val="009340AA"/>
    <w:rsid w:val="009346A8"/>
    <w:rsid w:val="009348F0"/>
    <w:rsid w:val="0093506F"/>
    <w:rsid w:val="00935461"/>
    <w:rsid w:val="00935804"/>
    <w:rsid w:val="00935B55"/>
    <w:rsid w:val="00935B67"/>
    <w:rsid w:val="00935BEA"/>
    <w:rsid w:val="00935C62"/>
    <w:rsid w:val="00935D42"/>
    <w:rsid w:val="00935D97"/>
    <w:rsid w:val="00936750"/>
    <w:rsid w:val="00936853"/>
    <w:rsid w:val="00936A7F"/>
    <w:rsid w:val="00936ADC"/>
    <w:rsid w:val="009370FC"/>
    <w:rsid w:val="00937716"/>
    <w:rsid w:val="00937C64"/>
    <w:rsid w:val="00940526"/>
    <w:rsid w:val="0094058F"/>
    <w:rsid w:val="00940FB1"/>
    <w:rsid w:val="009416CA"/>
    <w:rsid w:val="00941C37"/>
    <w:rsid w:val="00941DE3"/>
    <w:rsid w:val="00942011"/>
    <w:rsid w:val="00943403"/>
    <w:rsid w:val="00944109"/>
    <w:rsid w:val="0094411C"/>
    <w:rsid w:val="00944122"/>
    <w:rsid w:val="009441E9"/>
    <w:rsid w:val="009445B5"/>
    <w:rsid w:val="009459E3"/>
    <w:rsid w:val="009460AA"/>
    <w:rsid w:val="00946249"/>
    <w:rsid w:val="009462D1"/>
    <w:rsid w:val="00946416"/>
    <w:rsid w:val="00946970"/>
    <w:rsid w:val="00946AB0"/>
    <w:rsid w:val="00946B92"/>
    <w:rsid w:val="00946D0D"/>
    <w:rsid w:val="0094723E"/>
    <w:rsid w:val="00947B3C"/>
    <w:rsid w:val="0095066E"/>
    <w:rsid w:val="009506B0"/>
    <w:rsid w:val="00950E64"/>
    <w:rsid w:val="0095108E"/>
    <w:rsid w:val="00951106"/>
    <w:rsid w:val="009512F6"/>
    <w:rsid w:val="00951617"/>
    <w:rsid w:val="00951832"/>
    <w:rsid w:val="009529D2"/>
    <w:rsid w:val="009534E1"/>
    <w:rsid w:val="00953C76"/>
    <w:rsid w:val="00953E7A"/>
    <w:rsid w:val="009542A8"/>
    <w:rsid w:val="009552D2"/>
    <w:rsid w:val="009554C0"/>
    <w:rsid w:val="0095640F"/>
    <w:rsid w:val="00956903"/>
    <w:rsid w:val="00956E69"/>
    <w:rsid w:val="00957420"/>
    <w:rsid w:val="009576EC"/>
    <w:rsid w:val="00960380"/>
    <w:rsid w:val="009605CF"/>
    <w:rsid w:val="00960904"/>
    <w:rsid w:val="00960A1E"/>
    <w:rsid w:val="00961A5E"/>
    <w:rsid w:val="00961B4A"/>
    <w:rsid w:val="009620BE"/>
    <w:rsid w:val="009621CA"/>
    <w:rsid w:val="00962F23"/>
    <w:rsid w:val="009630D2"/>
    <w:rsid w:val="00963CA9"/>
    <w:rsid w:val="00963E2F"/>
    <w:rsid w:val="0096406B"/>
    <w:rsid w:val="00964279"/>
    <w:rsid w:val="00964626"/>
    <w:rsid w:val="009646DB"/>
    <w:rsid w:val="00964AEB"/>
    <w:rsid w:val="00964BFF"/>
    <w:rsid w:val="00964CF2"/>
    <w:rsid w:val="00964E94"/>
    <w:rsid w:val="00965251"/>
    <w:rsid w:val="009652A5"/>
    <w:rsid w:val="009656E3"/>
    <w:rsid w:val="00966385"/>
    <w:rsid w:val="00966F0A"/>
    <w:rsid w:val="009671B7"/>
    <w:rsid w:val="00967371"/>
    <w:rsid w:val="00967C47"/>
    <w:rsid w:val="00967EC4"/>
    <w:rsid w:val="00967F13"/>
    <w:rsid w:val="009707BA"/>
    <w:rsid w:val="00970AEC"/>
    <w:rsid w:val="00970E3D"/>
    <w:rsid w:val="00970F1D"/>
    <w:rsid w:val="0097180D"/>
    <w:rsid w:val="0097186E"/>
    <w:rsid w:val="00971D57"/>
    <w:rsid w:val="0097236A"/>
    <w:rsid w:val="0097284C"/>
    <w:rsid w:val="00973015"/>
    <w:rsid w:val="00973F66"/>
    <w:rsid w:val="00974275"/>
    <w:rsid w:val="00974D6D"/>
    <w:rsid w:val="00976041"/>
    <w:rsid w:val="0097615B"/>
    <w:rsid w:val="00976357"/>
    <w:rsid w:val="00976DA2"/>
    <w:rsid w:val="00976DC3"/>
    <w:rsid w:val="00976E06"/>
    <w:rsid w:val="00976F43"/>
    <w:rsid w:val="0097725F"/>
    <w:rsid w:val="00977636"/>
    <w:rsid w:val="00977779"/>
    <w:rsid w:val="009777E6"/>
    <w:rsid w:val="00977868"/>
    <w:rsid w:val="00977BBA"/>
    <w:rsid w:val="00977DA2"/>
    <w:rsid w:val="00977EE1"/>
    <w:rsid w:val="00980028"/>
    <w:rsid w:val="00980DC1"/>
    <w:rsid w:val="009817B9"/>
    <w:rsid w:val="009821CD"/>
    <w:rsid w:val="009821CF"/>
    <w:rsid w:val="00982315"/>
    <w:rsid w:val="00982663"/>
    <w:rsid w:val="00982ABD"/>
    <w:rsid w:val="009830E4"/>
    <w:rsid w:val="0098344C"/>
    <w:rsid w:val="009842A7"/>
    <w:rsid w:val="0098437A"/>
    <w:rsid w:val="009843C0"/>
    <w:rsid w:val="00984C04"/>
    <w:rsid w:val="00984D00"/>
    <w:rsid w:val="009854AD"/>
    <w:rsid w:val="00986615"/>
    <w:rsid w:val="00986CD4"/>
    <w:rsid w:val="009877D1"/>
    <w:rsid w:val="00990424"/>
    <w:rsid w:val="00990BEF"/>
    <w:rsid w:val="009913D6"/>
    <w:rsid w:val="00992205"/>
    <w:rsid w:val="009926C9"/>
    <w:rsid w:val="009929FE"/>
    <w:rsid w:val="00992A8C"/>
    <w:rsid w:val="00992B2B"/>
    <w:rsid w:val="00993162"/>
    <w:rsid w:val="00993599"/>
    <w:rsid w:val="00993C82"/>
    <w:rsid w:val="00993CED"/>
    <w:rsid w:val="00993D38"/>
    <w:rsid w:val="00994A78"/>
    <w:rsid w:val="00994EFD"/>
    <w:rsid w:val="009956BC"/>
    <w:rsid w:val="00995DDC"/>
    <w:rsid w:val="00995E54"/>
    <w:rsid w:val="00996042"/>
    <w:rsid w:val="00996055"/>
    <w:rsid w:val="0099607F"/>
    <w:rsid w:val="00996889"/>
    <w:rsid w:val="009973A2"/>
    <w:rsid w:val="00997524"/>
    <w:rsid w:val="0099768B"/>
    <w:rsid w:val="009A0C73"/>
    <w:rsid w:val="009A176B"/>
    <w:rsid w:val="009A17A4"/>
    <w:rsid w:val="009A201D"/>
    <w:rsid w:val="009A2196"/>
    <w:rsid w:val="009A2DB4"/>
    <w:rsid w:val="009A319C"/>
    <w:rsid w:val="009A3376"/>
    <w:rsid w:val="009A342C"/>
    <w:rsid w:val="009A3966"/>
    <w:rsid w:val="009A3A32"/>
    <w:rsid w:val="009A3A34"/>
    <w:rsid w:val="009A3B32"/>
    <w:rsid w:val="009A3B6A"/>
    <w:rsid w:val="009A4199"/>
    <w:rsid w:val="009A444F"/>
    <w:rsid w:val="009A50EE"/>
    <w:rsid w:val="009A51B2"/>
    <w:rsid w:val="009A5465"/>
    <w:rsid w:val="009A56AC"/>
    <w:rsid w:val="009A587B"/>
    <w:rsid w:val="009A6185"/>
    <w:rsid w:val="009A6322"/>
    <w:rsid w:val="009A6DCB"/>
    <w:rsid w:val="009A6F4D"/>
    <w:rsid w:val="009A703C"/>
    <w:rsid w:val="009A7585"/>
    <w:rsid w:val="009A78DC"/>
    <w:rsid w:val="009A7C33"/>
    <w:rsid w:val="009B0235"/>
    <w:rsid w:val="009B0402"/>
    <w:rsid w:val="009B0C45"/>
    <w:rsid w:val="009B1459"/>
    <w:rsid w:val="009B1471"/>
    <w:rsid w:val="009B16C1"/>
    <w:rsid w:val="009B1F8D"/>
    <w:rsid w:val="009B1FFA"/>
    <w:rsid w:val="009B2587"/>
    <w:rsid w:val="009B2965"/>
    <w:rsid w:val="009B352E"/>
    <w:rsid w:val="009B3849"/>
    <w:rsid w:val="009B3B20"/>
    <w:rsid w:val="009B3D27"/>
    <w:rsid w:val="009B3E64"/>
    <w:rsid w:val="009B4178"/>
    <w:rsid w:val="009B4C81"/>
    <w:rsid w:val="009B5670"/>
    <w:rsid w:val="009B5AD6"/>
    <w:rsid w:val="009B6321"/>
    <w:rsid w:val="009B67DF"/>
    <w:rsid w:val="009B6CFE"/>
    <w:rsid w:val="009B755E"/>
    <w:rsid w:val="009B7739"/>
    <w:rsid w:val="009B7A63"/>
    <w:rsid w:val="009C06A6"/>
    <w:rsid w:val="009C0DA7"/>
    <w:rsid w:val="009C1114"/>
    <w:rsid w:val="009C11F2"/>
    <w:rsid w:val="009C149E"/>
    <w:rsid w:val="009C14A0"/>
    <w:rsid w:val="009C1A49"/>
    <w:rsid w:val="009C1C42"/>
    <w:rsid w:val="009C2A95"/>
    <w:rsid w:val="009C382B"/>
    <w:rsid w:val="009C3DE4"/>
    <w:rsid w:val="009C4004"/>
    <w:rsid w:val="009C4C80"/>
    <w:rsid w:val="009C5B7A"/>
    <w:rsid w:val="009C667F"/>
    <w:rsid w:val="009C6C96"/>
    <w:rsid w:val="009C735B"/>
    <w:rsid w:val="009C7A3B"/>
    <w:rsid w:val="009D0C7F"/>
    <w:rsid w:val="009D0E19"/>
    <w:rsid w:val="009D1301"/>
    <w:rsid w:val="009D18DC"/>
    <w:rsid w:val="009D21B4"/>
    <w:rsid w:val="009D2420"/>
    <w:rsid w:val="009D2C14"/>
    <w:rsid w:val="009D403E"/>
    <w:rsid w:val="009D417B"/>
    <w:rsid w:val="009D4F45"/>
    <w:rsid w:val="009D5F9C"/>
    <w:rsid w:val="009D6023"/>
    <w:rsid w:val="009D637D"/>
    <w:rsid w:val="009D6711"/>
    <w:rsid w:val="009D6DCF"/>
    <w:rsid w:val="009D7243"/>
    <w:rsid w:val="009D7FF1"/>
    <w:rsid w:val="009E06CA"/>
    <w:rsid w:val="009E176A"/>
    <w:rsid w:val="009E1846"/>
    <w:rsid w:val="009E2151"/>
    <w:rsid w:val="009E21AF"/>
    <w:rsid w:val="009E2379"/>
    <w:rsid w:val="009E2DF3"/>
    <w:rsid w:val="009E3625"/>
    <w:rsid w:val="009E363D"/>
    <w:rsid w:val="009E372C"/>
    <w:rsid w:val="009E378F"/>
    <w:rsid w:val="009E37C6"/>
    <w:rsid w:val="009E39BD"/>
    <w:rsid w:val="009E3D6F"/>
    <w:rsid w:val="009E4704"/>
    <w:rsid w:val="009E57E5"/>
    <w:rsid w:val="009E5A1A"/>
    <w:rsid w:val="009E5BB2"/>
    <w:rsid w:val="009E6E89"/>
    <w:rsid w:val="009E6EBA"/>
    <w:rsid w:val="009E74EF"/>
    <w:rsid w:val="009E786B"/>
    <w:rsid w:val="009E7FC5"/>
    <w:rsid w:val="009F033C"/>
    <w:rsid w:val="009F0395"/>
    <w:rsid w:val="009F0DD1"/>
    <w:rsid w:val="009F15FB"/>
    <w:rsid w:val="009F1A25"/>
    <w:rsid w:val="009F1BFB"/>
    <w:rsid w:val="009F1F90"/>
    <w:rsid w:val="009F2F02"/>
    <w:rsid w:val="009F3076"/>
    <w:rsid w:val="009F30C9"/>
    <w:rsid w:val="009F3725"/>
    <w:rsid w:val="009F3ACA"/>
    <w:rsid w:val="009F3F26"/>
    <w:rsid w:val="009F448B"/>
    <w:rsid w:val="009F4583"/>
    <w:rsid w:val="009F46C2"/>
    <w:rsid w:val="009F4DAC"/>
    <w:rsid w:val="009F4F2C"/>
    <w:rsid w:val="009F66CD"/>
    <w:rsid w:val="009F676B"/>
    <w:rsid w:val="009F6C2F"/>
    <w:rsid w:val="009F7845"/>
    <w:rsid w:val="009F7877"/>
    <w:rsid w:val="009F7D6B"/>
    <w:rsid w:val="009F7E69"/>
    <w:rsid w:val="00A00635"/>
    <w:rsid w:val="00A00A29"/>
    <w:rsid w:val="00A00E13"/>
    <w:rsid w:val="00A01199"/>
    <w:rsid w:val="00A01EC4"/>
    <w:rsid w:val="00A022A0"/>
    <w:rsid w:val="00A02A0C"/>
    <w:rsid w:val="00A031ED"/>
    <w:rsid w:val="00A0337B"/>
    <w:rsid w:val="00A0353D"/>
    <w:rsid w:val="00A03619"/>
    <w:rsid w:val="00A04920"/>
    <w:rsid w:val="00A04C22"/>
    <w:rsid w:val="00A04E67"/>
    <w:rsid w:val="00A04F61"/>
    <w:rsid w:val="00A05FCE"/>
    <w:rsid w:val="00A06366"/>
    <w:rsid w:val="00A065EF"/>
    <w:rsid w:val="00A06EF2"/>
    <w:rsid w:val="00A06FA3"/>
    <w:rsid w:val="00A07D18"/>
    <w:rsid w:val="00A10361"/>
    <w:rsid w:val="00A10C7F"/>
    <w:rsid w:val="00A10CA4"/>
    <w:rsid w:val="00A118B0"/>
    <w:rsid w:val="00A11A4F"/>
    <w:rsid w:val="00A11FDA"/>
    <w:rsid w:val="00A1205A"/>
    <w:rsid w:val="00A120B2"/>
    <w:rsid w:val="00A1231C"/>
    <w:rsid w:val="00A12D46"/>
    <w:rsid w:val="00A13874"/>
    <w:rsid w:val="00A14A2C"/>
    <w:rsid w:val="00A151A5"/>
    <w:rsid w:val="00A1526E"/>
    <w:rsid w:val="00A153B8"/>
    <w:rsid w:val="00A153C1"/>
    <w:rsid w:val="00A153E8"/>
    <w:rsid w:val="00A154F2"/>
    <w:rsid w:val="00A15B6E"/>
    <w:rsid w:val="00A15D3A"/>
    <w:rsid w:val="00A15F12"/>
    <w:rsid w:val="00A16576"/>
    <w:rsid w:val="00A1668E"/>
    <w:rsid w:val="00A16740"/>
    <w:rsid w:val="00A17618"/>
    <w:rsid w:val="00A20115"/>
    <w:rsid w:val="00A202EF"/>
    <w:rsid w:val="00A21518"/>
    <w:rsid w:val="00A21AB9"/>
    <w:rsid w:val="00A22026"/>
    <w:rsid w:val="00A221FB"/>
    <w:rsid w:val="00A22279"/>
    <w:rsid w:val="00A23163"/>
    <w:rsid w:val="00A2318E"/>
    <w:rsid w:val="00A23A92"/>
    <w:rsid w:val="00A23B02"/>
    <w:rsid w:val="00A24738"/>
    <w:rsid w:val="00A2486C"/>
    <w:rsid w:val="00A24EFF"/>
    <w:rsid w:val="00A252D3"/>
    <w:rsid w:val="00A2532C"/>
    <w:rsid w:val="00A256CF"/>
    <w:rsid w:val="00A258DB"/>
    <w:rsid w:val="00A25923"/>
    <w:rsid w:val="00A265B1"/>
    <w:rsid w:val="00A2662F"/>
    <w:rsid w:val="00A2708C"/>
    <w:rsid w:val="00A271FA"/>
    <w:rsid w:val="00A27271"/>
    <w:rsid w:val="00A27EBC"/>
    <w:rsid w:val="00A30310"/>
    <w:rsid w:val="00A303E2"/>
    <w:rsid w:val="00A3042A"/>
    <w:rsid w:val="00A30479"/>
    <w:rsid w:val="00A30750"/>
    <w:rsid w:val="00A3077A"/>
    <w:rsid w:val="00A30A6A"/>
    <w:rsid w:val="00A3141B"/>
    <w:rsid w:val="00A31BD4"/>
    <w:rsid w:val="00A3227E"/>
    <w:rsid w:val="00A3294C"/>
    <w:rsid w:val="00A32CAA"/>
    <w:rsid w:val="00A334EB"/>
    <w:rsid w:val="00A33508"/>
    <w:rsid w:val="00A339A1"/>
    <w:rsid w:val="00A339F2"/>
    <w:rsid w:val="00A34194"/>
    <w:rsid w:val="00A34633"/>
    <w:rsid w:val="00A34723"/>
    <w:rsid w:val="00A349C3"/>
    <w:rsid w:val="00A34F7F"/>
    <w:rsid w:val="00A35E1D"/>
    <w:rsid w:val="00A360B1"/>
    <w:rsid w:val="00A3626E"/>
    <w:rsid w:val="00A36375"/>
    <w:rsid w:val="00A376A2"/>
    <w:rsid w:val="00A405F0"/>
    <w:rsid w:val="00A40FA5"/>
    <w:rsid w:val="00A41391"/>
    <w:rsid w:val="00A41A87"/>
    <w:rsid w:val="00A41C97"/>
    <w:rsid w:val="00A42809"/>
    <w:rsid w:val="00A429DE"/>
    <w:rsid w:val="00A42B6F"/>
    <w:rsid w:val="00A42C05"/>
    <w:rsid w:val="00A42C2B"/>
    <w:rsid w:val="00A42E97"/>
    <w:rsid w:val="00A43208"/>
    <w:rsid w:val="00A43633"/>
    <w:rsid w:val="00A43C0D"/>
    <w:rsid w:val="00A43FBD"/>
    <w:rsid w:val="00A4469D"/>
    <w:rsid w:val="00A446E3"/>
    <w:rsid w:val="00A44F4D"/>
    <w:rsid w:val="00A4542C"/>
    <w:rsid w:val="00A4572F"/>
    <w:rsid w:val="00A45B26"/>
    <w:rsid w:val="00A45D08"/>
    <w:rsid w:val="00A45E0D"/>
    <w:rsid w:val="00A461E5"/>
    <w:rsid w:val="00A46333"/>
    <w:rsid w:val="00A4653B"/>
    <w:rsid w:val="00A4794B"/>
    <w:rsid w:val="00A479A5"/>
    <w:rsid w:val="00A47B2A"/>
    <w:rsid w:val="00A50282"/>
    <w:rsid w:val="00A510ED"/>
    <w:rsid w:val="00A512DB"/>
    <w:rsid w:val="00A5134A"/>
    <w:rsid w:val="00A51520"/>
    <w:rsid w:val="00A51727"/>
    <w:rsid w:val="00A51F61"/>
    <w:rsid w:val="00A5256E"/>
    <w:rsid w:val="00A52808"/>
    <w:rsid w:val="00A52DA9"/>
    <w:rsid w:val="00A53170"/>
    <w:rsid w:val="00A533D4"/>
    <w:rsid w:val="00A53473"/>
    <w:rsid w:val="00A53537"/>
    <w:rsid w:val="00A5358D"/>
    <w:rsid w:val="00A53F63"/>
    <w:rsid w:val="00A54257"/>
    <w:rsid w:val="00A5485D"/>
    <w:rsid w:val="00A54A4F"/>
    <w:rsid w:val="00A54F4C"/>
    <w:rsid w:val="00A54FA0"/>
    <w:rsid w:val="00A55062"/>
    <w:rsid w:val="00A55751"/>
    <w:rsid w:val="00A561FA"/>
    <w:rsid w:val="00A562E9"/>
    <w:rsid w:val="00A56383"/>
    <w:rsid w:val="00A56A12"/>
    <w:rsid w:val="00A56CD0"/>
    <w:rsid w:val="00A5705A"/>
    <w:rsid w:val="00A570D6"/>
    <w:rsid w:val="00A5715A"/>
    <w:rsid w:val="00A60C67"/>
    <w:rsid w:val="00A611C0"/>
    <w:rsid w:val="00A61CD0"/>
    <w:rsid w:val="00A61E4C"/>
    <w:rsid w:val="00A61F3F"/>
    <w:rsid w:val="00A6240B"/>
    <w:rsid w:val="00A62475"/>
    <w:rsid w:val="00A627C4"/>
    <w:rsid w:val="00A62B06"/>
    <w:rsid w:val="00A63745"/>
    <w:rsid w:val="00A63A2C"/>
    <w:rsid w:val="00A64225"/>
    <w:rsid w:val="00A645DF"/>
    <w:rsid w:val="00A6489D"/>
    <w:rsid w:val="00A65365"/>
    <w:rsid w:val="00A655E8"/>
    <w:rsid w:val="00A65CBC"/>
    <w:rsid w:val="00A65CC4"/>
    <w:rsid w:val="00A6661F"/>
    <w:rsid w:val="00A66628"/>
    <w:rsid w:val="00A66662"/>
    <w:rsid w:val="00A66AAD"/>
    <w:rsid w:val="00A674C2"/>
    <w:rsid w:val="00A67A60"/>
    <w:rsid w:val="00A67CAA"/>
    <w:rsid w:val="00A70102"/>
    <w:rsid w:val="00A701BD"/>
    <w:rsid w:val="00A70DE6"/>
    <w:rsid w:val="00A715BA"/>
    <w:rsid w:val="00A71876"/>
    <w:rsid w:val="00A71A7F"/>
    <w:rsid w:val="00A71DBD"/>
    <w:rsid w:val="00A7231B"/>
    <w:rsid w:val="00A72898"/>
    <w:rsid w:val="00A72D74"/>
    <w:rsid w:val="00A738AD"/>
    <w:rsid w:val="00A738D7"/>
    <w:rsid w:val="00A73B01"/>
    <w:rsid w:val="00A73C7F"/>
    <w:rsid w:val="00A74978"/>
    <w:rsid w:val="00A751D0"/>
    <w:rsid w:val="00A75386"/>
    <w:rsid w:val="00A753E1"/>
    <w:rsid w:val="00A7549D"/>
    <w:rsid w:val="00A75AE9"/>
    <w:rsid w:val="00A75B90"/>
    <w:rsid w:val="00A75F0C"/>
    <w:rsid w:val="00A761D7"/>
    <w:rsid w:val="00A766B7"/>
    <w:rsid w:val="00A767E1"/>
    <w:rsid w:val="00A76A18"/>
    <w:rsid w:val="00A76FBC"/>
    <w:rsid w:val="00A7716B"/>
    <w:rsid w:val="00A77BF7"/>
    <w:rsid w:val="00A77C8B"/>
    <w:rsid w:val="00A80863"/>
    <w:rsid w:val="00A80BD4"/>
    <w:rsid w:val="00A8127D"/>
    <w:rsid w:val="00A8132A"/>
    <w:rsid w:val="00A818EF"/>
    <w:rsid w:val="00A81DE7"/>
    <w:rsid w:val="00A81EF2"/>
    <w:rsid w:val="00A82184"/>
    <w:rsid w:val="00A8329F"/>
    <w:rsid w:val="00A83CDF"/>
    <w:rsid w:val="00A84FB7"/>
    <w:rsid w:val="00A85269"/>
    <w:rsid w:val="00A8569F"/>
    <w:rsid w:val="00A85FF3"/>
    <w:rsid w:val="00A86985"/>
    <w:rsid w:val="00A86BB4"/>
    <w:rsid w:val="00A86E15"/>
    <w:rsid w:val="00A875CD"/>
    <w:rsid w:val="00A876E0"/>
    <w:rsid w:val="00A90774"/>
    <w:rsid w:val="00A9093C"/>
    <w:rsid w:val="00A90F14"/>
    <w:rsid w:val="00A90FAD"/>
    <w:rsid w:val="00A91B99"/>
    <w:rsid w:val="00A91FD1"/>
    <w:rsid w:val="00A9221E"/>
    <w:rsid w:val="00A925A2"/>
    <w:rsid w:val="00A93AE9"/>
    <w:rsid w:val="00A94047"/>
    <w:rsid w:val="00A9429B"/>
    <w:rsid w:val="00A942CD"/>
    <w:rsid w:val="00A94454"/>
    <w:rsid w:val="00A949DE"/>
    <w:rsid w:val="00A94BA6"/>
    <w:rsid w:val="00A94F93"/>
    <w:rsid w:val="00A94FCE"/>
    <w:rsid w:val="00A950E1"/>
    <w:rsid w:val="00A95CD2"/>
    <w:rsid w:val="00A96B21"/>
    <w:rsid w:val="00A96B7C"/>
    <w:rsid w:val="00A96C59"/>
    <w:rsid w:val="00A97118"/>
    <w:rsid w:val="00AA0113"/>
    <w:rsid w:val="00AA02F5"/>
    <w:rsid w:val="00AA030D"/>
    <w:rsid w:val="00AA0528"/>
    <w:rsid w:val="00AA07C2"/>
    <w:rsid w:val="00AA0AB3"/>
    <w:rsid w:val="00AA0EF8"/>
    <w:rsid w:val="00AA23FD"/>
    <w:rsid w:val="00AA26ED"/>
    <w:rsid w:val="00AA3239"/>
    <w:rsid w:val="00AA3508"/>
    <w:rsid w:val="00AA35EF"/>
    <w:rsid w:val="00AA4D91"/>
    <w:rsid w:val="00AA519D"/>
    <w:rsid w:val="00AA5CA8"/>
    <w:rsid w:val="00AA625E"/>
    <w:rsid w:val="00AA63EC"/>
    <w:rsid w:val="00AA6548"/>
    <w:rsid w:val="00AA67B5"/>
    <w:rsid w:val="00AA6AFC"/>
    <w:rsid w:val="00AA6B5C"/>
    <w:rsid w:val="00AA6F24"/>
    <w:rsid w:val="00AA7009"/>
    <w:rsid w:val="00AA70F7"/>
    <w:rsid w:val="00AA7408"/>
    <w:rsid w:val="00AB097E"/>
    <w:rsid w:val="00AB0DBB"/>
    <w:rsid w:val="00AB0DE4"/>
    <w:rsid w:val="00AB0F53"/>
    <w:rsid w:val="00AB1028"/>
    <w:rsid w:val="00AB1201"/>
    <w:rsid w:val="00AB12B4"/>
    <w:rsid w:val="00AB14A3"/>
    <w:rsid w:val="00AB16C6"/>
    <w:rsid w:val="00AB1732"/>
    <w:rsid w:val="00AB1977"/>
    <w:rsid w:val="00AB1B81"/>
    <w:rsid w:val="00AB1EC1"/>
    <w:rsid w:val="00AB20E4"/>
    <w:rsid w:val="00AB2444"/>
    <w:rsid w:val="00AB2D43"/>
    <w:rsid w:val="00AB36E8"/>
    <w:rsid w:val="00AB383F"/>
    <w:rsid w:val="00AB393C"/>
    <w:rsid w:val="00AB3E07"/>
    <w:rsid w:val="00AB3F19"/>
    <w:rsid w:val="00AB5888"/>
    <w:rsid w:val="00AB64DD"/>
    <w:rsid w:val="00AB67DE"/>
    <w:rsid w:val="00AB69F6"/>
    <w:rsid w:val="00AB7000"/>
    <w:rsid w:val="00AB7620"/>
    <w:rsid w:val="00AB7AA9"/>
    <w:rsid w:val="00AB7F1F"/>
    <w:rsid w:val="00AC055D"/>
    <w:rsid w:val="00AC0986"/>
    <w:rsid w:val="00AC09EF"/>
    <w:rsid w:val="00AC0E35"/>
    <w:rsid w:val="00AC127B"/>
    <w:rsid w:val="00AC1501"/>
    <w:rsid w:val="00AC1A14"/>
    <w:rsid w:val="00AC1A37"/>
    <w:rsid w:val="00AC1FCE"/>
    <w:rsid w:val="00AC287A"/>
    <w:rsid w:val="00AC2E65"/>
    <w:rsid w:val="00AC3351"/>
    <w:rsid w:val="00AC3854"/>
    <w:rsid w:val="00AC39E9"/>
    <w:rsid w:val="00AC3EE2"/>
    <w:rsid w:val="00AC437B"/>
    <w:rsid w:val="00AC471A"/>
    <w:rsid w:val="00AC48CD"/>
    <w:rsid w:val="00AC4E77"/>
    <w:rsid w:val="00AC4E8E"/>
    <w:rsid w:val="00AC52BB"/>
    <w:rsid w:val="00AC5693"/>
    <w:rsid w:val="00AC594D"/>
    <w:rsid w:val="00AC5B8B"/>
    <w:rsid w:val="00AC5D31"/>
    <w:rsid w:val="00AC65F9"/>
    <w:rsid w:val="00AC69DD"/>
    <w:rsid w:val="00AC6A67"/>
    <w:rsid w:val="00AC6C5C"/>
    <w:rsid w:val="00AC6DCE"/>
    <w:rsid w:val="00AC718F"/>
    <w:rsid w:val="00AC775D"/>
    <w:rsid w:val="00AC7B46"/>
    <w:rsid w:val="00AC7D3F"/>
    <w:rsid w:val="00AC7DDE"/>
    <w:rsid w:val="00AD01CE"/>
    <w:rsid w:val="00AD079C"/>
    <w:rsid w:val="00AD07C2"/>
    <w:rsid w:val="00AD0D43"/>
    <w:rsid w:val="00AD11A3"/>
    <w:rsid w:val="00AD15DF"/>
    <w:rsid w:val="00AD1B5E"/>
    <w:rsid w:val="00AD1C45"/>
    <w:rsid w:val="00AD2450"/>
    <w:rsid w:val="00AD27BC"/>
    <w:rsid w:val="00AD2D04"/>
    <w:rsid w:val="00AD32C4"/>
    <w:rsid w:val="00AD37A6"/>
    <w:rsid w:val="00AD3956"/>
    <w:rsid w:val="00AD3C46"/>
    <w:rsid w:val="00AD429C"/>
    <w:rsid w:val="00AD42C1"/>
    <w:rsid w:val="00AD4E3B"/>
    <w:rsid w:val="00AD5288"/>
    <w:rsid w:val="00AD57EC"/>
    <w:rsid w:val="00AD58BE"/>
    <w:rsid w:val="00AD5B58"/>
    <w:rsid w:val="00AD5E17"/>
    <w:rsid w:val="00AD6087"/>
    <w:rsid w:val="00AD60E6"/>
    <w:rsid w:val="00AD6186"/>
    <w:rsid w:val="00AD66A2"/>
    <w:rsid w:val="00AD67D7"/>
    <w:rsid w:val="00AD7045"/>
    <w:rsid w:val="00AD711B"/>
    <w:rsid w:val="00AD7393"/>
    <w:rsid w:val="00AE0029"/>
    <w:rsid w:val="00AE0EE4"/>
    <w:rsid w:val="00AE11F8"/>
    <w:rsid w:val="00AE168B"/>
    <w:rsid w:val="00AE18F7"/>
    <w:rsid w:val="00AE1A95"/>
    <w:rsid w:val="00AE2E21"/>
    <w:rsid w:val="00AE39B9"/>
    <w:rsid w:val="00AE3C74"/>
    <w:rsid w:val="00AE3ECE"/>
    <w:rsid w:val="00AE3EEB"/>
    <w:rsid w:val="00AE4467"/>
    <w:rsid w:val="00AE49B8"/>
    <w:rsid w:val="00AE4A5C"/>
    <w:rsid w:val="00AE4C0E"/>
    <w:rsid w:val="00AE4D65"/>
    <w:rsid w:val="00AE4F18"/>
    <w:rsid w:val="00AE5B9B"/>
    <w:rsid w:val="00AE6119"/>
    <w:rsid w:val="00AE62B2"/>
    <w:rsid w:val="00AE63E3"/>
    <w:rsid w:val="00AE6683"/>
    <w:rsid w:val="00AE674E"/>
    <w:rsid w:val="00AE68C6"/>
    <w:rsid w:val="00AE704D"/>
    <w:rsid w:val="00AE7243"/>
    <w:rsid w:val="00AE749D"/>
    <w:rsid w:val="00AE79AB"/>
    <w:rsid w:val="00AE7AED"/>
    <w:rsid w:val="00AF06DD"/>
    <w:rsid w:val="00AF0955"/>
    <w:rsid w:val="00AF0BDC"/>
    <w:rsid w:val="00AF1181"/>
    <w:rsid w:val="00AF1471"/>
    <w:rsid w:val="00AF14AC"/>
    <w:rsid w:val="00AF17D9"/>
    <w:rsid w:val="00AF2471"/>
    <w:rsid w:val="00AF2667"/>
    <w:rsid w:val="00AF349E"/>
    <w:rsid w:val="00AF3A5A"/>
    <w:rsid w:val="00AF3D03"/>
    <w:rsid w:val="00AF3F5E"/>
    <w:rsid w:val="00AF426F"/>
    <w:rsid w:val="00AF43B7"/>
    <w:rsid w:val="00AF48C1"/>
    <w:rsid w:val="00AF4BCC"/>
    <w:rsid w:val="00AF4DC7"/>
    <w:rsid w:val="00AF5855"/>
    <w:rsid w:val="00AF587F"/>
    <w:rsid w:val="00AF62F2"/>
    <w:rsid w:val="00AF6E4A"/>
    <w:rsid w:val="00AF6FDC"/>
    <w:rsid w:val="00AF702C"/>
    <w:rsid w:val="00AF7298"/>
    <w:rsid w:val="00AF750C"/>
    <w:rsid w:val="00AF781F"/>
    <w:rsid w:val="00AF7AE9"/>
    <w:rsid w:val="00B00539"/>
    <w:rsid w:val="00B00C29"/>
    <w:rsid w:val="00B00F81"/>
    <w:rsid w:val="00B01D06"/>
    <w:rsid w:val="00B027F5"/>
    <w:rsid w:val="00B02DCC"/>
    <w:rsid w:val="00B0352C"/>
    <w:rsid w:val="00B0362D"/>
    <w:rsid w:val="00B03F66"/>
    <w:rsid w:val="00B04075"/>
    <w:rsid w:val="00B04FCB"/>
    <w:rsid w:val="00B0529B"/>
    <w:rsid w:val="00B05648"/>
    <w:rsid w:val="00B059A6"/>
    <w:rsid w:val="00B05AB5"/>
    <w:rsid w:val="00B05AFC"/>
    <w:rsid w:val="00B05F7F"/>
    <w:rsid w:val="00B064E6"/>
    <w:rsid w:val="00B065E5"/>
    <w:rsid w:val="00B06B26"/>
    <w:rsid w:val="00B06D54"/>
    <w:rsid w:val="00B06E0F"/>
    <w:rsid w:val="00B074A4"/>
    <w:rsid w:val="00B07E30"/>
    <w:rsid w:val="00B07F16"/>
    <w:rsid w:val="00B10404"/>
    <w:rsid w:val="00B1058D"/>
    <w:rsid w:val="00B10B4F"/>
    <w:rsid w:val="00B111C2"/>
    <w:rsid w:val="00B112E7"/>
    <w:rsid w:val="00B11335"/>
    <w:rsid w:val="00B11633"/>
    <w:rsid w:val="00B11813"/>
    <w:rsid w:val="00B11984"/>
    <w:rsid w:val="00B11C87"/>
    <w:rsid w:val="00B132A3"/>
    <w:rsid w:val="00B13609"/>
    <w:rsid w:val="00B140A2"/>
    <w:rsid w:val="00B14438"/>
    <w:rsid w:val="00B144F5"/>
    <w:rsid w:val="00B147E9"/>
    <w:rsid w:val="00B147EF"/>
    <w:rsid w:val="00B14927"/>
    <w:rsid w:val="00B14F77"/>
    <w:rsid w:val="00B152D7"/>
    <w:rsid w:val="00B153FD"/>
    <w:rsid w:val="00B157B7"/>
    <w:rsid w:val="00B159FE"/>
    <w:rsid w:val="00B15A5A"/>
    <w:rsid w:val="00B16A8A"/>
    <w:rsid w:val="00B17314"/>
    <w:rsid w:val="00B175B3"/>
    <w:rsid w:val="00B17CEF"/>
    <w:rsid w:val="00B2009D"/>
    <w:rsid w:val="00B20237"/>
    <w:rsid w:val="00B20B94"/>
    <w:rsid w:val="00B20C3A"/>
    <w:rsid w:val="00B20C79"/>
    <w:rsid w:val="00B20C7E"/>
    <w:rsid w:val="00B20FF2"/>
    <w:rsid w:val="00B21561"/>
    <w:rsid w:val="00B215D4"/>
    <w:rsid w:val="00B21643"/>
    <w:rsid w:val="00B21988"/>
    <w:rsid w:val="00B21BED"/>
    <w:rsid w:val="00B21E33"/>
    <w:rsid w:val="00B21F1F"/>
    <w:rsid w:val="00B22BF4"/>
    <w:rsid w:val="00B22E07"/>
    <w:rsid w:val="00B22F76"/>
    <w:rsid w:val="00B231D4"/>
    <w:rsid w:val="00B2327B"/>
    <w:rsid w:val="00B23981"/>
    <w:rsid w:val="00B23ACB"/>
    <w:rsid w:val="00B23C74"/>
    <w:rsid w:val="00B23DBE"/>
    <w:rsid w:val="00B245BE"/>
    <w:rsid w:val="00B24ABB"/>
    <w:rsid w:val="00B263A0"/>
    <w:rsid w:val="00B267F0"/>
    <w:rsid w:val="00B26CE6"/>
    <w:rsid w:val="00B276E6"/>
    <w:rsid w:val="00B279B2"/>
    <w:rsid w:val="00B27B36"/>
    <w:rsid w:val="00B27D03"/>
    <w:rsid w:val="00B27E06"/>
    <w:rsid w:val="00B27F4A"/>
    <w:rsid w:val="00B27FF8"/>
    <w:rsid w:val="00B303A8"/>
    <w:rsid w:val="00B30A64"/>
    <w:rsid w:val="00B30B13"/>
    <w:rsid w:val="00B30D94"/>
    <w:rsid w:val="00B31623"/>
    <w:rsid w:val="00B316FC"/>
    <w:rsid w:val="00B31D7D"/>
    <w:rsid w:val="00B320F9"/>
    <w:rsid w:val="00B32489"/>
    <w:rsid w:val="00B32ED5"/>
    <w:rsid w:val="00B335B6"/>
    <w:rsid w:val="00B33DC4"/>
    <w:rsid w:val="00B34DD1"/>
    <w:rsid w:val="00B35850"/>
    <w:rsid w:val="00B35932"/>
    <w:rsid w:val="00B35C32"/>
    <w:rsid w:val="00B360F3"/>
    <w:rsid w:val="00B36DBE"/>
    <w:rsid w:val="00B36EA9"/>
    <w:rsid w:val="00B3707F"/>
    <w:rsid w:val="00B37208"/>
    <w:rsid w:val="00B374F6"/>
    <w:rsid w:val="00B37A7C"/>
    <w:rsid w:val="00B37F3A"/>
    <w:rsid w:val="00B40494"/>
    <w:rsid w:val="00B412DE"/>
    <w:rsid w:val="00B4174D"/>
    <w:rsid w:val="00B417DB"/>
    <w:rsid w:val="00B41E2D"/>
    <w:rsid w:val="00B422AE"/>
    <w:rsid w:val="00B42742"/>
    <w:rsid w:val="00B42A56"/>
    <w:rsid w:val="00B431FF"/>
    <w:rsid w:val="00B446A4"/>
    <w:rsid w:val="00B45B51"/>
    <w:rsid w:val="00B45BE7"/>
    <w:rsid w:val="00B45C84"/>
    <w:rsid w:val="00B46F6F"/>
    <w:rsid w:val="00B46FBE"/>
    <w:rsid w:val="00B47251"/>
    <w:rsid w:val="00B50101"/>
    <w:rsid w:val="00B50839"/>
    <w:rsid w:val="00B50C10"/>
    <w:rsid w:val="00B50EA3"/>
    <w:rsid w:val="00B51A78"/>
    <w:rsid w:val="00B52174"/>
    <w:rsid w:val="00B522BA"/>
    <w:rsid w:val="00B523FE"/>
    <w:rsid w:val="00B52AE9"/>
    <w:rsid w:val="00B52F1B"/>
    <w:rsid w:val="00B53688"/>
    <w:rsid w:val="00B53693"/>
    <w:rsid w:val="00B537CC"/>
    <w:rsid w:val="00B53A51"/>
    <w:rsid w:val="00B53E2C"/>
    <w:rsid w:val="00B5417B"/>
    <w:rsid w:val="00B544EA"/>
    <w:rsid w:val="00B549C3"/>
    <w:rsid w:val="00B54E8B"/>
    <w:rsid w:val="00B559F7"/>
    <w:rsid w:val="00B55BE8"/>
    <w:rsid w:val="00B55C44"/>
    <w:rsid w:val="00B56424"/>
    <w:rsid w:val="00B567E2"/>
    <w:rsid w:val="00B570F9"/>
    <w:rsid w:val="00B57465"/>
    <w:rsid w:val="00B576BD"/>
    <w:rsid w:val="00B57DEA"/>
    <w:rsid w:val="00B57E25"/>
    <w:rsid w:val="00B601C8"/>
    <w:rsid w:val="00B60211"/>
    <w:rsid w:val="00B603CD"/>
    <w:rsid w:val="00B60B16"/>
    <w:rsid w:val="00B60C99"/>
    <w:rsid w:val="00B60DB1"/>
    <w:rsid w:val="00B60DB5"/>
    <w:rsid w:val="00B6195E"/>
    <w:rsid w:val="00B61E5C"/>
    <w:rsid w:val="00B62402"/>
    <w:rsid w:val="00B62704"/>
    <w:rsid w:val="00B62F04"/>
    <w:rsid w:val="00B62FED"/>
    <w:rsid w:val="00B63825"/>
    <w:rsid w:val="00B6383A"/>
    <w:rsid w:val="00B63AFF"/>
    <w:rsid w:val="00B63E67"/>
    <w:rsid w:val="00B63E73"/>
    <w:rsid w:val="00B64027"/>
    <w:rsid w:val="00B6404C"/>
    <w:rsid w:val="00B64104"/>
    <w:rsid w:val="00B643B1"/>
    <w:rsid w:val="00B646E7"/>
    <w:rsid w:val="00B64D08"/>
    <w:rsid w:val="00B6514A"/>
    <w:rsid w:val="00B652B4"/>
    <w:rsid w:val="00B658AF"/>
    <w:rsid w:val="00B65AA4"/>
    <w:rsid w:val="00B65D50"/>
    <w:rsid w:val="00B65F7F"/>
    <w:rsid w:val="00B6616F"/>
    <w:rsid w:val="00B66318"/>
    <w:rsid w:val="00B664B8"/>
    <w:rsid w:val="00B66CCC"/>
    <w:rsid w:val="00B66E42"/>
    <w:rsid w:val="00B67070"/>
    <w:rsid w:val="00B67115"/>
    <w:rsid w:val="00B6719F"/>
    <w:rsid w:val="00B673E1"/>
    <w:rsid w:val="00B673EB"/>
    <w:rsid w:val="00B674CA"/>
    <w:rsid w:val="00B67559"/>
    <w:rsid w:val="00B67CB1"/>
    <w:rsid w:val="00B701E6"/>
    <w:rsid w:val="00B70670"/>
    <w:rsid w:val="00B71184"/>
    <w:rsid w:val="00B715B6"/>
    <w:rsid w:val="00B715D4"/>
    <w:rsid w:val="00B71C56"/>
    <w:rsid w:val="00B72A07"/>
    <w:rsid w:val="00B72F91"/>
    <w:rsid w:val="00B733F8"/>
    <w:rsid w:val="00B737DF"/>
    <w:rsid w:val="00B73A4B"/>
    <w:rsid w:val="00B73E2A"/>
    <w:rsid w:val="00B745E0"/>
    <w:rsid w:val="00B74CAC"/>
    <w:rsid w:val="00B7510F"/>
    <w:rsid w:val="00B75695"/>
    <w:rsid w:val="00B75878"/>
    <w:rsid w:val="00B758A6"/>
    <w:rsid w:val="00B75C19"/>
    <w:rsid w:val="00B75C47"/>
    <w:rsid w:val="00B75E42"/>
    <w:rsid w:val="00B75E6C"/>
    <w:rsid w:val="00B76294"/>
    <w:rsid w:val="00B7658F"/>
    <w:rsid w:val="00B773F6"/>
    <w:rsid w:val="00B77415"/>
    <w:rsid w:val="00B777C7"/>
    <w:rsid w:val="00B77BC2"/>
    <w:rsid w:val="00B80612"/>
    <w:rsid w:val="00B8073D"/>
    <w:rsid w:val="00B80DA0"/>
    <w:rsid w:val="00B80EFC"/>
    <w:rsid w:val="00B817BA"/>
    <w:rsid w:val="00B81F16"/>
    <w:rsid w:val="00B82F96"/>
    <w:rsid w:val="00B830AF"/>
    <w:rsid w:val="00B8342E"/>
    <w:rsid w:val="00B835A6"/>
    <w:rsid w:val="00B835AF"/>
    <w:rsid w:val="00B84194"/>
    <w:rsid w:val="00B846CF"/>
    <w:rsid w:val="00B84841"/>
    <w:rsid w:val="00B84952"/>
    <w:rsid w:val="00B85326"/>
    <w:rsid w:val="00B855F7"/>
    <w:rsid w:val="00B8597E"/>
    <w:rsid w:val="00B85B14"/>
    <w:rsid w:val="00B8713E"/>
    <w:rsid w:val="00B87BAE"/>
    <w:rsid w:val="00B87DAA"/>
    <w:rsid w:val="00B90492"/>
    <w:rsid w:val="00B9072D"/>
    <w:rsid w:val="00B90958"/>
    <w:rsid w:val="00B90BB5"/>
    <w:rsid w:val="00B91652"/>
    <w:rsid w:val="00B91E24"/>
    <w:rsid w:val="00B91FEF"/>
    <w:rsid w:val="00B921CE"/>
    <w:rsid w:val="00B9268E"/>
    <w:rsid w:val="00B92B51"/>
    <w:rsid w:val="00B9328B"/>
    <w:rsid w:val="00B937AD"/>
    <w:rsid w:val="00B938F4"/>
    <w:rsid w:val="00B9394B"/>
    <w:rsid w:val="00B93C6E"/>
    <w:rsid w:val="00B94070"/>
    <w:rsid w:val="00B9464C"/>
    <w:rsid w:val="00B94F4C"/>
    <w:rsid w:val="00B9506D"/>
    <w:rsid w:val="00B9577B"/>
    <w:rsid w:val="00B95B8D"/>
    <w:rsid w:val="00B95C05"/>
    <w:rsid w:val="00B96133"/>
    <w:rsid w:val="00B965D3"/>
    <w:rsid w:val="00B969C6"/>
    <w:rsid w:val="00B96D38"/>
    <w:rsid w:val="00B96ED5"/>
    <w:rsid w:val="00B974A7"/>
    <w:rsid w:val="00B9791E"/>
    <w:rsid w:val="00B979C5"/>
    <w:rsid w:val="00B97D12"/>
    <w:rsid w:val="00BA0205"/>
    <w:rsid w:val="00BA03C0"/>
    <w:rsid w:val="00BA06EE"/>
    <w:rsid w:val="00BA073E"/>
    <w:rsid w:val="00BA1335"/>
    <w:rsid w:val="00BA13BE"/>
    <w:rsid w:val="00BA143F"/>
    <w:rsid w:val="00BA1A7F"/>
    <w:rsid w:val="00BA289B"/>
    <w:rsid w:val="00BA2C9B"/>
    <w:rsid w:val="00BA304A"/>
    <w:rsid w:val="00BA3088"/>
    <w:rsid w:val="00BA30D5"/>
    <w:rsid w:val="00BA3187"/>
    <w:rsid w:val="00BA38F9"/>
    <w:rsid w:val="00BA38FB"/>
    <w:rsid w:val="00BA3B79"/>
    <w:rsid w:val="00BA408A"/>
    <w:rsid w:val="00BA475C"/>
    <w:rsid w:val="00BA4EEC"/>
    <w:rsid w:val="00BA5943"/>
    <w:rsid w:val="00BA5BF7"/>
    <w:rsid w:val="00BA63F5"/>
    <w:rsid w:val="00BA6914"/>
    <w:rsid w:val="00BA699C"/>
    <w:rsid w:val="00BA6E08"/>
    <w:rsid w:val="00BA721E"/>
    <w:rsid w:val="00BB01E8"/>
    <w:rsid w:val="00BB03B7"/>
    <w:rsid w:val="00BB0474"/>
    <w:rsid w:val="00BB0CA0"/>
    <w:rsid w:val="00BB0EC2"/>
    <w:rsid w:val="00BB0F3E"/>
    <w:rsid w:val="00BB1416"/>
    <w:rsid w:val="00BB1420"/>
    <w:rsid w:val="00BB1603"/>
    <w:rsid w:val="00BB1FCE"/>
    <w:rsid w:val="00BB22D7"/>
    <w:rsid w:val="00BB2B7B"/>
    <w:rsid w:val="00BB2E63"/>
    <w:rsid w:val="00BB367B"/>
    <w:rsid w:val="00BB3820"/>
    <w:rsid w:val="00BB3A01"/>
    <w:rsid w:val="00BB3CBA"/>
    <w:rsid w:val="00BB3EA5"/>
    <w:rsid w:val="00BB44F5"/>
    <w:rsid w:val="00BB4E5A"/>
    <w:rsid w:val="00BB4FDA"/>
    <w:rsid w:val="00BB5271"/>
    <w:rsid w:val="00BB54D1"/>
    <w:rsid w:val="00BB58C0"/>
    <w:rsid w:val="00BB5CE5"/>
    <w:rsid w:val="00BB5EF3"/>
    <w:rsid w:val="00BB655C"/>
    <w:rsid w:val="00BB6754"/>
    <w:rsid w:val="00BB6A55"/>
    <w:rsid w:val="00BB6A7D"/>
    <w:rsid w:val="00BB6BD5"/>
    <w:rsid w:val="00BB6E8F"/>
    <w:rsid w:val="00BB782C"/>
    <w:rsid w:val="00BB7B8E"/>
    <w:rsid w:val="00BB7DF0"/>
    <w:rsid w:val="00BC0088"/>
    <w:rsid w:val="00BC008D"/>
    <w:rsid w:val="00BC0191"/>
    <w:rsid w:val="00BC01B3"/>
    <w:rsid w:val="00BC0496"/>
    <w:rsid w:val="00BC0924"/>
    <w:rsid w:val="00BC0DF2"/>
    <w:rsid w:val="00BC0F2A"/>
    <w:rsid w:val="00BC0FAD"/>
    <w:rsid w:val="00BC1852"/>
    <w:rsid w:val="00BC24EB"/>
    <w:rsid w:val="00BC2B12"/>
    <w:rsid w:val="00BC2B99"/>
    <w:rsid w:val="00BC3309"/>
    <w:rsid w:val="00BC35CD"/>
    <w:rsid w:val="00BC3E85"/>
    <w:rsid w:val="00BC455A"/>
    <w:rsid w:val="00BC4E8C"/>
    <w:rsid w:val="00BC537A"/>
    <w:rsid w:val="00BC5AF5"/>
    <w:rsid w:val="00BC60BE"/>
    <w:rsid w:val="00BC75F5"/>
    <w:rsid w:val="00BD01DE"/>
    <w:rsid w:val="00BD0289"/>
    <w:rsid w:val="00BD03BB"/>
    <w:rsid w:val="00BD054D"/>
    <w:rsid w:val="00BD05C0"/>
    <w:rsid w:val="00BD06F8"/>
    <w:rsid w:val="00BD0FCE"/>
    <w:rsid w:val="00BD1DE5"/>
    <w:rsid w:val="00BD226A"/>
    <w:rsid w:val="00BD2BA7"/>
    <w:rsid w:val="00BD2C0D"/>
    <w:rsid w:val="00BD2E8A"/>
    <w:rsid w:val="00BD323D"/>
    <w:rsid w:val="00BD3D22"/>
    <w:rsid w:val="00BD484E"/>
    <w:rsid w:val="00BD4E49"/>
    <w:rsid w:val="00BD54CD"/>
    <w:rsid w:val="00BD5770"/>
    <w:rsid w:val="00BD6D11"/>
    <w:rsid w:val="00BD70E2"/>
    <w:rsid w:val="00BD797A"/>
    <w:rsid w:val="00BD7FC6"/>
    <w:rsid w:val="00BE01D7"/>
    <w:rsid w:val="00BE0240"/>
    <w:rsid w:val="00BE09F1"/>
    <w:rsid w:val="00BE16F0"/>
    <w:rsid w:val="00BE1BBE"/>
    <w:rsid w:val="00BE22FA"/>
    <w:rsid w:val="00BE25F1"/>
    <w:rsid w:val="00BE2C5C"/>
    <w:rsid w:val="00BE2FD6"/>
    <w:rsid w:val="00BE371D"/>
    <w:rsid w:val="00BE3957"/>
    <w:rsid w:val="00BE3E2E"/>
    <w:rsid w:val="00BE40E8"/>
    <w:rsid w:val="00BE52B9"/>
    <w:rsid w:val="00BE536D"/>
    <w:rsid w:val="00BE53A9"/>
    <w:rsid w:val="00BE57D4"/>
    <w:rsid w:val="00BE5A9A"/>
    <w:rsid w:val="00BE5B9D"/>
    <w:rsid w:val="00BE5FE3"/>
    <w:rsid w:val="00BE605B"/>
    <w:rsid w:val="00BE65B8"/>
    <w:rsid w:val="00BE65F3"/>
    <w:rsid w:val="00BE78FC"/>
    <w:rsid w:val="00BE7A2F"/>
    <w:rsid w:val="00BE7C37"/>
    <w:rsid w:val="00BE7EEA"/>
    <w:rsid w:val="00BF0070"/>
    <w:rsid w:val="00BF012B"/>
    <w:rsid w:val="00BF03BE"/>
    <w:rsid w:val="00BF096B"/>
    <w:rsid w:val="00BF0A62"/>
    <w:rsid w:val="00BF0AEC"/>
    <w:rsid w:val="00BF0C98"/>
    <w:rsid w:val="00BF0D19"/>
    <w:rsid w:val="00BF10B1"/>
    <w:rsid w:val="00BF147D"/>
    <w:rsid w:val="00BF1ADA"/>
    <w:rsid w:val="00BF20A3"/>
    <w:rsid w:val="00BF20CA"/>
    <w:rsid w:val="00BF20D4"/>
    <w:rsid w:val="00BF21DC"/>
    <w:rsid w:val="00BF36F0"/>
    <w:rsid w:val="00BF386C"/>
    <w:rsid w:val="00BF397A"/>
    <w:rsid w:val="00BF4296"/>
    <w:rsid w:val="00BF44A8"/>
    <w:rsid w:val="00BF46C4"/>
    <w:rsid w:val="00BF4825"/>
    <w:rsid w:val="00BF5096"/>
    <w:rsid w:val="00BF5C7D"/>
    <w:rsid w:val="00BF5E8E"/>
    <w:rsid w:val="00BF6B5E"/>
    <w:rsid w:val="00BF6BB2"/>
    <w:rsid w:val="00BF7235"/>
    <w:rsid w:val="00BF72F3"/>
    <w:rsid w:val="00BF75B5"/>
    <w:rsid w:val="00BF792A"/>
    <w:rsid w:val="00BF7E54"/>
    <w:rsid w:val="00C000AF"/>
    <w:rsid w:val="00C000B2"/>
    <w:rsid w:val="00C00879"/>
    <w:rsid w:val="00C00890"/>
    <w:rsid w:val="00C00AE6"/>
    <w:rsid w:val="00C00CD8"/>
    <w:rsid w:val="00C01053"/>
    <w:rsid w:val="00C011F2"/>
    <w:rsid w:val="00C01472"/>
    <w:rsid w:val="00C016EB"/>
    <w:rsid w:val="00C0190D"/>
    <w:rsid w:val="00C01AD3"/>
    <w:rsid w:val="00C01D13"/>
    <w:rsid w:val="00C020C1"/>
    <w:rsid w:val="00C02EF0"/>
    <w:rsid w:val="00C02FC1"/>
    <w:rsid w:val="00C03438"/>
    <w:rsid w:val="00C034B0"/>
    <w:rsid w:val="00C03767"/>
    <w:rsid w:val="00C0390A"/>
    <w:rsid w:val="00C0395B"/>
    <w:rsid w:val="00C03CB2"/>
    <w:rsid w:val="00C03DDA"/>
    <w:rsid w:val="00C03FE7"/>
    <w:rsid w:val="00C04221"/>
    <w:rsid w:val="00C0563A"/>
    <w:rsid w:val="00C05B16"/>
    <w:rsid w:val="00C05DF4"/>
    <w:rsid w:val="00C06472"/>
    <w:rsid w:val="00C06531"/>
    <w:rsid w:val="00C06F69"/>
    <w:rsid w:val="00C071C5"/>
    <w:rsid w:val="00C07383"/>
    <w:rsid w:val="00C07854"/>
    <w:rsid w:val="00C07D15"/>
    <w:rsid w:val="00C10005"/>
    <w:rsid w:val="00C10053"/>
    <w:rsid w:val="00C100F1"/>
    <w:rsid w:val="00C102FF"/>
    <w:rsid w:val="00C10D6D"/>
    <w:rsid w:val="00C115C1"/>
    <w:rsid w:val="00C122AC"/>
    <w:rsid w:val="00C12807"/>
    <w:rsid w:val="00C12CE7"/>
    <w:rsid w:val="00C139E7"/>
    <w:rsid w:val="00C142BE"/>
    <w:rsid w:val="00C14B48"/>
    <w:rsid w:val="00C14E28"/>
    <w:rsid w:val="00C15229"/>
    <w:rsid w:val="00C15835"/>
    <w:rsid w:val="00C15CF6"/>
    <w:rsid w:val="00C16940"/>
    <w:rsid w:val="00C16A1D"/>
    <w:rsid w:val="00C16BE5"/>
    <w:rsid w:val="00C17658"/>
    <w:rsid w:val="00C203D5"/>
    <w:rsid w:val="00C205B2"/>
    <w:rsid w:val="00C205D2"/>
    <w:rsid w:val="00C2178F"/>
    <w:rsid w:val="00C21B04"/>
    <w:rsid w:val="00C21FCF"/>
    <w:rsid w:val="00C224A8"/>
    <w:rsid w:val="00C22B34"/>
    <w:rsid w:val="00C23016"/>
    <w:rsid w:val="00C231EF"/>
    <w:rsid w:val="00C2354A"/>
    <w:rsid w:val="00C238A0"/>
    <w:rsid w:val="00C239B9"/>
    <w:rsid w:val="00C23CE1"/>
    <w:rsid w:val="00C241B8"/>
    <w:rsid w:val="00C24ABD"/>
    <w:rsid w:val="00C254D7"/>
    <w:rsid w:val="00C256C0"/>
    <w:rsid w:val="00C257BB"/>
    <w:rsid w:val="00C25856"/>
    <w:rsid w:val="00C2622D"/>
    <w:rsid w:val="00C2793C"/>
    <w:rsid w:val="00C30066"/>
    <w:rsid w:val="00C30A3F"/>
    <w:rsid w:val="00C30A95"/>
    <w:rsid w:val="00C30E9D"/>
    <w:rsid w:val="00C3169A"/>
    <w:rsid w:val="00C31E73"/>
    <w:rsid w:val="00C32266"/>
    <w:rsid w:val="00C3234C"/>
    <w:rsid w:val="00C3276B"/>
    <w:rsid w:val="00C32975"/>
    <w:rsid w:val="00C32C01"/>
    <w:rsid w:val="00C32CFC"/>
    <w:rsid w:val="00C32D48"/>
    <w:rsid w:val="00C34C24"/>
    <w:rsid w:val="00C34D67"/>
    <w:rsid w:val="00C353A9"/>
    <w:rsid w:val="00C354C0"/>
    <w:rsid w:val="00C358B2"/>
    <w:rsid w:val="00C36086"/>
    <w:rsid w:val="00C36BCF"/>
    <w:rsid w:val="00C3749E"/>
    <w:rsid w:val="00C40395"/>
    <w:rsid w:val="00C40974"/>
    <w:rsid w:val="00C4097A"/>
    <w:rsid w:val="00C40ADB"/>
    <w:rsid w:val="00C40B02"/>
    <w:rsid w:val="00C40F9B"/>
    <w:rsid w:val="00C4138D"/>
    <w:rsid w:val="00C415FD"/>
    <w:rsid w:val="00C418BC"/>
    <w:rsid w:val="00C41AAE"/>
    <w:rsid w:val="00C427A4"/>
    <w:rsid w:val="00C429AC"/>
    <w:rsid w:val="00C42ACD"/>
    <w:rsid w:val="00C42EC0"/>
    <w:rsid w:val="00C43AAE"/>
    <w:rsid w:val="00C43BB4"/>
    <w:rsid w:val="00C43FB1"/>
    <w:rsid w:val="00C451E9"/>
    <w:rsid w:val="00C452AB"/>
    <w:rsid w:val="00C452E9"/>
    <w:rsid w:val="00C45480"/>
    <w:rsid w:val="00C45573"/>
    <w:rsid w:val="00C455A7"/>
    <w:rsid w:val="00C45ABF"/>
    <w:rsid w:val="00C462EF"/>
    <w:rsid w:val="00C46890"/>
    <w:rsid w:val="00C47067"/>
    <w:rsid w:val="00C4734F"/>
    <w:rsid w:val="00C47472"/>
    <w:rsid w:val="00C47B5C"/>
    <w:rsid w:val="00C47EA3"/>
    <w:rsid w:val="00C50115"/>
    <w:rsid w:val="00C501F4"/>
    <w:rsid w:val="00C50231"/>
    <w:rsid w:val="00C502AB"/>
    <w:rsid w:val="00C502DC"/>
    <w:rsid w:val="00C50F24"/>
    <w:rsid w:val="00C5130B"/>
    <w:rsid w:val="00C5137A"/>
    <w:rsid w:val="00C51550"/>
    <w:rsid w:val="00C51584"/>
    <w:rsid w:val="00C51AF4"/>
    <w:rsid w:val="00C520A8"/>
    <w:rsid w:val="00C52202"/>
    <w:rsid w:val="00C530D5"/>
    <w:rsid w:val="00C5323F"/>
    <w:rsid w:val="00C535D5"/>
    <w:rsid w:val="00C539A9"/>
    <w:rsid w:val="00C53A37"/>
    <w:rsid w:val="00C53F52"/>
    <w:rsid w:val="00C545B1"/>
    <w:rsid w:val="00C54657"/>
    <w:rsid w:val="00C54AE3"/>
    <w:rsid w:val="00C54FA2"/>
    <w:rsid w:val="00C558F7"/>
    <w:rsid w:val="00C55970"/>
    <w:rsid w:val="00C55FDD"/>
    <w:rsid w:val="00C5652A"/>
    <w:rsid w:val="00C56EC4"/>
    <w:rsid w:val="00C57347"/>
    <w:rsid w:val="00C57561"/>
    <w:rsid w:val="00C5777D"/>
    <w:rsid w:val="00C57C64"/>
    <w:rsid w:val="00C57EE5"/>
    <w:rsid w:val="00C60D3A"/>
    <w:rsid w:val="00C6135C"/>
    <w:rsid w:val="00C619B9"/>
    <w:rsid w:val="00C626F4"/>
    <w:rsid w:val="00C62AD4"/>
    <w:rsid w:val="00C62EC6"/>
    <w:rsid w:val="00C63143"/>
    <w:rsid w:val="00C63457"/>
    <w:rsid w:val="00C6370D"/>
    <w:rsid w:val="00C638B5"/>
    <w:rsid w:val="00C644A9"/>
    <w:rsid w:val="00C6514F"/>
    <w:rsid w:val="00C65227"/>
    <w:rsid w:val="00C65881"/>
    <w:rsid w:val="00C65F56"/>
    <w:rsid w:val="00C66653"/>
    <w:rsid w:val="00C66951"/>
    <w:rsid w:val="00C674E2"/>
    <w:rsid w:val="00C67757"/>
    <w:rsid w:val="00C67B8B"/>
    <w:rsid w:val="00C7003B"/>
    <w:rsid w:val="00C70252"/>
    <w:rsid w:val="00C70644"/>
    <w:rsid w:val="00C7081D"/>
    <w:rsid w:val="00C70D35"/>
    <w:rsid w:val="00C7108F"/>
    <w:rsid w:val="00C712AF"/>
    <w:rsid w:val="00C722F2"/>
    <w:rsid w:val="00C725BB"/>
    <w:rsid w:val="00C729AE"/>
    <w:rsid w:val="00C73DE4"/>
    <w:rsid w:val="00C73E64"/>
    <w:rsid w:val="00C74335"/>
    <w:rsid w:val="00C74449"/>
    <w:rsid w:val="00C74D13"/>
    <w:rsid w:val="00C74DA8"/>
    <w:rsid w:val="00C74FFB"/>
    <w:rsid w:val="00C753A1"/>
    <w:rsid w:val="00C75939"/>
    <w:rsid w:val="00C75B4C"/>
    <w:rsid w:val="00C75B71"/>
    <w:rsid w:val="00C75F14"/>
    <w:rsid w:val="00C760D8"/>
    <w:rsid w:val="00C7626B"/>
    <w:rsid w:val="00C76579"/>
    <w:rsid w:val="00C769EC"/>
    <w:rsid w:val="00C76CE3"/>
    <w:rsid w:val="00C76E0E"/>
    <w:rsid w:val="00C773A2"/>
    <w:rsid w:val="00C77CBB"/>
    <w:rsid w:val="00C80E5A"/>
    <w:rsid w:val="00C814CF"/>
    <w:rsid w:val="00C815B2"/>
    <w:rsid w:val="00C81B8C"/>
    <w:rsid w:val="00C81C8A"/>
    <w:rsid w:val="00C82080"/>
    <w:rsid w:val="00C82116"/>
    <w:rsid w:val="00C8281D"/>
    <w:rsid w:val="00C82D45"/>
    <w:rsid w:val="00C8318A"/>
    <w:rsid w:val="00C83A50"/>
    <w:rsid w:val="00C83B3C"/>
    <w:rsid w:val="00C83E2A"/>
    <w:rsid w:val="00C842AD"/>
    <w:rsid w:val="00C84308"/>
    <w:rsid w:val="00C84602"/>
    <w:rsid w:val="00C84E18"/>
    <w:rsid w:val="00C852F7"/>
    <w:rsid w:val="00C85368"/>
    <w:rsid w:val="00C855B7"/>
    <w:rsid w:val="00C85B39"/>
    <w:rsid w:val="00C85E64"/>
    <w:rsid w:val="00C85F4C"/>
    <w:rsid w:val="00C86519"/>
    <w:rsid w:val="00C86ACD"/>
    <w:rsid w:val="00C872A6"/>
    <w:rsid w:val="00C87979"/>
    <w:rsid w:val="00C87EFE"/>
    <w:rsid w:val="00C87F84"/>
    <w:rsid w:val="00C9000B"/>
    <w:rsid w:val="00C9027A"/>
    <w:rsid w:val="00C90422"/>
    <w:rsid w:val="00C9057F"/>
    <w:rsid w:val="00C90982"/>
    <w:rsid w:val="00C90F4A"/>
    <w:rsid w:val="00C910A3"/>
    <w:rsid w:val="00C9115E"/>
    <w:rsid w:val="00C9124A"/>
    <w:rsid w:val="00C91A4D"/>
    <w:rsid w:val="00C91D0F"/>
    <w:rsid w:val="00C9240C"/>
    <w:rsid w:val="00C9246B"/>
    <w:rsid w:val="00C93118"/>
    <w:rsid w:val="00C9317B"/>
    <w:rsid w:val="00C940F8"/>
    <w:rsid w:val="00C96049"/>
    <w:rsid w:val="00C96D4E"/>
    <w:rsid w:val="00C9776C"/>
    <w:rsid w:val="00CA0099"/>
    <w:rsid w:val="00CA00D8"/>
    <w:rsid w:val="00CA08DF"/>
    <w:rsid w:val="00CA0B10"/>
    <w:rsid w:val="00CA103C"/>
    <w:rsid w:val="00CA1137"/>
    <w:rsid w:val="00CA14CF"/>
    <w:rsid w:val="00CA1AA9"/>
    <w:rsid w:val="00CA2965"/>
    <w:rsid w:val="00CA2A5F"/>
    <w:rsid w:val="00CA2B0A"/>
    <w:rsid w:val="00CA2EE3"/>
    <w:rsid w:val="00CA33D4"/>
    <w:rsid w:val="00CA383A"/>
    <w:rsid w:val="00CA3F25"/>
    <w:rsid w:val="00CA3FB2"/>
    <w:rsid w:val="00CA4CE8"/>
    <w:rsid w:val="00CA4F4C"/>
    <w:rsid w:val="00CA57DC"/>
    <w:rsid w:val="00CA5D2F"/>
    <w:rsid w:val="00CA5FBD"/>
    <w:rsid w:val="00CA697E"/>
    <w:rsid w:val="00CA72E9"/>
    <w:rsid w:val="00CA7E9B"/>
    <w:rsid w:val="00CA7EB5"/>
    <w:rsid w:val="00CB0316"/>
    <w:rsid w:val="00CB0603"/>
    <w:rsid w:val="00CB20DD"/>
    <w:rsid w:val="00CB21BE"/>
    <w:rsid w:val="00CB2219"/>
    <w:rsid w:val="00CB22E2"/>
    <w:rsid w:val="00CB25A8"/>
    <w:rsid w:val="00CB37B3"/>
    <w:rsid w:val="00CB387D"/>
    <w:rsid w:val="00CB39EC"/>
    <w:rsid w:val="00CB3CAC"/>
    <w:rsid w:val="00CB465E"/>
    <w:rsid w:val="00CB47E5"/>
    <w:rsid w:val="00CB4BC2"/>
    <w:rsid w:val="00CB4CF5"/>
    <w:rsid w:val="00CB5494"/>
    <w:rsid w:val="00CB5688"/>
    <w:rsid w:val="00CB5723"/>
    <w:rsid w:val="00CB5786"/>
    <w:rsid w:val="00CB6472"/>
    <w:rsid w:val="00CB681C"/>
    <w:rsid w:val="00CB6A9E"/>
    <w:rsid w:val="00CB783F"/>
    <w:rsid w:val="00CB7A97"/>
    <w:rsid w:val="00CC06BA"/>
    <w:rsid w:val="00CC0F4F"/>
    <w:rsid w:val="00CC0F81"/>
    <w:rsid w:val="00CC108F"/>
    <w:rsid w:val="00CC130B"/>
    <w:rsid w:val="00CC150E"/>
    <w:rsid w:val="00CC1685"/>
    <w:rsid w:val="00CC16F2"/>
    <w:rsid w:val="00CC1826"/>
    <w:rsid w:val="00CC1B81"/>
    <w:rsid w:val="00CC1F04"/>
    <w:rsid w:val="00CC20A9"/>
    <w:rsid w:val="00CC2D3B"/>
    <w:rsid w:val="00CC3D46"/>
    <w:rsid w:val="00CC3DF8"/>
    <w:rsid w:val="00CC3EE9"/>
    <w:rsid w:val="00CC41AA"/>
    <w:rsid w:val="00CC4ED3"/>
    <w:rsid w:val="00CC501F"/>
    <w:rsid w:val="00CC55DF"/>
    <w:rsid w:val="00CC585A"/>
    <w:rsid w:val="00CC5BA2"/>
    <w:rsid w:val="00CC5BF3"/>
    <w:rsid w:val="00CC5CCB"/>
    <w:rsid w:val="00CC60BE"/>
    <w:rsid w:val="00CC6B9C"/>
    <w:rsid w:val="00CC6F4D"/>
    <w:rsid w:val="00CC774B"/>
    <w:rsid w:val="00CD02D4"/>
    <w:rsid w:val="00CD09EA"/>
    <w:rsid w:val="00CD0CCA"/>
    <w:rsid w:val="00CD1002"/>
    <w:rsid w:val="00CD122E"/>
    <w:rsid w:val="00CD1797"/>
    <w:rsid w:val="00CD1A18"/>
    <w:rsid w:val="00CD1B26"/>
    <w:rsid w:val="00CD1D6C"/>
    <w:rsid w:val="00CD2498"/>
    <w:rsid w:val="00CD2761"/>
    <w:rsid w:val="00CD2B26"/>
    <w:rsid w:val="00CD2DB3"/>
    <w:rsid w:val="00CD2F21"/>
    <w:rsid w:val="00CD3C5B"/>
    <w:rsid w:val="00CD3D39"/>
    <w:rsid w:val="00CD4D50"/>
    <w:rsid w:val="00CD4E5A"/>
    <w:rsid w:val="00CD547D"/>
    <w:rsid w:val="00CD5750"/>
    <w:rsid w:val="00CD6AD7"/>
    <w:rsid w:val="00CD7EC0"/>
    <w:rsid w:val="00CE0429"/>
    <w:rsid w:val="00CE054E"/>
    <w:rsid w:val="00CE05C0"/>
    <w:rsid w:val="00CE1D7C"/>
    <w:rsid w:val="00CE1F2D"/>
    <w:rsid w:val="00CE2325"/>
    <w:rsid w:val="00CE295B"/>
    <w:rsid w:val="00CE38EB"/>
    <w:rsid w:val="00CE39EC"/>
    <w:rsid w:val="00CE474D"/>
    <w:rsid w:val="00CE4A26"/>
    <w:rsid w:val="00CE4BD2"/>
    <w:rsid w:val="00CE4F15"/>
    <w:rsid w:val="00CE58E2"/>
    <w:rsid w:val="00CE6667"/>
    <w:rsid w:val="00CE66F5"/>
    <w:rsid w:val="00CE7180"/>
    <w:rsid w:val="00CE72E5"/>
    <w:rsid w:val="00CE78C0"/>
    <w:rsid w:val="00CE7B3D"/>
    <w:rsid w:val="00CE7E23"/>
    <w:rsid w:val="00CF0566"/>
    <w:rsid w:val="00CF0AF8"/>
    <w:rsid w:val="00CF0B01"/>
    <w:rsid w:val="00CF0B14"/>
    <w:rsid w:val="00CF0B6A"/>
    <w:rsid w:val="00CF0BDD"/>
    <w:rsid w:val="00CF0C7E"/>
    <w:rsid w:val="00CF0CDC"/>
    <w:rsid w:val="00CF1065"/>
    <w:rsid w:val="00CF12B5"/>
    <w:rsid w:val="00CF132C"/>
    <w:rsid w:val="00CF1561"/>
    <w:rsid w:val="00CF1829"/>
    <w:rsid w:val="00CF19C1"/>
    <w:rsid w:val="00CF1BC8"/>
    <w:rsid w:val="00CF1E67"/>
    <w:rsid w:val="00CF1F78"/>
    <w:rsid w:val="00CF211B"/>
    <w:rsid w:val="00CF2308"/>
    <w:rsid w:val="00CF295C"/>
    <w:rsid w:val="00CF3009"/>
    <w:rsid w:val="00CF30B7"/>
    <w:rsid w:val="00CF35B3"/>
    <w:rsid w:val="00CF3982"/>
    <w:rsid w:val="00CF3B7B"/>
    <w:rsid w:val="00CF3CBC"/>
    <w:rsid w:val="00CF3F33"/>
    <w:rsid w:val="00CF446F"/>
    <w:rsid w:val="00CF4C3F"/>
    <w:rsid w:val="00CF4E08"/>
    <w:rsid w:val="00CF5142"/>
    <w:rsid w:val="00CF591B"/>
    <w:rsid w:val="00CF5CFC"/>
    <w:rsid w:val="00CF5D4F"/>
    <w:rsid w:val="00CF5E70"/>
    <w:rsid w:val="00CF6109"/>
    <w:rsid w:val="00CF6485"/>
    <w:rsid w:val="00CF6980"/>
    <w:rsid w:val="00CF7047"/>
    <w:rsid w:val="00CF70AB"/>
    <w:rsid w:val="00CF70D4"/>
    <w:rsid w:val="00CF7D11"/>
    <w:rsid w:val="00D000AA"/>
    <w:rsid w:val="00D009A2"/>
    <w:rsid w:val="00D00A28"/>
    <w:rsid w:val="00D0179E"/>
    <w:rsid w:val="00D01E66"/>
    <w:rsid w:val="00D0250B"/>
    <w:rsid w:val="00D0337A"/>
    <w:rsid w:val="00D03468"/>
    <w:rsid w:val="00D03611"/>
    <w:rsid w:val="00D0382B"/>
    <w:rsid w:val="00D03F1F"/>
    <w:rsid w:val="00D03F2C"/>
    <w:rsid w:val="00D043D6"/>
    <w:rsid w:val="00D04BC5"/>
    <w:rsid w:val="00D04E23"/>
    <w:rsid w:val="00D04F24"/>
    <w:rsid w:val="00D04FA8"/>
    <w:rsid w:val="00D05323"/>
    <w:rsid w:val="00D06444"/>
    <w:rsid w:val="00D06F02"/>
    <w:rsid w:val="00D0794C"/>
    <w:rsid w:val="00D100B1"/>
    <w:rsid w:val="00D101A8"/>
    <w:rsid w:val="00D10365"/>
    <w:rsid w:val="00D104D6"/>
    <w:rsid w:val="00D10663"/>
    <w:rsid w:val="00D10855"/>
    <w:rsid w:val="00D10B68"/>
    <w:rsid w:val="00D10D27"/>
    <w:rsid w:val="00D118C1"/>
    <w:rsid w:val="00D11AE7"/>
    <w:rsid w:val="00D11C91"/>
    <w:rsid w:val="00D11EB1"/>
    <w:rsid w:val="00D1232A"/>
    <w:rsid w:val="00D12505"/>
    <w:rsid w:val="00D12574"/>
    <w:rsid w:val="00D128CD"/>
    <w:rsid w:val="00D12B6C"/>
    <w:rsid w:val="00D12FBA"/>
    <w:rsid w:val="00D138BE"/>
    <w:rsid w:val="00D13B6C"/>
    <w:rsid w:val="00D13B71"/>
    <w:rsid w:val="00D14447"/>
    <w:rsid w:val="00D14537"/>
    <w:rsid w:val="00D14C62"/>
    <w:rsid w:val="00D14FC0"/>
    <w:rsid w:val="00D1594A"/>
    <w:rsid w:val="00D1670D"/>
    <w:rsid w:val="00D16D48"/>
    <w:rsid w:val="00D16ECA"/>
    <w:rsid w:val="00D171E4"/>
    <w:rsid w:val="00D17308"/>
    <w:rsid w:val="00D17CA4"/>
    <w:rsid w:val="00D20525"/>
    <w:rsid w:val="00D20AD1"/>
    <w:rsid w:val="00D21123"/>
    <w:rsid w:val="00D21700"/>
    <w:rsid w:val="00D21A17"/>
    <w:rsid w:val="00D222B9"/>
    <w:rsid w:val="00D228C6"/>
    <w:rsid w:val="00D231AF"/>
    <w:rsid w:val="00D24423"/>
    <w:rsid w:val="00D246FD"/>
    <w:rsid w:val="00D24C0F"/>
    <w:rsid w:val="00D25126"/>
    <w:rsid w:val="00D25137"/>
    <w:rsid w:val="00D25272"/>
    <w:rsid w:val="00D253C3"/>
    <w:rsid w:val="00D2675B"/>
    <w:rsid w:val="00D268F1"/>
    <w:rsid w:val="00D26C8B"/>
    <w:rsid w:val="00D26FAA"/>
    <w:rsid w:val="00D26FF6"/>
    <w:rsid w:val="00D27741"/>
    <w:rsid w:val="00D27812"/>
    <w:rsid w:val="00D27A4F"/>
    <w:rsid w:val="00D27E9E"/>
    <w:rsid w:val="00D300D9"/>
    <w:rsid w:val="00D3059B"/>
    <w:rsid w:val="00D306C6"/>
    <w:rsid w:val="00D307AA"/>
    <w:rsid w:val="00D30964"/>
    <w:rsid w:val="00D3111E"/>
    <w:rsid w:val="00D3126A"/>
    <w:rsid w:val="00D3141F"/>
    <w:rsid w:val="00D317E6"/>
    <w:rsid w:val="00D319A4"/>
    <w:rsid w:val="00D319B2"/>
    <w:rsid w:val="00D31E39"/>
    <w:rsid w:val="00D32CA1"/>
    <w:rsid w:val="00D32EAE"/>
    <w:rsid w:val="00D33727"/>
    <w:rsid w:val="00D33D6A"/>
    <w:rsid w:val="00D33FE8"/>
    <w:rsid w:val="00D34242"/>
    <w:rsid w:val="00D3439D"/>
    <w:rsid w:val="00D34424"/>
    <w:rsid w:val="00D351CD"/>
    <w:rsid w:val="00D35277"/>
    <w:rsid w:val="00D3535E"/>
    <w:rsid w:val="00D3588E"/>
    <w:rsid w:val="00D35BEA"/>
    <w:rsid w:val="00D361F2"/>
    <w:rsid w:val="00D368EC"/>
    <w:rsid w:val="00D3718E"/>
    <w:rsid w:val="00D3752E"/>
    <w:rsid w:val="00D376DB"/>
    <w:rsid w:val="00D37995"/>
    <w:rsid w:val="00D400FA"/>
    <w:rsid w:val="00D4165E"/>
    <w:rsid w:val="00D41A2E"/>
    <w:rsid w:val="00D41BD8"/>
    <w:rsid w:val="00D420FF"/>
    <w:rsid w:val="00D42445"/>
    <w:rsid w:val="00D426EF"/>
    <w:rsid w:val="00D428E1"/>
    <w:rsid w:val="00D42A97"/>
    <w:rsid w:val="00D43BF8"/>
    <w:rsid w:val="00D43C08"/>
    <w:rsid w:val="00D44F0B"/>
    <w:rsid w:val="00D44F81"/>
    <w:rsid w:val="00D44F90"/>
    <w:rsid w:val="00D45216"/>
    <w:rsid w:val="00D454BA"/>
    <w:rsid w:val="00D459BB"/>
    <w:rsid w:val="00D46065"/>
    <w:rsid w:val="00D463A0"/>
    <w:rsid w:val="00D47A17"/>
    <w:rsid w:val="00D47EAC"/>
    <w:rsid w:val="00D50413"/>
    <w:rsid w:val="00D504C9"/>
    <w:rsid w:val="00D50E91"/>
    <w:rsid w:val="00D5113B"/>
    <w:rsid w:val="00D5218B"/>
    <w:rsid w:val="00D522C7"/>
    <w:rsid w:val="00D52346"/>
    <w:rsid w:val="00D52555"/>
    <w:rsid w:val="00D53322"/>
    <w:rsid w:val="00D5367E"/>
    <w:rsid w:val="00D53BE2"/>
    <w:rsid w:val="00D53C3D"/>
    <w:rsid w:val="00D5473D"/>
    <w:rsid w:val="00D547B4"/>
    <w:rsid w:val="00D54A8C"/>
    <w:rsid w:val="00D551E2"/>
    <w:rsid w:val="00D55307"/>
    <w:rsid w:val="00D555BA"/>
    <w:rsid w:val="00D56428"/>
    <w:rsid w:val="00D56742"/>
    <w:rsid w:val="00D56977"/>
    <w:rsid w:val="00D56E99"/>
    <w:rsid w:val="00D5707C"/>
    <w:rsid w:val="00D57382"/>
    <w:rsid w:val="00D60046"/>
    <w:rsid w:val="00D60094"/>
    <w:rsid w:val="00D60519"/>
    <w:rsid w:val="00D6113B"/>
    <w:rsid w:val="00D61C39"/>
    <w:rsid w:val="00D61C57"/>
    <w:rsid w:val="00D6222F"/>
    <w:rsid w:val="00D62C7E"/>
    <w:rsid w:val="00D62CE4"/>
    <w:rsid w:val="00D62F2A"/>
    <w:rsid w:val="00D635E9"/>
    <w:rsid w:val="00D63600"/>
    <w:rsid w:val="00D63658"/>
    <w:rsid w:val="00D6381C"/>
    <w:rsid w:val="00D6384B"/>
    <w:rsid w:val="00D63AB2"/>
    <w:rsid w:val="00D64CD2"/>
    <w:rsid w:val="00D64D01"/>
    <w:rsid w:val="00D65402"/>
    <w:rsid w:val="00D654A2"/>
    <w:rsid w:val="00D65E17"/>
    <w:rsid w:val="00D66366"/>
    <w:rsid w:val="00D66841"/>
    <w:rsid w:val="00D66C64"/>
    <w:rsid w:val="00D66F27"/>
    <w:rsid w:val="00D66FF1"/>
    <w:rsid w:val="00D6721A"/>
    <w:rsid w:val="00D673A9"/>
    <w:rsid w:val="00D67EE6"/>
    <w:rsid w:val="00D70036"/>
    <w:rsid w:val="00D704D7"/>
    <w:rsid w:val="00D706EB"/>
    <w:rsid w:val="00D710B0"/>
    <w:rsid w:val="00D7173D"/>
    <w:rsid w:val="00D71874"/>
    <w:rsid w:val="00D71E82"/>
    <w:rsid w:val="00D71FFB"/>
    <w:rsid w:val="00D7230E"/>
    <w:rsid w:val="00D7283B"/>
    <w:rsid w:val="00D72CA1"/>
    <w:rsid w:val="00D72EA4"/>
    <w:rsid w:val="00D731EF"/>
    <w:rsid w:val="00D733B0"/>
    <w:rsid w:val="00D7370A"/>
    <w:rsid w:val="00D73CD8"/>
    <w:rsid w:val="00D73E79"/>
    <w:rsid w:val="00D74087"/>
    <w:rsid w:val="00D744E6"/>
    <w:rsid w:val="00D749CD"/>
    <w:rsid w:val="00D74ABF"/>
    <w:rsid w:val="00D74DD7"/>
    <w:rsid w:val="00D750C0"/>
    <w:rsid w:val="00D7542C"/>
    <w:rsid w:val="00D75528"/>
    <w:rsid w:val="00D75C26"/>
    <w:rsid w:val="00D75E04"/>
    <w:rsid w:val="00D760C3"/>
    <w:rsid w:val="00D76978"/>
    <w:rsid w:val="00D76A8F"/>
    <w:rsid w:val="00D77076"/>
    <w:rsid w:val="00D77248"/>
    <w:rsid w:val="00D773B5"/>
    <w:rsid w:val="00D7774C"/>
    <w:rsid w:val="00D779A7"/>
    <w:rsid w:val="00D8033B"/>
    <w:rsid w:val="00D80EB2"/>
    <w:rsid w:val="00D812B2"/>
    <w:rsid w:val="00D8169F"/>
    <w:rsid w:val="00D81D02"/>
    <w:rsid w:val="00D81D1E"/>
    <w:rsid w:val="00D82233"/>
    <w:rsid w:val="00D82488"/>
    <w:rsid w:val="00D82946"/>
    <w:rsid w:val="00D83D48"/>
    <w:rsid w:val="00D847BE"/>
    <w:rsid w:val="00D851AF"/>
    <w:rsid w:val="00D851E3"/>
    <w:rsid w:val="00D851EC"/>
    <w:rsid w:val="00D8525B"/>
    <w:rsid w:val="00D8591F"/>
    <w:rsid w:val="00D85B8B"/>
    <w:rsid w:val="00D866F4"/>
    <w:rsid w:val="00D86DAF"/>
    <w:rsid w:val="00D86F49"/>
    <w:rsid w:val="00D86F66"/>
    <w:rsid w:val="00D87130"/>
    <w:rsid w:val="00D8772E"/>
    <w:rsid w:val="00D879D2"/>
    <w:rsid w:val="00D87CC0"/>
    <w:rsid w:val="00D908B6"/>
    <w:rsid w:val="00D90D12"/>
    <w:rsid w:val="00D91252"/>
    <w:rsid w:val="00D913DE"/>
    <w:rsid w:val="00D915D0"/>
    <w:rsid w:val="00D9161D"/>
    <w:rsid w:val="00D91A51"/>
    <w:rsid w:val="00D92A2E"/>
    <w:rsid w:val="00D92DAB"/>
    <w:rsid w:val="00D938C2"/>
    <w:rsid w:val="00D93A81"/>
    <w:rsid w:val="00D93CD5"/>
    <w:rsid w:val="00D94157"/>
    <w:rsid w:val="00D95A6C"/>
    <w:rsid w:val="00D95AEA"/>
    <w:rsid w:val="00D95D42"/>
    <w:rsid w:val="00D96462"/>
    <w:rsid w:val="00D9675B"/>
    <w:rsid w:val="00D96C53"/>
    <w:rsid w:val="00D96D65"/>
    <w:rsid w:val="00D97630"/>
    <w:rsid w:val="00D9765E"/>
    <w:rsid w:val="00D977E6"/>
    <w:rsid w:val="00D97CFB"/>
    <w:rsid w:val="00D97FA0"/>
    <w:rsid w:val="00DA0253"/>
    <w:rsid w:val="00DA0736"/>
    <w:rsid w:val="00DA105B"/>
    <w:rsid w:val="00DA1289"/>
    <w:rsid w:val="00DA1453"/>
    <w:rsid w:val="00DA15DA"/>
    <w:rsid w:val="00DA1668"/>
    <w:rsid w:val="00DA177C"/>
    <w:rsid w:val="00DA2224"/>
    <w:rsid w:val="00DA252E"/>
    <w:rsid w:val="00DA2F44"/>
    <w:rsid w:val="00DA3AFA"/>
    <w:rsid w:val="00DA412C"/>
    <w:rsid w:val="00DA44E3"/>
    <w:rsid w:val="00DA45AD"/>
    <w:rsid w:val="00DA4BFA"/>
    <w:rsid w:val="00DA54FD"/>
    <w:rsid w:val="00DA5881"/>
    <w:rsid w:val="00DA5D50"/>
    <w:rsid w:val="00DA5DF6"/>
    <w:rsid w:val="00DA5E39"/>
    <w:rsid w:val="00DA5EFF"/>
    <w:rsid w:val="00DA6042"/>
    <w:rsid w:val="00DA6AB7"/>
    <w:rsid w:val="00DA70D3"/>
    <w:rsid w:val="00DA74D9"/>
    <w:rsid w:val="00DA7A50"/>
    <w:rsid w:val="00DA7C8A"/>
    <w:rsid w:val="00DA7D23"/>
    <w:rsid w:val="00DB0C74"/>
    <w:rsid w:val="00DB0DE8"/>
    <w:rsid w:val="00DB0FB6"/>
    <w:rsid w:val="00DB1AA6"/>
    <w:rsid w:val="00DB1E38"/>
    <w:rsid w:val="00DB2A4B"/>
    <w:rsid w:val="00DB2B42"/>
    <w:rsid w:val="00DB2B46"/>
    <w:rsid w:val="00DB2FC3"/>
    <w:rsid w:val="00DB3F6D"/>
    <w:rsid w:val="00DB401C"/>
    <w:rsid w:val="00DB4471"/>
    <w:rsid w:val="00DB4492"/>
    <w:rsid w:val="00DB46F1"/>
    <w:rsid w:val="00DB4D1B"/>
    <w:rsid w:val="00DB4FF8"/>
    <w:rsid w:val="00DB52DD"/>
    <w:rsid w:val="00DB6958"/>
    <w:rsid w:val="00DB6BC3"/>
    <w:rsid w:val="00DB6E4C"/>
    <w:rsid w:val="00DB6E76"/>
    <w:rsid w:val="00DB6F90"/>
    <w:rsid w:val="00DB71DB"/>
    <w:rsid w:val="00DB7230"/>
    <w:rsid w:val="00DB72B1"/>
    <w:rsid w:val="00DB7E6E"/>
    <w:rsid w:val="00DC0261"/>
    <w:rsid w:val="00DC04D6"/>
    <w:rsid w:val="00DC0AFE"/>
    <w:rsid w:val="00DC0C3C"/>
    <w:rsid w:val="00DC0F38"/>
    <w:rsid w:val="00DC11FE"/>
    <w:rsid w:val="00DC13C2"/>
    <w:rsid w:val="00DC1460"/>
    <w:rsid w:val="00DC227A"/>
    <w:rsid w:val="00DC280E"/>
    <w:rsid w:val="00DC2FED"/>
    <w:rsid w:val="00DC396B"/>
    <w:rsid w:val="00DC444B"/>
    <w:rsid w:val="00DC4472"/>
    <w:rsid w:val="00DC45A5"/>
    <w:rsid w:val="00DC5C26"/>
    <w:rsid w:val="00DC62E3"/>
    <w:rsid w:val="00DC641B"/>
    <w:rsid w:val="00DC6806"/>
    <w:rsid w:val="00DC687D"/>
    <w:rsid w:val="00DC6D37"/>
    <w:rsid w:val="00DC7134"/>
    <w:rsid w:val="00DC7AE4"/>
    <w:rsid w:val="00DC7F8D"/>
    <w:rsid w:val="00DD0BC4"/>
    <w:rsid w:val="00DD0CE0"/>
    <w:rsid w:val="00DD10E2"/>
    <w:rsid w:val="00DD18B0"/>
    <w:rsid w:val="00DD1F35"/>
    <w:rsid w:val="00DD262C"/>
    <w:rsid w:val="00DD2EC6"/>
    <w:rsid w:val="00DD32F8"/>
    <w:rsid w:val="00DD33B3"/>
    <w:rsid w:val="00DD36E3"/>
    <w:rsid w:val="00DD3A9D"/>
    <w:rsid w:val="00DD55E7"/>
    <w:rsid w:val="00DD5818"/>
    <w:rsid w:val="00DD5928"/>
    <w:rsid w:val="00DD5A8D"/>
    <w:rsid w:val="00DD689C"/>
    <w:rsid w:val="00DD695E"/>
    <w:rsid w:val="00DD6BA9"/>
    <w:rsid w:val="00DD6FD3"/>
    <w:rsid w:val="00DD7547"/>
    <w:rsid w:val="00DD79D5"/>
    <w:rsid w:val="00DE00A6"/>
    <w:rsid w:val="00DE0371"/>
    <w:rsid w:val="00DE0744"/>
    <w:rsid w:val="00DE0752"/>
    <w:rsid w:val="00DE0A28"/>
    <w:rsid w:val="00DE0B1A"/>
    <w:rsid w:val="00DE114C"/>
    <w:rsid w:val="00DE217F"/>
    <w:rsid w:val="00DE2C0D"/>
    <w:rsid w:val="00DE3196"/>
    <w:rsid w:val="00DE3910"/>
    <w:rsid w:val="00DE3FA7"/>
    <w:rsid w:val="00DE41D9"/>
    <w:rsid w:val="00DE47A0"/>
    <w:rsid w:val="00DE4BCE"/>
    <w:rsid w:val="00DE5355"/>
    <w:rsid w:val="00DE55BF"/>
    <w:rsid w:val="00DE561A"/>
    <w:rsid w:val="00DE624E"/>
    <w:rsid w:val="00DE63AE"/>
    <w:rsid w:val="00DE66AE"/>
    <w:rsid w:val="00DE6DB1"/>
    <w:rsid w:val="00DE6E5D"/>
    <w:rsid w:val="00DE7044"/>
    <w:rsid w:val="00DE70C1"/>
    <w:rsid w:val="00DE712D"/>
    <w:rsid w:val="00DE7C79"/>
    <w:rsid w:val="00DE7C8C"/>
    <w:rsid w:val="00DF000E"/>
    <w:rsid w:val="00DF0071"/>
    <w:rsid w:val="00DF0F2F"/>
    <w:rsid w:val="00DF1203"/>
    <w:rsid w:val="00DF120A"/>
    <w:rsid w:val="00DF1375"/>
    <w:rsid w:val="00DF1583"/>
    <w:rsid w:val="00DF1905"/>
    <w:rsid w:val="00DF2025"/>
    <w:rsid w:val="00DF2104"/>
    <w:rsid w:val="00DF28EF"/>
    <w:rsid w:val="00DF2C15"/>
    <w:rsid w:val="00DF2EC1"/>
    <w:rsid w:val="00DF2FBF"/>
    <w:rsid w:val="00DF375C"/>
    <w:rsid w:val="00DF37C9"/>
    <w:rsid w:val="00DF3A22"/>
    <w:rsid w:val="00DF49D4"/>
    <w:rsid w:val="00DF5103"/>
    <w:rsid w:val="00DF5591"/>
    <w:rsid w:val="00DF585F"/>
    <w:rsid w:val="00DF59AD"/>
    <w:rsid w:val="00DF5AF4"/>
    <w:rsid w:val="00DF5E14"/>
    <w:rsid w:val="00DF67D7"/>
    <w:rsid w:val="00DF7197"/>
    <w:rsid w:val="00DF7307"/>
    <w:rsid w:val="00DF758C"/>
    <w:rsid w:val="00DF7C9F"/>
    <w:rsid w:val="00DF7FC4"/>
    <w:rsid w:val="00E00ABA"/>
    <w:rsid w:val="00E01017"/>
    <w:rsid w:val="00E011C7"/>
    <w:rsid w:val="00E01345"/>
    <w:rsid w:val="00E0168A"/>
    <w:rsid w:val="00E021F7"/>
    <w:rsid w:val="00E022BC"/>
    <w:rsid w:val="00E023D6"/>
    <w:rsid w:val="00E02CD4"/>
    <w:rsid w:val="00E02DD0"/>
    <w:rsid w:val="00E02F83"/>
    <w:rsid w:val="00E03542"/>
    <w:rsid w:val="00E037A9"/>
    <w:rsid w:val="00E038B0"/>
    <w:rsid w:val="00E04448"/>
    <w:rsid w:val="00E04909"/>
    <w:rsid w:val="00E057F5"/>
    <w:rsid w:val="00E058F0"/>
    <w:rsid w:val="00E05B85"/>
    <w:rsid w:val="00E05E32"/>
    <w:rsid w:val="00E06099"/>
    <w:rsid w:val="00E06535"/>
    <w:rsid w:val="00E0672F"/>
    <w:rsid w:val="00E0675D"/>
    <w:rsid w:val="00E068F5"/>
    <w:rsid w:val="00E072CA"/>
    <w:rsid w:val="00E079EF"/>
    <w:rsid w:val="00E07CA7"/>
    <w:rsid w:val="00E1000B"/>
    <w:rsid w:val="00E10283"/>
    <w:rsid w:val="00E1048B"/>
    <w:rsid w:val="00E1144A"/>
    <w:rsid w:val="00E11902"/>
    <w:rsid w:val="00E120DE"/>
    <w:rsid w:val="00E12268"/>
    <w:rsid w:val="00E12749"/>
    <w:rsid w:val="00E12F20"/>
    <w:rsid w:val="00E1345E"/>
    <w:rsid w:val="00E136CA"/>
    <w:rsid w:val="00E13835"/>
    <w:rsid w:val="00E13886"/>
    <w:rsid w:val="00E139AD"/>
    <w:rsid w:val="00E14239"/>
    <w:rsid w:val="00E14594"/>
    <w:rsid w:val="00E1488F"/>
    <w:rsid w:val="00E15048"/>
    <w:rsid w:val="00E1579F"/>
    <w:rsid w:val="00E158BD"/>
    <w:rsid w:val="00E1597C"/>
    <w:rsid w:val="00E15F73"/>
    <w:rsid w:val="00E15FAB"/>
    <w:rsid w:val="00E161AB"/>
    <w:rsid w:val="00E16889"/>
    <w:rsid w:val="00E17289"/>
    <w:rsid w:val="00E2096F"/>
    <w:rsid w:val="00E2167C"/>
    <w:rsid w:val="00E21A4D"/>
    <w:rsid w:val="00E21A5E"/>
    <w:rsid w:val="00E21AD7"/>
    <w:rsid w:val="00E21B43"/>
    <w:rsid w:val="00E21DB1"/>
    <w:rsid w:val="00E2235A"/>
    <w:rsid w:val="00E22498"/>
    <w:rsid w:val="00E224E6"/>
    <w:rsid w:val="00E226C0"/>
    <w:rsid w:val="00E22AA3"/>
    <w:rsid w:val="00E22B45"/>
    <w:rsid w:val="00E22DC6"/>
    <w:rsid w:val="00E230AC"/>
    <w:rsid w:val="00E23494"/>
    <w:rsid w:val="00E2355A"/>
    <w:rsid w:val="00E249DC"/>
    <w:rsid w:val="00E24AB1"/>
    <w:rsid w:val="00E2540E"/>
    <w:rsid w:val="00E256E3"/>
    <w:rsid w:val="00E25AC0"/>
    <w:rsid w:val="00E25AF2"/>
    <w:rsid w:val="00E25FF0"/>
    <w:rsid w:val="00E2642E"/>
    <w:rsid w:val="00E26589"/>
    <w:rsid w:val="00E26BC0"/>
    <w:rsid w:val="00E27709"/>
    <w:rsid w:val="00E27BCD"/>
    <w:rsid w:val="00E27BF0"/>
    <w:rsid w:val="00E27E6F"/>
    <w:rsid w:val="00E302B4"/>
    <w:rsid w:val="00E303D6"/>
    <w:rsid w:val="00E3079B"/>
    <w:rsid w:val="00E30847"/>
    <w:rsid w:val="00E30CAB"/>
    <w:rsid w:val="00E3163C"/>
    <w:rsid w:val="00E31C21"/>
    <w:rsid w:val="00E32025"/>
    <w:rsid w:val="00E322FF"/>
    <w:rsid w:val="00E323DD"/>
    <w:rsid w:val="00E325D0"/>
    <w:rsid w:val="00E3263F"/>
    <w:rsid w:val="00E32B6F"/>
    <w:rsid w:val="00E33022"/>
    <w:rsid w:val="00E334AB"/>
    <w:rsid w:val="00E3371C"/>
    <w:rsid w:val="00E33EE8"/>
    <w:rsid w:val="00E3471C"/>
    <w:rsid w:val="00E34A02"/>
    <w:rsid w:val="00E34E09"/>
    <w:rsid w:val="00E35013"/>
    <w:rsid w:val="00E3543B"/>
    <w:rsid w:val="00E357F3"/>
    <w:rsid w:val="00E35823"/>
    <w:rsid w:val="00E35F2C"/>
    <w:rsid w:val="00E366AD"/>
    <w:rsid w:val="00E36930"/>
    <w:rsid w:val="00E36AA8"/>
    <w:rsid w:val="00E36DC8"/>
    <w:rsid w:val="00E405BF"/>
    <w:rsid w:val="00E40B5F"/>
    <w:rsid w:val="00E40C48"/>
    <w:rsid w:val="00E40DFE"/>
    <w:rsid w:val="00E4135E"/>
    <w:rsid w:val="00E41F51"/>
    <w:rsid w:val="00E4211D"/>
    <w:rsid w:val="00E42212"/>
    <w:rsid w:val="00E427C6"/>
    <w:rsid w:val="00E42801"/>
    <w:rsid w:val="00E431AE"/>
    <w:rsid w:val="00E431C6"/>
    <w:rsid w:val="00E43267"/>
    <w:rsid w:val="00E4393E"/>
    <w:rsid w:val="00E43A25"/>
    <w:rsid w:val="00E43D7C"/>
    <w:rsid w:val="00E44219"/>
    <w:rsid w:val="00E44A3E"/>
    <w:rsid w:val="00E44ACE"/>
    <w:rsid w:val="00E4518D"/>
    <w:rsid w:val="00E453AF"/>
    <w:rsid w:val="00E45796"/>
    <w:rsid w:val="00E459F5"/>
    <w:rsid w:val="00E45D87"/>
    <w:rsid w:val="00E45D9C"/>
    <w:rsid w:val="00E4613D"/>
    <w:rsid w:val="00E46387"/>
    <w:rsid w:val="00E47293"/>
    <w:rsid w:val="00E479B2"/>
    <w:rsid w:val="00E47B77"/>
    <w:rsid w:val="00E504A2"/>
    <w:rsid w:val="00E504E4"/>
    <w:rsid w:val="00E50785"/>
    <w:rsid w:val="00E5135A"/>
    <w:rsid w:val="00E51D48"/>
    <w:rsid w:val="00E5380F"/>
    <w:rsid w:val="00E546FF"/>
    <w:rsid w:val="00E54F1A"/>
    <w:rsid w:val="00E55201"/>
    <w:rsid w:val="00E55D43"/>
    <w:rsid w:val="00E55FFC"/>
    <w:rsid w:val="00E564D6"/>
    <w:rsid w:val="00E564E4"/>
    <w:rsid w:val="00E56AE1"/>
    <w:rsid w:val="00E56BE6"/>
    <w:rsid w:val="00E56BEA"/>
    <w:rsid w:val="00E56D1D"/>
    <w:rsid w:val="00E577D9"/>
    <w:rsid w:val="00E57FE1"/>
    <w:rsid w:val="00E60229"/>
    <w:rsid w:val="00E60EE2"/>
    <w:rsid w:val="00E60F8E"/>
    <w:rsid w:val="00E6156A"/>
    <w:rsid w:val="00E6253A"/>
    <w:rsid w:val="00E626C4"/>
    <w:rsid w:val="00E62BBB"/>
    <w:rsid w:val="00E62C6F"/>
    <w:rsid w:val="00E62D2E"/>
    <w:rsid w:val="00E631DD"/>
    <w:rsid w:val="00E6406C"/>
    <w:rsid w:val="00E64906"/>
    <w:rsid w:val="00E64D85"/>
    <w:rsid w:val="00E64FDA"/>
    <w:rsid w:val="00E65BF4"/>
    <w:rsid w:val="00E66215"/>
    <w:rsid w:val="00E66414"/>
    <w:rsid w:val="00E66616"/>
    <w:rsid w:val="00E66A4A"/>
    <w:rsid w:val="00E66BDD"/>
    <w:rsid w:val="00E66CFF"/>
    <w:rsid w:val="00E6737C"/>
    <w:rsid w:val="00E67409"/>
    <w:rsid w:val="00E675A5"/>
    <w:rsid w:val="00E67C2B"/>
    <w:rsid w:val="00E7180B"/>
    <w:rsid w:val="00E71AE5"/>
    <w:rsid w:val="00E71CB1"/>
    <w:rsid w:val="00E71CD4"/>
    <w:rsid w:val="00E7214A"/>
    <w:rsid w:val="00E72542"/>
    <w:rsid w:val="00E7268B"/>
    <w:rsid w:val="00E72A8B"/>
    <w:rsid w:val="00E73766"/>
    <w:rsid w:val="00E73CC1"/>
    <w:rsid w:val="00E73CDE"/>
    <w:rsid w:val="00E7411C"/>
    <w:rsid w:val="00E741CD"/>
    <w:rsid w:val="00E74436"/>
    <w:rsid w:val="00E74DFD"/>
    <w:rsid w:val="00E7525D"/>
    <w:rsid w:val="00E75CA0"/>
    <w:rsid w:val="00E76094"/>
    <w:rsid w:val="00E760D9"/>
    <w:rsid w:val="00E769C1"/>
    <w:rsid w:val="00E773C7"/>
    <w:rsid w:val="00E775DC"/>
    <w:rsid w:val="00E775F3"/>
    <w:rsid w:val="00E77603"/>
    <w:rsid w:val="00E7778B"/>
    <w:rsid w:val="00E77F59"/>
    <w:rsid w:val="00E80162"/>
    <w:rsid w:val="00E803E5"/>
    <w:rsid w:val="00E804E2"/>
    <w:rsid w:val="00E80A40"/>
    <w:rsid w:val="00E8190A"/>
    <w:rsid w:val="00E819CC"/>
    <w:rsid w:val="00E83BED"/>
    <w:rsid w:val="00E83F45"/>
    <w:rsid w:val="00E84892"/>
    <w:rsid w:val="00E84CA0"/>
    <w:rsid w:val="00E84D38"/>
    <w:rsid w:val="00E85285"/>
    <w:rsid w:val="00E85627"/>
    <w:rsid w:val="00E85645"/>
    <w:rsid w:val="00E860CD"/>
    <w:rsid w:val="00E86119"/>
    <w:rsid w:val="00E86A68"/>
    <w:rsid w:val="00E86AA5"/>
    <w:rsid w:val="00E87041"/>
    <w:rsid w:val="00E871AC"/>
    <w:rsid w:val="00E8781A"/>
    <w:rsid w:val="00E87F29"/>
    <w:rsid w:val="00E9014C"/>
    <w:rsid w:val="00E90CE8"/>
    <w:rsid w:val="00E90EFA"/>
    <w:rsid w:val="00E90F1A"/>
    <w:rsid w:val="00E90F86"/>
    <w:rsid w:val="00E91430"/>
    <w:rsid w:val="00E9164E"/>
    <w:rsid w:val="00E91915"/>
    <w:rsid w:val="00E91AF9"/>
    <w:rsid w:val="00E91B6B"/>
    <w:rsid w:val="00E92281"/>
    <w:rsid w:val="00E92808"/>
    <w:rsid w:val="00E92910"/>
    <w:rsid w:val="00E930F9"/>
    <w:rsid w:val="00E931CF"/>
    <w:rsid w:val="00E93976"/>
    <w:rsid w:val="00E93E42"/>
    <w:rsid w:val="00E94365"/>
    <w:rsid w:val="00E950FF"/>
    <w:rsid w:val="00E9556B"/>
    <w:rsid w:val="00E95696"/>
    <w:rsid w:val="00E95CEA"/>
    <w:rsid w:val="00E95EAB"/>
    <w:rsid w:val="00E978E0"/>
    <w:rsid w:val="00E97D9F"/>
    <w:rsid w:val="00EA001B"/>
    <w:rsid w:val="00EA0163"/>
    <w:rsid w:val="00EA0B16"/>
    <w:rsid w:val="00EA0FF4"/>
    <w:rsid w:val="00EA129F"/>
    <w:rsid w:val="00EA157F"/>
    <w:rsid w:val="00EA1FF2"/>
    <w:rsid w:val="00EA201A"/>
    <w:rsid w:val="00EA20E3"/>
    <w:rsid w:val="00EA26E3"/>
    <w:rsid w:val="00EA271C"/>
    <w:rsid w:val="00EA272E"/>
    <w:rsid w:val="00EA2992"/>
    <w:rsid w:val="00EA2CA2"/>
    <w:rsid w:val="00EA39BC"/>
    <w:rsid w:val="00EA3B64"/>
    <w:rsid w:val="00EA3C8F"/>
    <w:rsid w:val="00EA3F36"/>
    <w:rsid w:val="00EA4433"/>
    <w:rsid w:val="00EA491E"/>
    <w:rsid w:val="00EA4E1C"/>
    <w:rsid w:val="00EA5611"/>
    <w:rsid w:val="00EA5C55"/>
    <w:rsid w:val="00EA6502"/>
    <w:rsid w:val="00EA668A"/>
    <w:rsid w:val="00EA6F51"/>
    <w:rsid w:val="00EA7004"/>
    <w:rsid w:val="00EA7165"/>
    <w:rsid w:val="00EA72E4"/>
    <w:rsid w:val="00EA7E7C"/>
    <w:rsid w:val="00EB004A"/>
    <w:rsid w:val="00EB026A"/>
    <w:rsid w:val="00EB0273"/>
    <w:rsid w:val="00EB0675"/>
    <w:rsid w:val="00EB06B5"/>
    <w:rsid w:val="00EB06F9"/>
    <w:rsid w:val="00EB0E53"/>
    <w:rsid w:val="00EB2113"/>
    <w:rsid w:val="00EB23EE"/>
    <w:rsid w:val="00EB286C"/>
    <w:rsid w:val="00EB2BC4"/>
    <w:rsid w:val="00EB2C45"/>
    <w:rsid w:val="00EB310D"/>
    <w:rsid w:val="00EB3123"/>
    <w:rsid w:val="00EB4529"/>
    <w:rsid w:val="00EB4784"/>
    <w:rsid w:val="00EB47FD"/>
    <w:rsid w:val="00EB5323"/>
    <w:rsid w:val="00EB53FB"/>
    <w:rsid w:val="00EB5433"/>
    <w:rsid w:val="00EB60E5"/>
    <w:rsid w:val="00EB6127"/>
    <w:rsid w:val="00EB719D"/>
    <w:rsid w:val="00EB74FB"/>
    <w:rsid w:val="00EB765B"/>
    <w:rsid w:val="00EC043B"/>
    <w:rsid w:val="00EC05FE"/>
    <w:rsid w:val="00EC067A"/>
    <w:rsid w:val="00EC0996"/>
    <w:rsid w:val="00EC0A49"/>
    <w:rsid w:val="00EC148B"/>
    <w:rsid w:val="00EC1614"/>
    <w:rsid w:val="00EC1844"/>
    <w:rsid w:val="00EC19D9"/>
    <w:rsid w:val="00EC2197"/>
    <w:rsid w:val="00EC2448"/>
    <w:rsid w:val="00EC2473"/>
    <w:rsid w:val="00EC2D77"/>
    <w:rsid w:val="00EC3087"/>
    <w:rsid w:val="00EC35ED"/>
    <w:rsid w:val="00EC3A56"/>
    <w:rsid w:val="00EC3FC4"/>
    <w:rsid w:val="00EC45C1"/>
    <w:rsid w:val="00EC4CF5"/>
    <w:rsid w:val="00EC5B34"/>
    <w:rsid w:val="00EC5E47"/>
    <w:rsid w:val="00EC5E83"/>
    <w:rsid w:val="00EC6059"/>
    <w:rsid w:val="00EC64FF"/>
    <w:rsid w:val="00EC66C1"/>
    <w:rsid w:val="00EC69C4"/>
    <w:rsid w:val="00EC6BBB"/>
    <w:rsid w:val="00EC7A23"/>
    <w:rsid w:val="00EC7AE2"/>
    <w:rsid w:val="00ED04E3"/>
    <w:rsid w:val="00ED09EA"/>
    <w:rsid w:val="00ED0C21"/>
    <w:rsid w:val="00ED134F"/>
    <w:rsid w:val="00ED227E"/>
    <w:rsid w:val="00ED2606"/>
    <w:rsid w:val="00ED2E07"/>
    <w:rsid w:val="00ED3849"/>
    <w:rsid w:val="00ED3F38"/>
    <w:rsid w:val="00ED3F61"/>
    <w:rsid w:val="00ED402F"/>
    <w:rsid w:val="00ED42F1"/>
    <w:rsid w:val="00ED4C4C"/>
    <w:rsid w:val="00ED4E69"/>
    <w:rsid w:val="00ED4FD7"/>
    <w:rsid w:val="00ED57E7"/>
    <w:rsid w:val="00ED585A"/>
    <w:rsid w:val="00ED653D"/>
    <w:rsid w:val="00ED6C39"/>
    <w:rsid w:val="00ED6E15"/>
    <w:rsid w:val="00ED6E42"/>
    <w:rsid w:val="00ED7082"/>
    <w:rsid w:val="00ED7109"/>
    <w:rsid w:val="00ED75E2"/>
    <w:rsid w:val="00ED76C4"/>
    <w:rsid w:val="00EE0A1B"/>
    <w:rsid w:val="00EE11BB"/>
    <w:rsid w:val="00EE15D4"/>
    <w:rsid w:val="00EE15E7"/>
    <w:rsid w:val="00EE1912"/>
    <w:rsid w:val="00EE192F"/>
    <w:rsid w:val="00EE1A3E"/>
    <w:rsid w:val="00EE1E8D"/>
    <w:rsid w:val="00EE24A6"/>
    <w:rsid w:val="00EE25A6"/>
    <w:rsid w:val="00EE279A"/>
    <w:rsid w:val="00EE27A9"/>
    <w:rsid w:val="00EE3C0E"/>
    <w:rsid w:val="00EE3EAF"/>
    <w:rsid w:val="00EE4D6C"/>
    <w:rsid w:val="00EE4DC7"/>
    <w:rsid w:val="00EE54E9"/>
    <w:rsid w:val="00EE58F7"/>
    <w:rsid w:val="00EE5AA9"/>
    <w:rsid w:val="00EE7520"/>
    <w:rsid w:val="00EE7611"/>
    <w:rsid w:val="00EE7632"/>
    <w:rsid w:val="00EE766E"/>
    <w:rsid w:val="00EE782E"/>
    <w:rsid w:val="00EF0109"/>
    <w:rsid w:val="00EF0AFD"/>
    <w:rsid w:val="00EF0F09"/>
    <w:rsid w:val="00EF0F7A"/>
    <w:rsid w:val="00EF130A"/>
    <w:rsid w:val="00EF13FC"/>
    <w:rsid w:val="00EF1719"/>
    <w:rsid w:val="00EF1955"/>
    <w:rsid w:val="00EF19D1"/>
    <w:rsid w:val="00EF22A7"/>
    <w:rsid w:val="00EF266C"/>
    <w:rsid w:val="00EF2B67"/>
    <w:rsid w:val="00EF3377"/>
    <w:rsid w:val="00EF3676"/>
    <w:rsid w:val="00EF36FA"/>
    <w:rsid w:val="00EF3B22"/>
    <w:rsid w:val="00EF3CA2"/>
    <w:rsid w:val="00EF3EED"/>
    <w:rsid w:val="00EF415F"/>
    <w:rsid w:val="00EF41C6"/>
    <w:rsid w:val="00EF4795"/>
    <w:rsid w:val="00EF4FD9"/>
    <w:rsid w:val="00EF557E"/>
    <w:rsid w:val="00EF5E36"/>
    <w:rsid w:val="00EF624F"/>
    <w:rsid w:val="00EF6573"/>
    <w:rsid w:val="00EF682C"/>
    <w:rsid w:val="00EF6931"/>
    <w:rsid w:val="00EF6DB6"/>
    <w:rsid w:val="00EF7258"/>
    <w:rsid w:val="00EF7923"/>
    <w:rsid w:val="00EF7B85"/>
    <w:rsid w:val="00EF7B95"/>
    <w:rsid w:val="00F00695"/>
    <w:rsid w:val="00F01636"/>
    <w:rsid w:val="00F01A78"/>
    <w:rsid w:val="00F01C0E"/>
    <w:rsid w:val="00F02656"/>
    <w:rsid w:val="00F02C0E"/>
    <w:rsid w:val="00F035BA"/>
    <w:rsid w:val="00F04067"/>
    <w:rsid w:val="00F04407"/>
    <w:rsid w:val="00F051C1"/>
    <w:rsid w:val="00F051FD"/>
    <w:rsid w:val="00F057E0"/>
    <w:rsid w:val="00F05B48"/>
    <w:rsid w:val="00F05B56"/>
    <w:rsid w:val="00F05C4B"/>
    <w:rsid w:val="00F05C88"/>
    <w:rsid w:val="00F063C1"/>
    <w:rsid w:val="00F06B03"/>
    <w:rsid w:val="00F07232"/>
    <w:rsid w:val="00F07605"/>
    <w:rsid w:val="00F07917"/>
    <w:rsid w:val="00F07ED0"/>
    <w:rsid w:val="00F1042C"/>
    <w:rsid w:val="00F11AD4"/>
    <w:rsid w:val="00F11B68"/>
    <w:rsid w:val="00F11B7D"/>
    <w:rsid w:val="00F12330"/>
    <w:rsid w:val="00F12F3F"/>
    <w:rsid w:val="00F13152"/>
    <w:rsid w:val="00F137B6"/>
    <w:rsid w:val="00F14D4B"/>
    <w:rsid w:val="00F15460"/>
    <w:rsid w:val="00F15636"/>
    <w:rsid w:val="00F15752"/>
    <w:rsid w:val="00F159E2"/>
    <w:rsid w:val="00F16514"/>
    <w:rsid w:val="00F16738"/>
    <w:rsid w:val="00F16ED1"/>
    <w:rsid w:val="00F17387"/>
    <w:rsid w:val="00F17AA2"/>
    <w:rsid w:val="00F2004E"/>
    <w:rsid w:val="00F20C98"/>
    <w:rsid w:val="00F21107"/>
    <w:rsid w:val="00F21966"/>
    <w:rsid w:val="00F21B83"/>
    <w:rsid w:val="00F21D24"/>
    <w:rsid w:val="00F21E79"/>
    <w:rsid w:val="00F220AB"/>
    <w:rsid w:val="00F22406"/>
    <w:rsid w:val="00F22BAA"/>
    <w:rsid w:val="00F23133"/>
    <w:rsid w:val="00F237EC"/>
    <w:rsid w:val="00F23A4B"/>
    <w:rsid w:val="00F23F64"/>
    <w:rsid w:val="00F24746"/>
    <w:rsid w:val="00F247B9"/>
    <w:rsid w:val="00F24D3F"/>
    <w:rsid w:val="00F24F3E"/>
    <w:rsid w:val="00F252B6"/>
    <w:rsid w:val="00F2549F"/>
    <w:rsid w:val="00F25672"/>
    <w:rsid w:val="00F2570C"/>
    <w:rsid w:val="00F25876"/>
    <w:rsid w:val="00F258AA"/>
    <w:rsid w:val="00F258FB"/>
    <w:rsid w:val="00F261F7"/>
    <w:rsid w:val="00F268D1"/>
    <w:rsid w:val="00F269FD"/>
    <w:rsid w:val="00F26A19"/>
    <w:rsid w:val="00F26B7D"/>
    <w:rsid w:val="00F27860"/>
    <w:rsid w:val="00F278C6"/>
    <w:rsid w:val="00F300DB"/>
    <w:rsid w:val="00F30690"/>
    <w:rsid w:val="00F30C4B"/>
    <w:rsid w:val="00F31403"/>
    <w:rsid w:val="00F31A47"/>
    <w:rsid w:val="00F32AF1"/>
    <w:rsid w:val="00F33F71"/>
    <w:rsid w:val="00F341BA"/>
    <w:rsid w:val="00F34445"/>
    <w:rsid w:val="00F346B1"/>
    <w:rsid w:val="00F34802"/>
    <w:rsid w:val="00F34B21"/>
    <w:rsid w:val="00F364DC"/>
    <w:rsid w:val="00F371F5"/>
    <w:rsid w:val="00F372E2"/>
    <w:rsid w:val="00F37983"/>
    <w:rsid w:val="00F37985"/>
    <w:rsid w:val="00F37996"/>
    <w:rsid w:val="00F4077A"/>
    <w:rsid w:val="00F40878"/>
    <w:rsid w:val="00F4097F"/>
    <w:rsid w:val="00F40CB1"/>
    <w:rsid w:val="00F41073"/>
    <w:rsid w:val="00F410B7"/>
    <w:rsid w:val="00F41AED"/>
    <w:rsid w:val="00F42F24"/>
    <w:rsid w:val="00F4308E"/>
    <w:rsid w:val="00F43669"/>
    <w:rsid w:val="00F4705C"/>
    <w:rsid w:val="00F47BB4"/>
    <w:rsid w:val="00F5016C"/>
    <w:rsid w:val="00F502B1"/>
    <w:rsid w:val="00F50F83"/>
    <w:rsid w:val="00F5191A"/>
    <w:rsid w:val="00F51C0A"/>
    <w:rsid w:val="00F51D0D"/>
    <w:rsid w:val="00F522BB"/>
    <w:rsid w:val="00F52885"/>
    <w:rsid w:val="00F52CFA"/>
    <w:rsid w:val="00F53772"/>
    <w:rsid w:val="00F53EF2"/>
    <w:rsid w:val="00F540D4"/>
    <w:rsid w:val="00F54B37"/>
    <w:rsid w:val="00F54C20"/>
    <w:rsid w:val="00F54F22"/>
    <w:rsid w:val="00F54FA8"/>
    <w:rsid w:val="00F54FDE"/>
    <w:rsid w:val="00F5556B"/>
    <w:rsid w:val="00F557CD"/>
    <w:rsid w:val="00F55A76"/>
    <w:rsid w:val="00F5609F"/>
    <w:rsid w:val="00F56110"/>
    <w:rsid w:val="00F56633"/>
    <w:rsid w:val="00F5738B"/>
    <w:rsid w:val="00F57396"/>
    <w:rsid w:val="00F574FE"/>
    <w:rsid w:val="00F576CD"/>
    <w:rsid w:val="00F577FE"/>
    <w:rsid w:val="00F60237"/>
    <w:rsid w:val="00F605B9"/>
    <w:rsid w:val="00F60A08"/>
    <w:rsid w:val="00F60CD9"/>
    <w:rsid w:val="00F60F1D"/>
    <w:rsid w:val="00F610D7"/>
    <w:rsid w:val="00F61473"/>
    <w:rsid w:val="00F6196A"/>
    <w:rsid w:val="00F61E97"/>
    <w:rsid w:val="00F61F70"/>
    <w:rsid w:val="00F62339"/>
    <w:rsid w:val="00F62521"/>
    <w:rsid w:val="00F626E4"/>
    <w:rsid w:val="00F6274D"/>
    <w:rsid w:val="00F62AC1"/>
    <w:rsid w:val="00F62D64"/>
    <w:rsid w:val="00F63772"/>
    <w:rsid w:val="00F63845"/>
    <w:rsid w:val="00F64817"/>
    <w:rsid w:val="00F648E6"/>
    <w:rsid w:val="00F64B6F"/>
    <w:rsid w:val="00F6558E"/>
    <w:rsid w:val="00F66122"/>
    <w:rsid w:val="00F66E0F"/>
    <w:rsid w:val="00F67C44"/>
    <w:rsid w:val="00F67DEA"/>
    <w:rsid w:val="00F70164"/>
    <w:rsid w:val="00F7050F"/>
    <w:rsid w:val="00F7057C"/>
    <w:rsid w:val="00F7057F"/>
    <w:rsid w:val="00F706A9"/>
    <w:rsid w:val="00F70AA3"/>
    <w:rsid w:val="00F70AEB"/>
    <w:rsid w:val="00F7166B"/>
    <w:rsid w:val="00F723F0"/>
    <w:rsid w:val="00F72B3D"/>
    <w:rsid w:val="00F72C72"/>
    <w:rsid w:val="00F72E4A"/>
    <w:rsid w:val="00F73BAD"/>
    <w:rsid w:val="00F73EB6"/>
    <w:rsid w:val="00F74570"/>
    <w:rsid w:val="00F74890"/>
    <w:rsid w:val="00F74AEB"/>
    <w:rsid w:val="00F74BA6"/>
    <w:rsid w:val="00F74CA1"/>
    <w:rsid w:val="00F74ED5"/>
    <w:rsid w:val="00F7527F"/>
    <w:rsid w:val="00F75BA4"/>
    <w:rsid w:val="00F75F30"/>
    <w:rsid w:val="00F75F90"/>
    <w:rsid w:val="00F76040"/>
    <w:rsid w:val="00F769E8"/>
    <w:rsid w:val="00F76FC8"/>
    <w:rsid w:val="00F770E2"/>
    <w:rsid w:val="00F77306"/>
    <w:rsid w:val="00F775E9"/>
    <w:rsid w:val="00F800B5"/>
    <w:rsid w:val="00F8015F"/>
    <w:rsid w:val="00F8063B"/>
    <w:rsid w:val="00F80985"/>
    <w:rsid w:val="00F81DDC"/>
    <w:rsid w:val="00F81EB0"/>
    <w:rsid w:val="00F823DC"/>
    <w:rsid w:val="00F82AAD"/>
    <w:rsid w:val="00F82C06"/>
    <w:rsid w:val="00F82EA8"/>
    <w:rsid w:val="00F8366A"/>
    <w:rsid w:val="00F8408F"/>
    <w:rsid w:val="00F84227"/>
    <w:rsid w:val="00F84346"/>
    <w:rsid w:val="00F84479"/>
    <w:rsid w:val="00F846DD"/>
    <w:rsid w:val="00F8474F"/>
    <w:rsid w:val="00F84951"/>
    <w:rsid w:val="00F84F90"/>
    <w:rsid w:val="00F864B3"/>
    <w:rsid w:val="00F87769"/>
    <w:rsid w:val="00F877A6"/>
    <w:rsid w:val="00F9008C"/>
    <w:rsid w:val="00F924FA"/>
    <w:rsid w:val="00F92ADD"/>
    <w:rsid w:val="00F930BA"/>
    <w:rsid w:val="00F939FF"/>
    <w:rsid w:val="00F93A70"/>
    <w:rsid w:val="00F93B11"/>
    <w:rsid w:val="00F9465C"/>
    <w:rsid w:val="00F94890"/>
    <w:rsid w:val="00F9489F"/>
    <w:rsid w:val="00F952F6"/>
    <w:rsid w:val="00F9545E"/>
    <w:rsid w:val="00F95612"/>
    <w:rsid w:val="00F957B5"/>
    <w:rsid w:val="00F9591B"/>
    <w:rsid w:val="00F95E13"/>
    <w:rsid w:val="00F960C8"/>
    <w:rsid w:val="00F9661E"/>
    <w:rsid w:val="00F967BF"/>
    <w:rsid w:val="00F96A43"/>
    <w:rsid w:val="00F97079"/>
    <w:rsid w:val="00F97230"/>
    <w:rsid w:val="00F97516"/>
    <w:rsid w:val="00F97CCB"/>
    <w:rsid w:val="00F97CE6"/>
    <w:rsid w:val="00FA0109"/>
    <w:rsid w:val="00FA17EB"/>
    <w:rsid w:val="00FA18C9"/>
    <w:rsid w:val="00FA1A9C"/>
    <w:rsid w:val="00FA1BBF"/>
    <w:rsid w:val="00FA1DD3"/>
    <w:rsid w:val="00FA2059"/>
    <w:rsid w:val="00FA2254"/>
    <w:rsid w:val="00FA226C"/>
    <w:rsid w:val="00FA24DD"/>
    <w:rsid w:val="00FA2A33"/>
    <w:rsid w:val="00FA3113"/>
    <w:rsid w:val="00FA4735"/>
    <w:rsid w:val="00FA4780"/>
    <w:rsid w:val="00FA498D"/>
    <w:rsid w:val="00FA4BC3"/>
    <w:rsid w:val="00FA5842"/>
    <w:rsid w:val="00FA5877"/>
    <w:rsid w:val="00FA587E"/>
    <w:rsid w:val="00FA7597"/>
    <w:rsid w:val="00FA78A5"/>
    <w:rsid w:val="00FA7DAB"/>
    <w:rsid w:val="00FB0707"/>
    <w:rsid w:val="00FB0F7A"/>
    <w:rsid w:val="00FB1381"/>
    <w:rsid w:val="00FB1553"/>
    <w:rsid w:val="00FB19F7"/>
    <w:rsid w:val="00FB1B8E"/>
    <w:rsid w:val="00FB2247"/>
    <w:rsid w:val="00FB22FC"/>
    <w:rsid w:val="00FB2392"/>
    <w:rsid w:val="00FB25BE"/>
    <w:rsid w:val="00FB2A84"/>
    <w:rsid w:val="00FB2F69"/>
    <w:rsid w:val="00FB31CC"/>
    <w:rsid w:val="00FB34E6"/>
    <w:rsid w:val="00FB386E"/>
    <w:rsid w:val="00FB3BCD"/>
    <w:rsid w:val="00FB405A"/>
    <w:rsid w:val="00FB420B"/>
    <w:rsid w:val="00FB4BC7"/>
    <w:rsid w:val="00FB4EC9"/>
    <w:rsid w:val="00FB4EFA"/>
    <w:rsid w:val="00FB52FD"/>
    <w:rsid w:val="00FB53EC"/>
    <w:rsid w:val="00FB548A"/>
    <w:rsid w:val="00FB71F6"/>
    <w:rsid w:val="00FB73D3"/>
    <w:rsid w:val="00FB762D"/>
    <w:rsid w:val="00FB76AD"/>
    <w:rsid w:val="00FC0114"/>
    <w:rsid w:val="00FC013B"/>
    <w:rsid w:val="00FC05CC"/>
    <w:rsid w:val="00FC08A0"/>
    <w:rsid w:val="00FC0AD1"/>
    <w:rsid w:val="00FC0FD7"/>
    <w:rsid w:val="00FC12C0"/>
    <w:rsid w:val="00FC14EC"/>
    <w:rsid w:val="00FC1C84"/>
    <w:rsid w:val="00FC2184"/>
    <w:rsid w:val="00FC2621"/>
    <w:rsid w:val="00FC26C4"/>
    <w:rsid w:val="00FC26EA"/>
    <w:rsid w:val="00FC2CBA"/>
    <w:rsid w:val="00FC2CD1"/>
    <w:rsid w:val="00FC325B"/>
    <w:rsid w:val="00FC3F78"/>
    <w:rsid w:val="00FC3F96"/>
    <w:rsid w:val="00FC3FED"/>
    <w:rsid w:val="00FC3FF5"/>
    <w:rsid w:val="00FC4476"/>
    <w:rsid w:val="00FC4D6B"/>
    <w:rsid w:val="00FC52FA"/>
    <w:rsid w:val="00FC614B"/>
    <w:rsid w:val="00FC66D1"/>
    <w:rsid w:val="00FC681C"/>
    <w:rsid w:val="00FC6ABD"/>
    <w:rsid w:val="00FC7499"/>
    <w:rsid w:val="00FC7551"/>
    <w:rsid w:val="00FC7819"/>
    <w:rsid w:val="00FC7AE9"/>
    <w:rsid w:val="00FD062A"/>
    <w:rsid w:val="00FD146D"/>
    <w:rsid w:val="00FD1751"/>
    <w:rsid w:val="00FD183A"/>
    <w:rsid w:val="00FD1B3D"/>
    <w:rsid w:val="00FD2196"/>
    <w:rsid w:val="00FD2476"/>
    <w:rsid w:val="00FD33B5"/>
    <w:rsid w:val="00FD3A40"/>
    <w:rsid w:val="00FD3EC1"/>
    <w:rsid w:val="00FD4CC0"/>
    <w:rsid w:val="00FD53A9"/>
    <w:rsid w:val="00FD5ADC"/>
    <w:rsid w:val="00FD5B59"/>
    <w:rsid w:val="00FD5F6A"/>
    <w:rsid w:val="00FD6259"/>
    <w:rsid w:val="00FD671C"/>
    <w:rsid w:val="00FD6A12"/>
    <w:rsid w:val="00FD7AD2"/>
    <w:rsid w:val="00FE034C"/>
    <w:rsid w:val="00FE03D8"/>
    <w:rsid w:val="00FE0C4E"/>
    <w:rsid w:val="00FE294E"/>
    <w:rsid w:val="00FE2E79"/>
    <w:rsid w:val="00FE2F03"/>
    <w:rsid w:val="00FE381B"/>
    <w:rsid w:val="00FE3A06"/>
    <w:rsid w:val="00FE46E7"/>
    <w:rsid w:val="00FE4711"/>
    <w:rsid w:val="00FE476A"/>
    <w:rsid w:val="00FE509E"/>
    <w:rsid w:val="00FE5F2C"/>
    <w:rsid w:val="00FE6020"/>
    <w:rsid w:val="00FE61E4"/>
    <w:rsid w:val="00FE6A8B"/>
    <w:rsid w:val="00FE6EF0"/>
    <w:rsid w:val="00FE7383"/>
    <w:rsid w:val="00FE747C"/>
    <w:rsid w:val="00FE7A4F"/>
    <w:rsid w:val="00FE7C4E"/>
    <w:rsid w:val="00FF064C"/>
    <w:rsid w:val="00FF125A"/>
    <w:rsid w:val="00FF1CCC"/>
    <w:rsid w:val="00FF24A5"/>
    <w:rsid w:val="00FF3134"/>
    <w:rsid w:val="00FF314B"/>
    <w:rsid w:val="00FF37D2"/>
    <w:rsid w:val="00FF394D"/>
    <w:rsid w:val="00FF3F0E"/>
    <w:rsid w:val="00FF413A"/>
    <w:rsid w:val="00FF4546"/>
    <w:rsid w:val="00FF4552"/>
    <w:rsid w:val="00FF49AA"/>
    <w:rsid w:val="00FF4FD2"/>
    <w:rsid w:val="00FF546B"/>
    <w:rsid w:val="00FF5576"/>
    <w:rsid w:val="00FF59B9"/>
    <w:rsid w:val="00FF5BCC"/>
    <w:rsid w:val="00FF6391"/>
    <w:rsid w:val="00FF678F"/>
    <w:rsid w:val="00FF6DDF"/>
    <w:rsid w:val="00FF6E33"/>
    <w:rsid w:val="00FF71C5"/>
    <w:rsid w:val="00FF7A3D"/>
    <w:rsid w:val="00FF7D4E"/>
    <w:rsid w:val="1215E685"/>
    <w:rsid w:val="13A7026D"/>
    <w:rsid w:val="26A63977"/>
    <w:rsid w:val="27797DFF"/>
    <w:rsid w:val="2DEA2144"/>
    <w:rsid w:val="725E4F6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0A4D5"/>
  <w15:chartTrackingRefBased/>
  <w15:docId w15:val="{CF0D00B8-5953-4121-911D-B2BB754D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4B6E30"/>
    <w:pPr>
      <w:keepNext/>
      <w:keepLines/>
      <w:numPr>
        <w:numId w:val="6"/>
      </w:numPr>
      <w:spacing w:before="120" w:after="120"/>
      <w:outlineLvl w:val="2"/>
    </w:pPr>
    <w:rPr>
      <w:rFonts w:eastAsiaTheme="majorEastAsia"/>
      <w:b/>
      <w:bCs/>
      <w:szCs w:val="22"/>
      <w:lang w:val="en-CA"/>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nhideWhenUsed/>
    <w:rsid w:val="00A96B21"/>
    <w:rPr>
      <w:sz w:val="20"/>
      <w:szCs w:val="20"/>
    </w:rPr>
  </w:style>
  <w:style w:type="character" w:customStyle="1" w:styleId="FootnoteTextChar">
    <w:name w:val="Footnote Text Char"/>
    <w:basedOn w:val="DefaultParagraphFont"/>
    <w:link w:val="FootnoteTex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5E5C42"/>
    <w:pPr>
      <w:numPr>
        <w:numId w:val="4"/>
      </w:numPr>
      <w:tabs>
        <w:tab w:val="left" w:pos="1134"/>
      </w:tabs>
      <w:spacing w:before="120" w:after="120"/>
      <w:ind w:left="567" w:firstLine="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4B6E30"/>
    <w:rPr>
      <w:rFonts w:ascii="Times New Roman" w:eastAsiaTheme="majorEastAsia" w:hAnsi="Times New Roman" w:cs="Times New Roman"/>
      <w:b/>
      <w:bCs/>
      <w:kern w:val="0"/>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3"/>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ListParagraph">
    <w:name w:val="List Paragraph"/>
    <w:basedOn w:val="Normal"/>
    <w:uiPriority w:val="1"/>
    <w:qFormat/>
    <w:rsid w:val="00785F70"/>
    <w:pPr>
      <w:ind w:left="720"/>
      <w:contextualSpacing/>
    </w:pPr>
  </w:style>
  <w:style w:type="paragraph" w:customStyle="1" w:styleId="paragraph">
    <w:name w:val="paragraph"/>
    <w:basedOn w:val="Normal"/>
    <w:rsid w:val="002E1CC9"/>
    <w:pPr>
      <w:spacing w:before="100" w:beforeAutospacing="1" w:after="100" w:afterAutospacing="1"/>
      <w:jc w:val="left"/>
    </w:pPr>
    <w:rPr>
      <w:sz w:val="24"/>
      <w:lang w:val="en-CA" w:eastAsia="en-CA"/>
    </w:rPr>
  </w:style>
  <w:style w:type="paragraph" w:styleId="NormalWeb">
    <w:name w:val="Normal (Web)"/>
    <w:basedOn w:val="Normal"/>
    <w:uiPriority w:val="99"/>
    <w:unhideWhenUsed/>
    <w:rsid w:val="00246E60"/>
    <w:pPr>
      <w:spacing w:before="100" w:beforeAutospacing="1" w:after="100" w:afterAutospacing="1"/>
      <w:jc w:val="left"/>
    </w:pPr>
    <w:rPr>
      <w:sz w:val="24"/>
      <w:lang w:val="en-CA"/>
    </w:rPr>
  </w:style>
  <w:style w:type="character" w:customStyle="1" w:styleId="normaltextrun">
    <w:name w:val="normaltextrun"/>
    <w:basedOn w:val="DefaultParagraphFont"/>
    <w:rsid w:val="00820D07"/>
  </w:style>
  <w:style w:type="character" w:customStyle="1" w:styleId="eop">
    <w:name w:val="eop"/>
    <w:basedOn w:val="DefaultParagraphFont"/>
    <w:rsid w:val="00883F30"/>
  </w:style>
  <w:style w:type="character" w:styleId="Mention">
    <w:name w:val="Mention"/>
    <w:basedOn w:val="DefaultParagraphFont"/>
    <w:uiPriority w:val="99"/>
    <w:unhideWhenUsed/>
    <w:rsid w:val="004F45B9"/>
    <w:rPr>
      <w:color w:val="2B579A"/>
      <w:shd w:val="clear" w:color="auto" w:fill="E1DFDD"/>
    </w:rPr>
  </w:style>
  <w:style w:type="character" w:styleId="Hyperlink">
    <w:name w:val="Hyperlink"/>
    <w:basedOn w:val="DefaultParagraphFont"/>
    <w:uiPriority w:val="99"/>
    <w:unhideWhenUsed/>
    <w:rsid w:val="00D26C8B"/>
    <w:rPr>
      <w:color w:val="0563C1" w:themeColor="hyperlink"/>
      <w:u w:val="single"/>
    </w:rPr>
  </w:style>
  <w:style w:type="character" w:styleId="UnresolvedMention">
    <w:name w:val="Unresolved Mention"/>
    <w:basedOn w:val="DefaultParagraphFont"/>
    <w:uiPriority w:val="99"/>
    <w:semiHidden/>
    <w:unhideWhenUsed/>
    <w:rsid w:val="00D26C8B"/>
    <w:rPr>
      <w:color w:val="605E5C"/>
      <w:shd w:val="clear" w:color="auto" w:fill="E1DFDD"/>
    </w:rPr>
  </w:style>
  <w:style w:type="character" w:styleId="FollowedHyperlink">
    <w:name w:val="FollowedHyperlink"/>
    <w:basedOn w:val="DefaultParagraphFont"/>
    <w:uiPriority w:val="99"/>
    <w:semiHidden/>
    <w:unhideWhenUsed/>
    <w:rsid w:val="00F21D24"/>
    <w:rPr>
      <w:color w:val="954F72" w:themeColor="followedHyperlink"/>
      <w:u w:val="single"/>
    </w:rPr>
  </w:style>
  <w:style w:type="character" w:styleId="Emphasis">
    <w:name w:val="Emphasis"/>
    <w:basedOn w:val="DefaultParagraphFont"/>
    <w:uiPriority w:val="20"/>
    <w:qFormat/>
    <w:rsid w:val="00335598"/>
    <w:rPr>
      <w:i/>
      <w:iCs/>
    </w:rPr>
  </w:style>
  <w:style w:type="character" w:customStyle="1" w:styleId="apple-converted-space">
    <w:name w:val="apple-converted-space"/>
    <w:basedOn w:val="DefaultParagraphFont"/>
    <w:rsid w:val="00AE7AED"/>
  </w:style>
  <w:style w:type="character" w:customStyle="1" w:styleId="identifier">
    <w:name w:val="identifier"/>
    <w:basedOn w:val="DefaultParagraphFont"/>
    <w:rsid w:val="003C27BB"/>
  </w:style>
  <w:style w:type="character" w:customStyle="1" w:styleId="anchor-text">
    <w:name w:val="anchor-text"/>
    <w:basedOn w:val="DefaultParagraphFont"/>
    <w:rsid w:val="00106801"/>
  </w:style>
  <w:style w:type="character" w:customStyle="1" w:styleId="authorname">
    <w:name w:val="authorname"/>
    <w:basedOn w:val="DefaultParagraphFont"/>
    <w:rsid w:val="00106801"/>
  </w:style>
  <w:style w:type="character" w:customStyle="1" w:styleId="separator">
    <w:name w:val="separator"/>
    <w:basedOn w:val="DefaultParagraphFont"/>
    <w:rsid w:val="00106801"/>
  </w:style>
  <w:style w:type="character" w:customStyle="1" w:styleId="Date1">
    <w:name w:val="Date1"/>
    <w:basedOn w:val="DefaultParagraphFont"/>
    <w:rsid w:val="00106801"/>
  </w:style>
  <w:style w:type="character" w:customStyle="1" w:styleId="arttitle">
    <w:name w:val="art_title"/>
    <w:basedOn w:val="DefaultParagraphFont"/>
    <w:rsid w:val="00106801"/>
  </w:style>
  <w:style w:type="character" w:customStyle="1" w:styleId="serialtitle">
    <w:name w:val="serial_title"/>
    <w:basedOn w:val="DefaultParagraphFont"/>
    <w:rsid w:val="00106801"/>
  </w:style>
  <w:style w:type="character" w:customStyle="1" w:styleId="volumeissue">
    <w:name w:val="volume_issue"/>
    <w:basedOn w:val="DefaultParagraphFont"/>
    <w:rsid w:val="00106801"/>
  </w:style>
  <w:style w:type="character" w:customStyle="1" w:styleId="pagerange">
    <w:name w:val="page_range"/>
    <w:basedOn w:val="DefaultParagraphFont"/>
    <w:rsid w:val="00106801"/>
  </w:style>
  <w:style w:type="character" w:customStyle="1" w:styleId="doilink">
    <w:name w:val="doi_link"/>
    <w:basedOn w:val="DefaultParagraphFont"/>
    <w:rsid w:val="00106801"/>
  </w:style>
  <w:style w:type="paragraph" w:styleId="z-TopofForm">
    <w:name w:val="HTML Top of Form"/>
    <w:basedOn w:val="Normal"/>
    <w:next w:val="Normal"/>
    <w:link w:val="z-TopofFormChar"/>
    <w:hidden/>
    <w:uiPriority w:val="99"/>
    <w:semiHidden/>
    <w:unhideWhenUsed/>
    <w:rsid w:val="000B4574"/>
    <w:pPr>
      <w:pBdr>
        <w:bottom w:val="single" w:sz="6" w:space="1" w:color="auto"/>
      </w:pBdr>
      <w:jc w:val="center"/>
    </w:pPr>
    <w:rPr>
      <w:rFonts w:ascii="Arial" w:hAnsi="Arial" w:cs="Arial"/>
      <w:vanish/>
      <w:sz w:val="16"/>
      <w:szCs w:val="16"/>
      <w:lang w:val="en-CA"/>
    </w:rPr>
  </w:style>
  <w:style w:type="character" w:customStyle="1" w:styleId="z-TopofFormChar">
    <w:name w:val="z-Top of Form Char"/>
    <w:basedOn w:val="DefaultParagraphFont"/>
    <w:link w:val="z-TopofForm"/>
    <w:uiPriority w:val="99"/>
    <w:semiHidden/>
    <w:rsid w:val="000B4574"/>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0B4574"/>
    <w:pPr>
      <w:pBdr>
        <w:top w:val="single" w:sz="6" w:space="1" w:color="auto"/>
      </w:pBdr>
      <w:jc w:val="center"/>
    </w:pPr>
    <w:rPr>
      <w:rFonts w:ascii="Arial" w:hAnsi="Arial" w:cs="Arial"/>
      <w:vanish/>
      <w:sz w:val="16"/>
      <w:szCs w:val="16"/>
      <w:lang w:val="en-CA"/>
    </w:rPr>
  </w:style>
  <w:style w:type="character" w:customStyle="1" w:styleId="z-BottomofFormChar">
    <w:name w:val="z-Bottom of Form Char"/>
    <w:basedOn w:val="DefaultParagraphFont"/>
    <w:link w:val="z-BottomofForm"/>
    <w:uiPriority w:val="99"/>
    <w:semiHidden/>
    <w:rsid w:val="000B4574"/>
    <w:rPr>
      <w:rFonts w:ascii="Arial" w:eastAsia="Times New Roman" w:hAnsi="Arial" w:cs="Arial"/>
      <w:vanish/>
      <w:kern w:val="0"/>
      <w:sz w:val="16"/>
      <w:szCs w:val="16"/>
      <w14:ligatures w14:val="none"/>
    </w:rPr>
  </w:style>
  <w:style w:type="paragraph" w:customStyle="1" w:styleId="meetingname">
    <w:name w:val="meeting name"/>
    <w:basedOn w:val="Normal"/>
    <w:qFormat/>
    <w:rsid w:val="002E4FEF"/>
    <w:pPr>
      <w:ind w:left="142" w:right="4218" w:hanging="142"/>
    </w:pPr>
    <w:rPr>
      <w:caps/>
      <w:szCs w:val="22"/>
    </w:rPr>
  </w:style>
  <w:style w:type="paragraph" w:customStyle="1" w:styleId="Para3">
    <w:name w:val="Para3"/>
    <w:basedOn w:val="Normal"/>
    <w:rsid w:val="002E4FEF"/>
    <w:pPr>
      <w:numPr>
        <w:ilvl w:val="3"/>
        <w:numId w:val="16"/>
      </w:numPr>
      <w:tabs>
        <w:tab w:val="left" w:pos="1980"/>
      </w:tabs>
      <w:spacing w:before="80" w:after="80"/>
    </w:pPr>
    <w:rPr>
      <w:szCs w:val="20"/>
    </w:rPr>
  </w:style>
  <w:style w:type="paragraph" w:styleId="Revision">
    <w:name w:val="Revision"/>
    <w:hidden/>
    <w:uiPriority w:val="99"/>
    <w:semiHidden/>
    <w:rsid w:val="000A0FC2"/>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7261">
      <w:bodyDiv w:val="1"/>
      <w:marLeft w:val="0"/>
      <w:marRight w:val="0"/>
      <w:marTop w:val="0"/>
      <w:marBottom w:val="0"/>
      <w:divBdr>
        <w:top w:val="none" w:sz="0" w:space="0" w:color="auto"/>
        <w:left w:val="none" w:sz="0" w:space="0" w:color="auto"/>
        <w:bottom w:val="none" w:sz="0" w:space="0" w:color="auto"/>
        <w:right w:val="none" w:sz="0" w:space="0" w:color="auto"/>
      </w:divBdr>
      <w:divsChild>
        <w:div w:id="1050181060">
          <w:marLeft w:val="0"/>
          <w:marRight w:val="0"/>
          <w:marTop w:val="0"/>
          <w:marBottom w:val="0"/>
          <w:divBdr>
            <w:top w:val="none" w:sz="0" w:space="0" w:color="auto"/>
            <w:left w:val="none" w:sz="0" w:space="0" w:color="auto"/>
            <w:bottom w:val="none" w:sz="0" w:space="0" w:color="auto"/>
            <w:right w:val="none" w:sz="0" w:space="0" w:color="auto"/>
          </w:divBdr>
          <w:divsChild>
            <w:div w:id="75978866">
              <w:marLeft w:val="0"/>
              <w:marRight w:val="0"/>
              <w:marTop w:val="0"/>
              <w:marBottom w:val="0"/>
              <w:divBdr>
                <w:top w:val="none" w:sz="0" w:space="0" w:color="auto"/>
                <w:left w:val="none" w:sz="0" w:space="0" w:color="auto"/>
                <w:bottom w:val="none" w:sz="0" w:space="0" w:color="auto"/>
                <w:right w:val="none" w:sz="0" w:space="0" w:color="auto"/>
              </w:divBdr>
              <w:divsChild>
                <w:div w:id="1267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27695">
      <w:bodyDiv w:val="1"/>
      <w:marLeft w:val="0"/>
      <w:marRight w:val="0"/>
      <w:marTop w:val="0"/>
      <w:marBottom w:val="0"/>
      <w:divBdr>
        <w:top w:val="none" w:sz="0" w:space="0" w:color="auto"/>
        <w:left w:val="none" w:sz="0" w:space="0" w:color="auto"/>
        <w:bottom w:val="none" w:sz="0" w:space="0" w:color="auto"/>
        <w:right w:val="none" w:sz="0" w:space="0" w:color="auto"/>
      </w:divBdr>
    </w:div>
    <w:div w:id="130103998">
      <w:bodyDiv w:val="1"/>
      <w:marLeft w:val="0"/>
      <w:marRight w:val="0"/>
      <w:marTop w:val="0"/>
      <w:marBottom w:val="0"/>
      <w:divBdr>
        <w:top w:val="none" w:sz="0" w:space="0" w:color="auto"/>
        <w:left w:val="none" w:sz="0" w:space="0" w:color="auto"/>
        <w:bottom w:val="none" w:sz="0" w:space="0" w:color="auto"/>
        <w:right w:val="none" w:sz="0" w:space="0" w:color="auto"/>
      </w:divBdr>
      <w:divsChild>
        <w:div w:id="1059862942">
          <w:marLeft w:val="0"/>
          <w:marRight w:val="0"/>
          <w:marTop w:val="0"/>
          <w:marBottom w:val="0"/>
          <w:divBdr>
            <w:top w:val="none" w:sz="0" w:space="0" w:color="auto"/>
            <w:left w:val="none" w:sz="0" w:space="0" w:color="auto"/>
            <w:bottom w:val="none" w:sz="0" w:space="0" w:color="auto"/>
            <w:right w:val="none" w:sz="0" w:space="0" w:color="auto"/>
          </w:divBdr>
          <w:divsChild>
            <w:div w:id="1327248663">
              <w:marLeft w:val="0"/>
              <w:marRight w:val="0"/>
              <w:marTop w:val="0"/>
              <w:marBottom w:val="0"/>
              <w:divBdr>
                <w:top w:val="none" w:sz="0" w:space="0" w:color="auto"/>
                <w:left w:val="none" w:sz="0" w:space="0" w:color="auto"/>
                <w:bottom w:val="none" w:sz="0" w:space="0" w:color="auto"/>
                <w:right w:val="none" w:sz="0" w:space="0" w:color="auto"/>
              </w:divBdr>
              <w:divsChild>
                <w:div w:id="139253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750">
      <w:bodyDiv w:val="1"/>
      <w:marLeft w:val="0"/>
      <w:marRight w:val="0"/>
      <w:marTop w:val="0"/>
      <w:marBottom w:val="0"/>
      <w:divBdr>
        <w:top w:val="none" w:sz="0" w:space="0" w:color="auto"/>
        <w:left w:val="none" w:sz="0" w:space="0" w:color="auto"/>
        <w:bottom w:val="none" w:sz="0" w:space="0" w:color="auto"/>
        <w:right w:val="none" w:sz="0" w:space="0" w:color="auto"/>
      </w:divBdr>
    </w:div>
    <w:div w:id="229585892">
      <w:bodyDiv w:val="1"/>
      <w:marLeft w:val="0"/>
      <w:marRight w:val="0"/>
      <w:marTop w:val="0"/>
      <w:marBottom w:val="0"/>
      <w:divBdr>
        <w:top w:val="none" w:sz="0" w:space="0" w:color="auto"/>
        <w:left w:val="none" w:sz="0" w:space="0" w:color="auto"/>
        <w:bottom w:val="none" w:sz="0" w:space="0" w:color="auto"/>
        <w:right w:val="none" w:sz="0" w:space="0" w:color="auto"/>
      </w:divBdr>
      <w:divsChild>
        <w:div w:id="1669945661">
          <w:marLeft w:val="0"/>
          <w:marRight w:val="0"/>
          <w:marTop w:val="0"/>
          <w:marBottom w:val="0"/>
          <w:divBdr>
            <w:top w:val="none" w:sz="0" w:space="0" w:color="auto"/>
            <w:left w:val="none" w:sz="0" w:space="0" w:color="auto"/>
            <w:bottom w:val="none" w:sz="0" w:space="0" w:color="auto"/>
            <w:right w:val="none" w:sz="0" w:space="0" w:color="auto"/>
          </w:divBdr>
          <w:divsChild>
            <w:div w:id="1618027718">
              <w:marLeft w:val="0"/>
              <w:marRight w:val="0"/>
              <w:marTop w:val="0"/>
              <w:marBottom w:val="0"/>
              <w:divBdr>
                <w:top w:val="none" w:sz="0" w:space="0" w:color="auto"/>
                <w:left w:val="none" w:sz="0" w:space="0" w:color="auto"/>
                <w:bottom w:val="none" w:sz="0" w:space="0" w:color="auto"/>
                <w:right w:val="none" w:sz="0" w:space="0" w:color="auto"/>
              </w:divBdr>
              <w:divsChild>
                <w:div w:id="99727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793501">
      <w:bodyDiv w:val="1"/>
      <w:marLeft w:val="0"/>
      <w:marRight w:val="0"/>
      <w:marTop w:val="0"/>
      <w:marBottom w:val="0"/>
      <w:divBdr>
        <w:top w:val="none" w:sz="0" w:space="0" w:color="auto"/>
        <w:left w:val="none" w:sz="0" w:space="0" w:color="auto"/>
        <w:bottom w:val="none" w:sz="0" w:space="0" w:color="auto"/>
        <w:right w:val="none" w:sz="0" w:space="0" w:color="auto"/>
      </w:divBdr>
    </w:div>
    <w:div w:id="276790789">
      <w:bodyDiv w:val="1"/>
      <w:marLeft w:val="0"/>
      <w:marRight w:val="0"/>
      <w:marTop w:val="0"/>
      <w:marBottom w:val="0"/>
      <w:divBdr>
        <w:top w:val="none" w:sz="0" w:space="0" w:color="auto"/>
        <w:left w:val="none" w:sz="0" w:space="0" w:color="auto"/>
        <w:bottom w:val="none" w:sz="0" w:space="0" w:color="auto"/>
        <w:right w:val="none" w:sz="0" w:space="0" w:color="auto"/>
      </w:divBdr>
    </w:div>
    <w:div w:id="330792924">
      <w:bodyDiv w:val="1"/>
      <w:marLeft w:val="0"/>
      <w:marRight w:val="0"/>
      <w:marTop w:val="0"/>
      <w:marBottom w:val="0"/>
      <w:divBdr>
        <w:top w:val="none" w:sz="0" w:space="0" w:color="auto"/>
        <w:left w:val="none" w:sz="0" w:space="0" w:color="auto"/>
        <w:bottom w:val="none" w:sz="0" w:space="0" w:color="auto"/>
        <w:right w:val="none" w:sz="0" w:space="0" w:color="auto"/>
      </w:divBdr>
      <w:divsChild>
        <w:div w:id="890190989">
          <w:marLeft w:val="0"/>
          <w:marRight w:val="0"/>
          <w:marTop w:val="0"/>
          <w:marBottom w:val="0"/>
          <w:divBdr>
            <w:top w:val="none" w:sz="0" w:space="0" w:color="auto"/>
            <w:left w:val="none" w:sz="0" w:space="0" w:color="auto"/>
            <w:bottom w:val="none" w:sz="0" w:space="0" w:color="auto"/>
            <w:right w:val="none" w:sz="0" w:space="0" w:color="auto"/>
          </w:divBdr>
          <w:divsChild>
            <w:div w:id="1427574923">
              <w:marLeft w:val="0"/>
              <w:marRight w:val="0"/>
              <w:marTop w:val="0"/>
              <w:marBottom w:val="0"/>
              <w:divBdr>
                <w:top w:val="none" w:sz="0" w:space="0" w:color="auto"/>
                <w:left w:val="none" w:sz="0" w:space="0" w:color="auto"/>
                <w:bottom w:val="none" w:sz="0" w:space="0" w:color="auto"/>
                <w:right w:val="none" w:sz="0" w:space="0" w:color="auto"/>
              </w:divBdr>
              <w:divsChild>
                <w:div w:id="112199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298140">
      <w:bodyDiv w:val="1"/>
      <w:marLeft w:val="0"/>
      <w:marRight w:val="0"/>
      <w:marTop w:val="0"/>
      <w:marBottom w:val="0"/>
      <w:divBdr>
        <w:top w:val="none" w:sz="0" w:space="0" w:color="auto"/>
        <w:left w:val="none" w:sz="0" w:space="0" w:color="auto"/>
        <w:bottom w:val="none" w:sz="0" w:space="0" w:color="auto"/>
        <w:right w:val="none" w:sz="0" w:space="0" w:color="auto"/>
      </w:divBdr>
      <w:divsChild>
        <w:div w:id="444350909">
          <w:marLeft w:val="0"/>
          <w:marRight w:val="0"/>
          <w:marTop w:val="0"/>
          <w:marBottom w:val="0"/>
          <w:divBdr>
            <w:top w:val="none" w:sz="0" w:space="0" w:color="auto"/>
            <w:left w:val="none" w:sz="0" w:space="0" w:color="auto"/>
            <w:bottom w:val="none" w:sz="0" w:space="0" w:color="auto"/>
            <w:right w:val="none" w:sz="0" w:space="0" w:color="auto"/>
          </w:divBdr>
        </w:div>
        <w:div w:id="803081424">
          <w:marLeft w:val="0"/>
          <w:marRight w:val="0"/>
          <w:marTop w:val="0"/>
          <w:marBottom w:val="0"/>
          <w:divBdr>
            <w:top w:val="none" w:sz="0" w:space="0" w:color="auto"/>
            <w:left w:val="none" w:sz="0" w:space="0" w:color="auto"/>
            <w:bottom w:val="none" w:sz="0" w:space="0" w:color="auto"/>
            <w:right w:val="none" w:sz="0" w:space="0" w:color="auto"/>
          </w:divBdr>
        </w:div>
      </w:divsChild>
    </w:div>
    <w:div w:id="363529318">
      <w:bodyDiv w:val="1"/>
      <w:marLeft w:val="0"/>
      <w:marRight w:val="0"/>
      <w:marTop w:val="0"/>
      <w:marBottom w:val="0"/>
      <w:divBdr>
        <w:top w:val="none" w:sz="0" w:space="0" w:color="auto"/>
        <w:left w:val="none" w:sz="0" w:space="0" w:color="auto"/>
        <w:bottom w:val="none" w:sz="0" w:space="0" w:color="auto"/>
        <w:right w:val="none" w:sz="0" w:space="0" w:color="auto"/>
      </w:divBdr>
      <w:divsChild>
        <w:div w:id="367607216">
          <w:marLeft w:val="0"/>
          <w:marRight w:val="0"/>
          <w:marTop w:val="0"/>
          <w:marBottom w:val="0"/>
          <w:divBdr>
            <w:top w:val="none" w:sz="0" w:space="0" w:color="auto"/>
            <w:left w:val="none" w:sz="0" w:space="0" w:color="auto"/>
            <w:bottom w:val="none" w:sz="0" w:space="0" w:color="auto"/>
            <w:right w:val="none" w:sz="0" w:space="0" w:color="auto"/>
          </w:divBdr>
          <w:divsChild>
            <w:div w:id="477377974">
              <w:marLeft w:val="0"/>
              <w:marRight w:val="0"/>
              <w:marTop w:val="0"/>
              <w:marBottom w:val="0"/>
              <w:divBdr>
                <w:top w:val="none" w:sz="0" w:space="0" w:color="auto"/>
                <w:left w:val="none" w:sz="0" w:space="0" w:color="auto"/>
                <w:bottom w:val="none" w:sz="0" w:space="0" w:color="auto"/>
                <w:right w:val="none" w:sz="0" w:space="0" w:color="auto"/>
              </w:divBdr>
              <w:divsChild>
                <w:div w:id="134743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4881663">
      <w:bodyDiv w:val="1"/>
      <w:marLeft w:val="0"/>
      <w:marRight w:val="0"/>
      <w:marTop w:val="0"/>
      <w:marBottom w:val="0"/>
      <w:divBdr>
        <w:top w:val="none" w:sz="0" w:space="0" w:color="auto"/>
        <w:left w:val="none" w:sz="0" w:space="0" w:color="auto"/>
        <w:bottom w:val="none" w:sz="0" w:space="0" w:color="auto"/>
        <w:right w:val="none" w:sz="0" w:space="0" w:color="auto"/>
      </w:divBdr>
    </w:div>
    <w:div w:id="413599065">
      <w:bodyDiv w:val="1"/>
      <w:marLeft w:val="0"/>
      <w:marRight w:val="0"/>
      <w:marTop w:val="0"/>
      <w:marBottom w:val="0"/>
      <w:divBdr>
        <w:top w:val="none" w:sz="0" w:space="0" w:color="auto"/>
        <w:left w:val="none" w:sz="0" w:space="0" w:color="auto"/>
        <w:bottom w:val="none" w:sz="0" w:space="0" w:color="auto"/>
        <w:right w:val="none" w:sz="0" w:space="0" w:color="auto"/>
      </w:divBdr>
      <w:divsChild>
        <w:div w:id="1365324093">
          <w:marLeft w:val="0"/>
          <w:marRight w:val="0"/>
          <w:marTop w:val="0"/>
          <w:marBottom w:val="0"/>
          <w:divBdr>
            <w:top w:val="none" w:sz="0" w:space="0" w:color="auto"/>
            <w:left w:val="none" w:sz="0" w:space="0" w:color="auto"/>
            <w:bottom w:val="none" w:sz="0" w:space="0" w:color="auto"/>
            <w:right w:val="none" w:sz="0" w:space="0" w:color="auto"/>
          </w:divBdr>
          <w:divsChild>
            <w:div w:id="1586768384">
              <w:marLeft w:val="0"/>
              <w:marRight w:val="0"/>
              <w:marTop w:val="0"/>
              <w:marBottom w:val="0"/>
              <w:divBdr>
                <w:top w:val="none" w:sz="0" w:space="0" w:color="auto"/>
                <w:left w:val="none" w:sz="0" w:space="0" w:color="auto"/>
                <w:bottom w:val="none" w:sz="0" w:space="0" w:color="auto"/>
                <w:right w:val="none" w:sz="0" w:space="0" w:color="auto"/>
              </w:divBdr>
              <w:divsChild>
                <w:div w:id="2443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562985">
      <w:bodyDiv w:val="1"/>
      <w:marLeft w:val="0"/>
      <w:marRight w:val="0"/>
      <w:marTop w:val="0"/>
      <w:marBottom w:val="0"/>
      <w:divBdr>
        <w:top w:val="none" w:sz="0" w:space="0" w:color="auto"/>
        <w:left w:val="none" w:sz="0" w:space="0" w:color="auto"/>
        <w:bottom w:val="none" w:sz="0" w:space="0" w:color="auto"/>
        <w:right w:val="none" w:sz="0" w:space="0" w:color="auto"/>
      </w:divBdr>
      <w:divsChild>
        <w:div w:id="1921793619">
          <w:marLeft w:val="0"/>
          <w:marRight w:val="0"/>
          <w:marTop w:val="0"/>
          <w:marBottom w:val="0"/>
          <w:divBdr>
            <w:top w:val="none" w:sz="0" w:space="0" w:color="auto"/>
            <w:left w:val="none" w:sz="0" w:space="0" w:color="auto"/>
            <w:bottom w:val="none" w:sz="0" w:space="0" w:color="auto"/>
            <w:right w:val="none" w:sz="0" w:space="0" w:color="auto"/>
          </w:divBdr>
          <w:divsChild>
            <w:div w:id="343556627">
              <w:marLeft w:val="0"/>
              <w:marRight w:val="0"/>
              <w:marTop w:val="0"/>
              <w:marBottom w:val="0"/>
              <w:divBdr>
                <w:top w:val="none" w:sz="0" w:space="0" w:color="auto"/>
                <w:left w:val="none" w:sz="0" w:space="0" w:color="auto"/>
                <w:bottom w:val="none" w:sz="0" w:space="0" w:color="auto"/>
                <w:right w:val="none" w:sz="0" w:space="0" w:color="auto"/>
              </w:divBdr>
              <w:divsChild>
                <w:div w:id="2764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374517">
      <w:bodyDiv w:val="1"/>
      <w:marLeft w:val="0"/>
      <w:marRight w:val="0"/>
      <w:marTop w:val="0"/>
      <w:marBottom w:val="0"/>
      <w:divBdr>
        <w:top w:val="none" w:sz="0" w:space="0" w:color="auto"/>
        <w:left w:val="none" w:sz="0" w:space="0" w:color="auto"/>
        <w:bottom w:val="none" w:sz="0" w:space="0" w:color="auto"/>
        <w:right w:val="none" w:sz="0" w:space="0" w:color="auto"/>
      </w:divBdr>
    </w:div>
    <w:div w:id="793062893">
      <w:bodyDiv w:val="1"/>
      <w:marLeft w:val="0"/>
      <w:marRight w:val="0"/>
      <w:marTop w:val="0"/>
      <w:marBottom w:val="0"/>
      <w:divBdr>
        <w:top w:val="none" w:sz="0" w:space="0" w:color="auto"/>
        <w:left w:val="none" w:sz="0" w:space="0" w:color="auto"/>
        <w:bottom w:val="none" w:sz="0" w:space="0" w:color="auto"/>
        <w:right w:val="none" w:sz="0" w:space="0" w:color="auto"/>
      </w:divBdr>
      <w:divsChild>
        <w:div w:id="196889603">
          <w:marLeft w:val="0"/>
          <w:marRight w:val="0"/>
          <w:marTop w:val="0"/>
          <w:marBottom w:val="0"/>
          <w:divBdr>
            <w:top w:val="none" w:sz="0" w:space="0" w:color="auto"/>
            <w:left w:val="none" w:sz="0" w:space="0" w:color="auto"/>
            <w:bottom w:val="none" w:sz="0" w:space="0" w:color="auto"/>
            <w:right w:val="none" w:sz="0" w:space="0" w:color="auto"/>
          </w:divBdr>
          <w:divsChild>
            <w:div w:id="1533306130">
              <w:marLeft w:val="0"/>
              <w:marRight w:val="0"/>
              <w:marTop w:val="0"/>
              <w:marBottom w:val="0"/>
              <w:divBdr>
                <w:top w:val="none" w:sz="0" w:space="0" w:color="auto"/>
                <w:left w:val="none" w:sz="0" w:space="0" w:color="auto"/>
                <w:bottom w:val="none" w:sz="0" w:space="0" w:color="auto"/>
                <w:right w:val="none" w:sz="0" w:space="0" w:color="auto"/>
              </w:divBdr>
              <w:divsChild>
                <w:div w:id="2104180159">
                  <w:marLeft w:val="4320"/>
                  <w:marRight w:val="0"/>
                  <w:marTop w:val="0"/>
                  <w:marBottom w:val="0"/>
                  <w:divBdr>
                    <w:top w:val="none" w:sz="0" w:space="0" w:color="auto"/>
                    <w:left w:val="none" w:sz="0" w:space="0" w:color="auto"/>
                    <w:bottom w:val="none" w:sz="0" w:space="0" w:color="auto"/>
                    <w:right w:val="none" w:sz="0" w:space="0" w:color="auto"/>
                  </w:divBdr>
                </w:div>
              </w:divsChild>
            </w:div>
          </w:divsChild>
        </w:div>
        <w:div w:id="2133013491">
          <w:marLeft w:val="0"/>
          <w:marRight w:val="0"/>
          <w:marTop w:val="0"/>
          <w:marBottom w:val="0"/>
          <w:divBdr>
            <w:top w:val="none" w:sz="0" w:space="0" w:color="auto"/>
            <w:left w:val="none" w:sz="0" w:space="0" w:color="auto"/>
            <w:bottom w:val="none" w:sz="0" w:space="0" w:color="auto"/>
            <w:right w:val="none" w:sz="0" w:space="0" w:color="auto"/>
          </w:divBdr>
          <w:divsChild>
            <w:div w:id="2102288574">
              <w:marLeft w:val="0"/>
              <w:marRight w:val="0"/>
              <w:marTop w:val="0"/>
              <w:marBottom w:val="0"/>
              <w:divBdr>
                <w:top w:val="none" w:sz="0" w:space="0" w:color="auto"/>
                <w:left w:val="none" w:sz="0" w:space="0" w:color="auto"/>
                <w:bottom w:val="none" w:sz="0" w:space="0" w:color="auto"/>
                <w:right w:val="none" w:sz="0" w:space="0" w:color="auto"/>
              </w:divBdr>
              <w:divsChild>
                <w:div w:id="42010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499016">
      <w:bodyDiv w:val="1"/>
      <w:marLeft w:val="0"/>
      <w:marRight w:val="0"/>
      <w:marTop w:val="0"/>
      <w:marBottom w:val="0"/>
      <w:divBdr>
        <w:top w:val="none" w:sz="0" w:space="0" w:color="auto"/>
        <w:left w:val="none" w:sz="0" w:space="0" w:color="auto"/>
        <w:bottom w:val="none" w:sz="0" w:space="0" w:color="auto"/>
        <w:right w:val="none" w:sz="0" w:space="0" w:color="auto"/>
      </w:divBdr>
      <w:divsChild>
        <w:div w:id="1718889079">
          <w:marLeft w:val="0"/>
          <w:marRight w:val="0"/>
          <w:marTop w:val="0"/>
          <w:marBottom w:val="0"/>
          <w:divBdr>
            <w:top w:val="none" w:sz="0" w:space="0" w:color="auto"/>
            <w:left w:val="none" w:sz="0" w:space="0" w:color="auto"/>
            <w:bottom w:val="none" w:sz="0" w:space="0" w:color="auto"/>
            <w:right w:val="none" w:sz="0" w:space="0" w:color="auto"/>
          </w:divBdr>
          <w:divsChild>
            <w:div w:id="540410229">
              <w:marLeft w:val="0"/>
              <w:marRight w:val="0"/>
              <w:marTop w:val="0"/>
              <w:marBottom w:val="0"/>
              <w:divBdr>
                <w:top w:val="none" w:sz="0" w:space="0" w:color="auto"/>
                <w:left w:val="none" w:sz="0" w:space="0" w:color="auto"/>
                <w:bottom w:val="none" w:sz="0" w:space="0" w:color="auto"/>
                <w:right w:val="none" w:sz="0" w:space="0" w:color="auto"/>
              </w:divBdr>
              <w:divsChild>
                <w:div w:id="91871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419315">
      <w:bodyDiv w:val="1"/>
      <w:marLeft w:val="0"/>
      <w:marRight w:val="0"/>
      <w:marTop w:val="0"/>
      <w:marBottom w:val="0"/>
      <w:divBdr>
        <w:top w:val="none" w:sz="0" w:space="0" w:color="auto"/>
        <w:left w:val="none" w:sz="0" w:space="0" w:color="auto"/>
        <w:bottom w:val="none" w:sz="0" w:space="0" w:color="auto"/>
        <w:right w:val="none" w:sz="0" w:space="0" w:color="auto"/>
      </w:divBdr>
    </w:div>
    <w:div w:id="861743871">
      <w:bodyDiv w:val="1"/>
      <w:marLeft w:val="0"/>
      <w:marRight w:val="0"/>
      <w:marTop w:val="0"/>
      <w:marBottom w:val="0"/>
      <w:divBdr>
        <w:top w:val="none" w:sz="0" w:space="0" w:color="auto"/>
        <w:left w:val="none" w:sz="0" w:space="0" w:color="auto"/>
        <w:bottom w:val="none" w:sz="0" w:space="0" w:color="auto"/>
        <w:right w:val="none" w:sz="0" w:space="0" w:color="auto"/>
      </w:divBdr>
      <w:divsChild>
        <w:div w:id="347679368">
          <w:marLeft w:val="0"/>
          <w:marRight w:val="0"/>
          <w:marTop w:val="0"/>
          <w:marBottom w:val="0"/>
          <w:divBdr>
            <w:top w:val="none" w:sz="0" w:space="0" w:color="auto"/>
            <w:left w:val="none" w:sz="0" w:space="0" w:color="auto"/>
            <w:bottom w:val="none" w:sz="0" w:space="0" w:color="auto"/>
            <w:right w:val="none" w:sz="0" w:space="0" w:color="auto"/>
          </w:divBdr>
          <w:divsChild>
            <w:div w:id="694967600">
              <w:marLeft w:val="0"/>
              <w:marRight w:val="0"/>
              <w:marTop w:val="0"/>
              <w:marBottom w:val="0"/>
              <w:divBdr>
                <w:top w:val="none" w:sz="0" w:space="0" w:color="auto"/>
                <w:left w:val="none" w:sz="0" w:space="0" w:color="auto"/>
                <w:bottom w:val="none" w:sz="0" w:space="0" w:color="auto"/>
                <w:right w:val="none" w:sz="0" w:space="0" w:color="auto"/>
              </w:divBdr>
              <w:divsChild>
                <w:div w:id="104355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977581">
      <w:bodyDiv w:val="1"/>
      <w:marLeft w:val="0"/>
      <w:marRight w:val="0"/>
      <w:marTop w:val="0"/>
      <w:marBottom w:val="0"/>
      <w:divBdr>
        <w:top w:val="none" w:sz="0" w:space="0" w:color="auto"/>
        <w:left w:val="none" w:sz="0" w:space="0" w:color="auto"/>
        <w:bottom w:val="none" w:sz="0" w:space="0" w:color="auto"/>
        <w:right w:val="none" w:sz="0" w:space="0" w:color="auto"/>
      </w:divBdr>
      <w:divsChild>
        <w:div w:id="665673232">
          <w:marLeft w:val="0"/>
          <w:marRight w:val="0"/>
          <w:marTop w:val="0"/>
          <w:marBottom w:val="0"/>
          <w:divBdr>
            <w:top w:val="none" w:sz="0" w:space="0" w:color="auto"/>
            <w:left w:val="none" w:sz="0" w:space="0" w:color="auto"/>
            <w:bottom w:val="none" w:sz="0" w:space="0" w:color="auto"/>
            <w:right w:val="none" w:sz="0" w:space="0" w:color="auto"/>
          </w:divBdr>
          <w:divsChild>
            <w:div w:id="1079714973">
              <w:marLeft w:val="0"/>
              <w:marRight w:val="0"/>
              <w:marTop w:val="0"/>
              <w:marBottom w:val="0"/>
              <w:divBdr>
                <w:top w:val="none" w:sz="0" w:space="0" w:color="auto"/>
                <w:left w:val="none" w:sz="0" w:space="0" w:color="auto"/>
                <w:bottom w:val="none" w:sz="0" w:space="0" w:color="auto"/>
                <w:right w:val="none" w:sz="0" w:space="0" w:color="auto"/>
              </w:divBdr>
              <w:divsChild>
                <w:div w:id="9364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612503">
      <w:bodyDiv w:val="1"/>
      <w:marLeft w:val="0"/>
      <w:marRight w:val="0"/>
      <w:marTop w:val="0"/>
      <w:marBottom w:val="0"/>
      <w:divBdr>
        <w:top w:val="none" w:sz="0" w:space="0" w:color="auto"/>
        <w:left w:val="none" w:sz="0" w:space="0" w:color="auto"/>
        <w:bottom w:val="none" w:sz="0" w:space="0" w:color="auto"/>
        <w:right w:val="none" w:sz="0" w:space="0" w:color="auto"/>
      </w:divBdr>
    </w:div>
    <w:div w:id="1043746489">
      <w:bodyDiv w:val="1"/>
      <w:marLeft w:val="0"/>
      <w:marRight w:val="0"/>
      <w:marTop w:val="0"/>
      <w:marBottom w:val="0"/>
      <w:divBdr>
        <w:top w:val="none" w:sz="0" w:space="0" w:color="auto"/>
        <w:left w:val="none" w:sz="0" w:space="0" w:color="auto"/>
        <w:bottom w:val="none" w:sz="0" w:space="0" w:color="auto"/>
        <w:right w:val="none" w:sz="0" w:space="0" w:color="auto"/>
      </w:divBdr>
      <w:divsChild>
        <w:div w:id="984435088">
          <w:marLeft w:val="0"/>
          <w:marRight w:val="0"/>
          <w:marTop w:val="0"/>
          <w:marBottom w:val="0"/>
          <w:divBdr>
            <w:top w:val="none" w:sz="0" w:space="0" w:color="auto"/>
            <w:left w:val="none" w:sz="0" w:space="0" w:color="auto"/>
            <w:bottom w:val="none" w:sz="0" w:space="0" w:color="auto"/>
            <w:right w:val="none" w:sz="0" w:space="0" w:color="auto"/>
          </w:divBdr>
          <w:divsChild>
            <w:div w:id="1976596243">
              <w:marLeft w:val="0"/>
              <w:marRight w:val="0"/>
              <w:marTop w:val="0"/>
              <w:marBottom w:val="0"/>
              <w:divBdr>
                <w:top w:val="none" w:sz="0" w:space="0" w:color="auto"/>
                <w:left w:val="none" w:sz="0" w:space="0" w:color="auto"/>
                <w:bottom w:val="none" w:sz="0" w:space="0" w:color="auto"/>
                <w:right w:val="none" w:sz="0" w:space="0" w:color="auto"/>
              </w:divBdr>
              <w:divsChild>
                <w:div w:id="14675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559221">
      <w:bodyDiv w:val="1"/>
      <w:marLeft w:val="0"/>
      <w:marRight w:val="0"/>
      <w:marTop w:val="0"/>
      <w:marBottom w:val="0"/>
      <w:divBdr>
        <w:top w:val="none" w:sz="0" w:space="0" w:color="auto"/>
        <w:left w:val="none" w:sz="0" w:space="0" w:color="auto"/>
        <w:bottom w:val="none" w:sz="0" w:space="0" w:color="auto"/>
        <w:right w:val="none" w:sz="0" w:space="0" w:color="auto"/>
      </w:divBdr>
      <w:divsChild>
        <w:div w:id="620387">
          <w:marLeft w:val="0"/>
          <w:marRight w:val="0"/>
          <w:marTop w:val="0"/>
          <w:marBottom w:val="0"/>
          <w:divBdr>
            <w:top w:val="none" w:sz="0" w:space="0" w:color="auto"/>
            <w:left w:val="none" w:sz="0" w:space="0" w:color="auto"/>
            <w:bottom w:val="none" w:sz="0" w:space="0" w:color="auto"/>
            <w:right w:val="none" w:sz="0" w:space="0" w:color="auto"/>
          </w:divBdr>
          <w:divsChild>
            <w:div w:id="183005737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115559940">
      <w:bodyDiv w:val="1"/>
      <w:marLeft w:val="0"/>
      <w:marRight w:val="0"/>
      <w:marTop w:val="0"/>
      <w:marBottom w:val="0"/>
      <w:divBdr>
        <w:top w:val="none" w:sz="0" w:space="0" w:color="auto"/>
        <w:left w:val="none" w:sz="0" w:space="0" w:color="auto"/>
        <w:bottom w:val="none" w:sz="0" w:space="0" w:color="auto"/>
        <w:right w:val="none" w:sz="0" w:space="0" w:color="auto"/>
      </w:divBdr>
    </w:div>
    <w:div w:id="1123771150">
      <w:bodyDiv w:val="1"/>
      <w:marLeft w:val="0"/>
      <w:marRight w:val="0"/>
      <w:marTop w:val="0"/>
      <w:marBottom w:val="0"/>
      <w:divBdr>
        <w:top w:val="none" w:sz="0" w:space="0" w:color="auto"/>
        <w:left w:val="none" w:sz="0" w:space="0" w:color="auto"/>
        <w:bottom w:val="none" w:sz="0" w:space="0" w:color="auto"/>
        <w:right w:val="none" w:sz="0" w:space="0" w:color="auto"/>
      </w:divBdr>
      <w:divsChild>
        <w:div w:id="917445502">
          <w:marLeft w:val="0"/>
          <w:marRight w:val="0"/>
          <w:marTop w:val="0"/>
          <w:marBottom w:val="0"/>
          <w:divBdr>
            <w:top w:val="none" w:sz="0" w:space="0" w:color="auto"/>
            <w:left w:val="none" w:sz="0" w:space="0" w:color="auto"/>
            <w:bottom w:val="none" w:sz="0" w:space="0" w:color="auto"/>
            <w:right w:val="none" w:sz="0" w:space="0" w:color="auto"/>
          </w:divBdr>
        </w:div>
      </w:divsChild>
    </w:div>
    <w:div w:id="1137380947">
      <w:bodyDiv w:val="1"/>
      <w:marLeft w:val="0"/>
      <w:marRight w:val="0"/>
      <w:marTop w:val="0"/>
      <w:marBottom w:val="0"/>
      <w:divBdr>
        <w:top w:val="none" w:sz="0" w:space="0" w:color="auto"/>
        <w:left w:val="none" w:sz="0" w:space="0" w:color="auto"/>
        <w:bottom w:val="none" w:sz="0" w:space="0" w:color="auto"/>
        <w:right w:val="none" w:sz="0" w:space="0" w:color="auto"/>
      </w:divBdr>
      <w:divsChild>
        <w:div w:id="1317804542">
          <w:marLeft w:val="0"/>
          <w:marRight w:val="0"/>
          <w:marTop w:val="0"/>
          <w:marBottom w:val="0"/>
          <w:divBdr>
            <w:top w:val="none" w:sz="0" w:space="0" w:color="auto"/>
            <w:left w:val="none" w:sz="0" w:space="0" w:color="auto"/>
            <w:bottom w:val="none" w:sz="0" w:space="0" w:color="auto"/>
            <w:right w:val="none" w:sz="0" w:space="0" w:color="auto"/>
          </w:divBdr>
          <w:divsChild>
            <w:div w:id="309407913">
              <w:marLeft w:val="0"/>
              <w:marRight w:val="0"/>
              <w:marTop w:val="0"/>
              <w:marBottom w:val="0"/>
              <w:divBdr>
                <w:top w:val="none" w:sz="0" w:space="0" w:color="auto"/>
                <w:left w:val="none" w:sz="0" w:space="0" w:color="auto"/>
                <w:bottom w:val="none" w:sz="0" w:space="0" w:color="auto"/>
                <w:right w:val="none" w:sz="0" w:space="0" w:color="auto"/>
              </w:divBdr>
              <w:divsChild>
                <w:div w:id="66501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51256">
      <w:bodyDiv w:val="1"/>
      <w:marLeft w:val="0"/>
      <w:marRight w:val="0"/>
      <w:marTop w:val="0"/>
      <w:marBottom w:val="0"/>
      <w:divBdr>
        <w:top w:val="none" w:sz="0" w:space="0" w:color="auto"/>
        <w:left w:val="none" w:sz="0" w:space="0" w:color="auto"/>
        <w:bottom w:val="none" w:sz="0" w:space="0" w:color="auto"/>
        <w:right w:val="none" w:sz="0" w:space="0" w:color="auto"/>
      </w:divBdr>
    </w:div>
    <w:div w:id="1310868649">
      <w:bodyDiv w:val="1"/>
      <w:marLeft w:val="0"/>
      <w:marRight w:val="0"/>
      <w:marTop w:val="0"/>
      <w:marBottom w:val="0"/>
      <w:divBdr>
        <w:top w:val="none" w:sz="0" w:space="0" w:color="auto"/>
        <w:left w:val="none" w:sz="0" w:space="0" w:color="auto"/>
        <w:bottom w:val="none" w:sz="0" w:space="0" w:color="auto"/>
        <w:right w:val="none" w:sz="0" w:space="0" w:color="auto"/>
      </w:divBdr>
    </w:div>
    <w:div w:id="1352144559">
      <w:bodyDiv w:val="1"/>
      <w:marLeft w:val="0"/>
      <w:marRight w:val="0"/>
      <w:marTop w:val="0"/>
      <w:marBottom w:val="0"/>
      <w:divBdr>
        <w:top w:val="none" w:sz="0" w:space="0" w:color="auto"/>
        <w:left w:val="none" w:sz="0" w:space="0" w:color="auto"/>
        <w:bottom w:val="none" w:sz="0" w:space="0" w:color="auto"/>
        <w:right w:val="none" w:sz="0" w:space="0" w:color="auto"/>
      </w:divBdr>
      <w:divsChild>
        <w:div w:id="1492716156">
          <w:marLeft w:val="0"/>
          <w:marRight w:val="0"/>
          <w:marTop w:val="0"/>
          <w:marBottom w:val="0"/>
          <w:divBdr>
            <w:top w:val="none" w:sz="0" w:space="0" w:color="auto"/>
            <w:left w:val="none" w:sz="0" w:space="0" w:color="auto"/>
            <w:bottom w:val="none" w:sz="0" w:space="0" w:color="auto"/>
            <w:right w:val="none" w:sz="0" w:space="0" w:color="auto"/>
          </w:divBdr>
          <w:divsChild>
            <w:div w:id="246381616">
              <w:marLeft w:val="0"/>
              <w:marRight w:val="0"/>
              <w:marTop w:val="0"/>
              <w:marBottom w:val="0"/>
              <w:divBdr>
                <w:top w:val="none" w:sz="0" w:space="0" w:color="auto"/>
                <w:left w:val="none" w:sz="0" w:space="0" w:color="auto"/>
                <w:bottom w:val="none" w:sz="0" w:space="0" w:color="auto"/>
                <w:right w:val="none" w:sz="0" w:space="0" w:color="auto"/>
              </w:divBdr>
              <w:divsChild>
                <w:div w:id="598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517727">
      <w:bodyDiv w:val="1"/>
      <w:marLeft w:val="0"/>
      <w:marRight w:val="0"/>
      <w:marTop w:val="0"/>
      <w:marBottom w:val="0"/>
      <w:divBdr>
        <w:top w:val="none" w:sz="0" w:space="0" w:color="auto"/>
        <w:left w:val="none" w:sz="0" w:space="0" w:color="auto"/>
        <w:bottom w:val="none" w:sz="0" w:space="0" w:color="auto"/>
        <w:right w:val="none" w:sz="0" w:space="0" w:color="auto"/>
      </w:divBdr>
      <w:divsChild>
        <w:div w:id="799957688">
          <w:marLeft w:val="0"/>
          <w:marRight w:val="0"/>
          <w:marTop w:val="0"/>
          <w:marBottom w:val="0"/>
          <w:divBdr>
            <w:top w:val="none" w:sz="0" w:space="0" w:color="auto"/>
            <w:left w:val="none" w:sz="0" w:space="0" w:color="auto"/>
            <w:bottom w:val="none" w:sz="0" w:space="0" w:color="auto"/>
            <w:right w:val="none" w:sz="0" w:space="0" w:color="auto"/>
          </w:divBdr>
          <w:divsChild>
            <w:div w:id="1285428206">
              <w:marLeft w:val="0"/>
              <w:marRight w:val="0"/>
              <w:marTop w:val="0"/>
              <w:marBottom w:val="0"/>
              <w:divBdr>
                <w:top w:val="none" w:sz="0" w:space="0" w:color="auto"/>
                <w:left w:val="none" w:sz="0" w:space="0" w:color="auto"/>
                <w:bottom w:val="none" w:sz="0" w:space="0" w:color="auto"/>
                <w:right w:val="none" w:sz="0" w:space="0" w:color="auto"/>
              </w:divBdr>
              <w:divsChild>
                <w:div w:id="152640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79921">
      <w:bodyDiv w:val="1"/>
      <w:marLeft w:val="0"/>
      <w:marRight w:val="0"/>
      <w:marTop w:val="0"/>
      <w:marBottom w:val="0"/>
      <w:divBdr>
        <w:top w:val="none" w:sz="0" w:space="0" w:color="auto"/>
        <w:left w:val="none" w:sz="0" w:space="0" w:color="auto"/>
        <w:bottom w:val="none" w:sz="0" w:space="0" w:color="auto"/>
        <w:right w:val="none" w:sz="0" w:space="0" w:color="auto"/>
      </w:divBdr>
      <w:divsChild>
        <w:div w:id="659891171">
          <w:marLeft w:val="0"/>
          <w:marRight w:val="0"/>
          <w:marTop w:val="0"/>
          <w:marBottom w:val="0"/>
          <w:divBdr>
            <w:top w:val="none" w:sz="0" w:space="0" w:color="auto"/>
            <w:left w:val="none" w:sz="0" w:space="0" w:color="auto"/>
            <w:bottom w:val="none" w:sz="0" w:space="0" w:color="auto"/>
            <w:right w:val="none" w:sz="0" w:space="0" w:color="auto"/>
          </w:divBdr>
          <w:divsChild>
            <w:div w:id="523329120">
              <w:marLeft w:val="0"/>
              <w:marRight w:val="0"/>
              <w:marTop w:val="0"/>
              <w:marBottom w:val="0"/>
              <w:divBdr>
                <w:top w:val="none" w:sz="0" w:space="0" w:color="auto"/>
                <w:left w:val="none" w:sz="0" w:space="0" w:color="auto"/>
                <w:bottom w:val="none" w:sz="0" w:space="0" w:color="auto"/>
                <w:right w:val="none" w:sz="0" w:space="0" w:color="auto"/>
              </w:divBdr>
              <w:divsChild>
                <w:div w:id="23405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543807">
      <w:bodyDiv w:val="1"/>
      <w:marLeft w:val="0"/>
      <w:marRight w:val="0"/>
      <w:marTop w:val="0"/>
      <w:marBottom w:val="0"/>
      <w:divBdr>
        <w:top w:val="none" w:sz="0" w:space="0" w:color="auto"/>
        <w:left w:val="none" w:sz="0" w:space="0" w:color="auto"/>
        <w:bottom w:val="none" w:sz="0" w:space="0" w:color="auto"/>
        <w:right w:val="none" w:sz="0" w:space="0" w:color="auto"/>
      </w:divBdr>
    </w:div>
    <w:div w:id="1548374853">
      <w:bodyDiv w:val="1"/>
      <w:marLeft w:val="0"/>
      <w:marRight w:val="0"/>
      <w:marTop w:val="0"/>
      <w:marBottom w:val="0"/>
      <w:divBdr>
        <w:top w:val="none" w:sz="0" w:space="0" w:color="auto"/>
        <w:left w:val="none" w:sz="0" w:space="0" w:color="auto"/>
        <w:bottom w:val="none" w:sz="0" w:space="0" w:color="auto"/>
        <w:right w:val="none" w:sz="0" w:space="0" w:color="auto"/>
      </w:divBdr>
      <w:divsChild>
        <w:div w:id="1977176415">
          <w:marLeft w:val="0"/>
          <w:marRight w:val="0"/>
          <w:marTop w:val="0"/>
          <w:marBottom w:val="0"/>
          <w:divBdr>
            <w:top w:val="none" w:sz="0" w:space="0" w:color="auto"/>
            <w:left w:val="none" w:sz="0" w:space="0" w:color="auto"/>
            <w:bottom w:val="none" w:sz="0" w:space="0" w:color="auto"/>
            <w:right w:val="none" w:sz="0" w:space="0" w:color="auto"/>
          </w:divBdr>
          <w:divsChild>
            <w:div w:id="949898819">
              <w:marLeft w:val="0"/>
              <w:marRight w:val="0"/>
              <w:marTop w:val="0"/>
              <w:marBottom w:val="0"/>
              <w:divBdr>
                <w:top w:val="none" w:sz="0" w:space="0" w:color="auto"/>
                <w:left w:val="none" w:sz="0" w:space="0" w:color="auto"/>
                <w:bottom w:val="none" w:sz="0" w:space="0" w:color="auto"/>
                <w:right w:val="none" w:sz="0" w:space="0" w:color="auto"/>
              </w:divBdr>
              <w:divsChild>
                <w:div w:id="197363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496131">
      <w:bodyDiv w:val="1"/>
      <w:marLeft w:val="0"/>
      <w:marRight w:val="0"/>
      <w:marTop w:val="0"/>
      <w:marBottom w:val="0"/>
      <w:divBdr>
        <w:top w:val="none" w:sz="0" w:space="0" w:color="auto"/>
        <w:left w:val="none" w:sz="0" w:space="0" w:color="auto"/>
        <w:bottom w:val="none" w:sz="0" w:space="0" w:color="auto"/>
        <w:right w:val="none" w:sz="0" w:space="0" w:color="auto"/>
      </w:divBdr>
    </w:div>
    <w:div w:id="1563834760">
      <w:bodyDiv w:val="1"/>
      <w:marLeft w:val="0"/>
      <w:marRight w:val="0"/>
      <w:marTop w:val="0"/>
      <w:marBottom w:val="0"/>
      <w:divBdr>
        <w:top w:val="none" w:sz="0" w:space="0" w:color="auto"/>
        <w:left w:val="none" w:sz="0" w:space="0" w:color="auto"/>
        <w:bottom w:val="none" w:sz="0" w:space="0" w:color="auto"/>
        <w:right w:val="none" w:sz="0" w:space="0" w:color="auto"/>
      </w:divBdr>
    </w:div>
    <w:div w:id="1749426736">
      <w:bodyDiv w:val="1"/>
      <w:marLeft w:val="0"/>
      <w:marRight w:val="0"/>
      <w:marTop w:val="0"/>
      <w:marBottom w:val="0"/>
      <w:divBdr>
        <w:top w:val="none" w:sz="0" w:space="0" w:color="auto"/>
        <w:left w:val="none" w:sz="0" w:space="0" w:color="auto"/>
        <w:bottom w:val="none" w:sz="0" w:space="0" w:color="auto"/>
        <w:right w:val="none" w:sz="0" w:space="0" w:color="auto"/>
      </w:divBdr>
    </w:div>
    <w:div w:id="1752772795">
      <w:bodyDiv w:val="1"/>
      <w:marLeft w:val="0"/>
      <w:marRight w:val="0"/>
      <w:marTop w:val="0"/>
      <w:marBottom w:val="0"/>
      <w:divBdr>
        <w:top w:val="none" w:sz="0" w:space="0" w:color="auto"/>
        <w:left w:val="none" w:sz="0" w:space="0" w:color="auto"/>
        <w:bottom w:val="none" w:sz="0" w:space="0" w:color="auto"/>
        <w:right w:val="none" w:sz="0" w:space="0" w:color="auto"/>
      </w:divBdr>
    </w:div>
    <w:div w:id="1792557428">
      <w:bodyDiv w:val="1"/>
      <w:marLeft w:val="0"/>
      <w:marRight w:val="0"/>
      <w:marTop w:val="0"/>
      <w:marBottom w:val="0"/>
      <w:divBdr>
        <w:top w:val="none" w:sz="0" w:space="0" w:color="auto"/>
        <w:left w:val="none" w:sz="0" w:space="0" w:color="auto"/>
        <w:bottom w:val="none" w:sz="0" w:space="0" w:color="auto"/>
        <w:right w:val="none" w:sz="0" w:space="0" w:color="auto"/>
      </w:divBdr>
      <w:divsChild>
        <w:div w:id="10112358">
          <w:marLeft w:val="0"/>
          <w:marRight w:val="0"/>
          <w:marTop w:val="0"/>
          <w:marBottom w:val="0"/>
          <w:divBdr>
            <w:top w:val="none" w:sz="0" w:space="0" w:color="auto"/>
            <w:left w:val="none" w:sz="0" w:space="0" w:color="auto"/>
            <w:bottom w:val="none" w:sz="0" w:space="0" w:color="auto"/>
            <w:right w:val="none" w:sz="0" w:space="0" w:color="auto"/>
          </w:divBdr>
          <w:divsChild>
            <w:div w:id="1019623501">
              <w:marLeft w:val="0"/>
              <w:marRight w:val="0"/>
              <w:marTop w:val="0"/>
              <w:marBottom w:val="0"/>
              <w:divBdr>
                <w:top w:val="none" w:sz="0" w:space="0" w:color="auto"/>
                <w:left w:val="none" w:sz="0" w:space="0" w:color="auto"/>
                <w:bottom w:val="none" w:sz="0" w:space="0" w:color="auto"/>
                <w:right w:val="none" w:sz="0" w:space="0" w:color="auto"/>
              </w:divBdr>
              <w:divsChild>
                <w:div w:id="174374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329498">
      <w:bodyDiv w:val="1"/>
      <w:marLeft w:val="0"/>
      <w:marRight w:val="0"/>
      <w:marTop w:val="0"/>
      <w:marBottom w:val="0"/>
      <w:divBdr>
        <w:top w:val="none" w:sz="0" w:space="0" w:color="auto"/>
        <w:left w:val="none" w:sz="0" w:space="0" w:color="auto"/>
        <w:bottom w:val="none" w:sz="0" w:space="0" w:color="auto"/>
        <w:right w:val="none" w:sz="0" w:space="0" w:color="auto"/>
      </w:divBdr>
    </w:div>
    <w:div w:id="1904825515">
      <w:bodyDiv w:val="1"/>
      <w:marLeft w:val="0"/>
      <w:marRight w:val="0"/>
      <w:marTop w:val="0"/>
      <w:marBottom w:val="0"/>
      <w:divBdr>
        <w:top w:val="none" w:sz="0" w:space="0" w:color="auto"/>
        <w:left w:val="none" w:sz="0" w:space="0" w:color="auto"/>
        <w:bottom w:val="none" w:sz="0" w:space="0" w:color="auto"/>
        <w:right w:val="none" w:sz="0" w:space="0" w:color="auto"/>
      </w:divBdr>
      <w:divsChild>
        <w:div w:id="1352755871">
          <w:marLeft w:val="0"/>
          <w:marRight w:val="0"/>
          <w:marTop w:val="0"/>
          <w:marBottom w:val="0"/>
          <w:divBdr>
            <w:top w:val="none" w:sz="0" w:space="0" w:color="auto"/>
            <w:left w:val="none" w:sz="0" w:space="0" w:color="auto"/>
            <w:bottom w:val="none" w:sz="0" w:space="0" w:color="auto"/>
            <w:right w:val="none" w:sz="0" w:space="0" w:color="auto"/>
          </w:divBdr>
          <w:divsChild>
            <w:div w:id="1022706595">
              <w:marLeft w:val="0"/>
              <w:marRight w:val="0"/>
              <w:marTop w:val="0"/>
              <w:marBottom w:val="0"/>
              <w:divBdr>
                <w:top w:val="none" w:sz="0" w:space="0" w:color="auto"/>
                <w:left w:val="none" w:sz="0" w:space="0" w:color="auto"/>
                <w:bottom w:val="none" w:sz="0" w:space="0" w:color="auto"/>
                <w:right w:val="none" w:sz="0" w:space="0" w:color="auto"/>
              </w:divBdr>
              <w:divsChild>
                <w:div w:id="10184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122716">
      <w:bodyDiv w:val="1"/>
      <w:marLeft w:val="0"/>
      <w:marRight w:val="0"/>
      <w:marTop w:val="0"/>
      <w:marBottom w:val="0"/>
      <w:divBdr>
        <w:top w:val="none" w:sz="0" w:space="0" w:color="auto"/>
        <w:left w:val="none" w:sz="0" w:space="0" w:color="auto"/>
        <w:bottom w:val="none" w:sz="0" w:space="0" w:color="auto"/>
        <w:right w:val="none" w:sz="0" w:space="0" w:color="auto"/>
      </w:divBdr>
    </w:div>
    <w:div w:id="2131825630">
      <w:bodyDiv w:val="1"/>
      <w:marLeft w:val="0"/>
      <w:marRight w:val="0"/>
      <w:marTop w:val="0"/>
      <w:marBottom w:val="0"/>
      <w:divBdr>
        <w:top w:val="none" w:sz="0" w:space="0" w:color="auto"/>
        <w:left w:val="none" w:sz="0" w:space="0" w:color="auto"/>
        <w:bottom w:val="none" w:sz="0" w:space="0" w:color="auto"/>
        <w:right w:val="none" w:sz="0" w:space="0" w:color="auto"/>
      </w:divBdr>
      <w:divsChild>
        <w:div w:id="52319003">
          <w:marLeft w:val="0"/>
          <w:marRight w:val="0"/>
          <w:marTop w:val="0"/>
          <w:marBottom w:val="0"/>
          <w:divBdr>
            <w:top w:val="single" w:sz="2" w:space="0" w:color="D9D9E3"/>
            <w:left w:val="single" w:sz="2" w:space="0" w:color="D9D9E3"/>
            <w:bottom w:val="single" w:sz="2" w:space="0" w:color="D9D9E3"/>
            <w:right w:val="single" w:sz="2" w:space="0" w:color="D9D9E3"/>
          </w:divBdr>
          <w:divsChild>
            <w:div w:id="406802060">
              <w:marLeft w:val="0"/>
              <w:marRight w:val="0"/>
              <w:marTop w:val="0"/>
              <w:marBottom w:val="0"/>
              <w:divBdr>
                <w:top w:val="single" w:sz="2" w:space="0" w:color="D9D9E3"/>
                <w:left w:val="single" w:sz="2" w:space="0" w:color="D9D9E3"/>
                <w:bottom w:val="single" w:sz="2" w:space="0" w:color="D9D9E3"/>
                <w:right w:val="single" w:sz="2" w:space="0" w:color="D9D9E3"/>
              </w:divBdr>
              <w:divsChild>
                <w:div w:id="863057761">
                  <w:marLeft w:val="0"/>
                  <w:marRight w:val="0"/>
                  <w:marTop w:val="0"/>
                  <w:marBottom w:val="0"/>
                  <w:divBdr>
                    <w:top w:val="single" w:sz="2" w:space="0" w:color="D9D9E3"/>
                    <w:left w:val="single" w:sz="2" w:space="0" w:color="D9D9E3"/>
                    <w:bottom w:val="single" w:sz="2" w:space="0" w:color="D9D9E3"/>
                    <w:right w:val="single" w:sz="2" w:space="0" w:color="D9D9E3"/>
                  </w:divBdr>
                  <w:divsChild>
                    <w:div w:id="1947152852">
                      <w:marLeft w:val="0"/>
                      <w:marRight w:val="0"/>
                      <w:marTop w:val="0"/>
                      <w:marBottom w:val="0"/>
                      <w:divBdr>
                        <w:top w:val="single" w:sz="2" w:space="0" w:color="D9D9E3"/>
                        <w:left w:val="single" w:sz="2" w:space="0" w:color="D9D9E3"/>
                        <w:bottom w:val="single" w:sz="2" w:space="0" w:color="D9D9E3"/>
                        <w:right w:val="single" w:sz="2" w:space="0" w:color="D9D9E3"/>
                      </w:divBdr>
                      <w:divsChild>
                        <w:div w:id="9257237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1990818758">
          <w:marLeft w:val="0"/>
          <w:marRight w:val="0"/>
          <w:marTop w:val="0"/>
          <w:marBottom w:val="0"/>
          <w:divBdr>
            <w:top w:val="single" w:sz="2" w:space="0" w:color="D9D9E3"/>
            <w:left w:val="single" w:sz="2" w:space="0" w:color="D9D9E3"/>
            <w:bottom w:val="single" w:sz="2" w:space="0" w:color="D9D9E3"/>
            <w:right w:val="single" w:sz="2" w:space="0" w:color="D9D9E3"/>
          </w:divBdr>
          <w:divsChild>
            <w:div w:id="50354312">
              <w:marLeft w:val="0"/>
              <w:marRight w:val="0"/>
              <w:marTop w:val="0"/>
              <w:marBottom w:val="0"/>
              <w:divBdr>
                <w:top w:val="single" w:sz="2" w:space="0" w:color="D9D9E3"/>
                <w:left w:val="single" w:sz="2" w:space="0" w:color="D9D9E3"/>
                <w:bottom w:val="single" w:sz="2" w:space="0" w:color="D9D9E3"/>
                <w:right w:val="single" w:sz="2" w:space="0" w:color="D9D9E3"/>
              </w:divBdr>
              <w:divsChild>
                <w:div w:id="1331300269">
                  <w:marLeft w:val="0"/>
                  <w:marRight w:val="0"/>
                  <w:marTop w:val="0"/>
                  <w:marBottom w:val="0"/>
                  <w:divBdr>
                    <w:top w:val="single" w:sz="2" w:space="0" w:color="D9D9E3"/>
                    <w:left w:val="single" w:sz="2" w:space="0" w:color="D9D9E3"/>
                    <w:bottom w:val="single" w:sz="2" w:space="0" w:color="D9D9E3"/>
                    <w:right w:val="single" w:sz="2" w:space="0" w:color="D9D9E3"/>
                  </w:divBdr>
                  <w:divsChild>
                    <w:div w:id="1595481082">
                      <w:marLeft w:val="0"/>
                      <w:marRight w:val="0"/>
                      <w:marTop w:val="0"/>
                      <w:marBottom w:val="0"/>
                      <w:divBdr>
                        <w:top w:val="single" w:sz="2" w:space="0" w:color="D9D9E3"/>
                        <w:left w:val="single" w:sz="2" w:space="0" w:color="D9D9E3"/>
                        <w:bottom w:val="single" w:sz="2" w:space="0" w:color="D9D9E3"/>
                        <w:right w:val="single" w:sz="2" w:space="0" w:color="D9D9E3"/>
                      </w:divBdr>
                      <w:divsChild>
                        <w:div w:id="142718999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 w:id="2133202428">
      <w:bodyDiv w:val="1"/>
      <w:marLeft w:val="0"/>
      <w:marRight w:val="0"/>
      <w:marTop w:val="0"/>
      <w:marBottom w:val="0"/>
      <w:divBdr>
        <w:top w:val="none" w:sz="0" w:space="0" w:color="auto"/>
        <w:left w:val="none" w:sz="0" w:space="0" w:color="auto"/>
        <w:bottom w:val="none" w:sz="0" w:space="0" w:color="auto"/>
        <w:right w:val="none" w:sz="0" w:space="0" w:color="auto"/>
      </w:divBdr>
      <w:divsChild>
        <w:div w:id="1251546">
          <w:marLeft w:val="0"/>
          <w:marRight w:val="0"/>
          <w:marTop w:val="0"/>
          <w:marBottom w:val="0"/>
          <w:divBdr>
            <w:top w:val="none" w:sz="0" w:space="0" w:color="auto"/>
            <w:left w:val="none" w:sz="0" w:space="0" w:color="auto"/>
            <w:bottom w:val="none" w:sz="0" w:space="0" w:color="auto"/>
            <w:right w:val="none" w:sz="0" w:space="0" w:color="auto"/>
          </w:divBdr>
        </w:div>
        <w:div w:id="148206178">
          <w:marLeft w:val="0"/>
          <w:marRight w:val="0"/>
          <w:marTop w:val="0"/>
          <w:marBottom w:val="0"/>
          <w:divBdr>
            <w:top w:val="none" w:sz="0" w:space="0" w:color="auto"/>
            <w:left w:val="none" w:sz="0" w:space="0" w:color="auto"/>
            <w:bottom w:val="none" w:sz="0" w:space="0" w:color="auto"/>
            <w:right w:val="none" w:sz="0" w:space="0" w:color="auto"/>
          </w:divBdr>
        </w:div>
        <w:div w:id="158622995">
          <w:marLeft w:val="0"/>
          <w:marRight w:val="0"/>
          <w:marTop w:val="0"/>
          <w:marBottom w:val="0"/>
          <w:divBdr>
            <w:top w:val="none" w:sz="0" w:space="0" w:color="auto"/>
            <w:left w:val="none" w:sz="0" w:space="0" w:color="auto"/>
            <w:bottom w:val="none" w:sz="0" w:space="0" w:color="auto"/>
            <w:right w:val="none" w:sz="0" w:space="0" w:color="auto"/>
          </w:divBdr>
        </w:div>
        <w:div w:id="218134541">
          <w:marLeft w:val="0"/>
          <w:marRight w:val="0"/>
          <w:marTop w:val="0"/>
          <w:marBottom w:val="0"/>
          <w:divBdr>
            <w:top w:val="none" w:sz="0" w:space="0" w:color="auto"/>
            <w:left w:val="none" w:sz="0" w:space="0" w:color="auto"/>
            <w:bottom w:val="none" w:sz="0" w:space="0" w:color="auto"/>
            <w:right w:val="none" w:sz="0" w:space="0" w:color="auto"/>
          </w:divBdr>
        </w:div>
        <w:div w:id="571081263">
          <w:marLeft w:val="0"/>
          <w:marRight w:val="0"/>
          <w:marTop w:val="0"/>
          <w:marBottom w:val="0"/>
          <w:divBdr>
            <w:top w:val="none" w:sz="0" w:space="0" w:color="auto"/>
            <w:left w:val="none" w:sz="0" w:space="0" w:color="auto"/>
            <w:bottom w:val="none" w:sz="0" w:space="0" w:color="auto"/>
            <w:right w:val="none" w:sz="0" w:space="0" w:color="auto"/>
          </w:divBdr>
        </w:div>
        <w:div w:id="593167004">
          <w:marLeft w:val="0"/>
          <w:marRight w:val="0"/>
          <w:marTop w:val="0"/>
          <w:marBottom w:val="0"/>
          <w:divBdr>
            <w:top w:val="none" w:sz="0" w:space="0" w:color="auto"/>
            <w:left w:val="none" w:sz="0" w:space="0" w:color="auto"/>
            <w:bottom w:val="none" w:sz="0" w:space="0" w:color="auto"/>
            <w:right w:val="none" w:sz="0" w:space="0" w:color="auto"/>
          </w:divBdr>
        </w:div>
        <w:div w:id="640421836">
          <w:marLeft w:val="0"/>
          <w:marRight w:val="0"/>
          <w:marTop w:val="0"/>
          <w:marBottom w:val="0"/>
          <w:divBdr>
            <w:top w:val="none" w:sz="0" w:space="0" w:color="auto"/>
            <w:left w:val="none" w:sz="0" w:space="0" w:color="auto"/>
            <w:bottom w:val="none" w:sz="0" w:space="0" w:color="auto"/>
            <w:right w:val="none" w:sz="0" w:space="0" w:color="auto"/>
          </w:divBdr>
        </w:div>
        <w:div w:id="669020250">
          <w:marLeft w:val="0"/>
          <w:marRight w:val="0"/>
          <w:marTop w:val="0"/>
          <w:marBottom w:val="0"/>
          <w:divBdr>
            <w:top w:val="none" w:sz="0" w:space="0" w:color="auto"/>
            <w:left w:val="none" w:sz="0" w:space="0" w:color="auto"/>
            <w:bottom w:val="none" w:sz="0" w:space="0" w:color="auto"/>
            <w:right w:val="none" w:sz="0" w:space="0" w:color="auto"/>
          </w:divBdr>
        </w:div>
        <w:div w:id="673534762">
          <w:marLeft w:val="0"/>
          <w:marRight w:val="0"/>
          <w:marTop w:val="0"/>
          <w:marBottom w:val="0"/>
          <w:divBdr>
            <w:top w:val="none" w:sz="0" w:space="0" w:color="auto"/>
            <w:left w:val="none" w:sz="0" w:space="0" w:color="auto"/>
            <w:bottom w:val="none" w:sz="0" w:space="0" w:color="auto"/>
            <w:right w:val="none" w:sz="0" w:space="0" w:color="auto"/>
          </w:divBdr>
        </w:div>
        <w:div w:id="766459499">
          <w:marLeft w:val="0"/>
          <w:marRight w:val="0"/>
          <w:marTop w:val="0"/>
          <w:marBottom w:val="0"/>
          <w:divBdr>
            <w:top w:val="none" w:sz="0" w:space="0" w:color="auto"/>
            <w:left w:val="none" w:sz="0" w:space="0" w:color="auto"/>
            <w:bottom w:val="none" w:sz="0" w:space="0" w:color="auto"/>
            <w:right w:val="none" w:sz="0" w:space="0" w:color="auto"/>
          </w:divBdr>
        </w:div>
        <w:div w:id="772046253">
          <w:marLeft w:val="0"/>
          <w:marRight w:val="0"/>
          <w:marTop w:val="0"/>
          <w:marBottom w:val="0"/>
          <w:divBdr>
            <w:top w:val="none" w:sz="0" w:space="0" w:color="auto"/>
            <w:left w:val="none" w:sz="0" w:space="0" w:color="auto"/>
            <w:bottom w:val="none" w:sz="0" w:space="0" w:color="auto"/>
            <w:right w:val="none" w:sz="0" w:space="0" w:color="auto"/>
          </w:divBdr>
        </w:div>
        <w:div w:id="893541275">
          <w:marLeft w:val="0"/>
          <w:marRight w:val="0"/>
          <w:marTop w:val="0"/>
          <w:marBottom w:val="0"/>
          <w:divBdr>
            <w:top w:val="none" w:sz="0" w:space="0" w:color="auto"/>
            <w:left w:val="none" w:sz="0" w:space="0" w:color="auto"/>
            <w:bottom w:val="none" w:sz="0" w:space="0" w:color="auto"/>
            <w:right w:val="none" w:sz="0" w:space="0" w:color="auto"/>
          </w:divBdr>
        </w:div>
        <w:div w:id="917901920">
          <w:marLeft w:val="0"/>
          <w:marRight w:val="0"/>
          <w:marTop w:val="0"/>
          <w:marBottom w:val="0"/>
          <w:divBdr>
            <w:top w:val="none" w:sz="0" w:space="0" w:color="auto"/>
            <w:left w:val="none" w:sz="0" w:space="0" w:color="auto"/>
            <w:bottom w:val="none" w:sz="0" w:space="0" w:color="auto"/>
            <w:right w:val="none" w:sz="0" w:space="0" w:color="auto"/>
          </w:divBdr>
        </w:div>
        <w:div w:id="1036075973">
          <w:marLeft w:val="0"/>
          <w:marRight w:val="0"/>
          <w:marTop w:val="0"/>
          <w:marBottom w:val="0"/>
          <w:divBdr>
            <w:top w:val="none" w:sz="0" w:space="0" w:color="auto"/>
            <w:left w:val="none" w:sz="0" w:space="0" w:color="auto"/>
            <w:bottom w:val="none" w:sz="0" w:space="0" w:color="auto"/>
            <w:right w:val="none" w:sz="0" w:space="0" w:color="auto"/>
          </w:divBdr>
        </w:div>
        <w:div w:id="1041587125">
          <w:marLeft w:val="0"/>
          <w:marRight w:val="0"/>
          <w:marTop w:val="0"/>
          <w:marBottom w:val="0"/>
          <w:divBdr>
            <w:top w:val="none" w:sz="0" w:space="0" w:color="auto"/>
            <w:left w:val="none" w:sz="0" w:space="0" w:color="auto"/>
            <w:bottom w:val="none" w:sz="0" w:space="0" w:color="auto"/>
            <w:right w:val="none" w:sz="0" w:space="0" w:color="auto"/>
          </w:divBdr>
        </w:div>
        <w:div w:id="1174688377">
          <w:marLeft w:val="0"/>
          <w:marRight w:val="0"/>
          <w:marTop w:val="0"/>
          <w:marBottom w:val="0"/>
          <w:divBdr>
            <w:top w:val="none" w:sz="0" w:space="0" w:color="auto"/>
            <w:left w:val="none" w:sz="0" w:space="0" w:color="auto"/>
            <w:bottom w:val="none" w:sz="0" w:space="0" w:color="auto"/>
            <w:right w:val="none" w:sz="0" w:space="0" w:color="auto"/>
          </w:divBdr>
        </w:div>
        <w:div w:id="1449010296">
          <w:marLeft w:val="0"/>
          <w:marRight w:val="0"/>
          <w:marTop w:val="0"/>
          <w:marBottom w:val="0"/>
          <w:divBdr>
            <w:top w:val="none" w:sz="0" w:space="0" w:color="auto"/>
            <w:left w:val="none" w:sz="0" w:space="0" w:color="auto"/>
            <w:bottom w:val="none" w:sz="0" w:space="0" w:color="auto"/>
            <w:right w:val="none" w:sz="0" w:space="0" w:color="auto"/>
          </w:divBdr>
        </w:div>
        <w:div w:id="1450590657">
          <w:marLeft w:val="0"/>
          <w:marRight w:val="0"/>
          <w:marTop w:val="0"/>
          <w:marBottom w:val="0"/>
          <w:divBdr>
            <w:top w:val="none" w:sz="0" w:space="0" w:color="auto"/>
            <w:left w:val="none" w:sz="0" w:space="0" w:color="auto"/>
            <w:bottom w:val="none" w:sz="0" w:space="0" w:color="auto"/>
            <w:right w:val="none" w:sz="0" w:space="0" w:color="auto"/>
          </w:divBdr>
        </w:div>
        <w:div w:id="1470438359">
          <w:marLeft w:val="0"/>
          <w:marRight w:val="0"/>
          <w:marTop w:val="0"/>
          <w:marBottom w:val="0"/>
          <w:divBdr>
            <w:top w:val="none" w:sz="0" w:space="0" w:color="auto"/>
            <w:left w:val="none" w:sz="0" w:space="0" w:color="auto"/>
            <w:bottom w:val="none" w:sz="0" w:space="0" w:color="auto"/>
            <w:right w:val="none" w:sz="0" w:space="0" w:color="auto"/>
          </w:divBdr>
        </w:div>
        <w:div w:id="1505851210">
          <w:marLeft w:val="0"/>
          <w:marRight w:val="0"/>
          <w:marTop w:val="0"/>
          <w:marBottom w:val="0"/>
          <w:divBdr>
            <w:top w:val="none" w:sz="0" w:space="0" w:color="auto"/>
            <w:left w:val="none" w:sz="0" w:space="0" w:color="auto"/>
            <w:bottom w:val="none" w:sz="0" w:space="0" w:color="auto"/>
            <w:right w:val="none" w:sz="0" w:space="0" w:color="auto"/>
          </w:divBdr>
        </w:div>
        <w:div w:id="1578319040">
          <w:marLeft w:val="0"/>
          <w:marRight w:val="0"/>
          <w:marTop w:val="0"/>
          <w:marBottom w:val="0"/>
          <w:divBdr>
            <w:top w:val="none" w:sz="0" w:space="0" w:color="auto"/>
            <w:left w:val="none" w:sz="0" w:space="0" w:color="auto"/>
            <w:bottom w:val="none" w:sz="0" w:space="0" w:color="auto"/>
            <w:right w:val="none" w:sz="0" w:space="0" w:color="auto"/>
          </w:divBdr>
        </w:div>
        <w:div w:id="1666204123">
          <w:marLeft w:val="0"/>
          <w:marRight w:val="0"/>
          <w:marTop w:val="0"/>
          <w:marBottom w:val="0"/>
          <w:divBdr>
            <w:top w:val="none" w:sz="0" w:space="0" w:color="auto"/>
            <w:left w:val="none" w:sz="0" w:space="0" w:color="auto"/>
            <w:bottom w:val="none" w:sz="0" w:space="0" w:color="auto"/>
            <w:right w:val="none" w:sz="0" w:space="0" w:color="auto"/>
          </w:divBdr>
        </w:div>
        <w:div w:id="1693722361">
          <w:marLeft w:val="0"/>
          <w:marRight w:val="0"/>
          <w:marTop w:val="0"/>
          <w:marBottom w:val="0"/>
          <w:divBdr>
            <w:top w:val="none" w:sz="0" w:space="0" w:color="auto"/>
            <w:left w:val="none" w:sz="0" w:space="0" w:color="auto"/>
            <w:bottom w:val="none" w:sz="0" w:space="0" w:color="auto"/>
            <w:right w:val="none" w:sz="0" w:space="0" w:color="auto"/>
          </w:divBdr>
        </w:div>
        <w:div w:id="1734238292">
          <w:marLeft w:val="0"/>
          <w:marRight w:val="0"/>
          <w:marTop w:val="0"/>
          <w:marBottom w:val="0"/>
          <w:divBdr>
            <w:top w:val="none" w:sz="0" w:space="0" w:color="auto"/>
            <w:left w:val="none" w:sz="0" w:space="0" w:color="auto"/>
            <w:bottom w:val="none" w:sz="0" w:space="0" w:color="auto"/>
            <w:right w:val="none" w:sz="0" w:space="0" w:color="auto"/>
          </w:divBdr>
        </w:div>
        <w:div w:id="1836022027">
          <w:marLeft w:val="0"/>
          <w:marRight w:val="0"/>
          <w:marTop w:val="0"/>
          <w:marBottom w:val="0"/>
          <w:divBdr>
            <w:top w:val="none" w:sz="0" w:space="0" w:color="auto"/>
            <w:left w:val="none" w:sz="0" w:space="0" w:color="auto"/>
            <w:bottom w:val="none" w:sz="0" w:space="0" w:color="auto"/>
            <w:right w:val="none" w:sz="0" w:space="0" w:color="auto"/>
          </w:divBdr>
        </w:div>
        <w:div w:id="1995252921">
          <w:marLeft w:val="0"/>
          <w:marRight w:val="0"/>
          <w:marTop w:val="0"/>
          <w:marBottom w:val="0"/>
          <w:divBdr>
            <w:top w:val="none" w:sz="0" w:space="0" w:color="auto"/>
            <w:left w:val="none" w:sz="0" w:space="0" w:color="auto"/>
            <w:bottom w:val="none" w:sz="0" w:space="0" w:color="auto"/>
            <w:right w:val="none" w:sz="0" w:space="0" w:color="auto"/>
          </w:divBdr>
        </w:div>
      </w:divsChild>
    </w:div>
    <w:div w:id="2138788665">
      <w:bodyDiv w:val="1"/>
      <w:marLeft w:val="0"/>
      <w:marRight w:val="0"/>
      <w:marTop w:val="0"/>
      <w:marBottom w:val="0"/>
      <w:divBdr>
        <w:top w:val="none" w:sz="0" w:space="0" w:color="auto"/>
        <w:left w:val="none" w:sz="0" w:space="0" w:color="auto"/>
        <w:bottom w:val="none" w:sz="0" w:space="0" w:color="auto"/>
        <w:right w:val="none" w:sz="0" w:space="0" w:color="auto"/>
      </w:divBdr>
      <w:divsChild>
        <w:div w:id="1225214684">
          <w:marLeft w:val="0"/>
          <w:marRight w:val="0"/>
          <w:marTop w:val="0"/>
          <w:marBottom w:val="0"/>
          <w:divBdr>
            <w:top w:val="none" w:sz="0" w:space="0" w:color="auto"/>
            <w:left w:val="none" w:sz="0" w:space="0" w:color="auto"/>
            <w:bottom w:val="none" w:sz="0" w:space="0" w:color="auto"/>
            <w:right w:val="none" w:sz="0" w:space="0" w:color="auto"/>
          </w:divBdr>
          <w:divsChild>
            <w:div w:id="636884011">
              <w:marLeft w:val="0"/>
              <w:marRight w:val="0"/>
              <w:marTop w:val="0"/>
              <w:marBottom w:val="0"/>
              <w:divBdr>
                <w:top w:val="none" w:sz="0" w:space="0" w:color="auto"/>
                <w:left w:val="none" w:sz="0" w:space="0" w:color="auto"/>
                <w:bottom w:val="none" w:sz="0" w:space="0" w:color="auto"/>
                <w:right w:val="none" w:sz="0" w:space="0" w:color="auto"/>
              </w:divBdr>
              <w:divsChild>
                <w:div w:id="20491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macintos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yperlink" Target="https://www.fao.org/3/cc3017en/cc3017en.pdf" TargetMode="External"/><Relationship Id="rId39" Type="http://schemas.openxmlformats.org/officeDocument/2006/relationships/hyperlink" Target="https://www.who.int/publications/i/item/9789240056107" TargetMode="External"/><Relationship Id="rId21" Type="http://schemas.openxmlformats.org/officeDocument/2006/relationships/hyperlink" Target="https://croplife.org/wp-content/uploads/2022/05/AgbioInvestor-Trait-RD-Branded-Report-Final-20220512.pdf" TargetMode="External"/><Relationship Id="rId34" Type="http://schemas.openxmlformats.org/officeDocument/2006/relationships/hyperlink" Target="https://www.phe.gov/preparedness/legal/guidance/syndna/documents/syndna-guidance.pdf"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enengnews.com/insights/igi-wins-70-million-to-study-microbiome-engineering-for-health-climate-challenges/" TargetMode="External"/><Relationship Id="rId29" Type="http://schemas.openxmlformats.org/officeDocument/2006/relationships/hyperlink" Target="https://one.oecd.org/document/env/jm/mono(2020)26/en/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ensser.org/publications/2019-publications/ensser-statement-new-genetic-modification-techniques-and-their-products-pose-risks-that-need-to-be-assessed/" TargetMode="External"/><Relationship Id="rId32" Type="http://schemas.openxmlformats.org/officeDocument/2006/relationships/hyperlink" Target="https://doi.org/10.1525/elementa.2021.00086" TargetMode="External"/><Relationship Id="rId37" Type="http://schemas.openxmlformats.org/officeDocument/2006/relationships/hyperlink" Target="https://macsphere.mcmaster.ca/handle/11375/28038" TargetMode="External"/><Relationship Id="rId40" Type="http://schemas.openxmlformats.org/officeDocument/2006/relationships/hyperlink" Target="https://www.who.int/publications/i/item/9789240025233"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data.europa.eu/doi/10.2777/659034" TargetMode="External"/><Relationship Id="rId28" Type="http://schemas.openxmlformats.org/officeDocument/2006/relationships/hyperlink" Target="https://irac-online.org/documents/moa-classification/" TargetMode="External"/><Relationship Id="rId36" Type="http://schemas.openxmlformats.org/officeDocument/2006/relationships/hyperlink" Target="https://genedrivenetwork.org/resources/policy-briefs/47-isaaa-policy-brief-3-field-trials/file" TargetMode="External"/><Relationship Id="rId10" Type="http://schemas.openxmlformats.org/officeDocument/2006/relationships/endnotes" Target="endnotes.xml"/><Relationship Id="rId19" Type="http://schemas.openxmlformats.org/officeDocument/2006/relationships/hyperlink" Target="https://foliumscience.com/" TargetMode="External"/><Relationship Id="rId31" Type="http://schemas.openxmlformats.org/officeDocument/2006/relationships/hyperlink" Target="https://biosafety-info.net/wp-content/uploads/2019/11/Biosafety-briefing_From-lab-to-wild.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publications/cbd-ts-100-en.pdf" TargetMode="External"/><Relationship Id="rId22" Type="http://schemas.openxmlformats.org/officeDocument/2006/relationships/hyperlink" Target="https://biotechbenefits.croplife.org/" TargetMode="External"/><Relationship Id="rId27" Type="http://schemas.openxmlformats.org/officeDocument/2006/relationships/hyperlink" Target="https://www.foodstandards.gov.au/consumer/gmfood/Response-to-Heinemann-et-al-on-the-regulation-of-GM-crops-and-foods-developed-using-gene-silencing" TargetMode="External"/><Relationship Id="rId30" Type="http://schemas.openxmlformats.org/officeDocument/2006/relationships/hyperlink" Target="https://one.oecd.org/document/ENV/CBC/MONO(2023)26/en/pdf" TargetMode="External"/><Relationship Id="rId35" Type="http://schemas.openxmlformats.org/officeDocument/2006/relationships/hyperlink" Target="https://www.colorado.edu/ecenter/sites/default/files/attached-files/seracare_stability_of_genomic_dna_at_various_storage_conditions_isber2009.pdf"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yperlink" Target="https://ensser.org/wp-content/uploads/2021/04/Greens-EFA-GMO-Study-%201.pdf" TargetMode="External"/><Relationship Id="rId33" Type="http://schemas.openxmlformats.org/officeDocument/2006/relationships/hyperlink" Target="https://biosafety-info.net/wp-content/uploads/2019/11/Biosafety-briefing_From-lab-to-wild.pdf" TargetMode="External"/><Relationship Id="rId38" Type="http://schemas.openxmlformats.org/officeDocument/2006/relationships/hyperlink" Target="https://unesdoc.unesco.org/ark:/48223/pf000013957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311534AC934B808571BE0140D55539"/>
        <w:category>
          <w:name w:val="General"/>
          <w:gallery w:val="placeholder"/>
        </w:category>
        <w:types>
          <w:type w:val="bbPlcHdr"/>
        </w:types>
        <w:behaviors>
          <w:behavior w:val="content"/>
        </w:behaviors>
        <w:guid w:val="{240E55B2-F2A8-45C5-A810-4F7A19A996D3}"/>
      </w:docPartPr>
      <w:docPartBody>
        <w:p w:rsidR="001B67A0" w:rsidRDefault="008749EC">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9EC"/>
    <w:rsid w:val="00052B0A"/>
    <w:rsid w:val="000B4CC7"/>
    <w:rsid w:val="000E2F2A"/>
    <w:rsid w:val="000F0F01"/>
    <w:rsid w:val="0015426C"/>
    <w:rsid w:val="001B67A0"/>
    <w:rsid w:val="001F4279"/>
    <w:rsid w:val="00246784"/>
    <w:rsid w:val="003968BF"/>
    <w:rsid w:val="00661AD5"/>
    <w:rsid w:val="006B650C"/>
    <w:rsid w:val="00701CDD"/>
    <w:rsid w:val="00731696"/>
    <w:rsid w:val="00814879"/>
    <w:rsid w:val="008749EC"/>
    <w:rsid w:val="008E7EC5"/>
    <w:rsid w:val="00964C21"/>
    <w:rsid w:val="00A36990"/>
    <w:rsid w:val="00D25636"/>
    <w:rsid w:val="00D40184"/>
    <w:rsid w:val="00D41D07"/>
    <w:rsid w:val="00D51F47"/>
    <w:rsid w:val="00DD784F"/>
    <w:rsid w:val="00E03C5C"/>
    <w:rsid w:val="00E55306"/>
    <w:rsid w:val="00EB135A"/>
    <w:rsid w:val="00F56C05"/>
    <w:rsid w:val="00F63ED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9E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49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540999AE-324C-43C7-B293-D0E6A3A0873A}">
  <ds:schemaRefs>
    <ds:schemaRef ds:uri="http://schemas.microsoft.com/office/2006/metadata/properties"/>
    <ds:schemaRef ds:uri="http://schemas.microsoft.com/office/infopath/2007/PartnerControls"/>
    <ds:schemaRef ds:uri="985ec44e-1bab-4c0b-9df0-6ba128686fc9"/>
    <ds:schemaRef ds:uri="2b17de70-292b-4cdd-ad12-91d4f3f90ca7"/>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5C652B5A-334C-47B9-AC95-B61515230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18273</Words>
  <Characters>104158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Prioritized list of trends and issues in synthetic biology</vt:lpstr>
    </vt:vector>
  </TitlesOfParts>
  <Company/>
  <LinksUpToDate>false</LinksUpToDate>
  <CharactersWithSpaces>122187</CharactersWithSpaces>
  <SharedDoc>false</SharedDoc>
  <HLinks>
    <vt:vector size="402" baseType="variant">
      <vt:variant>
        <vt:i4>1769538</vt:i4>
      </vt:variant>
      <vt:variant>
        <vt:i4>165</vt:i4>
      </vt:variant>
      <vt:variant>
        <vt:i4>0</vt:i4>
      </vt:variant>
      <vt:variant>
        <vt:i4>5</vt:i4>
      </vt:variant>
      <vt:variant>
        <vt:lpwstr>https://www.who.int/publications/i/item/9789240025233</vt:lpwstr>
      </vt:variant>
      <vt:variant>
        <vt:lpwstr/>
      </vt:variant>
      <vt:variant>
        <vt:i4>1769542</vt:i4>
      </vt:variant>
      <vt:variant>
        <vt:i4>162</vt:i4>
      </vt:variant>
      <vt:variant>
        <vt:i4>0</vt:i4>
      </vt:variant>
      <vt:variant>
        <vt:i4>5</vt:i4>
      </vt:variant>
      <vt:variant>
        <vt:lpwstr>https://www.who.int/publications/i/item/9789240056107</vt:lpwstr>
      </vt:variant>
      <vt:variant>
        <vt:lpwstr/>
      </vt:variant>
      <vt:variant>
        <vt:i4>7274597</vt:i4>
      </vt:variant>
      <vt:variant>
        <vt:i4>159</vt:i4>
      </vt:variant>
      <vt:variant>
        <vt:i4>0</vt:i4>
      </vt:variant>
      <vt:variant>
        <vt:i4>5</vt:i4>
      </vt:variant>
      <vt:variant>
        <vt:lpwstr>https://unesdoc.unesco.org/ark:/48223/pf0000139578</vt:lpwstr>
      </vt:variant>
      <vt:variant>
        <vt:lpwstr/>
      </vt:variant>
      <vt:variant>
        <vt:i4>1179648</vt:i4>
      </vt:variant>
      <vt:variant>
        <vt:i4>156</vt:i4>
      </vt:variant>
      <vt:variant>
        <vt:i4>0</vt:i4>
      </vt:variant>
      <vt:variant>
        <vt:i4>5</vt:i4>
      </vt:variant>
      <vt:variant>
        <vt:lpwstr>https://macsphere.mcmaster.ca/handle/11375/28038</vt:lpwstr>
      </vt:variant>
      <vt:variant>
        <vt:lpwstr/>
      </vt:variant>
      <vt:variant>
        <vt:i4>6488164</vt:i4>
      </vt:variant>
      <vt:variant>
        <vt:i4>153</vt:i4>
      </vt:variant>
      <vt:variant>
        <vt:i4>0</vt:i4>
      </vt:variant>
      <vt:variant>
        <vt:i4>5</vt:i4>
      </vt:variant>
      <vt:variant>
        <vt:lpwstr>https://genedrivenetwork.org/resources/policy-briefs/47-isaaa-policy-brief-3-field-trials/file</vt:lpwstr>
      </vt:variant>
      <vt:variant>
        <vt:lpwstr/>
      </vt:variant>
      <vt:variant>
        <vt:i4>196711</vt:i4>
      </vt:variant>
      <vt:variant>
        <vt:i4>150</vt:i4>
      </vt:variant>
      <vt:variant>
        <vt:i4>0</vt:i4>
      </vt:variant>
      <vt:variant>
        <vt:i4>5</vt:i4>
      </vt:variant>
      <vt:variant>
        <vt:lpwstr>https://www.colorado.edu/ecenter/sites/default/files/attached-files/seracare_stability_of_genomic_dna_at_various_storage_conditions_isber2009.pdf</vt:lpwstr>
      </vt:variant>
      <vt:variant>
        <vt:lpwstr/>
      </vt:variant>
      <vt:variant>
        <vt:i4>5308436</vt:i4>
      </vt:variant>
      <vt:variant>
        <vt:i4>147</vt:i4>
      </vt:variant>
      <vt:variant>
        <vt:i4>0</vt:i4>
      </vt:variant>
      <vt:variant>
        <vt:i4>5</vt:i4>
      </vt:variant>
      <vt:variant>
        <vt:lpwstr>https://www.phe.gov/preparedness/legal/guidance/syndna/documents/syndna-guidance.pdf</vt:lpwstr>
      </vt:variant>
      <vt:variant>
        <vt:lpwstr/>
      </vt:variant>
      <vt:variant>
        <vt:i4>393272</vt:i4>
      </vt:variant>
      <vt:variant>
        <vt:i4>144</vt:i4>
      </vt:variant>
      <vt:variant>
        <vt:i4>0</vt:i4>
      </vt:variant>
      <vt:variant>
        <vt:i4>5</vt:i4>
      </vt:variant>
      <vt:variant>
        <vt:lpwstr>https://biosafety-info.net/wp-content/uploads/2019/11/Biosafety-briefing_From-lab-to-wild.pdf</vt:lpwstr>
      </vt:variant>
      <vt:variant>
        <vt:lpwstr/>
      </vt:variant>
      <vt:variant>
        <vt:i4>3735652</vt:i4>
      </vt:variant>
      <vt:variant>
        <vt:i4>141</vt:i4>
      </vt:variant>
      <vt:variant>
        <vt:i4>0</vt:i4>
      </vt:variant>
      <vt:variant>
        <vt:i4>5</vt:i4>
      </vt:variant>
      <vt:variant>
        <vt:lpwstr>https://doi.org/10.1525/elementa.2021.00086</vt:lpwstr>
      </vt:variant>
      <vt:variant>
        <vt:lpwstr/>
      </vt:variant>
      <vt:variant>
        <vt:i4>393272</vt:i4>
      </vt:variant>
      <vt:variant>
        <vt:i4>138</vt:i4>
      </vt:variant>
      <vt:variant>
        <vt:i4>0</vt:i4>
      </vt:variant>
      <vt:variant>
        <vt:i4>5</vt:i4>
      </vt:variant>
      <vt:variant>
        <vt:lpwstr>https://biosafety-info.net/wp-content/uploads/2019/11/Biosafety-briefing_From-lab-to-wild.pdf</vt:lpwstr>
      </vt:variant>
      <vt:variant>
        <vt:lpwstr/>
      </vt:variant>
      <vt:variant>
        <vt:i4>5111814</vt:i4>
      </vt:variant>
      <vt:variant>
        <vt:i4>135</vt:i4>
      </vt:variant>
      <vt:variant>
        <vt:i4>0</vt:i4>
      </vt:variant>
      <vt:variant>
        <vt:i4>5</vt:i4>
      </vt:variant>
      <vt:variant>
        <vt:lpwstr>https://one.oecd.org/document/ENV/CBC/MONO(2023)26/en/pdf</vt:lpwstr>
      </vt:variant>
      <vt:variant>
        <vt:lpwstr/>
      </vt:variant>
      <vt:variant>
        <vt:i4>1114201</vt:i4>
      </vt:variant>
      <vt:variant>
        <vt:i4>132</vt:i4>
      </vt:variant>
      <vt:variant>
        <vt:i4>0</vt:i4>
      </vt:variant>
      <vt:variant>
        <vt:i4>5</vt:i4>
      </vt:variant>
      <vt:variant>
        <vt:lpwstr>https://one.oecd.org/document/env/jm/mono(2020)26/en/pdf</vt:lpwstr>
      </vt:variant>
      <vt:variant>
        <vt:lpwstr/>
      </vt:variant>
      <vt:variant>
        <vt:i4>65563</vt:i4>
      </vt:variant>
      <vt:variant>
        <vt:i4>129</vt:i4>
      </vt:variant>
      <vt:variant>
        <vt:i4>0</vt:i4>
      </vt:variant>
      <vt:variant>
        <vt:i4>5</vt:i4>
      </vt:variant>
      <vt:variant>
        <vt:lpwstr>https://irac-online.org/documents/moa-classification/</vt:lpwstr>
      </vt:variant>
      <vt:variant>
        <vt:lpwstr/>
      </vt:variant>
      <vt:variant>
        <vt:i4>6815776</vt:i4>
      </vt:variant>
      <vt:variant>
        <vt:i4>126</vt:i4>
      </vt:variant>
      <vt:variant>
        <vt:i4>0</vt:i4>
      </vt:variant>
      <vt:variant>
        <vt:i4>5</vt:i4>
      </vt:variant>
      <vt:variant>
        <vt:lpwstr>https://www.foodstandards.gov.au/consumer/gmfood/Response-to-Heinemann-et-al-on-the-regulation-of-GM-crops-and-foods-developed-using-gene-silencing</vt:lpwstr>
      </vt:variant>
      <vt:variant>
        <vt:lpwstr/>
      </vt:variant>
      <vt:variant>
        <vt:i4>3211299</vt:i4>
      </vt:variant>
      <vt:variant>
        <vt:i4>123</vt:i4>
      </vt:variant>
      <vt:variant>
        <vt:i4>0</vt:i4>
      </vt:variant>
      <vt:variant>
        <vt:i4>5</vt:i4>
      </vt:variant>
      <vt:variant>
        <vt:lpwstr>https://www.fao.org/3/cc3017en/cc3017en.pdf</vt:lpwstr>
      </vt:variant>
      <vt:variant>
        <vt:lpwstr/>
      </vt:variant>
      <vt:variant>
        <vt:i4>4259850</vt:i4>
      </vt:variant>
      <vt:variant>
        <vt:i4>120</vt:i4>
      </vt:variant>
      <vt:variant>
        <vt:i4>0</vt:i4>
      </vt:variant>
      <vt:variant>
        <vt:i4>5</vt:i4>
      </vt:variant>
      <vt:variant>
        <vt:lpwstr>https://ensser.org/wp-content/uploads/2021/04/Greens-EFA-GMO-Study- 1.pdf</vt:lpwstr>
      </vt:variant>
      <vt:variant>
        <vt:lpwstr/>
      </vt:variant>
      <vt:variant>
        <vt:i4>2752552</vt:i4>
      </vt:variant>
      <vt:variant>
        <vt:i4>117</vt:i4>
      </vt:variant>
      <vt:variant>
        <vt:i4>0</vt:i4>
      </vt:variant>
      <vt:variant>
        <vt:i4>5</vt:i4>
      </vt:variant>
      <vt:variant>
        <vt:lpwstr>https://ensser.org/publications/2019-publications/ensser-statement-new-genetic-modification-techniques-and-their-products-pose-risks-that-need-to-be-assessed/</vt:lpwstr>
      </vt:variant>
      <vt:variant>
        <vt:lpwstr/>
      </vt:variant>
      <vt:variant>
        <vt:i4>196624</vt:i4>
      </vt:variant>
      <vt:variant>
        <vt:i4>114</vt:i4>
      </vt:variant>
      <vt:variant>
        <vt:i4>0</vt:i4>
      </vt:variant>
      <vt:variant>
        <vt:i4>5</vt:i4>
      </vt:variant>
      <vt:variant>
        <vt:lpwstr>https://data.europa.eu/doi/10.2777/659034</vt:lpwstr>
      </vt:variant>
      <vt:variant>
        <vt:lpwstr/>
      </vt:variant>
      <vt:variant>
        <vt:i4>5832704</vt:i4>
      </vt:variant>
      <vt:variant>
        <vt:i4>111</vt:i4>
      </vt:variant>
      <vt:variant>
        <vt:i4>0</vt:i4>
      </vt:variant>
      <vt:variant>
        <vt:i4>5</vt:i4>
      </vt:variant>
      <vt:variant>
        <vt:lpwstr>https://biotechbenefits.croplife.org/</vt:lpwstr>
      </vt:variant>
      <vt:variant>
        <vt:lpwstr/>
      </vt:variant>
      <vt:variant>
        <vt:i4>4456466</vt:i4>
      </vt:variant>
      <vt:variant>
        <vt:i4>108</vt:i4>
      </vt:variant>
      <vt:variant>
        <vt:i4>0</vt:i4>
      </vt:variant>
      <vt:variant>
        <vt:i4>5</vt:i4>
      </vt:variant>
      <vt:variant>
        <vt:lpwstr>https://croplife.org/wp-content/uploads/2022/05/AgbioInvestor-Trait-RD-Branded-Report-Final-20220512.pdf</vt:lpwstr>
      </vt:variant>
      <vt:variant>
        <vt:lpwstr/>
      </vt:variant>
      <vt:variant>
        <vt:i4>7340087</vt:i4>
      </vt:variant>
      <vt:variant>
        <vt:i4>105</vt:i4>
      </vt:variant>
      <vt:variant>
        <vt:i4>0</vt:i4>
      </vt:variant>
      <vt:variant>
        <vt:i4>5</vt:i4>
      </vt:variant>
      <vt:variant>
        <vt:lpwstr>https://www.genengnews.com/insights/igi-wins-70-million-to-study-microbiome-engineering-for-health-climate-challenges/</vt:lpwstr>
      </vt:variant>
      <vt:variant>
        <vt:lpwstr/>
      </vt:variant>
      <vt:variant>
        <vt:i4>7405600</vt:i4>
      </vt:variant>
      <vt:variant>
        <vt:i4>102</vt:i4>
      </vt:variant>
      <vt:variant>
        <vt:i4>0</vt:i4>
      </vt:variant>
      <vt:variant>
        <vt:i4>5</vt:i4>
      </vt:variant>
      <vt:variant>
        <vt:lpwstr>https://foliumscience.com/</vt:lpwstr>
      </vt:variant>
      <vt:variant>
        <vt:lpwstr/>
      </vt:variant>
      <vt:variant>
        <vt:i4>2162738</vt:i4>
      </vt:variant>
      <vt:variant>
        <vt:i4>99</vt:i4>
      </vt:variant>
      <vt:variant>
        <vt:i4>0</vt:i4>
      </vt:variant>
      <vt:variant>
        <vt:i4>5</vt:i4>
      </vt:variant>
      <vt:variant>
        <vt:lpwstr>https://www.precedenceresearch.com/synthetic-biology-market</vt:lpwstr>
      </vt:variant>
      <vt:variant>
        <vt:lpwstr/>
      </vt:variant>
      <vt:variant>
        <vt:i4>6553657</vt:i4>
      </vt:variant>
      <vt:variant>
        <vt:i4>96</vt:i4>
      </vt:variant>
      <vt:variant>
        <vt:i4>0</vt:i4>
      </vt:variant>
      <vt:variant>
        <vt:i4>5</vt:i4>
      </vt:variant>
      <vt:variant>
        <vt:lpwstr>https://www.youtube.com/watch?v=snt-fMsCDVI</vt:lpwstr>
      </vt:variant>
      <vt:variant>
        <vt:lpwstr/>
      </vt:variant>
      <vt:variant>
        <vt:i4>2031643</vt:i4>
      </vt:variant>
      <vt:variant>
        <vt:i4>93</vt:i4>
      </vt:variant>
      <vt:variant>
        <vt:i4>0</vt:i4>
      </vt:variant>
      <vt:variant>
        <vt:i4>5</vt:i4>
      </vt:variant>
      <vt:variant>
        <vt:lpwstr>https://iris.who.int/bitstream/handle/10665/259743/WHO-HTM-NTD-VEM-2017.11-eng.pdf?sequence=1</vt:lpwstr>
      </vt:variant>
      <vt:variant>
        <vt:lpwstr/>
      </vt:variant>
      <vt:variant>
        <vt:i4>6029325</vt:i4>
      </vt:variant>
      <vt:variant>
        <vt:i4>90</vt:i4>
      </vt:variant>
      <vt:variant>
        <vt:i4>0</vt:i4>
      </vt:variant>
      <vt:variant>
        <vt:i4>5</vt:i4>
      </vt:variant>
      <vt:variant>
        <vt:lpwstr>https://www.twn.my/title2/biosafety/pdf/bio19.pdf</vt:lpwstr>
      </vt:variant>
      <vt:variant>
        <vt:lpwstr/>
      </vt:variant>
      <vt:variant>
        <vt:i4>1638418</vt:i4>
      </vt:variant>
      <vt:variant>
        <vt:i4>87</vt:i4>
      </vt:variant>
      <vt:variant>
        <vt:i4>0</vt:i4>
      </vt:variant>
      <vt:variant>
        <vt:i4>5</vt:i4>
      </vt:variant>
      <vt:variant>
        <vt:lpwstr>https://www.etcgroup.org/content/target-malarias-gene-drive-project-fails-inform-local-communities-risks-new-film</vt:lpwstr>
      </vt:variant>
      <vt:variant>
        <vt:lpwstr/>
      </vt:variant>
      <vt:variant>
        <vt:i4>6422645</vt:i4>
      </vt:variant>
      <vt:variant>
        <vt:i4>84</vt:i4>
      </vt:variant>
      <vt:variant>
        <vt:i4>0</vt:i4>
      </vt:variant>
      <vt:variant>
        <vt:i4>5</vt:i4>
      </vt:variant>
      <vt:variant>
        <vt:lpwstr>https://www.regulations.gov/document/EPA-HQ-OPP-2019-0274-0355</vt:lpwstr>
      </vt:variant>
      <vt:variant>
        <vt:lpwstr/>
      </vt:variant>
      <vt:variant>
        <vt:i4>3276834</vt:i4>
      </vt:variant>
      <vt:variant>
        <vt:i4>81</vt:i4>
      </vt:variant>
      <vt:variant>
        <vt:i4>0</vt:i4>
      </vt:variant>
      <vt:variant>
        <vt:i4>5</vt:i4>
      </vt:variant>
      <vt:variant>
        <vt:lpwstr>https://www.regulations.gov/docket/EPA-HQ-OPP-2019-0274</vt:lpwstr>
      </vt:variant>
      <vt:variant>
        <vt:lpwstr/>
      </vt:variant>
      <vt:variant>
        <vt:i4>4915213</vt:i4>
      </vt:variant>
      <vt:variant>
        <vt:i4>78</vt:i4>
      </vt:variant>
      <vt:variant>
        <vt:i4>0</vt:i4>
      </vt:variant>
      <vt:variant>
        <vt:i4>5</vt:i4>
      </vt:variant>
      <vt:variant>
        <vt:lpwstr>https://iris.who.int/handle/10665/176712</vt:lpwstr>
      </vt:variant>
      <vt:variant>
        <vt:lpwstr/>
      </vt:variant>
      <vt:variant>
        <vt:i4>983110</vt:i4>
      </vt:variant>
      <vt:variant>
        <vt:i4>75</vt:i4>
      </vt:variant>
      <vt:variant>
        <vt:i4>0</vt:i4>
      </vt:variant>
      <vt:variant>
        <vt:i4>5</vt:i4>
      </vt:variant>
      <vt:variant>
        <vt:lpwstr>https://stopmalaria.org/</vt:lpwstr>
      </vt:variant>
      <vt:variant>
        <vt:lpwstr/>
      </vt:variant>
      <vt:variant>
        <vt:i4>852030</vt:i4>
      </vt:variant>
      <vt:variant>
        <vt:i4>72</vt:i4>
      </vt:variant>
      <vt:variant>
        <vt:i4>0</vt:i4>
      </vt:variant>
      <vt:variant>
        <vt:i4>5</vt:i4>
      </vt:variant>
      <vt:variant>
        <vt:lpwstr>https://www.tab-beim-bundestag.de/english/projects_gene-drives-technologies-for-propagating-genetic-modifications-throughout-populations.php</vt:lpwstr>
      </vt:variant>
      <vt:variant>
        <vt:lpwstr/>
      </vt:variant>
      <vt:variant>
        <vt:i4>6357102</vt:i4>
      </vt:variant>
      <vt:variant>
        <vt:i4>69</vt:i4>
      </vt:variant>
      <vt:variant>
        <vt:i4>0</vt:i4>
      </vt:variant>
      <vt:variant>
        <vt:i4>5</vt:i4>
      </vt:variant>
      <vt:variant>
        <vt:lpwstr>https://www.pamca.org/en/projects/view/2/enhancing-women%E2%80%99s-role-in-the-control-of-vector-borne-diseases</vt:lpwstr>
      </vt:variant>
      <vt:variant>
        <vt:lpwstr/>
      </vt:variant>
      <vt:variant>
        <vt:i4>2424875</vt:i4>
      </vt:variant>
      <vt:variant>
        <vt:i4>66</vt:i4>
      </vt:variant>
      <vt:variant>
        <vt:i4>0</vt:i4>
      </vt:variant>
      <vt:variant>
        <vt:i4>5</vt:i4>
      </vt:variant>
      <vt:variant>
        <vt:lpwstr>https://portals.iucn.org/library/efiles/documents/2019-012-En.pdf.</vt:lpwstr>
      </vt:variant>
      <vt:variant>
        <vt:lpwstr/>
      </vt:variant>
      <vt:variant>
        <vt:i4>4849763</vt:i4>
      </vt:variant>
      <vt:variant>
        <vt:i4>63</vt:i4>
      </vt:variant>
      <vt:variant>
        <vt:i4>0</vt:i4>
      </vt:variant>
      <vt:variant>
        <vt:i4>5</vt:i4>
      </vt:variant>
      <vt:variant>
        <vt:lpwstr>http://www.genewatch.org/uploads/f03c6d66a9b354535738483c1c3d49e4/Oxitec_failed_GM_mosquito_releases_worldwide_Forewarnings_for_Africa_and_the_Target_Malaria_project.pdf</vt:lpwstr>
      </vt:variant>
      <vt:variant>
        <vt:lpwstr/>
      </vt:variant>
      <vt:variant>
        <vt:i4>2621487</vt:i4>
      </vt:variant>
      <vt:variant>
        <vt:i4>60</vt:i4>
      </vt:variant>
      <vt:variant>
        <vt:i4>0</vt:i4>
      </vt:variant>
      <vt:variant>
        <vt:i4>5</vt:i4>
      </vt:variant>
      <vt:variant>
        <vt:lpwstr>https://www.science.org.au/support/analysis/reports/synthetic-gene-drives-australia-implications-emerging-technologies</vt:lpwstr>
      </vt:variant>
      <vt:variant>
        <vt:lpwstr/>
      </vt:variant>
      <vt:variant>
        <vt:i4>6094859</vt:i4>
      </vt:variant>
      <vt:variant>
        <vt:i4>57</vt:i4>
      </vt:variant>
      <vt:variant>
        <vt:i4>0</vt:i4>
      </vt:variant>
      <vt:variant>
        <vt:i4>5</vt:i4>
      </vt:variant>
      <vt:variant>
        <vt:lpwstr>https://www.nepad.org/publication/gene-drives-malaria-control-and-elimination-africa</vt:lpwstr>
      </vt:variant>
      <vt:variant>
        <vt:lpwstr/>
      </vt:variant>
      <vt:variant>
        <vt:i4>7733362</vt:i4>
      </vt:variant>
      <vt:variant>
        <vt:i4>54</vt:i4>
      </vt:variant>
      <vt:variant>
        <vt:i4>0</vt:i4>
      </vt:variant>
      <vt:variant>
        <vt:i4>5</vt:i4>
      </vt:variant>
      <vt:variant>
        <vt:lpwstr>https://acbio.org.za/corporate-expansion/financialisation-of-malaria-in-africa</vt:lpwstr>
      </vt:variant>
      <vt:variant>
        <vt:lpwstr/>
      </vt:variant>
      <vt:variant>
        <vt:i4>7340084</vt:i4>
      </vt:variant>
      <vt:variant>
        <vt:i4>51</vt:i4>
      </vt:variant>
      <vt:variant>
        <vt:i4>0</vt:i4>
      </vt:variant>
      <vt:variant>
        <vt:i4>5</vt:i4>
      </vt:variant>
      <vt:variant>
        <vt:lpwstr>https://iris.who.int/handle/10665/60995</vt:lpwstr>
      </vt:variant>
      <vt:variant>
        <vt:lpwstr/>
      </vt:variant>
      <vt:variant>
        <vt:i4>1900565</vt:i4>
      </vt:variant>
      <vt:variant>
        <vt:i4>48</vt:i4>
      </vt:variant>
      <vt:variant>
        <vt:i4>0</vt:i4>
      </vt:variant>
      <vt:variant>
        <vt:i4>5</vt:i4>
      </vt:variant>
      <vt:variant>
        <vt:lpwstr>https://www.who.int/health-topics/rabies</vt:lpwstr>
      </vt:variant>
      <vt:variant>
        <vt:lpwstr/>
      </vt:variant>
      <vt:variant>
        <vt:i4>6619256</vt:i4>
      </vt:variant>
      <vt:variant>
        <vt:i4>45</vt:i4>
      </vt:variant>
      <vt:variant>
        <vt:i4>0</vt:i4>
      </vt:variant>
      <vt:variant>
        <vt:i4>5</vt:i4>
      </vt:variant>
      <vt:variant>
        <vt:lpwstr>https://grantome.com/grant/NIH/DP1-DA051144-01</vt:lpwstr>
      </vt:variant>
      <vt:variant>
        <vt:lpwstr/>
      </vt:variant>
      <vt:variant>
        <vt:i4>2424864</vt:i4>
      </vt:variant>
      <vt:variant>
        <vt:i4>42</vt:i4>
      </vt:variant>
      <vt:variant>
        <vt:i4>0</vt:i4>
      </vt:variant>
      <vt:variant>
        <vt:i4>5</vt:i4>
      </vt:variant>
      <vt:variant>
        <vt:lpwstr>https://efsa.onlinelibrary.wiley.com/authored-by/Vlugt/C%C3%A9cile+J.B.</vt:lpwstr>
      </vt:variant>
      <vt:variant>
        <vt:lpwstr/>
      </vt:variant>
      <vt:variant>
        <vt:i4>5439571</vt:i4>
      </vt:variant>
      <vt:variant>
        <vt:i4>39</vt:i4>
      </vt:variant>
      <vt:variant>
        <vt:i4>0</vt:i4>
      </vt:variant>
      <vt:variant>
        <vt:i4>5</vt:i4>
      </vt:variant>
      <vt:variant>
        <vt:lpwstr>https://www.preemptproject.org/about</vt:lpwstr>
      </vt:variant>
      <vt:variant>
        <vt:lpwstr/>
      </vt:variant>
      <vt:variant>
        <vt:i4>786511</vt:i4>
      </vt:variant>
      <vt:variant>
        <vt:i4>36</vt:i4>
      </vt:variant>
      <vt:variant>
        <vt:i4>0</vt:i4>
      </vt:variant>
      <vt:variant>
        <vt:i4>5</vt:i4>
      </vt:variant>
      <vt:variant>
        <vt:lpwstr>https://www.regulations.gov/document/APHIS-2019-0043-0001</vt:lpwstr>
      </vt:variant>
      <vt:variant>
        <vt:lpwstr/>
      </vt:variant>
      <vt:variant>
        <vt:i4>4456527</vt:i4>
      </vt:variant>
      <vt:variant>
        <vt:i4>33</vt:i4>
      </vt:variant>
      <vt:variant>
        <vt:i4>0</vt:i4>
      </vt:variant>
      <vt:variant>
        <vt:i4>5</vt:i4>
      </vt:variant>
      <vt:variant>
        <vt:lpwstr>https://transmissiblevaccines.org/workshop-dev-vaccines/</vt:lpwstr>
      </vt:variant>
      <vt:variant>
        <vt:lpwstr/>
      </vt:variant>
      <vt:variant>
        <vt:i4>7209067</vt:i4>
      </vt:variant>
      <vt:variant>
        <vt:i4>30</vt:i4>
      </vt:variant>
      <vt:variant>
        <vt:i4>0</vt:i4>
      </vt:variant>
      <vt:variant>
        <vt:i4>5</vt:i4>
      </vt:variant>
      <vt:variant>
        <vt:lpwstr>https://www.testbiotech.org/content/gentechnik-artenschutz</vt:lpwstr>
      </vt:variant>
      <vt:variant>
        <vt:lpwstr/>
      </vt:variant>
      <vt:variant>
        <vt:i4>589897</vt:i4>
      </vt:variant>
      <vt:variant>
        <vt:i4>27</vt:i4>
      </vt:variant>
      <vt:variant>
        <vt:i4>0</vt:i4>
      </vt:variant>
      <vt:variant>
        <vt:i4>5</vt:i4>
      </vt:variant>
      <vt:variant>
        <vt:lpwstr>https://thevaccinegroup.com/pipeline/</vt:lpwstr>
      </vt:variant>
      <vt:variant>
        <vt:lpwstr/>
      </vt:variant>
      <vt:variant>
        <vt:i4>4391002</vt:i4>
      </vt:variant>
      <vt:variant>
        <vt:i4>24</vt:i4>
      </vt:variant>
      <vt:variant>
        <vt:i4>0</vt:i4>
      </vt:variant>
      <vt:variant>
        <vt:i4>5</vt:i4>
      </vt:variant>
      <vt:variant>
        <vt:lpwstr>https://thevaccinegroup.com/science/</vt:lpwstr>
      </vt:variant>
      <vt:variant>
        <vt:lpwstr/>
      </vt:variant>
      <vt:variant>
        <vt:i4>2162810</vt:i4>
      </vt:variant>
      <vt:variant>
        <vt:i4>21</vt:i4>
      </vt:variant>
      <vt:variant>
        <vt:i4>0</vt:i4>
      </vt:variant>
      <vt:variant>
        <vt:i4>5</vt:i4>
      </vt:variant>
      <vt:variant>
        <vt:lpwstr>https://blog.pnas.org/2016/11/journal-club-can-transmissible-vaccines-have-a-major-role-in-eradicating-disease/</vt:lpwstr>
      </vt:variant>
      <vt:variant>
        <vt:lpwstr/>
      </vt:variant>
      <vt:variant>
        <vt:i4>2883620</vt:i4>
      </vt:variant>
      <vt:variant>
        <vt:i4>18</vt:i4>
      </vt:variant>
      <vt:variant>
        <vt:i4>0</vt:i4>
      </vt:variant>
      <vt:variant>
        <vt:i4>5</vt:i4>
      </vt:variant>
      <vt:variant>
        <vt:lpwstr>https://www.youtube.com/watch?v=KHFjabspTcM</vt:lpwstr>
      </vt:variant>
      <vt:variant>
        <vt:lpwstr/>
      </vt:variant>
      <vt:variant>
        <vt:i4>5111819</vt:i4>
      </vt:variant>
      <vt:variant>
        <vt:i4>15</vt:i4>
      </vt:variant>
      <vt:variant>
        <vt:i4>0</vt:i4>
      </vt:variant>
      <vt:variant>
        <vt:i4>5</vt:i4>
      </vt:variant>
      <vt:variant>
        <vt:lpwstr>https://static1.squarespace.com/static/5d927ef93f54836cb17542c1/t/5e74072e6f3a42255b9573fe/1584662333204/BIG+WIN-New+Countermeasures.pdf</vt:lpwstr>
      </vt:variant>
      <vt:variant>
        <vt:lpwstr/>
      </vt:variant>
      <vt:variant>
        <vt:i4>7929909</vt:i4>
      </vt:variant>
      <vt:variant>
        <vt:i4>12</vt:i4>
      </vt:variant>
      <vt:variant>
        <vt:i4>0</vt:i4>
      </vt:variant>
      <vt:variant>
        <vt:i4>5</vt:i4>
      </vt:variant>
      <vt:variant>
        <vt:lpwstr>https://www.nzherald.co.nz/nz/ge-carrots-could-clobber-possums/MENTTBBDUFLGLRBCW3XSVQMFGQ/</vt:lpwstr>
      </vt:variant>
      <vt:variant>
        <vt:lpwstr/>
      </vt:variant>
      <vt:variant>
        <vt:i4>3670048</vt:i4>
      </vt:variant>
      <vt:variant>
        <vt:i4>9</vt:i4>
      </vt:variant>
      <vt:variant>
        <vt:i4>0</vt:i4>
      </vt:variant>
      <vt:variant>
        <vt:i4>5</vt:i4>
      </vt:variant>
      <vt:variant>
        <vt:lpwstr>https://doi.org/10.19217/pos222</vt:lpwstr>
      </vt:variant>
      <vt:variant>
        <vt:lpwstr/>
      </vt:variant>
      <vt:variant>
        <vt:i4>4456522</vt:i4>
      </vt:variant>
      <vt:variant>
        <vt:i4>6</vt:i4>
      </vt:variant>
      <vt:variant>
        <vt:i4>0</vt:i4>
      </vt:variant>
      <vt:variant>
        <vt:i4>5</vt:i4>
      </vt:variant>
      <vt:variant>
        <vt:lpwstr>https://www.nytimes.com/1991/11/26/science/new-animal-vaccines-spread-like-diseases.html</vt:lpwstr>
      </vt:variant>
      <vt:variant>
        <vt:lpwstr/>
      </vt:variant>
      <vt:variant>
        <vt:i4>2621490</vt:i4>
      </vt:variant>
      <vt:variant>
        <vt:i4>3</vt:i4>
      </vt:variant>
      <vt:variant>
        <vt:i4>0</vt:i4>
      </vt:variant>
      <vt:variant>
        <vt:i4>5</vt:i4>
      </vt:variant>
      <vt:variant>
        <vt:lpwstr>https://www.biosafety.be/content/commercialisation-gmo-medicinal-products-some-figures</vt:lpwstr>
      </vt:variant>
      <vt:variant>
        <vt:lpwstr/>
      </vt:variant>
      <vt:variant>
        <vt:i4>2883709</vt:i4>
      </vt:variant>
      <vt:variant>
        <vt:i4>0</vt:i4>
      </vt:variant>
      <vt:variant>
        <vt:i4>0</vt:i4>
      </vt:variant>
      <vt:variant>
        <vt:i4>5</vt:i4>
      </vt:variant>
      <vt:variant>
        <vt:lpwstr>https://www.cbd.int/doc/publications/cbd-ts-100-en.pdf</vt:lpwstr>
      </vt:variant>
      <vt:variant>
        <vt:lpwstr/>
      </vt:variant>
      <vt:variant>
        <vt:i4>4325400</vt:i4>
      </vt:variant>
      <vt:variant>
        <vt:i4>6</vt:i4>
      </vt:variant>
      <vt:variant>
        <vt:i4>0</vt:i4>
      </vt:variant>
      <vt:variant>
        <vt:i4>5</vt:i4>
      </vt:variant>
      <vt:variant>
        <vt:lpwstr>https://bch.cbd.int/en/database/VLR/BCH-VLR-SCBD-260177-3</vt:lpwstr>
      </vt:variant>
      <vt:variant>
        <vt:lpwstr/>
      </vt:variant>
      <vt:variant>
        <vt:i4>1376339</vt:i4>
      </vt:variant>
      <vt:variant>
        <vt:i4>3</vt:i4>
      </vt:variant>
      <vt:variant>
        <vt:i4>0</vt:i4>
      </vt:variant>
      <vt:variant>
        <vt:i4>5</vt:i4>
      </vt:variant>
      <vt:variant>
        <vt:lpwstr>https://bch.cbd.int/en/portals/detection/network-of-labs</vt:lpwstr>
      </vt:variant>
      <vt:variant>
        <vt:lpwstr/>
      </vt:variant>
      <vt:variant>
        <vt:i4>1507392</vt:i4>
      </vt:variant>
      <vt:variant>
        <vt:i4>0</vt:i4>
      </vt:variant>
      <vt:variant>
        <vt:i4>0</vt:i4>
      </vt:variant>
      <vt:variant>
        <vt:i4>5</vt:i4>
      </vt:variant>
      <vt:variant>
        <vt:lpwstr>https://eur-lex.europa.eu/legal-content/EN/TXT/?uri=CELEX:32014R1143</vt:lpwstr>
      </vt:variant>
      <vt:variant>
        <vt:lpwstr/>
      </vt:variant>
      <vt:variant>
        <vt:i4>2883709</vt:i4>
      </vt:variant>
      <vt:variant>
        <vt:i4>21</vt:i4>
      </vt:variant>
      <vt:variant>
        <vt:i4>0</vt:i4>
      </vt:variant>
      <vt:variant>
        <vt:i4>5</vt:i4>
      </vt:variant>
      <vt:variant>
        <vt:lpwstr>https://www.cbd.int/doc/publications/cbd-ts-100-en.pdf</vt:lpwstr>
      </vt:variant>
      <vt:variant>
        <vt:lpwstr/>
      </vt:variant>
      <vt:variant>
        <vt:i4>7864430</vt:i4>
      </vt:variant>
      <vt:variant>
        <vt:i4>18</vt:i4>
      </vt:variant>
      <vt:variant>
        <vt:i4>0</vt:i4>
      </vt:variant>
      <vt:variant>
        <vt:i4>5</vt:i4>
      </vt:variant>
      <vt:variant>
        <vt:lpwstr>https://www.science.org/doi/10.1126/science.1119392</vt:lpwstr>
      </vt:variant>
      <vt:variant>
        <vt:lpwstr/>
      </vt:variant>
      <vt:variant>
        <vt:i4>3407905</vt:i4>
      </vt:variant>
      <vt:variant>
        <vt:i4>15</vt:i4>
      </vt:variant>
      <vt:variant>
        <vt:i4>0</vt:i4>
      </vt:variant>
      <vt:variant>
        <vt:i4>5</vt:i4>
      </vt:variant>
      <vt:variant>
        <vt:lpwstr>https://www.nature.com/articles/s41587-021-01078-0</vt:lpwstr>
      </vt:variant>
      <vt:variant>
        <vt:lpwstr/>
      </vt:variant>
      <vt:variant>
        <vt:i4>7733344</vt:i4>
      </vt:variant>
      <vt:variant>
        <vt:i4>12</vt:i4>
      </vt:variant>
      <vt:variant>
        <vt:i4>0</vt:i4>
      </vt:variant>
      <vt:variant>
        <vt:i4>5</vt:i4>
      </vt:variant>
      <vt:variant>
        <vt:lpwstr>https://doi.org/10.1002%2Fwnan.1287</vt:lpwstr>
      </vt:variant>
      <vt:variant>
        <vt:lpwstr/>
      </vt:variant>
      <vt:variant>
        <vt:i4>4259920</vt:i4>
      </vt:variant>
      <vt:variant>
        <vt:i4>9</vt:i4>
      </vt:variant>
      <vt:variant>
        <vt:i4>0</vt:i4>
      </vt:variant>
      <vt:variant>
        <vt:i4>5</vt:i4>
      </vt:variant>
      <vt:variant>
        <vt:lpwstr>https://www.nature.com/articles/nbt.1593</vt:lpwstr>
      </vt:variant>
      <vt:variant>
        <vt:lpwstr/>
      </vt:variant>
      <vt:variant>
        <vt:i4>3145851</vt:i4>
      </vt:variant>
      <vt:variant>
        <vt:i4>6</vt:i4>
      </vt:variant>
      <vt:variant>
        <vt:i4>0</vt:i4>
      </vt:variant>
      <vt:variant>
        <vt:i4>5</vt:i4>
      </vt:variant>
      <vt:variant>
        <vt:lpwstr>https://www.science.org/doi/abs/10.1126/science.1072266</vt:lpwstr>
      </vt:variant>
      <vt:variant>
        <vt:lpwstr/>
      </vt:variant>
      <vt:variant>
        <vt:i4>7798893</vt:i4>
      </vt:variant>
      <vt:variant>
        <vt:i4>3</vt:i4>
      </vt:variant>
      <vt:variant>
        <vt:i4>0</vt:i4>
      </vt:variant>
      <vt:variant>
        <vt:i4>5</vt:i4>
      </vt:variant>
      <vt:variant>
        <vt:lpwstr>https://www.cell.com/cell/pdf/S0092-8674(22)00798-X.pdf</vt:lpwstr>
      </vt:variant>
      <vt:variant>
        <vt:lpwstr/>
      </vt:variant>
      <vt:variant>
        <vt:i4>2556029</vt:i4>
      </vt:variant>
      <vt:variant>
        <vt:i4>0</vt:i4>
      </vt:variant>
      <vt:variant>
        <vt:i4>0</vt:i4>
      </vt:variant>
      <vt:variant>
        <vt:i4>5</vt:i4>
      </vt:variant>
      <vt:variant>
        <vt:lpwstr>https://doi.org/10.1371%2Fjournal.ppat.1007129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prioritized trends and issues in synthetic biology</dc:title>
  <dc:subject>CBD/SBSTTA/26/INF/4</dc:subject>
  <dc:creator>Veronique Lefebvre</dc:creator>
  <cp:keywords/>
  <dc:description/>
  <cp:lastModifiedBy>Veronique Lefebvre</cp:lastModifiedBy>
  <cp:revision>4</cp:revision>
  <cp:lastPrinted>2023-12-14T16:57:00Z</cp:lastPrinted>
  <dcterms:created xsi:type="dcterms:W3CDTF">2024-03-01T20:03:00Z</dcterms:created>
  <dcterms:modified xsi:type="dcterms:W3CDTF">2024-03-01T20:04:00Z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