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226363" w:rsidRPr="00BC488B" w14:paraId="16618E5E" w14:textId="77777777" w:rsidTr="008A0A75">
        <w:trPr>
          <w:trHeight w:val="844"/>
        </w:trPr>
        <w:tc>
          <w:tcPr>
            <w:tcW w:w="744" w:type="dxa"/>
            <w:tcBorders>
              <w:bottom w:val="single" w:sz="12" w:space="0" w:color="auto"/>
            </w:tcBorders>
          </w:tcPr>
          <w:p w14:paraId="0BA6B86B" w14:textId="77777777" w:rsidR="00AF2846" w:rsidRPr="00BC488B" w:rsidRDefault="00AF2846" w:rsidP="009127E6">
            <w:pPr>
              <w:suppressLineNumbers/>
              <w:suppressAutoHyphens/>
              <w:rPr>
                <w:kern w:val="22"/>
              </w:rPr>
            </w:pPr>
            <w:bookmarkStart w:id="0" w:name="_Hlk505247837"/>
            <w:bookmarkStart w:id="1" w:name="_Toc462934071"/>
            <w:bookmarkStart w:id="2" w:name="_Toc480714127"/>
            <w:r w:rsidRPr="00BC488B">
              <w:rPr>
                <w:noProof/>
                <w:lang w:val="en-US"/>
              </w:rPr>
              <w:drawing>
                <wp:anchor distT="0" distB="0" distL="114300" distR="114300" simplePos="0" relativeHeight="251658241" behindDoc="0" locked="0" layoutInCell="1" allowOverlap="1" wp14:anchorId="520CF8A5" wp14:editId="56ABB2AC">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5FD96AC" w14:textId="5994FA38" w:rsidR="00AF2846" w:rsidRPr="00BC488B" w:rsidRDefault="002C745A" w:rsidP="009127E6">
            <w:pPr>
              <w:suppressLineNumbers/>
              <w:suppressAutoHyphens/>
              <w:rPr>
                <w:kern w:val="22"/>
              </w:rPr>
            </w:pPr>
            <w:r w:rsidRPr="00BC488B">
              <w:rPr>
                <w:noProof/>
                <w:lang w:val="en-US"/>
              </w:rPr>
              <w:drawing>
                <wp:anchor distT="0" distB="0" distL="114300" distR="114300" simplePos="0" relativeHeight="251660289" behindDoc="0" locked="0" layoutInCell="1" allowOverlap="1" wp14:anchorId="43501E45" wp14:editId="4E37F1F2">
                  <wp:simplePos x="0" y="0"/>
                  <wp:positionH relativeFrom="column">
                    <wp:posOffset>99060</wp:posOffset>
                  </wp:positionH>
                  <wp:positionV relativeFrom="paragraph">
                    <wp:posOffset>35560</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214" w:type="dxa"/>
            <w:tcBorders>
              <w:bottom w:val="single" w:sz="12" w:space="0" w:color="auto"/>
            </w:tcBorders>
          </w:tcPr>
          <w:p w14:paraId="3C8A07FF" w14:textId="77777777" w:rsidR="00AF2846" w:rsidRPr="00BC488B" w:rsidRDefault="00AF2846" w:rsidP="009127E6">
            <w:pPr>
              <w:suppressLineNumbers/>
              <w:suppressAutoHyphens/>
              <w:jc w:val="right"/>
              <w:rPr>
                <w:rFonts w:ascii="Arial" w:hAnsi="Arial" w:cs="Arial"/>
                <w:b/>
                <w:kern w:val="22"/>
                <w:sz w:val="32"/>
                <w:szCs w:val="32"/>
              </w:rPr>
            </w:pPr>
            <w:r w:rsidRPr="00BC488B">
              <w:rPr>
                <w:rFonts w:ascii="Arial" w:hAnsi="Arial"/>
                <w:b/>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226363" w:rsidRPr="00BC488B" w14:paraId="583E800C" w14:textId="77777777" w:rsidTr="00CF5ABA">
        <w:trPr>
          <w:trHeight w:val="1693"/>
        </w:trPr>
        <w:tc>
          <w:tcPr>
            <w:tcW w:w="6086" w:type="dxa"/>
            <w:tcBorders>
              <w:top w:val="nil"/>
              <w:bottom w:val="single" w:sz="36" w:space="0" w:color="000000"/>
            </w:tcBorders>
          </w:tcPr>
          <w:p w14:paraId="52B29469" w14:textId="77777777" w:rsidR="004769F7" w:rsidRDefault="004769F7" w:rsidP="001D13C9">
            <w:pPr>
              <w:suppressLineNumbers/>
              <w:suppressAutoHyphens/>
              <w:rPr>
                <w:noProof/>
                <w:kern w:val="22"/>
                <w:lang w:val="en-US"/>
              </w:rPr>
            </w:pPr>
          </w:p>
          <w:p w14:paraId="379F5FA0" w14:textId="5A964A70" w:rsidR="00AF2846" w:rsidRPr="00BC488B" w:rsidRDefault="002C745A" w:rsidP="001D13C9">
            <w:pPr>
              <w:suppressLineNumbers/>
              <w:suppressAutoHyphens/>
              <w:rPr>
                <w:snapToGrid w:val="0"/>
                <w:kern w:val="22"/>
              </w:rPr>
            </w:pPr>
            <w:bookmarkStart w:id="3" w:name="_GoBack"/>
            <w:bookmarkEnd w:id="3"/>
            <w:r w:rsidRPr="00BC488B">
              <w:rPr>
                <w:noProof/>
                <w:kern w:val="22"/>
                <w:lang w:val="en-US"/>
              </w:rPr>
              <w:drawing>
                <wp:inline distT="0" distB="0" distL="0" distR="0" wp14:anchorId="226772B5" wp14:editId="75A83DFA">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1144" w:type="dxa"/>
            <w:tcBorders>
              <w:top w:val="nil"/>
              <w:bottom w:val="single" w:sz="36" w:space="0" w:color="000000"/>
            </w:tcBorders>
          </w:tcPr>
          <w:p w14:paraId="78244ECB" w14:textId="77777777" w:rsidR="00AF2846" w:rsidRPr="00BC488B" w:rsidRDefault="00AF2846" w:rsidP="001D13C9">
            <w:pPr>
              <w:pStyle w:val="Header"/>
              <w:suppressLineNumbers/>
              <w:suppressAutoHyphens/>
              <w:rPr>
                <w:rFonts w:eastAsia="MS Mincho"/>
                <w:bCs/>
                <w:snapToGrid w:val="0"/>
                <w:kern w:val="22"/>
              </w:rPr>
            </w:pPr>
          </w:p>
        </w:tc>
        <w:tc>
          <w:tcPr>
            <w:tcW w:w="2977" w:type="dxa"/>
            <w:tcBorders>
              <w:top w:val="nil"/>
              <w:bottom w:val="single" w:sz="36" w:space="0" w:color="000000"/>
            </w:tcBorders>
          </w:tcPr>
          <w:p w14:paraId="23EFC180" w14:textId="77777777" w:rsidR="00AF2846" w:rsidRPr="00BC488B" w:rsidRDefault="00AF2846" w:rsidP="009127E6">
            <w:pPr>
              <w:suppressLineNumbers/>
              <w:suppressAutoHyphens/>
              <w:ind w:left="318"/>
              <w:jc w:val="left"/>
              <w:rPr>
                <w:snapToGrid w:val="0"/>
                <w:kern w:val="22"/>
              </w:rPr>
            </w:pPr>
            <w:proofErr w:type="spellStart"/>
            <w:r w:rsidRPr="00BC488B">
              <w:rPr>
                <w:snapToGrid w:val="0"/>
              </w:rPr>
              <w:t>Distr</w:t>
            </w:r>
            <w:proofErr w:type="spellEnd"/>
            <w:r w:rsidRPr="00BC488B">
              <w:rPr>
                <w:snapToGrid w:val="0"/>
              </w:rPr>
              <w:t>.</w:t>
            </w:r>
          </w:p>
          <w:p w14:paraId="3FDF19CD" w14:textId="73A2D47D" w:rsidR="00AF2846" w:rsidRPr="00BC488B" w:rsidRDefault="004A01A8" w:rsidP="009127E6">
            <w:pPr>
              <w:suppressLineNumbers/>
              <w:suppressAutoHyphens/>
              <w:ind w:left="318"/>
              <w:jc w:val="left"/>
              <w:rPr>
                <w:snapToGrid w:val="0"/>
                <w:kern w:val="22"/>
              </w:rPr>
            </w:pPr>
            <w:r w:rsidRPr="00BC488B">
              <w:rPr>
                <w:snapToGrid w:val="0"/>
              </w:rPr>
              <w:t>GENERAL</w:t>
            </w:r>
          </w:p>
          <w:p w14:paraId="6CEDA031" w14:textId="77777777" w:rsidR="00AF2846" w:rsidRPr="00BC488B" w:rsidRDefault="00AF2846" w:rsidP="009127E6">
            <w:pPr>
              <w:suppressLineNumbers/>
              <w:suppressAutoHyphens/>
              <w:ind w:left="318"/>
              <w:jc w:val="left"/>
              <w:rPr>
                <w:snapToGrid w:val="0"/>
                <w:kern w:val="22"/>
              </w:rPr>
            </w:pPr>
          </w:p>
          <w:bookmarkStart w:id="4" w:name="_Hlk22815168" w:displacedByCustomXml="next"/>
          <w:sdt>
            <w:sdtPr>
              <w:rPr>
                <w:snapToGrid w:val="0"/>
                <w:kern w:val="22"/>
              </w:rPr>
              <w:alias w:val="Subject"/>
              <w:tag w:val=""/>
              <w:id w:val="-1155982080"/>
              <w:placeholder>
                <w:docPart w:val="7207C0693C2141E48CF6787E265A3927"/>
              </w:placeholder>
              <w:dataBinding w:prefixMappings="xmlns:ns0='http://purl.org/dc/elements/1.1/' xmlns:ns1='http://schemas.openxmlformats.org/package/2006/metadata/core-properties' " w:xpath="/ns1:coreProperties[1]/ns0:subject[1]" w:storeItemID="{6C3C8BC8-F283-45AE-878A-BAB7291924A1}"/>
              <w:text/>
            </w:sdtPr>
            <w:sdtEndPr/>
            <w:sdtContent>
              <w:bookmarkEnd w:id="4" w:displacedByCustomXml="prev"/>
              <w:p w14:paraId="73276604" w14:textId="48BEA949" w:rsidR="00AF2846" w:rsidRPr="00BC488B" w:rsidRDefault="004A01A8" w:rsidP="009127E6">
                <w:pPr>
                  <w:suppressLineNumbers/>
                  <w:suppressAutoHyphens/>
                  <w:ind w:left="318"/>
                  <w:jc w:val="left"/>
                  <w:rPr>
                    <w:snapToGrid w:val="0"/>
                    <w:kern w:val="22"/>
                  </w:rPr>
                </w:pPr>
                <w:r w:rsidRPr="00BC488B">
                  <w:rPr>
                    <w:snapToGrid w:val="0"/>
                    <w:kern w:val="22"/>
                  </w:rPr>
                  <w:t>CBD/SBSTT</w:t>
                </w:r>
                <w:r w:rsidR="00847A78" w:rsidRPr="00BC488B">
                  <w:rPr>
                    <w:snapToGrid w:val="0"/>
                    <w:kern w:val="22"/>
                  </w:rPr>
                  <w:t>A</w:t>
                </w:r>
                <w:r w:rsidR="005D42C4" w:rsidRPr="00BC488B">
                  <w:rPr>
                    <w:snapToGrid w:val="0"/>
                    <w:kern w:val="22"/>
                  </w:rPr>
                  <w:t>-</w:t>
                </w:r>
                <w:r w:rsidRPr="00BC488B">
                  <w:rPr>
                    <w:snapToGrid w:val="0"/>
                    <w:kern w:val="22"/>
                  </w:rPr>
                  <w:t>SB</w:t>
                </w:r>
                <w:r w:rsidR="00847A78" w:rsidRPr="00BC488B">
                  <w:rPr>
                    <w:snapToGrid w:val="0"/>
                    <w:kern w:val="22"/>
                  </w:rPr>
                  <w:t>I</w:t>
                </w:r>
                <w:r w:rsidR="005D42C4" w:rsidRPr="00BC488B">
                  <w:rPr>
                    <w:snapToGrid w:val="0"/>
                    <w:kern w:val="22"/>
                  </w:rPr>
                  <w:t>-</w:t>
                </w:r>
                <w:r w:rsidRPr="00BC488B">
                  <w:rPr>
                    <w:snapToGrid w:val="0"/>
                    <w:kern w:val="22"/>
                  </w:rPr>
                  <w:t>SS/1/1</w:t>
                </w:r>
              </w:p>
            </w:sdtContent>
          </w:sdt>
          <w:p w14:paraId="4981AF26" w14:textId="5B73F5E3" w:rsidR="00AF2846" w:rsidRPr="00BC488B" w:rsidRDefault="00634A1C" w:rsidP="009127E6">
            <w:pPr>
              <w:suppressLineNumbers/>
              <w:suppressAutoHyphens/>
              <w:ind w:left="318"/>
              <w:jc w:val="left"/>
              <w:rPr>
                <w:snapToGrid w:val="0"/>
                <w:kern w:val="22"/>
              </w:rPr>
            </w:pPr>
            <w:r w:rsidRPr="00BC488B">
              <w:rPr>
                <w:snapToGrid w:val="0"/>
              </w:rPr>
              <w:t>17 de agosto de 2020</w:t>
            </w:r>
          </w:p>
          <w:p w14:paraId="0F291CD9" w14:textId="77777777" w:rsidR="00AF2846" w:rsidRPr="00BC488B" w:rsidRDefault="00AF2846" w:rsidP="009127E6">
            <w:pPr>
              <w:suppressLineNumbers/>
              <w:suppressAutoHyphens/>
              <w:ind w:left="318"/>
              <w:jc w:val="left"/>
              <w:rPr>
                <w:snapToGrid w:val="0"/>
                <w:kern w:val="22"/>
              </w:rPr>
            </w:pPr>
          </w:p>
          <w:p w14:paraId="374474B8" w14:textId="77777777" w:rsidR="00AF2846" w:rsidRPr="00BC488B" w:rsidRDefault="00AF2846" w:rsidP="009127E6">
            <w:pPr>
              <w:suppressLineNumbers/>
              <w:suppressAutoHyphens/>
              <w:ind w:left="318"/>
              <w:jc w:val="left"/>
              <w:rPr>
                <w:snapToGrid w:val="0"/>
                <w:kern w:val="22"/>
                <w:u w:val="single"/>
              </w:rPr>
            </w:pPr>
            <w:r w:rsidRPr="00BC488B">
              <w:rPr>
                <w:snapToGrid w:val="0"/>
              </w:rPr>
              <w:t>ESPAÑOL</w:t>
            </w:r>
            <w:r w:rsidRPr="00BC488B">
              <w:rPr>
                <w:snapToGrid w:val="0"/>
              </w:rPr>
              <w:br/>
              <w:t>ORIGINAL: INGLÉS</w:t>
            </w:r>
          </w:p>
        </w:tc>
      </w:tr>
    </w:tbl>
    <w:p w14:paraId="1D9B60D1" w14:textId="315A49E9" w:rsidR="0066158F" w:rsidRPr="00BC488B" w:rsidRDefault="0066158F" w:rsidP="00A64900">
      <w:pPr>
        <w:pStyle w:val="meetingname"/>
        <w:suppressLineNumbers/>
        <w:suppressAutoHyphens/>
        <w:spacing w:line="233" w:lineRule="auto"/>
        <w:ind w:right="4398"/>
        <w:jc w:val="left"/>
        <w:rPr>
          <w:kern w:val="22"/>
        </w:rPr>
      </w:pPr>
      <w:bookmarkStart w:id="5" w:name="Meeting"/>
      <w:r w:rsidRPr="00BC488B">
        <w:t>ÓRGANO SUBSIDIARIO DE ASESORAMIENTO CIENTÍFICO, TÉCNICO Y TECNOLÓGICO</w:t>
      </w:r>
    </w:p>
    <w:p w14:paraId="70C337F4" w14:textId="77777777" w:rsidR="00AF2846" w:rsidRPr="00BC488B" w:rsidRDefault="00AF2846" w:rsidP="00A64900">
      <w:pPr>
        <w:pStyle w:val="meetingname"/>
        <w:suppressLineNumbers/>
        <w:suppressAutoHyphens/>
        <w:spacing w:line="233" w:lineRule="auto"/>
        <w:ind w:left="0" w:right="4398" w:firstLine="0"/>
        <w:rPr>
          <w:kern w:val="22"/>
        </w:rPr>
      </w:pPr>
      <w:r w:rsidRPr="00BC488B">
        <w:t>ÓRGANO SUBSIDIARIO SOBRE LA APLICACIÓN</w:t>
      </w:r>
      <w:bookmarkEnd w:id="5"/>
    </w:p>
    <w:p w14:paraId="0C46858D" w14:textId="703E8498" w:rsidR="00AF2846" w:rsidRPr="00BC488B" w:rsidRDefault="00634A1C" w:rsidP="00A64900">
      <w:pPr>
        <w:suppressLineNumbers/>
        <w:suppressAutoHyphens/>
        <w:spacing w:line="233" w:lineRule="auto"/>
        <w:rPr>
          <w:snapToGrid w:val="0"/>
          <w:kern w:val="22"/>
          <w:szCs w:val="22"/>
        </w:rPr>
      </w:pPr>
      <w:r w:rsidRPr="00BC488B">
        <w:rPr>
          <w:snapToGrid w:val="0"/>
          <w:szCs w:val="22"/>
        </w:rPr>
        <w:t>Sesiones extraordinarias virtuales</w:t>
      </w:r>
    </w:p>
    <w:p w14:paraId="087E3A15" w14:textId="09588532" w:rsidR="00AF2846" w:rsidRPr="00BC488B" w:rsidRDefault="00A55939" w:rsidP="00A64900">
      <w:pPr>
        <w:suppressLineNumbers/>
        <w:suppressAutoHyphens/>
        <w:spacing w:line="233" w:lineRule="auto"/>
        <w:rPr>
          <w:snapToGrid w:val="0"/>
          <w:kern w:val="22"/>
          <w:szCs w:val="22"/>
        </w:rPr>
      </w:pPr>
      <w:r w:rsidRPr="00BC488B">
        <w:rPr>
          <w:snapToGrid w:val="0"/>
          <w:szCs w:val="22"/>
        </w:rPr>
        <w:t>En línea, 15 a 18 de septiembre de 2020</w:t>
      </w:r>
    </w:p>
    <w:p w14:paraId="05B60754" w14:textId="114D2741" w:rsidR="00AF2846" w:rsidRPr="00BC488B" w:rsidRDefault="003F39AC" w:rsidP="00A64900">
      <w:pPr>
        <w:pStyle w:val="Heading2"/>
        <w:keepNext w:val="0"/>
        <w:suppressLineNumbers/>
        <w:tabs>
          <w:tab w:val="clear" w:pos="720"/>
        </w:tabs>
        <w:suppressAutoHyphens/>
        <w:spacing w:before="240" w:line="233" w:lineRule="auto"/>
        <w:rPr>
          <w:i/>
          <w:caps/>
          <w:kern w:val="22"/>
          <w:szCs w:val="22"/>
        </w:rPr>
      </w:pPr>
      <w:r w:rsidRPr="00BC488B">
        <w:rPr>
          <w:caps/>
          <w:szCs w:val="22"/>
        </w:rPr>
        <w:t>Programa de las sesiones extraordinarias virtuales</w:t>
      </w:r>
    </w:p>
    <w:p w14:paraId="3343CF26" w14:textId="02FF64B8" w:rsidR="00AF2846" w:rsidRPr="00BC488B" w:rsidRDefault="00247801" w:rsidP="00A64900">
      <w:pPr>
        <w:suppressLineNumbers/>
        <w:suppressAutoHyphens/>
        <w:spacing w:before="120" w:after="120" w:line="233" w:lineRule="auto"/>
        <w:jc w:val="center"/>
        <w:rPr>
          <w:b/>
          <w:i/>
          <w:iCs/>
          <w:caps/>
          <w:snapToGrid w:val="0"/>
          <w:kern w:val="22"/>
          <w:szCs w:val="22"/>
        </w:rPr>
      </w:pPr>
      <w:r w:rsidRPr="00BC488B">
        <w:rPr>
          <w:i/>
          <w:iCs/>
          <w:szCs w:val="22"/>
        </w:rPr>
        <w:t>Nota de la Secretaria Ejecutiva</w:t>
      </w:r>
    </w:p>
    <w:p w14:paraId="4B6EB008" w14:textId="77777777" w:rsidR="00AF2846" w:rsidRPr="00BC488B" w:rsidRDefault="00AF2846" w:rsidP="00A64900">
      <w:pPr>
        <w:pStyle w:val="Heading1"/>
        <w:keepNext w:val="0"/>
        <w:suppressLineNumbers/>
        <w:tabs>
          <w:tab w:val="clear" w:pos="720"/>
        </w:tabs>
        <w:suppressAutoHyphens/>
        <w:spacing w:before="120" w:line="233" w:lineRule="auto"/>
        <w:rPr>
          <w:caps w:val="0"/>
          <w:kern w:val="22"/>
          <w:szCs w:val="22"/>
        </w:rPr>
      </w:pPr>
      <w:r w:rsidRPr="00BC488B">
        <w:rPr>
          <w:caps w:val="0"/>
          <w:szCs w:val="22"/>
        </w:rPr>
        <w:t>INTRODUCCIÓN</w:t>
      </w:r>
    </w:p>
    <w:p w14:paraId="2E384B31" w14:textId="32B392BD" w:rsidR="00A97B6A" w:rsidRPr="00BC488B" w:rsidRDefault="008207A2" w:rsidP="00A64900">
      <w:pPr>
        <w:pStyle w:val="Para1"/>
        <w:numPr>
          <w:ilvl w:val="0"/>
          <w:numId w:val="30"/>
        </w:numPr>
        <w:suppressLineNumbers/>
        <w:suppressAutoHyphens/>
        <w:spacing w:line="233" w:lineRule="auto"/>
        <w:ind w:left="0" w:firstLine="0"/>
        <w:rPr>
          <w:kern w:val="22"/>
          <w:szCs w:val="22"/>
        </w:rPr>
      </w:pPr>
      <w:r w:rsidRPr="00BC488B">
        <w:rPr>
          <w:snapToGrid/>
          <w:szCs w:val="22"/>
        </w:rPr>
        <w:t>La 24</w:t>
      </w:r>
      <w:r w:rsidRPr="00BC488B">
        <w:rPr>
          <w:snapToGrid/>
          <w:szCs w:val="22"/>
          <w:vertAlign w:val="superscript"/>
        </w:rPr>
        <w:t>a</w:t>
      </w:r>
      <w:r w:rsidRPr="00BC488B">
        <w:rPr>
          <w:snapToGrid/>
          <w:szCs w:val="22"/>
        </w:rPr>
        <w:t xml:space="preserve"> reunión del Órgano Subsidiario de Asesoramiento Científico, Técnico y Tecnológico y la tercera reunión del Órgano Subsidiario sobre la Aplicación se celebrarán en noviembre de 2020, tras haber sido reprogramadas en mayo de 2020 y luego en agosto de 2020 debido a la pandemia de COVID-19. </w:t>
      </w:r>
      <w:r w:rsidR="00BC488B" w:rsidRPr="00BC488B">
        <w:t xml:space="preserve">En este contexto, </w:t>
      </w:r>
      <w:r w:rsidR="00BC488B">
        <w:t>o</w:t>
      </w:r>
      <w:r w:rsidRPr="00BC488B">
        <w:rPr>
          <w:snapToGrid/>
          <w:szCs w:val="22"/>
        </w:rPr>
        <w:t xml:space="preserve">tros retrasos podrían ser inevitables. </w:t>
      </w:r>
      <w:r w:rsidR="00BC488B">
        <w:t>C</w:t>
      </w:r>
      <w:r w:rsidRPr="00BC488B">
        <w:t>on el fin de mantener el impulso antes de la Cumbre de las Naciones Unidas sobre la Diversidad Biológica y la 15</w:t>
      </w:r>
      <w:r w:rsidRPr="00BC488B">
        <w:rPr>
          <w:vertAlign w:val="superscript"/>
        </w:rPr>
        <w:t>a</w:t>
      </w:r>
      <w:r w:rsidRPr="00BC488B">
        <w:t xml:space="preserve"> reunión de la Conferencia de las Partes, y para facilitar los preparativos para las reuniones de los órganos subsidiarios, una serie de </w:t>
      </w:r>
      <w:r w:rsidR="00BC488B">
        <w:t>sesiones</w:t>
      </w:r>
      <w:r w:rsidRPr="00BC488B">
        <w:t xml:space="preserve"> extraordinarias virtuales del Órgano Subsidiario de Asesoramiento Científico, Técnico y Tecnológico y del Órgano Subsidiario sobre la Aplicación se han programado del 15 al 18 de septiembre de 2020, según se comunicó el 17 de julio de 2020 en la notificación 2020-050.</w:t>
      </w:r>
    </w:p>
    <w:p w14:paraId="2D90CC74" w14:textId="229CB8D1" w:rsidR="008207A2" w:rsidRPr="00BC488B" w:rsidRDefault="00A97B6A" w:rsidP="00A64900">
      <w:pPr>
        <w:pStyle w:val="Para1"/>
        <w:numPr>
          <w:ilvl w:val="0"/>
          <w:numId w:val="30"/>
        </w:numPr>
        <w:suppressLineNumbers/>
        <w:suppressAutoHyphens/>
        <w:spacing w:line="233" w:lineRule="auto"/>
        <w:ind w:left="0" w:firstLine="0"/>
        <w:rPr>
          <w:kern w:val="22"/>
          <w:szCs w:val="22"/>
        </w:rPr>
      </w:pPr>
      <w:r w:rsidRPr="00BC488B">
        <w:t xml:space="preserve">Tal como fuera anunciado en la notificación y según lo acordado por las Mesas de la Conferencia de las Partes y del Órgano Subsidiario de Asesoramiento Científico, Técnico y Tecnológico, las </w:t>
      </w:r>
      <w:r w:rsidR="00947ED2" w:rsidRPr="00BC488B">
        <w:t>sesiones</w:t>
      </w:r>
      <w:r w:rsidRPr="00BC488B">
        <w:t xml:space="preserve"> extraordinarias incluirán la publicación de la quinta edición de la </w:t>
      </w:r>
      <w:r w:rsidRPr="00BC488B">
        <w:rPr>
          <w:i/>
          <w:iCs/>
        </w:rPr>
        <w:t>Perspectiva Mundial sobre la Diversidad Biológica</w:t>
      </w:r>
      <w:r w:rsidRPr="00BC488B">
        <w:t xml:space="preserve"> y la </w:t>
      </w:r>
      <w:r w:rsidR="00A602B1" w:rsidRPr="00BC488B">
        <w:t xml:space="preserve">puesta a </w:t>
      </w:r>
      <w:r w:rsidRPr="00BC488B">
        <w:t>prueba de un proceso de revisión dirigido por las Partes a través de un foro de composición abierta, según la decisi</w:t>
      </w:r>
      <w:r w:rsidR="00A602B1" w:rsidRPr="00BC488B">
        <w:t>ón</w:t>
      </w:r>
      <w:r w:rsidRPr="00BC488B">
        <w:t xml:space="preserve"> </w:t>
      </w:r>
      <w:hyperlink r:id="rId14" w:history="1">
        <w:r w:rsidRPr="00BC488B">
          <w:rPr>
            <w:rStyle w:val="Hyperlink"/>
            <w:color w:val="5B9BD5" w:themeColor="accent5"/>
            <w:sz w:val="22"/>
            <w:szCs w:val="22"/>
          </w:rPr>
          <w:t>14/35</w:t>
        </w:r>
      </w:hyperlink>
      <w:r w:rsidRPr="00BC488B">
        <w:t>.</w:t>
      </w:r>
    </w:p>
    <w:p w14:paraId="641274B7" w14:textId="7EE1EF52" w:rsidR="00A97B6A" w:rsidRPr="00BC488B" w:rsidRDefault="00A97B6A" w:rsidP="00A64900">
      <w:pPr>
        <w:pStyle w:val="Para1"/>
        <w:numPr>
          <w:ilvl w:val="0"/>
          <w:numId w:val="30"/>
        </w:numPr>
        <w:suppressLineNumbers/>
        <w:suppressAutoHyphens/>
        <w:spacing w:line="233" w:lineRule="auto"/>
        <w:ind w:left="0" w:firstLine="0"/>
        <w:rPr>
          <w:kern w:val="22"/>
          <w:szCs w:val="22"/>
        </w:rPr>
      </w:pPr>
      <w:r w:rsidRPr="00BC488B">
        <w:t xml:space="preserve">Las </w:t>
      </w:r>
      <w:r w:rsidR="005D7DC2">
        <w:t>sesiones</w:t>
      </w:r>
      <w:r w:rsidRPr="00BC488B">
        <w:t xml:space="preserve"> extraordinarias brindan la oportunidad de presentar información y de que las Partes y los observadores hagan uso de la palabra. En las sesiones extraordinarias no se adoptarán decisiones ni se harán recomendaciones oficiales, y las intervenciones se harán sin perjuicio de ulteriores intervenciones en </w:t>
      </w:r>
      <w:r w:rsidR="0059125E">
        <w:t>las</w:t>
      </w:r>
      <w:r w:rsidRPr="00BC488B">
        <w:t xml:space="preserve"> sesiones </w:t>
      </w:r>
      <w:r w:rsidR="0059125E">
        <w:t xml:space="preserve">ordinarias </w:t>
      </w:r>
      <w:r w:rsidRPr="00BC488B">
        <w:t xml:space="preserve">del Órgano Subsidiario de Asesoramiento Científico, Técnico y Tecnológico y el Órgano Subsidiario sobre la Aplicación. </w:t>
      </w:r>
      <w:r w:rsidRPr="00BC488B">
        <w:rPr>
          <w:snapToGrid/>
          <w:szCs w:val="22"/>
        </w:rPr>
        <w:t>Se brindará interpretación simultánea en todos los idiomas oficiales de las Naciones Unidas.</w:t>
      </w:r>
    </w:p>
    <w:p w14:paraId="7EA9771A" w14:textId="28F300CD" w:rsidR="00CF65CF" w:rsidRPr="00BC488B" w:rsidRDefault="00A97B6A" w:rsidP="00A64900">
      <w:pPr>
        <w:pStyle w:val="Para1"/>
        <w:numPr>
          <w:ilvl w:val="0"/>
          <w:numId w:val="30"/>
        </w:numPr>
        <w:suppressLineNumbers/>
        <w:suppressAutoHyphens/>
        <w:spacing w:line="233" w:lineRule="auto"/>
        <w:ind w:left="0" w:firstLine="0"/>
        <w:rPr>
          <w:kern w:val="22"/>
          <w:szCs w:val="22"/>
        </w:rPr>
      </w:pPr>
      <w:r w:rsidRPr="00BC488B">
        <w:t xml:space="preserve">Las reuniones estarán presididas por el Sr. Hesiquio Benítez Díaz (México), </w:t>
      </w:r>
      <w:proofErr w:type="gramStart"/>
      <w:r w:rsidRPr="00BC488B">
        <w:t>Presidente</w:t>
      </w:r>
      <w:proofErr w:type="gramEnd"/>
      <w:r w:rsidRPr="00BC488B">
        <w:t xml:space="preserve"> del Órgano Subsidiario de Asesoramiento Científico, Técnico y Tecnológico y/o por la Sra. </w:t>
      </w:r>
      <w:proofErr w:type="spellStart"/>
      <w:r w:rsidRPr="00BC488B">
        <w:t>Charlotta</w:t>
      </w:r>
      <w:proofErr w:type="spellEnd"/>
      <w:r w:rsidRPr="00BC488B">
        <w:t xml:space="preserve"> </w:t>
      </w:r>
      <w:proofErr w:type="spellStart"/>
      <w:r w:rsidRPr="00BC488B">
        <w:t>Sörqvist</w:t>
      </w:r>
      <w:proofErr w:type="spellEnd"/>
      <w:r w:rsidRPr="00BC488B">
        <w:t xml:space="preserve"> (Suecia), Presidenta del Órgano Subsidiario sobre la Aplicación, y su mandato se extenderá hasta la 15</w:t>
      </w:r>
      <w:r w:rsidRPr="00BC488B">
        <w:rPr>
          <w:vertAlign w:val="superscript"/>
        </w:rPr>
        <w:t>a</w:t>
      </w:r>
      <w:r w:rsidRPr="00BC488B">
        <w:t xml:space="preserve"> reunión de la Conferencia de las Partes.</w:t>
      </w:r>
    </w:p>
    <w:p w14:paraId="721F06EC" w14:textId="6324FCC1" w:rsidR="00A97B6A" w:rsidRPr="00BC488B" w:rsidRDefault="00CF65CF" w:rsidP="00A64900">
      <w:pPr>
        <w:pStyle w:val="Para1"/>
        <w:numPr>
          <w:ilvl w:val="0"/>
          <w:numId w:val="30"/>
        </w:numPr>
        <w:suppressLineNumbers/>
        <w:suppressAutoHyphens/>
        <w:spacing w:line="233" w:lineRule="auto"/>
        <w:ind w:left="0" w:firstLine="0"/>
        <w:rPr>
          <w:kern w:val="22"/>
          <w:szCs w:val="22"/>
        </w:rPr>
      </w:pPr>
      <w:r w:rsidRPr="00BC488B">
        <w:rPr>
          <w:snapToGrid/>
          <w:szCs w:val="22"/>
        </w:rPr>
        <w:t>Las reuniones tendrán lugar desde las 7.00 hasta las 9.00 horas, hora de Montreal (EDT).</w:t>
      </w:r>
    </w:p>
    <w:p w14:paraId="7105E140" w14:textId="59537648" w:rsidR="00986D20" w:rsidRPr="00BC488B" w:rsidRDefault="000C4B14" w:rsidP="00A64900">
      <w:pPr>
        <w:pStyle w:val="Para1"/>
        <w:numPr>
          <w:ilvl w:val="0"/>
          <w:numId w:val="30"/>
        </w:numPr>
        <w:suppressLineNumbers/>
        <w:suppressAutoHyphens/>
        <w:spacing w:line="233" w:lineRule="auto"/>
        <w:ind w:left="0" w:firstLine="0"/>
        <w:rPr>
          <w:kern w:val="22"/>
          <w:szCs w:val="22"/>
        </w:rPr>
      </w:pPr>
      <w:r w:rsidRPr="00BC488B">
        <w:rPr>
          <w:snapToGrid/>
          <w:szCs w:val="22"/>
        </w:rPr>
        <w:t>Las inscripciones estarán abiertas a partir del 17 de agosto de 2020. Es necesario inscribirse con antelación, y los detalles de las diferentes zonas horarias y la información de inscripción se publicarán en una notificación a la brevedad.</w:t>
      </w:r>
    </w:p>
    <w:p w14:paraId="314B56B2" w14:textId="77E0400B" w:rsidR="000C4B14" w:rsidRPr="00BC488B" w:rsidRDefault="00986D20" w:rsidP="00A64900">
      <w:pPr>
        <w:pStyle w:val="Para1"/>
        <w:numPr>
          <w:ilvl w:val="0"/>
          <w:numId w:val="30"/>
        </w:numPr>
        <w:suppressLineNumbers/>
        <w:suppressAutoHyphens/>
        <w:spacing w:line="233" w:lineRule="auto"/>
        <w:ind w:left="0" w:firstLine="0"/>
        <w:rPr>
          <w:kern w:val="22"/>
          <w:szCs w:val="22"/>
        </w:rPr>
      </w:pPr>
      <w:r w:rsidRPr="00BC488B">
        <w:rPr>
          <w:snapToGrid/>
          <w:szCs w:val="22"/>
        </w:rPr>
        <w:t>Las sesiones también serán transmitidas por Internet.</w:t>
      </w:r>
    </w:p>
    <w:p w14:paraId="05726FFC" w14:textId="6D6589D7" w:rsidR="000C4B14" w:rsidRPr="00BC488B" w:rsidRDefault="000C4B14" w:rsidP="00A64900">
      <w:pPr>
        <w:pStyle w:val="Para1"/>
        <w:numPr>
          <w:ilvl w:val="0"/>
          <w:numId w:val="30"/>
        </w:numPr>
        <w:suppressLineNumbers/>
        <w:suppressAutoHyphens/>
        <w:spacing w:line="233" w:lineRule="auto"/>
        <w:ind w:left="0" w:firstLine="0"/>
        <w:rPr>
          <w:kern w:val="22"/>
          <w:szCs w:val="22"/>
        </w:rPr>
      </w:pPr>
      <w:r w:rsidRPr="00BC488B">
        <w:rPr>
          <w:snapToGrid/>
          <w:szCs w:val="22"/>
        </w:rPr>
        <w:t xml:space="preserve">A </w:t>
      </w:r>
      <w:proofErr w:type="gramStart"/>
      <w:r w:rsidRPr="00BC488B">
        <w:rPr>
          <w:snapToGrid/>
          <w:szCs w:val="22"/>
        </w:rPr>
        <w:t>continuación</w:t>
      </w:r>
      <w:proofErr w:type="gramEnd"/>
      <w:r w:rsidRPr="00BC488B">
        <w:rPr>
          <w:snapToGrid/>
          <w:szCs w:val="22"/>
        </w:rPr>
        <w:t xml:space="preserve"> se proporciona más información sobre cada sesión. </w:t>
      </w:r>
    </w:p>
    <w:p w14:paraId="4551B59B" w14:textId="1F0A742B" w:rsidR="000C4B14" w:rsidRPr="00BC488B" w:rsidRDefault="00361935" w:rsidP="00A64900">
      <w:pPr>
        <w:keepNext/>
        <w:suppressLineNumbers/>
        <w:tabs>
          <w:tab w:val="left" w:pos="426"/>
        </w:tabs>
        <w:suppressAutoHyphens/>
        <w:spacing w:before="120" w:after="120" w:line="233" w:lineRule="auto"/>
        <w:jc w:val="center"/>
        <w:rPr>
          <w:bCs/>
          <w:kern w:val="22"/>
          <w:szCs w:val="22"/>
        </w:rPr>
      </w:pPr>
      <w:r w:rsidRPr="00BC488B">
        <w:rPr>
          <w:b/>
          <w:bCs/>
          <w:szCs w:val="22"/>
        </w:rPr>
        <w:lastRenderedPageBreak/>
        <w:t>I.</w:t>
      </w:r>
      <w:r w:rsidRPr="00BC488B">
        <w:rPr>
          <w:b/>
          <w:bCs/>
          <w:szCs w:val="22"/>
        </w:rPr>
        <w:tab/>
        <w:t xml:space="preserve">PUBLICACIÓN DE LA QUINTA EDICIÓN DE LA </w:t>
      </w:r>
      <w:r w:rsidRPr="00BC488B">
        <w:rPr>
          <w:b/>
          <w:bCs/>
          <w:i/>
          <w:iCs/>
          <w:szCs w:val="22"/>
        </w:rPr>
        <w:t>PERSPECTIVA MUNDIAL SOBRE LA DIVERSIDAD BIOLÓGICA</w:t>
      </w:r>
    </w:p>
    <w:p w14:paraId="5485E8AC" w14:textId="368B5D4A" w:rsidR="000C4B14" w:rsidRPr="00BC488B" w:rsidRDefault="008D48AF" w:rsidP="00A64900">
      <w:pPr>
        <w:pStyle w:val="Heading2"/>
        <w:suppressLineNumbers/>
        <w:tabs>
          <w:tab w:val="clear" w:pos="720"/>
        </w:tabs>
        <w:suppressAutoHyphens/>
        <w:spacing w:line="233" w:lineRule="auto"/>
        <w:rPr>
          <w:kern w:val="22"/>
          <w:szCs w:val="22"/>
        </w:rPr>
      </w:pPr>
      <w:r w:rsidRPr="00BC488B">
        <w:t>Sesión extraordinaria del Órgano Subsidiario de Asesoramiento Científico, Técnico y Tecnológico (15 de septiembre)</w:t>
      </w:r>
    </w:p>
    <w:p w14:paraId="783A79A6" w14:textId="1DCA84FA" w:rsidR="00B227CF" w:rsidRPr="00BC488B" w:rsidRDefault="00AF2846" w:rsidP="00A64900">
      <w:pPr>
        <w:pStyle w:val="Para1"/>
        <w:numPr>
          <w:ilvl w:val="0"/>
          <w:numId w:val="30"/>
        </w:numPr>
        <w:suppressLineNumbers/>
        <w:suppressAutoHyphens/>
        <w:spacing w:line="233" w:lineRule="auto"/>
        <w:ind w:left="0" w:firstLine="0"/>
        <w:rPr>
          <w:kern w:val="22"/>
          <w:szCs w:val="22"/>
        </w:rPr>
      </w:pPr>
      <w:r w:rsidRPr="00BC488B">
        <w:rPr>
          <w:snapToGrid/>
          <w:szCs w:val="22"/>
        </w:rPr>
        <w:t xml:space="preserve">En su decisión 14/35, la Conferencia de las Partes </w:t>
      </w:r>
      <w:r w:rsidRPr="00BC488B">
        <w:t xml:space="preserve">pidió a la Secretaria Ejecutiva que elaborara la quinta edición de la </w:t>
      </w:r>
      <w:r w:rsidRPr="00BC488B">
        <w:rPr>
          <w:i/>
          <w:iCs/>
        </w:rPr>
        <w:t>Perspectiva Mundial sobre la Diversidad Biológica</w:t>
      </w:r>
      <w:r w:rsidRPr="00BC488B">
        <w:t xml:space="preserve">, incluido un resumen para los responsables de la formulación de políticas, basándose en un plan acordado y un </w:t>
      </w:r>
      <w:r w:rsidR="00002901">
        <w:t>cronograma</w:t>
      </w:r>
      <w:r w:rsidRPr="00BC488B">
        <w:t xml:space="preserve"> indicativo. El </w:t>
      </w:r>
      <w:r w:rsidR="000A4CC1">
        <w:t>cronograma</w:t>
      </w:r>
      <w:r w:rsidRPr="00BC488B">
        <w:t xml:space="preserve"> preveía que la quinta edición de la </w:t>
      </w:r>
      <w:r w:rsidRPr="0052052F">
        <w:rPr>
          <w:i/>
        </w:rPr>
        <w:t>Perspectiva</w:t>
      </w:r>
      <w:r w:rsidRPr="00BC488B">
        <w:t xml:space="preserve"> se publicaría en la apertura de la 24</w:t>
      </w:r>
      <w:r w:rsidRPr="00BC488B">
        <w:rPr>
          <w:vertAlign w:val="superscript"/>
        </w:rPr>
        <w:t>a</w:t>
      </w:r>
      <w:r w:rsidRPr="00BC488B">
        <w:t xml:space="preserve"> reunión del Órgano Subsidiario de Asesoramiento Científico, Técnico y Tecnológico que estaba programada para mayo de 2020 pero que se pospuso primero para agosto y luego para noviembre de 2020. Dado el retraso en la convocatoria de la 24</w:t>
      </w:r>
      <w:r w:rsidRPr="00BC488B">
        <w:rPr>
          <w:vertAlign w:val="superscript"/>
        </w:rPr>
        <w:t>a</w:t>
      </w:r>
      <w:r w:rsidRPr="00BC488B">
        <w:t xml:space="preserve"> reunión del Órgano Subsidiario de Asesoramiento Científico, Técnico y Tecnológico, la publicación tendrá lugar de manera virtual el 15 de septiembre para que las Partes y observadores puedan utilizar el informe en los preparativos para la 24</w:t>
      </w:r>
      <w:r w:rsidRPr="00BC488B">
        <w:rPr>
          <w:vertAlign w:val="superscript"/>
        </w:rPr>
        <w:t>a</w:t>
      </w:r>
      <w:r w:rsidRPr="00BC488B">
        <w:t xml:space="preserve"> reunión del Órgano Subsidiario de Asesoramiento Científico, Técnico y Tecnológico y la tercera reunión del Órgano Subsidiario sobre la Aplicación, así como en otros trabajos relacionados con la elaboración del marco mundial de la diversidad biológica posterior a 2020. Por consiguiente, el informe se publicará con anterioridad a la Cumbre de las Naciones Unidas sobre la Diversidad Biológica, que será convocada de manera virtual por el </w:t>
      </w:r>
      <w:proofErr w:type="gramStart"/>
      <w:r w:rsidRPr="00BC488B">
        <w:t>Presidente</w:t>
      </w:r>
      <w:proofErr w:type="gramEnd"/>
      <w:r w:rsidRPr="00BC488B">
        <w:t xml:space="preserve"> de la Asamblea General el 30 de septiembre de 2020.</w:t>
      </w:r>
    </w:p>
    <w:p w14:paraId="7BC2F9E5" w14:textId="44514187" w:rsidR="00B227CF" w:rsidRPr="00BC488B" w:rsidRDefault="00B227CF" w:rsidP="00A64900">
      <w:pPr>
        <w:pStyle w:val="Para1"/>
        <w:numPr>
          <w:ilvl w:val="0"/>
          <w:numId w:val="30"/>
        </w:numPr>
        <w:suppressLineNumbers/>
        <w:suppressAutoHyphens/>
        <w:spacing w:line="233" w:lineRule="auto"/>
        <w:ind w:left="0" w:firstLine="0"/>
        <w:rPr>
          <w:kern w:val="22"/>
          <w:szCs w:val="22"/>
        </w:rPr>
      </w:pPr>
      <w:r w:rsidRPr="00BC488B">
        <w:t xml:space="preserve">La sesión será inaugurada por el </w:t>
      </w:r>
      <w:proofErr w:type="gramStart"/>
      <w:r w:rsidRPr="00BC488B">
        <w:t>Presidente</w:t>
      </w:r>
      <w:proofErr w:type="gramEnd"/>
      <w:r w:rsidRPr="00BC488B">
        <w:t xml:space="preserve"> del Órgano Subsidiario de Asesoramiento Científico, Técnico y Tecnológico, quien brindará unas palabras de bienvenida. Un representante de la Presidencia de la Conferencia de las Partes y la Secretaria Ejecutiva también </w:t>
      </w:r>
      <w:r w:rsidR="0059125E">
        <w:t>darán</w:t>
      </w:r>
      <w:r w:rsidRPr="00BC488B">
        <w:t xml:space="preserve"> discursos de apertura.</w:t>
      </w:r>
    </w:p>
    <w:p w14:paraId="3BA5BB4B" w14:textId="2CC62B39" w:rsidR="00883F20" w:rsidRPr="00BC488B" w:rsidRDefault="00B227CF" w:rsidP="00A64900">
      <w:pPr>
        <w:pStyle w:val="Para1"/>
        <w:numPr>
          <w:ilvl w:val="0"/>
          <w:numId w:val="30"/>
        </w:numPr>
        <w:suppressLineNumbers/>
        <w:suppressAutoHyphens/>
        <w:spacing w:line="233" w:lineRule="auto"/>
        <w:ind w:left="0" w:firstLine="0"/>
        <w:rPr>
          <w:kern w:val="22"/>
          <w:szCs w:val="22"/>
        </w:rPr>
      </w:pPr>
      <w:r w:rsidRPr="00BC488B">
        <w:t xml:space="preserve">La Secretaría </w:t>
      </w:r>
      <w:r w:rsidR="00987FC6">
        <w:t>presentará</w:t>
      </w:r>
      <w:r w:rsidRPr="00BC488B">
        <w:t xml:space="preserve"> la quinta edición de la </w:t>
      </w:r>
      <w:r w:rsidRPr="00BC488B">
        <w:rPr>
          <w:i/>
          <w:iCs/>
          <w:szCs w:val="22"/>
        </w:rPr>
        <w:t>Perspectiva Mundial sobre la Diversidad Biológica</w:t>
      </w:r>
      <w:r w:rsidRPr="00BC488B">
        <w:t xml:space="preserve">. Además, se realizarán presentaciones complementarias sobre las </w:t>
      </w:r>
      <w:r w:rsidRPr="00BC488B">
        <w:rPr>
          <w:i/>
          <w:iCs/>
        </w:rPr>
        <w:t xml:space="preserve">Perspectivas </w:t>
      </w:r>
      <w:r w:rsidR="003300F1" w:rsidRPr="00BC488B">
        <w:rPr>
          <w:i/>
          <w:iCs/>
        </w:rPr>
        <w:t xml:space="preserve">Locales </w:t>
      </w:r>
      <w:r w:rsidRPr="00BC488B">
        <w:rPr>
          <w:i/>
          <w:iCs/>
        </w:rPr>
        <w:t xml:space="preserve">sobre la </w:t>
      </w:r>
      <w:r w:rsidR="003300F1" w:rsidRPr="00BC488B">
        <w:rPr>
          <w:i/>
          <w:iCs/>
        </w:rPr>
        <w:t>Diversidad Biológica</w:t>
      </w:r>
      <w:r w:rsidR="003300F1" w:rsidRPr="00BC488B">
        <w:t xml:space="preserve"> </w:t>
      </w:r>
      <w:r w:rsidRPr="00BC488B">
        <w:t xml:space="preserve">y el </w:t>
      </w:r>
      <w:r w:rsidRPr="00BC488B">
        <w:rPr>
          <w:i/>
          <w:iCs/>
        </w:rPr>
        <w:t>Informe Mundial sobre la Conservación de las Especies Vegetales</w:t>
      </w:r>
      <w:r w:rsidRPr="00BC488B">
        <w:t>. Habrá espacios para preguntas y respuestas.</w:t>
      </w:r>
    </w:p>
    <w:p w14:paraId="71EDDC2D" w14:textId="105E57FB" w:rsidR="00D439E2" w:rsidRPr="00BC488B" w:rsidRDefault="00B227CF" w:rsidP="00A64900">
      <w:pPr>
        <w:pStyle w:val="Para1"/>
        <w:numPr>
          <w:ilvl w:val="0"/>
          <w:numId w:val="30"/>
        </w:numPr>
        <w:suppressLineNumbers/>
        <w:suppressAutoHyphens/>
        <w:spacing w:line="233" w:lineRule="auto"/>
        <w:ind w:left="0" w:firstLine="0"/>
        <w:rPr>
          <w:snapToGrid/>
          <w:kern w:val="22"/>
          <w:szCs w:val="22"/>
        </w:rPr>
      </w:pPr>
      <w:r w:rsidRPr="00BC488B">
        <w:t>Se invitará a las Partes y a los observadores a hacer uso de la palabra</w:t>
      </w:r>
      <w:r w:rsidRPr="00BC488B">
        <w:rPr>
          <w:snapToGrid/>
          <w:szCs w:val="22"/>
        </w:rPr>
        <w:t>, comenzando por los grupos regionales y los grupos principales</w:t>
      </w:r>
      <w:r w:rsidRPr="00BC488B">
        <w:t>.</w:t>
      </w:r>
    </w:p>
    <w:p w14:paraId="20752448" w14:textId="5FFEC885" w:rsidR="00D6175D" w:rsidRPr="00BC488B" w:rsidRDefault="00B227CF" w:rsidP="00A64900">
      <w:pPr>
        <w:pStyle w:val="Para1"/>
        <w:numPr>
          <w:ilvl w:val="0"/>
          <w:numId w:val="30"/>
        </w:numPr>
        <w:suppressLineNumbers/>
        <w:suppressAutoHyphens/>
        <w:spacing w:line="233" w:lineRule="auto"/>
        <w:ind w:left="0" w:firstLine="0"/>
        <w:rPr>
          <w:kern w:val="22"/>
          <w:szCs w:val="22"/>
        </w:rPr>
      </w:pPr>
      <w:r w:rsidRPr="00BC488B">
        <w:t xml:space="preserve">El </w:t>
      </w:r>
      <w:proofErr w:type="gramStart"/>
      <w:r w:rsidRPr="00BC488B">
        <w:t>Presidente</w:t>
      </w:r>
      <w:proofErr w:type="gramEnd"/>
      <w:r w:rsidRPr="00BC488B">
        <w:t xml:space="preserve"> del Órgano Subsidiario de Asesoramiento Científico, Técnico y Tecnológico realizará algunas observaciones finales y cerrará la sesión.</w:t>
      </w:r>
    </w:p>
    <w:p w14:paraId="559DFE5F" w14:textId="3A8387A5" w:rsidR="00475328" w:rsidRPr="00BC488B" w:rsidRDefault="00361935" w:rsidP="00A64900">
      <w:pPr>
        <w:keepNext/>
        <w:suppressLineNumbers/>
        <w:tabs>
          <w:tab w:val="left" w:pos="284"/>
        </w:tabs>
        <w:suppressAutoHyphens/>
        <w:spacing w:before="120" w:after="120" w:line="233" w:lineRule="auto"/>
        <w:jc w:val="center"/>
        <w:rPr>
          <w:bCs/>
          <w:kern w:val="22"/>
          <w:szCs w:val="22"/>
        </w:rPr>
      </w:pPr>
      <w:r w:rsidRPr="00BC488B">
        <w:rPr>
          <w:b/>
          <w:bCs/>
          <w:szCs w:val="22"/>
        </w:rPr>
        <w:t>II.</w:t>
      </w:r>
      <w:r w:rsidRPr="00BC488B">
        <w:rPr>
          <w:b/>
          <w:bCs/>
          <w:szCs w:val="22"/>
        </w:rPr>
        <w:tab/>
        <w:t>P</w:t>
      </w:r>
      <w:r w:rsidR="00A602B1" w:rsidRPr="00BC488B">
        <w:rPr>
          <w:b/>
          <w:bCs/>
          <w:szCs w:val="22"/>
        </w:rPr>
        <w:t>UESTA A P</w:t>
      </w:r>
      <w:r w:rsidRPr="00BC488B">
        <w:rPr>
          <w:b/>
          <w:bCs/>
          <w:szCs w:val="22"/>
        </w:rPr>
        <w:t>RUEBA DE UN PROCESO DE REVISIÓN DIRIGIDO POR LAS PARTES A TRAVÉS DE UN FORO DE COMPOSICIÓN ABIERTA</w:t>
      </w:r>
    </w:p>
    <w:p w14:paraId="746F5EA5" w14:textId="4A986551" w:rsidR="000C4B14" w:rsidRPr="00BC488B" w:rsidRDefault="00B47F56" w:rsidP="00A64900">
      <w:pPr>
        <w:keepNext/>
        <w:suppressLineNumbers/>
        <w:suppressAutoHyphens/>
        <w:spacing w:before="120" w:after="120" w:line="233" w:lineRule="auto"/>
        <w:jc w:val="center"/>
        <w:rPr>
          <w:bCs/>
          <w:kern w:val="22"/>
          <w:szCs w:val="22"/>
        </w:rPr>
      </w:pPr>
      <w:r w:rsidRPr="00BC488B">
        <w:rPr>
          <w:b/>
          <w:bCs/>
          <w:szCs w:val="22"/>
        </w:rPr>
        <w:t>Sesi</w:t>
      </w:r>
      <w:r w:rsidR="00CB698A">
        <w:rPr>
          <w:b/>
          <w:bCs/>
          <w:szCs w:val="22"/>
        </w:rPr>
        <w:t>ones</w:t>
      </w:r>
      <w:r w:rsidRPr="00BC488B">
        <w:rPr>
          <w:b/>
          <w:bCs/>
          <w:szCs w:val="22"/>
        </w:rPr>
        <w:t xml:space="preserve"> extraordinaria</w:t>
      </w:r>
      <w:r w:rsidR="00CB698A">
        <w:rPr>
          <w:b/>
          <w:bCs/>
          <w:szCs w:val="22"/>
        </w:rPr>
        <w:t>s</w:t>
      </w:r>
      <w:r w:rsidRPr="00BC488B">
        <w:rPr>
          <w:b/>
          <w:bCs/>
          <w:szCs w:val="22"/>
        </w:rPr>
        <w:t xml:space="preserve"> del Órgano Subsidiario sobre la Aplicación (16 y 17 de septiembre)</w:t>
      </w:r>
    </w:p>
    <w:p w14:paraId="7A043226" w14:textId="0E8F6C77" w:rsidR="00D6175D" w:rsidRPr="00BC488B" w:rsidRDefault="00D6175D" w:rsidP="00A64900">
      <w:pPr>
        <w:pStyle w:val="Para1"/>
        <w:numPr>
          <w:ilvl w:val="0"/>
          <w:numId w:val="30"/>
        </w:numPr>
        <w:suppressLineNumbers/>
        <w:suppressAutoHyphens/>
        <w:spacing w:line="233" w:lineRule="auto"/>
        <w:ind w:left="0" w:firstLine="0"/>
        <w:rPr>
          <w:bCs/>
          <w:kern w:val="22"/>
          <w:szCs w:val="22"/>
        </w:rPr>
      </w:pPr>
      <w:r w:rsidRPr="00BC488B">
        <w:t xml:space="preserve">En su decisión </w:t>
      </w:r>
      <w:hyperlink r:id="rId15" w:history="1">
        <w:r w:rsidRPr="00BC488B">
          <w:rPr>
            <w:rStyle w:val="Hyperlink"/>
            <w:color w:val="auto"/>
            <w:sz w:val="22"/>
            <w:szCs w:val="22"/>
          </w:rPr>
          <w:t>14/29</w:t>
        </w:r>
      </w:hyperlink>
      <w:r w:rsidRPr="00BC488B">
        <w:t xml:space="preserve">, la Conferencia de las Partes consideró mecanismos de revisión para el Convenio y pidió a la Secretaria Ejecutiva que preparara y organizara la puesta a prueba de un proceso de revisión dirigido por las Partes, por ejemplo a través de un foro de composición abierta a realizarse en la tercera reunión del Órgano Subsidiario sobre la Aplicación. Por consiguiente, se han hecho los arreglos necesarios en consulta con la </w:t>
      </w:r>
      <w:proofErr w:type="gramStart"/>
      <w:r w:rsidRPr="00BC488B">
        <w:t>Presidenta</w:t>
      </w:r>
      <w:proofErr w:type="gramEnd"/>
      <w:r w:rsidRPr="00BC488B">
        <w:t xml:space="preserve"> del Órgano Subsidiario sobre la Aplicación y la Mesa de la Conferencia de las Partes, como se comunicó en las notificaciones 2020-002 y 2020-050.</w:t>
      </w:r>
    </w:p>
    <w:p w14:paraId="7D69C4AC" w14:textId="3DA3AFDB" w:rsidR="00D6175D" w:rsidRPr="00BC488B" w:rsidRDefault="00A007E8" w:rsidP="00A64900">
      <w:pPr>
        <w:pStyle w:val="Para1"/>
        <w:numPr>
          <w:ilvl w:val="0"/>
          <w:numId w:val="30"/>
        </w:numPr>
        <w:suppressLineNumbers/>
        <w:suppressAutoHyphens/>
        <w:spacing w:line="233" w:lineRule="auto"/>
        <w:ind w:left="0" w:firstLine="0"/>
        <w:rPr>
          <w:bCs/>
          <w:kern w:val="22"/>
          <w:szCs w:val="22"/>
        </w:rPr>
      </w:pPr>
      <w:r>
        <w:t>De</w:t>
      </w:r>
      <w:r w:rsidR="00F909A9" w:rsidRPr="00BC488B">
        <w:t xml:space="preserve"> las Partes que expresaron su interés en virtud de la notificación 2020-002, cinco Partes, una de cada región, realizarán presentaciones sobre sus esfuerzos para aplicar el Convenio y el Plan Estratégico para la Diversidad Biológica 2011-2020. </w:t>
      </w:r>
      <w:r w:rsidR="00086409">
        <w:t>Las c</w:t>
      </w:r>
      <w:r w:rsidR="00F909A9" w:rsidRPr="00BC488B">
        <w:t xml:space="preserve">inco Partes responderán preguntas seleccionadas, que fueron enviadas por otras Partes antes de la reunión; a </w:t>
      </w:r>
      <w:proofErr w:type="gramStart"/>
      <w:r w:rsidR="00F909A9" w:rsidRPr="00BC488B">
        <w:t>continuación</w:t>
      </w:r>
      <w:proofErr w:type="gramEnd"/>
      <w:r w:rsidR="00F909A9" w:rsidRPr="00BC488B">
        <w:t xml:space="preserve"> habrá una breve sesión de preguntas y respuestas.</w:t>
      </w:r>
    </w:p>
    <w:p w14:paraId="559D5EB2" w14:textId="3814E65C" w:rsidR="00D6175D" w:rsidRPr="00BC488B" w:rsidRDefault="00086409" w:rsidP="00A64900">
      <w:pPr>
        <w:pStyle w:val="Para1"/>
        <w:numPr>
          <w:ilvl w:val="0"/>
          <w:numId w:val="30"/>
        </w:numPr>
        <w:suppressLineNumbers/>
        <w:suppressAutoHyphens/>
        <w:spacing w:line="233" w:lineRule="auto"/>
        <w:ind w:left="0" w:firstLine="0"/>
        <w:rPr>
          <w:bCs/>
          <w:kern w:val="22"/>
          <w:szCs w:val="22"/>
        </w:rPr>
      </w:pPr>
      <w:r>
        <w:t>Esas</w:t>
      </w:r>
      <w:r w:rsidR="00D6175D" w:rsidRPr="00BC488B">
        <w:t xml:space="preserve"> cinco Partes son: Etiopía, Finlandia, Guyana, Polonia y Sri Lanka. Cada una de las cinco Partes ha preparado un informe de revisión, complementario a sus sextos informes nacionales. Los informes de revisión pueden consultarse en: </w:t>
      </w:r>
      <w:hyperlink r:id="rId16" w:history="1">
        <w:r w:rsidR="00D6175D" w:rsidRPr="00BC488B">
          <w:rPr>
            <w:rStyle w:val="Hyperlink"/>
            <w:color w:val="0070C0"/>
            <w:sz w:val="22"/>
            <w:szCs w:val="22"/>
          </w:rPr>
          <w:t>https://www.cbd.int/convention/mechanisms/trial-phase.shtml</w:t>
        </w:r>
      </w:hyperlink>
      <w:r w:rsidR="00D6175D" w:rsidRPr="00BC488B">
        <w:t>.</w:t>
      </w:r>
    </w:p>
    <w:p w14:paraId="70808FD7" w14:textId="0425AB64" w:rsidR="003E7F96" w:rsidRPr="00BC488B" w:rsidRDefault="003E7F96" w:rsidP="00A64900">
      <w:pPr>
        <w:pStyle w:val="Para1"/>
        <w:numPr>
          <w:ilvl w:val="0"/>
          <w:numId w:val="30"/>
        </w:numPr>
        <w:suppressLineNumbers/>
        <w:suppressAutoHyphens/>
        <w:spacing w:line="233" w:lineRule="auto"/>
        <w:ind w:left="0" w:firstLine="0"/>
        <w:rPr>
          <w:kern w:val="22"/>
          <w:szCs w:val="22"/>
        </w:rPr>
      </w:pPr>
      <w:r w:rsidRPr="00BC488B">
        <w:lastRenderedPageBreak/>
        <w:t xml:space="preserve">La sesión será inaugurada el 16 de septiembre por la </w:t>
      </w:r>
      <w:proofErr w:type="gramStart"/>
      <w:r w:rsidRPr="00BC488B">
        <w:t>Presidenta</w:t>
      </w:r>
      <w:proofErr w:type="gramEnd"/>
      <w:r w:rsidRPr="00BC488B">
        <w:t xml:space="preserve"> del Órgano Subsidiario sobre la Aplicación, quien brindará unas palabras de bienvenida. Un representante de la Presidencia de la Conferencia de las Partes y la Secretaria Ejecutiva también </w:t>
      </w:r>
      <w:r w:rsidR="00CB21A7">
        <w:t>darán</w:t>
      </w:r>
      <w:r w:rsidRPr="00BC488B">
        <w:t xml:space="preserve"> discursos de apertura.</w:t>
      </w:r>
    </w:p>
    <w:p w14:paraId="0F1B23E5" w14:textId="31A7F1F6" w:rsidR="003E7F96" w:rsidRPr="00BC488B" w:rsidRDefault="003E7F96" w:rsidP="00A64900">
      <w:pPr>
        <w:pStyle w:val="Para1"/>
        <w:numPr>
          <w:ilvl w:val="0"/>
          <w:numId w:val="30"/>
        </w:numPr>
        <w:suppressLineNumbers/>
        <w:suppressAutoHyphens/>
        <w:spacing w:line="233" w:lineRule="auto"/>
        <w:ind w:left="0" w:firstLine="0"/>
        <w:rPr>
          <w:kern w:val="22"/>
          <w:szCs w:val="22"/>
        </w:rPr>
      </w:pPr>
      <w:r w:rsidRPr="00BC488B">
        <w:t>Cada una de las cinco Partes presentará su informe de revisión (15 minutos), seguidos por preguntas de otras Partes y respuestas proporcionadas por la Parte que es objeto de revisión (15 minutos). La sesión continuará el 17 de septiembre.</w:t>
      </w:r>
    </w:p>
    <w:p w14:paraId="7B24C811" w14:textId="12FA2B43" w:rsidR="003E7F96" w:rsidRPr="00BC488B" w:rsidRDefault="003E7F96" w:rsidP="00A64900">
      <w:pPr>
        <w:pStyle w:val="Para1"/>
        <w:numPr>
          <w:ilvl w:val="0"/>
          <w:numId w:val="30"/>
        </w:numPr>
        <w:suppressLineNumbers/>
        <w:suppressAutoHyphens/>
        <w:spacing w:line="233" w:lineRule="auto"/>
        <w:ind w:left="0" w:firstLine="0"/>
        <w:rPr>
          <w:kern w:val="22"/>
          <w:szCs w:val="22"/>
        </w:rPr>
      </w:pPr>
      <w:r w:rsidRPr="00BC488B">
        <w:rPr>
          <w:snapToGrid/>
          <w:szCs w:val="22"/>
        </w:rPr>
        <w:t xml:space="preserve">La </w:t>
      </w:r>
      <w:proofErr w:type="gramStart"/>
      <w:r w:rsidRPr="00BC488B">
        <w:t>Presidenta</w:t>
      </w:r>
      <w:proofErr w:type="gramEnd"/>
      <w:r w:rsidRPr="00BC488B">
        <w:t xml:space="preserve"> del Órgano Subsidiario sobre la Aplicación realizará algunas observaciones finales y cerrará la sesión.</w:t>
      </w:r>
    </w:p>
    <w:p w14:paraId="4458CBFD" w14:textId="002E2FEA" w:rsidR="00362F4C" w:rsidRPr="00BC488B" w:rsidRDefault="00D6175D" w:rsidP="00A64900">
      <w:pPr>
        <w:pStyle w:val="Para1"/>
        <w:numPr>
          <w:ilvl w:val="0"/>
          <w:numId w:val="30"/>
        </w:numPr>
        <w:suppressLineNumbers/>
        <w:suppressAutoHyphens/>
        <w:spacing w:line="233" w:lineRule="auto"/>
        <w:ind w:left="0" w:firstLine="0"/>
        <w:rPr>
          <w:kern w:val="22"/>
          <w:szCs w:val="22"/>
        </w:rPr>
      </w:pPr>
      <w:r w:rsidRPr="00BC488B">
        <w:t xml:space="preserve">Se ofrecerán comentarios y opiniones sobre la fase de prueba del Foro de composición abierta al </w:t>
      </w:r>
      <w:r w:rsidR="002B24F8" w:rsidRPr="00BC488B">
        <w:t>Ó</w:t>
      </w:r>
      <w:r w:rsidRPr="00BC488B">
        <w:t xml:space="preserve">rgano Subsidiario sobre la Aplicación durante </w:t>
      </w:r>
      <w:r w:rsidR="00051851">
        <w:t>la consideración del</w:t>
      </w:r>
      <w:r w:rsidRPr="00BC488B">
        <w:t xml:space="preserve"> tema 9 del programa sobre mecanismos de revisión, que también considerará otras opciones y elementos para mejorar los mecanismos de revisión como se pide en la decisión mencionada anteriormente.</w:t>
      </w:r>
    </w:p>
    <w:p w14:paraId="1D96890C" w14:textId="05289D56" w:rsidR="00362F4C" w:rsidRPr="00BC488B" w:rsidRDefault="00361935" w:rsidP="00A64900">
      <w:pPr>
        <w:keepNext/>
        <w:suppressLineNumbers/>
        <w:tabs>
          <w:tab w:val="left" w:pos="567"/>
        </w:tabs>
        <w:suppressAutoHyphens/>
        <w:spacing w:line="233" w:lineRule="auto"/>
        <w:jc w:val="center"/>
        <w:rPr>
          <w:bCs/>
          <w:kern w:val="22"/>
          <w:szCs w:val="22"/>
        </w:rPr>
      </w:pPr>
      <w:r w:rsidRPr="00BC488B">
        <w:rPr>
          <w:b/>
          <w:bCs/>
          <w:szCs w:val="22"/>
        </w:rPr>
        <w:t>III.</w:t>
      </w:r>
      <w:r w:rsidRPr="00BC488B">
        <w:rPr>
          <w:b/>
          <w:bCs/>
          <w:szCs w:val="22"/>
        </w:rPr>
        <w:tab/>
        <w:t>ESTRATEGIA DE MOVILIZACIÓN DE RECURSOS</w:t>
      </w:r>
    </w:p>
    <w:p w14:paraId="3314468F" w14:textId="1E68DE0C" w:rsidR="00362F4C" w:rsidRPr="00BC488B" w:rsidRDefault="00362F4C" w:rsidP="00A64900">
      <w:pPr>
        <w:pStyle w:val="Heading2"/>
        <w:suppressLineNumbers/>
        <w:tabs>
          <w:tab w:val="clear" w:pos="720"/>
        </w:tabs>
        <w:suppressAutoHyphens/>
        <w:spacing w:line="233" w:lineRule="auto"/>
        <w:rPr>
          <w:kern w:val="22"/>
          <w:szCs w:val="22"/>
        </w:rPr>
      </w:pPr>
      <w:r w:rsidRPr="00BC488B">
        <w:t>Sesión extraordinaria del Órgano Subsidiario sobre la Aplicación (17 de septiembre)</w:t>
      </w:r>
    </w:p>
    <w:p w14:paraId="2BE3B471" w14:textId="4B23FFEE" w:rsidR="00362F4C" w:rsidRPr="00BC488B" w:rsidRDefault="00362F4C" w:rsidP="00A64900">
      <w:pPr>
        <w:pStyle w:val="Para1"/>
        <w:numPr>
          <w:ilvl w:val="0"/>
          <w:numId w:val="30"/>
        </w:numPr>
        <w:suppressLineNumbers/>
        <w:suppressAutoHyphens/>
        <w:spacing w:line="233" w:lineRule="auto"/>
        <w:ind w:left="0" w:firstLine="0"/>
        <w:rPr>
          <w:bCs/>
          <w:kern w:val="22"/>
          <w:szCs w:val="22"/>
        </w:rPr>
      </w:pPr>
      <w:r w:rsidRPr="00BC488B">
        <w:t xml:space="preserve">En su decisión </w:t>
      </w:r>
      <w:hyperlink r:id="rId17" w:history="1">
        <w:r w:rsidRPr="00BC488B">
          <w:rPr>
            <w:rStyle w:val="Hyperlink"/>
            <w:color w:val="5B9BD5" w:themeColor="accent5"/>
            <w:sz w:val="22"/>
            <w:szCs w:val="22"/>
          </w:rPr>
          <w:t>14/22</w:t>
        </w:r>
      </w:hyperlink>
      <w:r w:rsidRPr="00BC488B">
        <w:t xml:space="preserve">, la Conferencia de las Partes afirmó que la movilización de recursos sería una parte </w:t>
      </w:r>
      <w:r w:rsidR="00B71A57">
        <w:t>esencial</w:t>
      </w:r>
      <w:r w:rsidRPr="00BC488B">
        <w:t xml:space="preserve"> del marco mundial de la </w:t>
      </w:r>
      <w:r w:rsidR="006A6EF9" w:rsidRPr="00BC488B">
        <w:t xml:space="preserve">diversidad biológica posterior </w:t>
      </w:r>
      <w:r w:rsidRPr="00BC488B">
        <w:t xml:space="preserve">a 2020 y pidió a la Secretaria Ejecutiva que contratara un grupo de expertos para elaborar informes sobre distintas cuestiones relativas al desarrollo del componente de movilización de recursos a fin de aportar información a la labor del Grupo de Trabajo sobre el Marco Mundial de la Diversidad Biológica </w:t>
      </w:r>
      <w:r w:rsidR="00A310D5">
        <w:t>p</w:t>
      </w:r>
      <w:r w:rsidRPr="00BC488B">
        <w:t>osterior a 2020 y la Conferencia de las Partes.</w:t>
      </w:r>
    </w:p>
    <w:p w14:paraId="598E1A62" w14:textId="6A337DC3" w:rsidR="00362F4C" w:rsidRPr="00BC488B" w:rsidRDefault="00362F4C" w:rsidP="00A64900">
      <w:pPr>
        <w:pStyle w:val="Para1"/>
        <w:numPr>
          <w:ilvl w:val="0"/>
          <w:numId w:val="30"/>
        </w:numPr>
        <w:suppressLineNumbers/>
        <w:suppressAutoHyphens/>
        <w:spacing w:line="233" w:lineRule="auto"/>
        <w:ind w:left="0" w:firstLine="0"/>
        <w:rPr>
          <w:kern w:val="22"/>
          <w:szCs w:val="22"/>
        </w:rPr>
      </w:pPr>
      <w:r w:rsidRPr="00BC488B">
        <w:t xml:space="preserve">La </w:t>
      </w:r>
      <w:proofErr w:type="gramStart"/>
      <w:r w:rsidRPr="00BC488B">
        <w:t>Presidenta</w:t>
      </w:r>
      <w:proofErr w:type="gramEnd"/>
      <w:r w:rsidRPr="00BC488B">
        <w:t xml:space="preserve"> del Órgano Subsidiario sobre la Aplicación inaugurará la sesión una vez concluido el foro de composición abierta para la </w:t>
      </w:r>
      <w:r w:rsidR="0053399B" w:rsidRPr="00BC488B">
        <w:t xml:space="preserve">puesta a </w:t>
      </w:r>
      <w:r w:rsidRPr="00BC488B">
        <w:t>prueba del proceso de revisión.</w:t>
      </w:r>
    </w:p>
    <w:p w14:paraId="3B96F872" w14:textId="35C54017" w:rsidR="00362F4C" w:rsidRPr="00BC488B" w:rsidRDefault="00362F4C" w:rsidP="00A64900">
      <w:pPr>
        <w:pStyle w:val="Para1"/>
        <w:numPr>
          <w:ilvl w:val="0"/>
          <w:numId w:val="30"/>
        </w:numPr>
        <w:suppressLineNumbers/>
        <w:suppressAutoHyphens/>
        <w:spacing w:line="233" w:lineRule="auto"/>
        <w:ind w:left="0" w:firstLine="0"/>
        <w:rPr>
          <w:kern w:val="22"/>
          <w:szCs w:val="22"/>
        </w:rPr>
      </w:pPr>
      <w:r w:rsidRPr="00BC488B">
        <w:t xml:space="preserve">Un miembro del grupo realizará una presentación sobre la labor </w:t>
      </w:r>
      <w:proofErr w:type="gramStart"/>
      <w:r w:rsidRPr="00BC488B">
        <w:t>del mismo</w:t>
      </w:r>
      <w:proofErr w:type="gramEnd"/>
      <w:r w:rsidRPr="00BC488B">
        <w:t xml:space="preserve"> con respecto a la movilización de recursos. A su vez, la Secretaría realizará una presentación</w:t>
      </w:r>
      <w:r w:rsidR="00580A04">
        <w:t xml:space="preserve"> complementaria</w:t>
      </w:r>
      <w:r w:rsidRPr="00BC488B">
        <w:t xml:space="preserve"> de los documentos relacionados ante el Órgano Subsidiario sobre la Aplicación. Habrá espacios para preguntas y respuestas.</w:t>
      </w:r>
    </w:p>
    <w:p w14:paraId="29C5F4E6" w14:textId="20EBDF9F" w:rsidR="00362F4C" w:rsidRPr="00BC488B" w:rsidRDefault="00362F4C" w:rsidP="00A64900">
      <w:pPr>
        <w:pStyle w:val="Para1"/>
        <w:numPr>
          <w:ilvl w:val="0"/>
          <w:numId w:val="30"/>
        </w:numPr>
        <w:suppressLineNumbers/>
        <w:suppressAutoHyphens/>
        <w:spacing w:line="233" w:lineRule="auto"/>
        <w:ind w:left="0" w:firstLine="0"/>
        <w:rPr>
          <w:kern w:val="22"/>
          <w:szCs w:val="22"/>
        </w:rPr>
      </w:pPr>
      <w:r w:rsidRPr="00BC488B">
        <w:t xml:space="preserve">Se invitará a las Partes y a los observadores a hacer </w:t>
      </w:r>
      <w:r w:rsidR="00E25206">
        <w:t>uso de la palabra</w:t>
      </w:r>
      <w:r w:rsidRPr="00BC488B">
        <w:rPr>
          <w:snapToGrid/>
          <w:szCs w:val="22"/>
        </w:rPr>
        <w:t>, comenzando por los grupos regionales y los grupos principales</w:t>
      </w:r>
      <w:r w:rsidRPr="00BC488B">
        <w:t>.</w:t>
      </w:r>
    </w:p>
    <w:p w14:paraId="43DCB91C" w14:textId="61FB9285" w:rsidR="00D6175D" w:rsidRPr="00BC488B" w:rsidRDefault="00362F4C" w:rsidP="00A64900">
      <w:pPr>
        <w:pStyle w:val="Para1"/>
        <w:numPr>
          <w:ilvl w:val="0"/>
          <w:numId w:val="30"/>
        </w:numPr>
        <w:suppressLineNumbers/>
        <w:suppressAutoHyphens/>
        <w:spacing w:line="233" w:lineRule="auto"/>
        <w:ind w:left="0" w:firstLine="0"/>
        <w:rPr>
          <w:kern w:val="22"/>
          <w:szCs w:val="22"/>
        </w:rPr>
      </w:pPr>
      <w:r w:rsidRPr="00BC488B">
        <w:t xml:space="preserve">La </w:t>
      </w:r>
      <w:proofErr w:type="gramStart"/>
      <w:r w:rsidRPr="00BC488B">
        <w:t>Presidenta</w:t>
      </w:r>
      <w:proofErr w:type="gramEnd"/>
      <w:r w:rsidRPr="00BC488B">
        <w:t xml:space="preserve"> del Órgano Subsidiario sobre la Aplicación realizará algunas observaciones finales y cerrará la sesión.</w:t>
      </w:r>
    </w:p>
    <w:p w14:paraId="551D5580" w14:textId="25B3405F" w:rsidR="000C4B14" w:rsidRPr="00BC488B" w:rsidRDefault="00B3630D" w:rsidP="00A64900">
      <w:pPr>
        <w:pStyle w:val="Heading1"/>
        <w:keepNext w:val="0"/>
        <w:suppressLineNumbers/>
        <w:tabs>
          <w:tab w:val="clear" w:pos="720"/>
          <w:tab w:val="left" w:pos="567"/>
        </w:tabs>
        <w:suppressAutoHyphens/>
        <w:spacing w:line="233" w:lineRule="auto"/>
        <w:rPr>
          <w:caps w:val="0"/>
          <w:kern w:val="22"/>
          <w:szCs w:val="22"/>
        </w:rPr>
      </w:pPr>
      <w:r w:rsidRPr="00BC488B">
        <w:rPr>
          <w:caps w:val="0"/>
          <w:szCs w:val="22"/>
        </w:rPr>
        <w:t>IV.</w:t>
      </w:r>
      <w:r w:rsidRPr="00BC488B">
        <w:rPr>
          <w:caps w:val="0"/>
          <w:szCs w:val="22"/>
        </w:rPr>
        <w:tab/>
        <w:t>PREPARACIÓN DEL MARCO MUNDIAL DE LA DIVERSIDAD BIOLÓGICA POSTERIOR A 2020</w:t>
      </w:r>
    </w:p>
    <w:p w14:paraId="6165F76C" w14:textId="22682914" w:rsidR="000C4B14" w:rsidRPr="00BC488B" w:rsidRDefault="000C4B14" w:rsidP="00A64900">
      <w:pPr>
        <w:pStyle w:val="Heading2"/>
        <w:keepNext w:val="0"/>
        <w:suppressLineNumbers/>
        <w:tabs>
          <w:tab w:val="clear" w:pos="720"/>
        </w:tabs>
        <w:suppressAutoHyphens/>
        <w:spacing w:line="233" w:lineRule="auto"/>
        <w:rPr>
          <w:kern w:val="22"/>
          <w:szCs w:val="22"/>
        </w:rPr>
      </w:pPr>
      <w:r w:rsidRPr="00BC488B">
        <w:t>Sesión extraordinaria conjunta del Órgano Subsidiario de Asesoramiento Científico, Técnico y Tecnológico y el Órgano Subsidiario sobre la Aplicación (18 de septiembre)</w:t>
      </w:r>
    </w:p>
    <w:p w14:paraId="1FD1E7F7" w14:textId="6D1EDC37" w:rsidR="000C4B14" w:rsidRPr="00BC488B" w:rsidRDefault="003E7F96" w:rsidP="00A64900">
      <w:pPr>
        <w:pStyle w:val="Para1"/>
        <w:numPr>
          <w:ilvl w:val="0"/>
          <w:numId w:val="30"/>
        </w:numPr>
        <w:suppressLineNumbers/>
        <w:suppressAutoHyphens/>
        <w:spacing w:line="233" w:lineRule="auto"/>
        <w:ind w:left="0" w:firstLine="0"/>
        <w:rPr>
          <w:kern w:val="22"/>
          <w:szCs w:val="22"/>
        </w:rPr>
      </w:pPr>
      <w:r w:rsidRPr="00BC488B">
        <w:rPr>
          <w:snapToGrid/>
          <w:szCs w:val="22"/>
        </w:rPr>
        <w:t xml:space="preserve">De conformidad con la decisión 14/34 y otras decisiones pertinentes de la Conferencia de las Partes, </w:t>
      </w:r>
      <w:r w:rsidRPr="00BC488B">
        <w:t>el Órgano Subsidiario de Asesoramiento Científico, Técnico y Tecnológico en su 24</w:t>
      </w:r>
      <w:r w:rsidRPr="00BC488B">
        <w:rPr>
          <w:vertAlign w:val="superscript"/>
        </w:rPr>
        <w:t>a</w:t>
      </w:r>
      <w:r w:rsidRPr="00BC488B">
        <w:t xml:space="preserve"> reunión</w:t>
      </w:r>
      <w:r w:rsidRPr="00BC488B">
        <w:rPr>
          <w:snapToGrid/>
          <w:szCs w:val="22"/>
        </w:rPr>
        <w:t xml:space="preserve"> y el Órgano Subsidiario sobre la Aplicación en su tercera reunión abordarán una serie de cuestiones pertinentes </w:t>
      </w:r>
      <w:proofErr w:type="gramStart"/>
      <w:r w:rsidRPr="00BC488B">
        <w:rPr>
          <w:snapToGrid/>
          <w:szCs w:val="22"/>
        </w:rPr>
        <w:t xml:space="preserve">para </w:t>
      </w:r>
      <w:r w:rsidRPr="00BC488B">
        <w:t xml:space="preserve"> el</w:t>
      </w:r>
      <w:proofErr w:type="gramEnd"/>
      <w:r w:rsidRPr="00BC488B">
        <w:t xml:space="preserve"> marco mundial de la diversidad biológica posterior a 2020. Además, el Grupo de Trabajo de Composición Abierta sobre el Marco Mundial de la Diversidad Biológica </w:t>
      </w:r>
      <w:r w:rsidR="00350FF3">
        <w:t>p</w:t>
      </w:r>
      <w:r w:rsidRPr="00BC488B">
        <w:t xml:space="preserve">osterior a 2020, en su segunda reunión, </w:t>
      </w:r>
      <w:r w:rsidR="00A74637">
        <w:t>realizó</w:t>
      </w:r>
      <w:r w:rsidRPr="00BC488B">
        <w:t xml:space="preserve"> varias solicitudes a los órganos subsidiarios y también invitó a los Copresidentes del Grupo de Trabajo sobre el Marco Mundial de la Diversidad Biológica </w:t>
      </w:r>
      <w:r w:rsidR="00350FF3">
        <w:t>p</w:t>
      </w:r>
      <w:r w:rsidRPr="00BC488B">
        <w:t xml:space="preserve">osterior a 2020 y a la Secretaria Ejecutiva a elaborar una serie de documentos. Esta sesión será una oportunidad para que los Copresidentes, así como los </w:t>
      </w:r>
      <w:proofErr w:type="gramStart"/>
      <w:r w:rsidRPr="00BC488B">
        <w:t>Presidentes</w:t>
      </w:r>
      <w:proofErr w:type="gramEnd"/>
      <w:r w:rsidRPr="00BC488B">
        <w:t xml:space="preserve"> del Órgano Subsidiario de Asesoramiento Científico, Técnico y Tecnológico y del Órgano Subsidiario sobre la Aplicación, y la Secretaria Ejecutiva proporcionen una actualización.</w:t>
      </w:r>
    </w:p>
    <w:p w14:paraId="3D617557" w14:textId="11E12505" w:rsidR="007E02C7" w:rsidRPr="00BC488B" w:rsidRDefault="007E02C7" w:rsidP="00A64900">
      <w:pPr>
        <w:pStyle w:val="Para1"/>
        <w:numPr>
          <w:ilvl w:val="0"/>
          <w:numId w:val="30"/>
        </w:numPr>
        <w:suppressLineNumbers/>
        <w:suppressAutoHyphens/>
        <w:spacing w:line="233" w:lineRule="auto"/>
        <w:ind w:left="0" w:firstLine="0"/>
        <w:rPr>
          <w:kern w:val="22"/>
          <w:szCs w:val="22"/>
        </w:rPr>
      </w:pPr>
      <w:r w:rsidRPr="00BC488B">
        <w:t xml:space="preserve">La sesión será inaugurada por un representante de la Presidencia de la Conferencia de las Partes y copresidida por el </w:t>
      </w:r>
      <w:proofErr w:type="gramStart"/>
      <w:r w:rsidRPr="00BC488B">
        <w:t>Presidente</w:t>
      </w:r>
      <w:proofErr w:type="gramEnd"/>
      <w:r w:rsidRPr="00BC488B">
        <w:t xml:space="preserve"> del Órgano Subsidiario de Asesoramiento Científico, Técnico y Tecnológico </w:t>
      </w:r>
      <w:r w:rsidRPr="00BC488B">
        <w:lastRenderedPageBreak/>
        <w:t>y la Presidenta del Órgano Subsidiario sobre la Aplicación. Cada uno de ellos dará unas palabras de bienvenida al igual que la Secretaria Ejecutiva.</w:t>
      </w:r>
    </w:p>
    <w:p w14:paraId="6305F724" w14:textId="55F43EC1" w:rsidR="000C4B14" w:rsidRPr="00BC488B" w:rsidRDefault="007E02C7" w:rsidP="00A64900">
      <w:pPr>
        <w:pStyle w:val="Para1"/>
        <w:numPr>
          <w:ilvl w:val="0"/>
          <w:numId w:val="30"/>
        </w:numPr>
        <w:suppressLineNumbers/>
        <w:suppressAutoHyphens/>
        <w:spacing w:line="233" w:lineRule="auto"/>
        <w:ind w:left="0" w:firstLine="0"/>
        <w:rPr>
          <w:kern w:val="22"/>
          <w:szCs w:val="22"/>
        </w:rPr>
      </w:pPr>
      <w:r w:rsidRPr="00BC488B">
        <w:t xml:space="preserve">Los Copresidentes del Grupo de Trabajo sobre el Marco Mundial de la Diversidad Biológica </w:t>
      </w:r>
      <w:r w:rsidR="00C03B70">
        <w:t>p</w:t>
      </w:r>
      <w:r w:rsidRPr="00BC488B">
        <w:t xml:space="preserve">osterior a 2020, </w:t>
      </w:r>
      <w:r w:rsidR="00B97F0D" w:rsidRPr="00BC488B">
        <w:t xml:space="preserve">el </w:t>
      </w:r>
      <w:r w:rsidRPr="00BC488B">
        <w:t xml:space="preserve">Sr. Francis </w:t>
      </w:r>
      <w:proofErr w:type="spellStart"/>
      <w:r w:rsidRPr="00BC488B">
        <w:t>Ogwal</w:t>
      </w:r>
      <w:proofErr w:type="spellEnd"/>
      <w:r w:rsidRPr="00BC488B">
        <w:t xml:space="preserve"> y </w:t>
      </w:r>
      <w:r w:rsidR="00B97F0D" w:rsidRPr="00BC488B">
        <w:t xml:space="preserve">el </w:t>
      </w:r>
      <w:r w:rsidRPr="00BC488B">
        <w:t xml:space="preserve">Sr. Basile van </w:t>
      </w:r>
      <w:proofErr w:type="spellStart"/>
      <w:r w:rsidRPr="00BC488B">
        <w:t>Havre</w:t>
      </w:r>
      <w:proofErr w:type="spellEnd"/>
      <w:r w:rsidRPr="00BC488B">
        <w:t>, proporcionarán una actualización del proceso de desarrollo del marco mundial de la diversidad biológica posterior a 2020 y presentarán el borrador preliminar actualizado.</w:t>
      </w:r>
    </w:p>
    <w:p w14:paraId="2F25C56F" w14:textId="7F1820EA" w:rsidR="00AF2846" w:rsidRPr="00BC488B" w:rsidRDefault="007E02C7" w:rsidP="00A64900">
      <w:pPr>
        <w:pStyle w:val="Para1"/>
        <w:numPr>
          <w:ilvl w:val="0"/>
          <w:numId w:val="30"/>
        </w:numPr>
        <w:suppressLineNumbers/>
        <w:suppressAutoHyphens/>
        <w:spacing w:line="233" w:lineRule="auto"/>
        <w:ind w:left="0" w:firstLine="0"/>
        <w:rPr>
          <w:snapToGrid/>
          <w:spacing w:val="-6"/>
          <w:kern w:val="22"/>
          <w:szCs w:val="22"/>
        </w:rPr>
      </w:pPr>
      <w:r w:rsidRPr="00BC488B">
        <w:rPr>
          <w:snapToGrid/>
          <w:szCs w:val="22"/>
        </w:rPr>
        <w:t xml:space="preserve">Se invitará a las Partes y a los observadores a hacer </w:t>
      </w:r>
      <w:r w:rsidR="007C6225">
        <w:rPr>
          <w:snapToGrid/>
          <w:szCs w:val="22"/>
        </w:rPr>
        <w:t>uso de la palabra</w:t>
      </w:r>
      <w:r w:rsidRPr="00BC488B">
        <w:rPr>
          <w:snapToGrid/>
          <w:szCs w:val="22"/>
        </w:rPr>
        <w:t>, comenzando por los grupos regionales y los grupos principales.</w:t>
      </w:r>
    </w:p>
    <w:p w14:paraId="4155FAF8" w14:textId="480BC9BA" w:rsidR="007E02C7" w:rsidRPr="00BC488B" w:rsidRDefault="007E02C7" w:rsidP="00A64900">
      <w:pPr>
        <w:pStyle w:val="Para1"/>
        <w:numPr>
          <w:ilvl w:val="0"/>
          <w:numId w:val="30"/>
        </w:numPr>
        <w:suppressLineNumbers/>
        <w:suppressAutoHyphens/>
        <w:spacing w:line="233" w:lineRule="auto"/>
        <w:ind w:left="0" w:firstLine="0"/>
        <w:rPr>
          <w:snapToGrid/>
          <w:kern w:val="22"/>
          <w:szCs w:val="22"/>
        </w:rPr>
      </w:pPr>
      <w:r w:rsidRPr="00BC488B">
        <w:rPr>
          <w:snapToGrid/>
          <w:szCs w:val="22"/>
        </w:rPr>
        <w:t xml:space="preserve">Los Copresidentes y los </w:t>
      </w:r>
      <w:proofErr w:type="gramStart"/>
      <w:r w:rsidRPr="00BC488B">
        <w:rPr>
          <w:snapToGrid/>
          <w:szCs w:val="22"/>
        </w:rPr>
        <w:t>Presidentes</w:t>
      </w:r>
      <w:proofErr w:type="gramEnd"/>
      <w:r w:rsidRPr="00BC488B">
        <w:rPr>
          <w:snapToGrid/>
          <w:szCs w:val="22"/>
        </w:rPr>
        <w:t xml:space="preserve"> del </w:t>
      </w:r>
      <w:r w:rsidRPr="00BC488B">
        <w:t xml:space="preserve">Órgano Subsidiario de Asesoramiento Científico, Técnico y Tecnológico </w:t>
      </w:r>
      <w:r w:rsidRPr="00BC488B">
        <w:rPr>
          <w:snapToGrid/>
          <w:szCs w:val="22"/>
        </w:rPr>
        <w:t>y el Órgano Subsidiario sobre la Aplicación responderán según sea necesario.</w:t>
      </w:r>
    </w:p>
    <w:p w14:paraId="16A9BA53" w14:textId="1D6E0052" w:rsidR="007E02C7" w:rsidRPr="00BC488B" w:rsidRDefault="007E02C7" w:rsidP="00A64900">
      <w:pPr>
        <w:pStyle w:val="Para1"/>
        <w:numPr>
          <w:ilvl w:val="0"/>
          <w:numId w:val="30"/>
        </w:numPr>
        <w:suppressLineNumbers/>
        <w:suppressAutoHyphens/>
        <w:spacing w:line="233" w:lineRule="auto"/>
        <w:ind w:left="0" w:firstLine="0"/>
        <w:rPr>
          <w:snapToGrid/>
          <w:kern w:val="22"/>
          <w:szCs w:val="22"/>
        </w:rPr>
      </w:pPr>
      <w:r w:rsidRPr="00BC488B">
        <w:rPr>
          <w:snapToGrid/>
          <w:szCs w:val="22"/>
        </w:rPr>
        <w:t>Se invitará a un representante de la Presidencia de la 15</w:t>
      </w:r>
      <w:r w:rsidRPr="00BC488B">
        <w:rPr>
          <w:snapToGrid/>
          <w:szCs w:val="22"/>
          <w:vertAlign w:val="superscript"/>
        </w:rPr>
        <w:t>a</w:t>
      </w:r>
      <w:r w:rsidRPr="00BC488B">
        <w:rPr>
          <w:snapToGrid/>
          <w:szCs w:val="22"/>
        </w:rPr>
        <w:t xml:space="preserve"> reunión de la Conferencia de las Partes a </w:t>
      </w:r>
      <w:r w:rsidR="009E153D">
        <w:rPr>
          <w:snapToGrid/>
          <w:szCs w:val="22"/>
        </w:rPr>
        <w:t>pronunciar un discurso</w:t>
      </w:r>
      <w:r w:rsidRPr="00BC488B">
        <w:rPr>
          <w:snapToGrid/>
          <w:szCs w:val="22"/>
        </w:rPr>
        <w:t>.</w:t>
      </w:r>
    </w:p>
    <w:p w14:paraId="31CE3D41" w14:textId="0CD81D35" w:rsidR="007E02C7" w:rsidRPr="00BC488B" w:rsidRDefault="007E02C7" w:rsidP="00A64900">
      <w:pPr>
        <w:pStyle w:val="Para1"/>
        <w:numPr>
          <w:ilvl w:val="0"/>
          <w:numId w:val="30"/>
        </w:numPr>
        <w:suppressLineNumbers/>
        <w:suppressAutoHyphens/>
        <w:spacing w:line="233" w:lineRule="auto"/>
        <w:ind w:left="0" w:firstLine="0"/>
        <w:rPr>
          <w:snapToGrid/>
          <w:kern w:val="22"/>
          <w:szCs w:val="22"/>
        </w:rPr>
      </w:pPr>
      <w:r w:rsidRPr="00BC488B">
        <w:rPr>
          <w:snapToGrid/>
          <w:szCs w:val="22"/>
        </w:rPr>
        <w:t xml:space="preserve">Los </w:t>
      </w:r>
      <w:proofErr w:type="gramStart"/>
      <w:r w:rsidRPr="00BC488B">
        <w:rPr>
          <w:snapToGrid/>
          <w:szCs w:val="22"/>
        </w:rPr>
        <w:t>Presidentes</w:t>
      </w:r>
      <w:proofErr w:type="gramEnd"/>
      <w:r w:rsidRPr="00BC488B">
        <w:rPr>
          <w:snapToGrid/>
          <w:szCs w:val="22"/>
        </w:rPr>
        <w:t xml:space="preserve"> del </w:t>
      </w:r>
      <w:r w:rsidRPr="00BC488B">
        <w:t>Órgano Subsidiario de Asesoramiento Científico, Técnico y Tecnológico</w:t>
      </w:r>
      <w:r w:rsidRPr="00BC488B">
        <w:rPr>
          <w:snapToGrid/>
          <w:szCs w:val="22"/>
        </w:rPr>
        <w:t xml:space="preserve"> y del Órgano Subsidiario sobre la Aplicación realizarán algunas observaciones finales y cerrarán la sesión.</w:t>
      </w:r>
    </w:p>
    <w:p w14:paraId="6090A1A4" w14:textId="59E53B97" w:rsidR="009D51A9" w:rsidRPr="00BC488B" w:rsidRDefault="007E02C7" w:rsidP="00A64900">
      <w:pPr>
        <w:suppressLineNumbers/>
        <w:suppressAutoHyphens/>
        <w:spacing w:after="120" w:line="238" w:lineRule="auto"/>
        <w:jc w:val="center"/>
        <w:rPr>
          <w:i/>
          <w:iCs/>
          <w:kern w:val="22"/>
          <w:szCs w:val="22"/>
        </w:rPr>
      </w:pPr>
      <w:r w:rsidRPr="00BC488B">
        <w:br w:type="page"/>
      </w:r>
      <w:r w:rsidRPr="00BC488B">
        <w:rPr>
          <w:i/>
          <w:iCs/>
          <w:szCs w:val="22"/>
        </w:rPr>
        <w:lastRenderedPageBreak/>
        <w:t>Anexo</w:t>
      </w:r>
    </w:p>
    <w:p w14:paraId="0DB49C44" w14:textId="179F97D6" w:rsidR="007E02C7" w:rsidRPr="00BC488B" w:rsidRDefault="001A3BE5" w:rsidP="009127E6">
      <w:pPr>
        <w:pStyle w:val="Heading1"/>
        <w:keepNext w:val="0"/>
        <w:suppressLineNumbers/>
        <w:tabs>
          <w:tab w:val="clear" w:pos="720"/>
        </w:tabs>
        <w:suppressAutoHyphens/>
        <w:spacing w:before="120"/>
        <w:rPr>
          <w:kern w:val="22"/>
          <w:szCs w:val="22"/>
        </w:rPr>
      </w:pPr>
      <w:r w:rsidRPr="00BC488B">
        <w:t>Organización de los trabajos</w:t>
      </w:r>
    </w:p>
    <w:p w14:paraId="2900E54E" w14:textId="77777777" w:rsidR="007E02C7" w:rsidRPr="00BC488B" w:rsidRDefault="007E02C7" w:rsidP="009127E6">
      <w:pPr>
        <w:suppressLineNumbers/>
        <w:suppressAutoHyphens/>
        <w:rPr>
          <w:kern w:val="22"/>
          <w:szCs w:val="22"/>
        </w:rPr>
      </w:pPr>
    </w:p>
    <w:tbl>
      <w:tblPr>
        <w:tblStyle w:val="TableGrid"/>
        <w:tblW w:w="0" w:type="auto"/>
        <w:jc w:val="center"/>
        <w:tblLook w:val="04A0" w:firstRow="1" w:lastRow="0" w:firstColumn="1" w:lastColumn="0" w:noHBand="0" w:noVBand="1"/>
      </w:tblPr>
      <w:tblGrid>
        <w:gridCol w:w="3256"/>
        <w:gridCol w:w="5953"/>
      </w:tblGrid>
      <w:tr w:rsidR="00226363" w:rsidRPr="00BC488B" w14:paraId="453E4837" w14:textId="77777777" w:rsidTr="009127E6">
        <w:trPr>
          <w:jc w:val="center"/>
        </w:trPr>
        <w:tc>
          <w:tcPr>
            <w:tcW w:w="3256" w:type="dxa"/>
          </w:tcPr>
          <w:p w14:paraId="2269B40F" w14:textId="461CF8D1" w:rsidR="007E02C7" w:rsidRPr="00BC488B" w:rsidRDefault="007E02C7" w:rsidP="009127E6">
            <w:pPr>
              <w:suppressLineNumbers/>
              <w:suppressAutoHyphens/>
              <w:spacing w:before="80" w:after="80"/>
              <w:jc w:val="center"/>
              <w:rPr>
                <w:b/>
                <w:bCs/>
                <w:kern w:val="22"/>
                <w:sz w:val="22"/>
                <w:szCs w:val="22"/>
              </w:rPr>
            </w:pPr>
            <w:r w:rsidRPr="00BC488B">
              <w:rPr>
                <w:b/>
                <w:bCs/>
                <w:sz w:val="22"/>
                <w:szCs w:val="22"/>
              </w:rPr>
              <w:t>Fechas</w:t>
            </w:r>
          </w:p>
        </w:tc>
        <w:tc>
          <w:tcPr>
            <w:tcW w:w="5953" w:type="dxa"/>
          </w:tcPr>
          <w:p w14:paraId="4C2D6B4E" w14:textId="77777777" w:rsidR="007E02C7" w:rsidRPr="00BC488B" w:rsidRDefault="007E02C7" w:rsidP="009127E6">
            <w:pPr>
              <w:suppressLineNumbers/>
              <w:suppressAutoHyphens/>
              <w:spacing w:before="80" w:after="80"/>
              <w:jc w:val="center"/>
              <w:rPr>
                <w:b/>
                <w:bCs/>
                <w:kern w:val="22"/>
                <w:sz w:val="22"/>
                <w:szCs w:val="22"/>
              </w:rPr>
            </w:pPr>
            <w:r w:rsidRPr="00BC488B">
              <w:rPr>
                <w:b/>
                <w:bCs/>
                <w:sz w:val="22"/>
                <w:szCs w:val="22"/>
              </w:rPr>
              <w:t>Reunión</w:t>
            </w:r>
          </w:p>
        </w:tc>
      </w:tr>
      <w:tr w:rsidR="00226363" w:rsidRPr="00BC488B" w14:paraId="455C691E" w14:textId="77777777" w:rsidTr="009127E6">
        <w:trPr>
          <w:jc w:val="center"/>
        </w:trPr>
        <w:tc>
          <w:tcPr>
            <w:tcW w:w="3256" w:type="dxa"/>
          </w:tcPr>
          <w:p w14:paraId="01654D63" w14:textId="05A7C3D6" w:rsidR="007E02C7" w:rsidRPr="00BC488B" w:rsidRDefault="007E02C7" w:rsidP="009127E6">
            <w:pPr>
              <w:suppressLineNumbers/>
              <w:suppressAutoHyphens/>
              <w:spacing w:before="80" w:after="80"/>
              <w:rPr>
                <w:b/>
                <w:bCs/>
                <w:kern w:val="22"/>
                <w:sz w:val="22"/>
                <w:szCs w:val="22"/>
              </w:rPr>
            </w:pPr>
            <w:r w:rsidRPr="00BC488B">
              <w:rPr>
                <w:b/>
                <w:bCs/>
                <w:sz w:val="22"/>
                <w:szCs w:val="22"/>
              </w:rPr>
              <w:t>Lunes 14 de septiembre de 2020</w:t>
            </w:r>
          </w:p>
          <w:p w14:paraId="2656758E" w14:textId="7BE75FA0" w:rsidR="007E02C7" w:rsidRPr="00BC488B" w:rsidRDefault="007E02C7" w:rsidP="009127E6">
            <w:pPr>
              <w:suppressLineNumbers/>
              <w:suppressAutoHyphens/>
              <w:spacing w:before="80" w:after="80"/>
              <w:rPr>
                <w:kern w:val="22"/>
                <w:sz w:val="22"/>
                <w:szCs w:val="22"/>
              </w:rPr>
            </w:pPr>
            <w:r w:rsidRPr="00BC488B">
              <w:rPr>
                <w:sz w:val="22"/>
                <w:szCs w:val="22"/>
              </w:rPr>
              <w:t>7.00 a 19.00 horas (hora de Montreal)</w:t>
            </w:r>
          </w:p>
        </w:tc>
        <w:tc>
          <w:tcPr>
            <w:tcW w:w="5953" w:type="dxa"/>
          </w:tcPr>
          <w:p w14:paraId="07C19172" w14:textId="764C74EF" w:rsidR="007E02C7" w:rsidRPr="00BC488B" w:rsidRDefault="007E02C7" w:rsidP="009127E6">
            <w:pPr>
              <w:suppressLineNumbers/>
              <w:suppressAutoHyphens/>
              <w:spacing w:before="80" w:after="80"/>
              <w:rPr>
                <w:kern w:val="22"/>
                <w:sz w:val="22"/>
                <w:szCs w:val="22"/>
              </w:rPr>
            </w:pPr>
            <w:r w:rsidRPr="00BC488B">
              <w:rPr>
                <w:sz w:val="22"/>
                <w:szCs w:val="22"/>
              </w:rPr>
              <w:t>No habrá reunión</w:t>
            </w:r>
          </w:p>
          <w:p w14:paraId="5DE890F7" w14:textId="37B07D3C" w:rsidR="001A3BE5" w:rsidRPr="00BC488B" w:rsidRDefault="001A3BE5" w:rsidP="009127E6">
            <w:pPr>
              <w:suppressLineNumbers/>
              <w:suppressAutoHyphens/>
              <w:spacing w:before="80" w:after="80"/>
              <w:rPr>
                <w:kern w:val="22"/>
                <w:sz w:val="22"/>
                <w:szCs w:val="22"/>
              </w:rPr>
            </w:pPr>
            <w:r w:rsidRPr="00BC488B">
              <w:rPr>
                <w:sz w:val="22"/>
                <w:szCs w:val="22"/>
              </w:rPr>
              <w:t>P</w:t>
            </w:r>
            <w:r w:rsidR="00DF6CDA" w:rsidRPr="00BC488B">
              <w:rPr>
                <w:sz w:val="22"/>
                <w:szCs w:val="22"/>
              </w:rPr>
              <w:t>uesta a p</w:t>
            </w:r>
            <w:r w:rsidRPr="00BC488B">
              <w:rPr>
                <w:sz w:val="22"/>
                <w:szCs w:val="22"/>
              </w:rPr>
              <w:t>rueba de la plataforma virtual</w:t>
            </w:r>
          </w:p>
        </w:tc>
      </w:tr>
      <w:tr w:rsidR="00226363" w:rsidRPr="00BC488B" w14:paraId="18C3ED0F" w14:textId="77777777" w:rsidTr="009127E6">
        <w:trPr>
          <w:jc w:val="center"/>
        </w:trPr>
        <w:tc>
          <w:tcPr>
            <w:tcW w:w="3256" w:type="dxa"/>
          </w:tcPr>
          <w:p w14:paraId="05397EA4" w14:textId="17E9FFB2" w:rsidR="007E02C7" w:rsidRPr="00BC488B" w:rsidRDefault="007E02C7" w:rsidP="009127E6">
            <w:pPr>
              <w:suppressLineNumbers/>
              <w:suppressAutoHyphens/>
              <w:spacing w:before="80" w:after="80"/>
              <w:rPr>
                <w:kern w:val="22"/>
                <w:sz w:val="22"/>
                <w:szCs w:val="22"/>
              </w:rPr>
            </w:pPr>
            <w:r w:rsidRPr="00BC488B">
              <w:rPr>
                <w:b/>
                <w:bCs/>
                <w:sz w:val="22"/>
                <w:szCs w:val="22"/>
              </w:rPr>
              <w:t>Martes 15 de septiembre de 2020</w:t>
            </w:r>
          </w:p>
          <w:p w14:paraId="09BC0BC9" w14:textId="490566A0" w:rsidR="007E02C7" w:rsidRPr="00BC488B" w:rsidRDefault="007E02C7" w:rsidP="009127E6">
            <w:pPr>
              <w:suppressLineNumbers/>
              <w:suppressAutoHyphens/>
              <w:spacing w:before="80" w:after="80"/>
              <w:rPr>
                <w:kern w:val="22"/>
                <w:sz w:val="22"/>
                <w:szCs w:val="22"/>
              </w:rPr>
            </w:pPr>
            <w:r w:rsidRPr="00BC488B">
              <w:rPr>
                <w:sz w:val="22"/>
                <w:szCs w:val="22"/>
              </w:rPr>
              <w:t>7.00 a 9.00 horas (hora de Montreal)</w:t>
            </w:r>
          </w:p>
        </w:tc>
        <w:tc>
          <w:tcPr>
            <w:tcW w:w="5953" w:type="dxa"/>
          </w:tcPr>
          <w:p w14:paraId="6080EA21" w14:textId="6F3ED7FF" w:rsidR="007E02C7" w:rsidRPr="00BC488B" w:rsidRDefault="007E02C7" w:rsidP="009127E6">
            <w:pPr>
              <w:suppressLineNumbers/>
              <w:suppressAutoHyphens/>
              <w:spacing w:before="80" w:after="80"/>
              <w:rPr>
                <w:kern w:val="22"/>
                <w:sz w:val="22"/>
                <w:szCs w:val="22"/>
              </w:rPr>
            </w:pPr>
            <w:r w:rsidRPr="00BC488B">
              <w:rPr>
                <w:sz w:val="22"/>
                <w:szCs w:val="22"/>
              </w:rPr>
              <w:t>Sesión extraordinaria de OSACTT-24:</w:t>
            </w:r>
          </w:p>
          <w:p w14:paraId="0E1CC5F6" w14:textId="58F1439A" w:rsidR="007E02C7" w:rsidRPr="00BC488B" w:rsidRDefault="007E02C7" w:rsidP="009127E6">
            <w:pPr>
              <w:suppressLineNumbers/>
              <w:suppressAutoHyphens/>
              <w:spacing w:before="80" w:after="80"/>
              <w:rPr>
                <w:kern w:val="22"/>
                <w:sz w:val="22"/>
                <w:szCs w:val="22"/>
              </w:rPr>
            </w:pPr>
            <w:r w:rsidRPr="00BC488B">
              <w:rPr>
                <w:sz w:val="22"/>
                <w:szCs w:val="22"/>
              </w:rPr>
              <w:t xml:space="preserve">Publicación de la quinta edición de la </w:t>
            </w:r>
            <w:r w:rsidRPr="00BC488B">
              <w:rPr>
                <w:i/>
                <w:iCs/>
                <w:sz w:val="22"/>
                <w:szCs w:val="22"/>
              </w:rPr>
              <w:t>Perspectiva Mundial sobre la Diversidad Biológica</w:t>
            </w:r>
          </w:p>
        </w:tc>
      </w:tr>
      <w:tr w:rsidR="00226363" w:rsidRPr="00BC488B" w14:paraId="61461025" w14:textId="77777777" w:rsidTr="009127E6">
        <w:trPr>
          <w:jc w:val="center"/>
        </w:trPr>
        <w:tc>
          <w:tcPr>
            <w:tcW w:w="3256" w:type="dxa"/>
          </w:tcPr>
          <w:p w14:paraId="2F6A282D" w14:textId="4E8ACD01" w:rsidR="007E02C7" w:rsidRPr="00BC488B" w:rsidRDefault="007E02C7" w:rsidP="009127E6">
            <w:pPr>
              <w:suppressLineNumbers/>
              <w:suppressAutoHyphens/>
              <w:spacing w:before="80" w:after="80"/>
              <w:rPr>
                <w:kern w:val="22"/>
                <w:sz w:val="22"/>
                <w:szCs w:val="22"/>
              </w:rPr>
            </w:pPr>
            <w:r w:rsidRPr="00BC488B">
              <w:rPr>
                <w:b/>
                <w:bCs/>
                <w:sz w:val="22"/>
                <w:szCs w:val="22"/>
              </w:rPr>
              <w:t>Miércoles 16 de septiembre de 2020</w:t>
            </w:r>
          </w:p>
          <w:p w14:paraId="16940404" w14:textId="3B921852" w:rsidR="007E02C7" w:rsidRPr="00BC488B" w:rsidRDefault="007E02C7" w:rsidP="009127E6">
            <w:pPr>
              <w:suppressLineNumbers/>
              <w:suppressAutoHyphens/>
              <w:spacing w:before="80" w:after="80"/>
              <w:rPr>
                <w:kern w:val="22"/>
                <w:sz w:val="22"/>
                <w:szCs w:val="22"/>
              </w:rPr>
            </w:pPr>
            <w:r w:rsidRPr="00BC488B">
              <w:rPr>
                <w:sz w:val="22"/>
                <w:szCs w:val="22"/>
              </w:rPr>
              <w:t>7.00 a 9.00 horas (hora de Montreal)</w:t>
            </w:r>
          </w:p>
        </w:tc>
        <w:tc>
          <w:tcPr>
            <w:tcW w:w="5953" w:type="dxa"/>
          </w:tcPr>
          <w:p w14:paraId="476AD3BC" w14:textId="6EBBCC31" w:rsidR="007E02C7" w:rsidRPr="00BC488B" w:rsidRDefault="007E02C7" w:rsidP="009127E6">
            <w:pPr>
              <w:suppressLineNumbers/>
              <w:suppressAutoHyphens/>
              <w:spacing w:before="80" w:after="80"/>
              <w:rPr>
                <w:kern w:val="22"/>
                <w:sz w:val="22"/>
                <w:szCs w:val="22"/>
              </w:rPr>
            </w:pPr>
            <w:r w:rsidRPr="00BC488B">
              <w:rPr>
                <w:sz w:val="22"/>
                <w:szCs w:val="22"/>
              </w:rPr>
              <w:t>Sesión extraordinaria de OSA-3</w:t>
            </w:r>
          </w:p>
          <w:p w14:paraId="6FB1904B" w14:textId="35955BCD" w:rsidR="007E02C7" w:rsidRPr="00BC488B" w:rsidRDefault="00362F4C" w:rsidP="009127E6">
            <w:pPr>
              <w:suppressLineNumbers/>
              <w:suppressAutoHyphens/>
              <w:spacing w:before="80" w:after="80"/>
              <w:rPr>
                <w:kern w:val="22"/>
                <w:sz w:val="22"/>
                <w:szCs w:val="22"/>
              </w:rPr>
            </w:pPr>
            <w:r w:rsidRPr="00BC488B">
              <w:rPr>
                <w:sz w:val="22"/>
                <w:szCs w:val="22"/>
              </w:rPr>
              <w:t>Sesión de revisión de la aplicación</w:t>
            </w:r>
          </w:p>
        </w:tc>
      </w:tr>
      <w:tr w:rsidR="00226363" w:rsidRPr="00BC488B" w14:paraId="48B9711A" w14:textId="77777777" w:rsidTr="009127E6">
        <w:trPr>
          <w:jc w:val="center"/>
        </w:trPr>
        <w:tc>
          <w:tcPr>
            <w:tcW w:w="3256" w:type="dxa"/>
          </w:tcPr>
          <w:p w14:paraId="57E64EE8" w14:textId="16FD9A26" w:rsidR="007E02C7" w:rsidRPr="00BC488B" w:rsidRDefault="007E02C7" w:rsidP="009127E6">
            <w:pPr>
              <w:suppressLineNumbers/>
              <w:suppressAutoHyphens/>
              <w:spacing w:before="80" w:after="80"/>
              <w:rPr>
                <w:kern w:val="22"/>
                <w:sz w:val="22"/>
                <w:szCs w:val="22"/>
              </w:rPr>
            </w:pPr>
            <w:r w:rsidRPr="00BC488B">
              <w:rPr>
                <w:b/>
                <w:bCs/>
                <w:sz w:val="22"/>
                <w:szCs w:val="22"/>
              </w:rPr>
              <w:t>Jueves 17 de septiembre de 2020</w:t>
            </w:r>
          </w:p>
          <w:p w14:paraId="396DF099" w14:textId="24431621" w:rsidR="007E02C7" w:rsidRPr="00BC488B" w:rsidRDefault="007E02C7" w:rsidP="009127E6">
            <w:pPr>
              <w:suppressLineNumbers/>
              <w:suppressAutoHyphens/>
              <w:spacing w:before="80" w:after="80"/>
              <w:rPr>
                <w:kern w:val="22"/>
                <w:sz w:val="22"/>
                <w:szCs w:val="22"/>
              </w:rPr>
            </w:pPr>
            <w:r w:rsidRPr="00BC488B">
              <w:rPr>
                <w:sz w:val="22"/>
                <w:szCs w:val="22"/>
              </w:rPr>
              <w:t>7.00 a 9.00 horas (hora de Montreal)</w:t>
            </w:r>
          </w:p>
        </w:tc>
        <w:tc>
          <w:tcPr>
            <w:tcW w:w="5953" w:type="dxa"/>
          </w:tcPr>
          <w:p w14:paraId="49B40103" w14:textId="3CB4AE54" w:rsidR="007E02C7" w:rsidRPr="00BC488B" w:rsidRDefault="007E02C7" w:rsidP="009127E6">
            <w:pPr>
              <w:suppressLineNumbers/>
              <w:suppressAutoHyphens/>
              <w:spacing w:before="80" w:after="80"/>
              <w:rPr>
                <w:kern w:val="22"/>
                <w:sz w:val="22"/>
                <w:szCs w:val="22"/>
              </w:rPr>
            </w:pPr>
            <w:r w:rsidRPr="00BC488B">
              <w:rPr>
                <w:sz w:val="22"/>
                <w:szCs w:val="22"/>
              </w:rPr>
              <w:t>Sesiones extraordinarias de OSA-3</w:t>
            </w:r>
          </w:p>
          <w:p w14:paraId="518E02AA" w14:textId="5EDF16C3" w:rsidR="007E02C7" w:rsidRPr="00BC488B" w:rsidRDefault="007E02C7" w:rsidP="009127E6">
            <w:pPr>
              <w:suppressLineNumbers/>
              <w:suppressAutoHyphens/>
              <w:spacing w:before="80" w:after="80"/>
              <w:rPr>
                <w:kern w:val="22"/>
                <w:sz w:val="22"/>
                <w:szCs w:val="22"/>
              </w:rPr>
            </w:pPr>
            <w:r w:rsidRPr="00BC488B">
              <w:rPr>
                <w:sz w:val="22"/>
                <w:szCs w:val="22"/>
              </w:rPr>
              <w:t>Sesión de revisión de la aplicación (</w:t>
            </w:r>
            <w:r w:rsidRPr="00BC488B">
              <w:rPr>
                <w:i/>
                <w:iCs/>
                <w:sz w:val="22"/>
                <w:szCs w:val="22"/>
              </w:rPr>
              <w:t>continuación</w:t>
            </w:r>
            <w:r w:rsidRPr="00BC488B">
              <w:rPr>
                <w:sz w:val="22"/>
                <w:szCs w:val="22"/>
              </w:rPr>
              <w:t>)</w:t>
            </w:r>
          </w:p>
          <w:p w14:paraId="1997AB5B" w14:textId="7A90AB26" w:rsidR="007E02C7" w:rsidRPr="00BC488B" w:rsidRDefault="00362F4C" w:rsidP="009127E6">
            <w:pPr>
              <w:suppressLineNumbers/>
              <w:suppressAutoHyphens/>
              <w:spacing w:before="80" w:after="80"/>
              <w:rPr>
                <w:kern w:val="22"/>
                <w:sz w:val="22"/>
                <w:szCs w:val="22"/>
              </w:rPr>
            </w:pPr>
            <w:r w:rsidRPr="00BC488B">
              <w:rPr>
                <w:sz w:val="22"/>
                <w:szCs w:val="22"/>
              </w:rPr>
              <w:t>Informe del grupo sobre movilización de recursos</w:t>
            </w:r>
          </w:p>
        </w:tc>
      </w:tr>
      <w:tr w:rsidR="00226363" w:rsidRPr="00BC488B" w14:paraId="5C9E45FB" w14:textId="77777777" w:rsidTr="009127E6">
        <w:trPr>
          <w:jc w:val="center"/>
        </w:trPr>
        <w:tc>
          <w:tcPr>
            <w:tcW w:w="3256" w:type="dxa"/>
          </w:tcPr>
          <w:p w14:paraId="0D34C804" w14:textId="6CC96BD0" w:rsidR="007E02C7" w:rsidRPr="00BC488B" w:rsidRDefault="007E02C7" w:rsidP="009127E6">
            <w:pPr>
              <w:suppressLineNumbers/>
              <w:suppressAutoHyphens/>
              <w:spacing w:before="80" w:after="80"/>
              <w:rPr>
                <w:kern w:val="22"/>
                <w:sz w:val="22"/>
                <w:szCs w:val="22"/>
              </w:rPr>
            </w:pPr>
            <w:r w:rsidRPr="00BC488B">
              <w:rPr>
                <w:b/>
                <w:bCs/>
                <w:sz w:val="22"/>
                <w:szCs w:val="22"/>
              </w:rPr>
              <w:t>Viernes 18 de septiembre de 2020</w:t>
            </w:r>
          </w:p>
          <w:p w14:paraId="3CEA0590" w14:textId="68FD6763" w:rsidR="007E02C7" w:rsidRPr="00BC488B" w:rsidRDefault="00003EAD" w:rsidP="009127E6">
            <w:pPr>
              <w:suppressLineNumbers/>
              <w:suppressAutoHyphens/>
              <w:spacing w:before="80" w:after="80"/>
              <w:rPr>
                <w:kern w:val="22"/>
                <w:sz w:val="22"/>
                <w:szCs w:val="22"/>
              </w:rPr>
            </w:pPr>
            <w:r w:rsidRPr="00BC488B">
              <w:rPr>
                <w:sz w:val="22"/>
                <w:szCs w:val="22"/>
              </w:rPr>
              <w:t>7.00 a 9.00 horas (hora de Montreal)</w:t>
            </w:r>
          </w:p>
        </w:tc>
        <w:tc>
          <w:tcPr>
            <w:tcW w:w="5953" w:type="dxa"/>
          </w:tcPr>
          <w:p w14:paraId="78E4436B" w14:textId="1D0811EE" w:rsidR="007E02C7" w:rsidRPr="00BC488B" w:rsidRDefault="007E02C7" w:rsidP="009127E6">
            <w:pPr>
              <w:suppressLineNumbers/>
              <w:suppressAutoHyphens/>
              <w:spacing w:before="80" w:after="80"/>
              <w:rPr>
                <w:kern w:val="22"/>
                <w:sz w:val="22"/>
                <w:szCs w:val="22"/>
              </w:rPr>
            </w:pPr>
            <w:r w:rsidRPr="00BC488B">
              <w:rPr>
                <w:sz w:val="22"/>
                <w:szCs w:val="22"/>
              </w:rPr>
              <w:t>Sesión extraordinaria conjunta de OSACTT-24 y OSA-3</w:t>
            </w:r>
          </w:p>
          <w:p w14:paraId="67FB6577" w14:textId="7D568DE5" w:rsidR="007E02C7" w:rsidRPr="00BC488B" w:rsidRDefault="007E02C7" w:rsidP="002E7743">
            <w:pPr>
              <w:suppressLineNumbers/>
              <w:suppressAutoHyphens/>
              <w:spacing w:before="80" w:after="80"/>
              <w:jc w:val="left"/>
              <w:rPr>
                <w:kern w:val="22"/>
                <w:sz w:val="22"/>
                <w:szCs w:val="22"/>
              </w:rPr>
            </w:pPr>
            <w:r w:rsidRPr="00BC488B">
              <w:rPr>
                <w:sz w:val="22"/>
                <w:szCs w:val="22"/>
              </w:rPr>
              <w:t>Presentación del proyecto actualizado de marco mundial de la diversidad biológica posterior a 2020 y documentos relacionados para las reuniones</w:t>
            </w:r>
          </w:p>
        </w:tc>
      </w:tr>
    </w:tbl>
    <w:p w14:paraId="3EEF833A" w14:textId="77777777" w:rsidR="007E02C7" w:rsidRPr="00BC488B" w:rsidRDefault="007E02C7" w:rsidP="009127E6">
      <w:pPr>
        <w:suppressLineNumbers/>
        <w:suppressAutoHyphens/>
        <w:rPr>
          <w:kern w:val="22"/>
          <w:szCs w:val="22"/>
        </w:rPr>
      </w:pPr>
    </w:p>
    <w:bookmarkEnd w:id="1"/>
    <w:bookmarkEnd w:id="2"/>
    <w:p w14:paraId="2902706E" w14:textId="40B9E5CF" w:rsidR="007E02C7" w:rsidRPr="00BC488B" w:rsidRDefault="006B6122" w:rsidP="009127E6">
      <w:pPr>
        <w:suppressLineNumbers/>
        <w:suppressAutoHyphens/>
        <w:jc w:val="center"/>
        <w:rPr>
          <w:rFonts w:eastAsia="MS Mincho"/>
          <w:kern w:val="22"/>
          <w:szCs w:val="22"/>
        </w:rPr>
      </w:pPr>
      <w:r w:rsidRPr="00BC488B">
        <w:t>__________</w:t>
      </w:r>
    </w:p>
    <w:sectPr w:rsidR="007E02C7" w:rsidRPr="00BC488B" w:rsidSect="009127E6">
      <w:headerReference w:type="even" r:id="rId18"/>
      <w:headerReference w:type="default" r:id="rId19"/>
      <w:pgSz w:w="12240" w:h="15840"/>
      <w:pgMar w:top="567"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6A8C" w14:textId="77777777" w:rsidR="00C007F4" w:rsidRDefault="00C007F4" w:rsidP="00CB2F0E">
      <w:r>
        <w:separator/>
      </w:r>
    </w:p>
  </w:endnote>
  <w:endnote w:type="continuationSeparator" w:id="0">
    <w:p w14:paraId="405308DE" w14:textId="77777777" w:rsidR="00C007F4" w:rsidRDefault="00C007F4" w:rsidP="00CB2F0E">
      <w:r>
        <w:continuationSeparator/>
      </w:r>
    </w:p>
  </w:endnote>
  <w:endnote w:type="continuationNotice" w:id="1">
    <w:p w14:paraId="1A4B1120" w14:textId="77777777" w:rsidR="00C007F4" w:rsidRDefault="00C0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0" w:usb2="00000012" w:usb3="00000000" w:csb0="0002009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2781" w14:textId="77777777" w:rsidR="00C007F4" w:rsidRDefault="00C007F4" w:rsidP="00CB2F0E">
      <w:r>
        <w:separator/>
      </w:r>
    </w:p>
  </w:footnote>
  <w:footnote w:type="continuationSeparator" w:id="0">
    <w:p w14:paraId="2E449219" w14:textId="77777777" w:rsidR="00C007F4" w:rsidRDefault="00C007F4" w:rsidP="00CB2F0E">
      <w:r>
        <w:continuationSeparator/>
      </w:r>
    </w:p>
  </w:footnote>
  <w:footnote w:type="continuationNotice" w:id="1">
    <w:p w14:paraId="44E17204" w14:textId="77777777" w:rsidR="00C007F4" w:rsidRDefault="00C00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710809827"/>
      <w:placeholder>
        <w:docPart w:val="DBB0023F4EDD475C9F81DEDF128CAFE0"/>
      </w:placeholder>
      <w:dataBinding w:prefixMappings="xmlns:ns0='http://purl.org/dc/elements/1.1/' xmlns:ns1='http://schemas.openxmlformats.org/package/2006/metadata/core-properties' " w:xpath="/ns1:coreProperties[1]/ns0:subject[1]" w:storeItemID="{6C3C8BC8-F283-45AE-878A-BAB7291924A1}"/>
      <w:text/>
    </w:sdtPr>
    <w:sdtEndPr/>
    <w:sdtContent>
      <w:p w14:paraId="24B26FDC" w14:textId="7AB26F4D" w:rsidR="005D24B5" w:rsidRDefault="00847A78">
        <w:pPr>
          <w:pStyle w:val="Header"/>
        </w:pPr>
        <w:r>
          <w:t>CBD/SBSTTA-SBI-SS/1/1</w:t>
        </w:r>
      </w:p>
    </w:sdtContent>
  </w:sdt>
  <w:p w14:paraId="2D5D38CC" w14:textId="76F886C0" w:rsidR="005D24B5" w:rsidRDefault="005D24B5" w:rsidP="009127E6">
    <w:pPr>
      <w:pStyle w:val="Header"/>
      <w:spacing w:after="240"/>
    </w:pPr>
    <w:r>
      <w:t xml:space="preserve">Página </w:t>
    </w:r>
    <w:r>
      <w:fldChar w:fldCharType="begin"/>
    </w:r>
    <w:r>
      <w:instrText xml:space="preserve"> PAGE   \* MERGEFORMAT </w:instrText>
    </w:r>
    <w:r>
      <w:fldChar w:fldCharType="separate"/>
    </w:r>
    <w:r w:rsidR="000A4CC1">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01059115"/>
      <w:placeholder>
        <w:docPart w:val="25E5A4BCA6AE4B169AC263CEE1FCBA73"/>
      </w:placeholder>
      <w:dataBinding w:prefixMappings="xmlns:ns0='http://purl.org/dc/elements/1.1/' xmlns:ns1='http://schemas.openxmlformats.org/package/2006/metadata/core-properties' " w:xpath="/ns1:coreProperties[1]/ns0:subject[1]" w:storeItemID="{6C3C8BC8-F283-45AE-878A-BAB7291924A1}"/>
      <w:text/>
    </w:sdtPr>
    <w:sdtEndPr/>
    <w:sdtContent>
      <w:p w14:paraId="5341B651" w14:textId="0D265074" w:rsidR="005D24B5" w:rsidRPr="009127E6" w:rsidRDefault="00847A78" w:rsidP="009127E6">
        <w:pPr>
          <w:pStyle w:val="Header"/>
          <w:jc w:val="right"/>
          <w:rPr>
            <w:lang w:val="fr-FR"/>
          </w:rPr>
        </w:pPr>
        <w:r>
          <w:rPr>
            <w:lang w:val="fr-FR"/>
          </w:rPr>
          <w:t>CBD/SBSTTA-SBI-SS/1/1</w:t>
        </w:r>
      </w:p>
    </w:sdtContent>
  </w:sdt>
  <w:p w14:paraId="21A823A1" w14:textId="0A212F99" w:rsidR="005D24B5" w:rsidRPr="009127E6" w:rsidRDefault="005D24B5" w:rsidP="009127E6">
    <w:pPr>
      <w:pStyle w:val="Header"/>
      <w:spacing w:after="240"/>
      <w:jc w:val="right"/>
    </w:pPr>
    <w:r>
      <w:t xml:space="preserve">Página </w:t>
    </w:r>
    <w:r>
      <w:fldChar w:fldCharType="begin"/>
    </w:r>
    <w:r w:rsidRPr="009127E6">
      <w:instrText xml:space="preserve"> PAGE   \* MERGEFORMAT </w:instrText>
    </w:r>
    <w:r>
      <w:fldChar w:fldCharType="separate"/>
    </w:r>
    <w:r w:rsidR="000A4CC1">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0E5C101D"/>
    <w:multiLevelType w:val="hybridMultilevel"/>
    <w:tmpl w:val="A390716C"/>
    <w:lvl w:ilvl="0" w:tplc="64BE5A5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15151"/>
    <w:multiLevelType w:val="hybridMultilevel"/>
    <w:tmpl w:val="33A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DBF"/>
    <w:multiLevelType w:val="hybridMultilevel"/>
    <w:tmpl w:val="AACE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A19"/>
    <w:multiLevelType w:val="hybridMultilevel"/>
    <w:tmpl w:val="9C5E6720"/>
    <w:lvl w:ilvl="0" w:tplc="ABDC85F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0BC5160"/>
    <w:multiLevelType w:val="hybridMultilevel"/>
    <w:tmpl w:val="7E7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344E9"/>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90184"/>
    <w:multiLevelType w:val="hybridMultilevel"/>
    <w:tmpl w:val="9DA8A9C6"/>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111159"/>
    <w:multiLevelType w:val="hybridMultilevel"/>
    <w:tmpl w:val="93687712"/>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F292AD4"/>
    <w:multiLevelType w:val="hybridMultilevel"/>
    <w:tmpl w:val="D4EE70BC"/>
    <w:lvl w:ilvl="0" w:tplc="331A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D27A8"/>
    <w:multiLevelType w:val="hybridMultilevel"/>
    <w:tmpl w:val="34A88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A60D1"/>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6" w15:restartNumberingAfterBreak="0">
    <w:nsid w:val="588246A6"/>
    <w:multiLevelType w:val="hybridMultilevel"/>
    <w:tmpl w:val="3140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9D722A"/>
    <w:multiLevelType w:val="hybridMultilevel"/>
    <w:tmpl w:val="ED964D58"/>
    <w:lvl w:ilvl="0" w:tplc="9A0A2298">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A6D26B66">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566A850">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4604CE0">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338EAA4">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6D4720E">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30840D6">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1DA333A">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D403020">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5CE211AC"/>
    <w:multiLevelType w:val="multilevel"/>
    <w:tmpl w:val="4D8A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F01F21"/>
    <w:multiLevelType w:val="hybridMultilevel"/>
    <w:tmpl w:val="B90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D2D4A"/>
    <w:multiLevelType w:val="hybridMultilevel"/>
    <w:tmpl w:val="0E46D18C"/>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7C7191"/>
    <w:multiLevelType w:val="multilevel"/>
    <w:tmpl w:val="3690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D77E53"/>
    <w:multiLevelType w:val="hybridMultilevel"/>
    <w:tmpl w:val="1D5CBD3A"/>
    <w:lvl w:ilvl="0" w:tplc="09FEA300">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DDC2F4C">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0C8462A">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8A52C8">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AEE19F2">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274A57A">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702D508">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5344734">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48A5666">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602D5726"/>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43BD6"/>
    <w:multiLevelType w:val="multilevel"/>
    <w:tmpl w:val="8BF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B368C"/>
    <w:multiLevelType w:val="hybridMultilevel"/>
    <w:tmpl w:val="CA6E91C6"/>
    <w:lvl w:ilvl="0" w:tplc="7940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C41B5"/>
    <w:multiLevelType w:val="multilevel"/>
    <w:tmpl w:val="DB36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F50F90"/>
    <w:multiLevelType w:val="hybridMultilevel"/>
    <w:tmpl w:val="54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E26CE"/>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EC28A2"/>
    <w:multiLevelType w:val="multilevel"/>
    <w:tmpl w:val="2FBC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C0A8E"/>
    <w:multiLevelType w:val="hybridMultilevel"/>
    <w:tmpl w:val="1E2E374A"/>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3"/>
  </w:num>
  <w:num w:numId="3">
    <w:abstractNumId w:val="8"/>
  </w:num>
  <w:num w:numId="4">
    <w:abstractNumId w:val="9"/>
  </w:num>
  <w:num w:numId="5">
    <w:abstractNumId w:val="20"/>
  </w:num>
  <w:num w:numId="6">
    <w:abstractNumId w:val="26"/>
  </w:num>
  <w:num w:numId="7">
    <w:abstractNumId w:val="32"/>
  </w:num>
  <w:num w:numId="8">
    <w:abstractNumId w:val="16"/>
  </w:num>
  <w:num w:numId="9">
    <w:abstractNumId w:val="2"/>
  </w:num>
  <w:num w:numId="10">
    <w:abstractNumId w:val="19"/>
  </w:num>
  <w:num w:numId="11">
    <w:abstractNumId w:val="12"/>
  </w:num>
  <w:num w:numId="12">
    <w:abstractNumId w:val="13"/>
  </w:num>
  <w:num w:numId="13">
    <w:abstractNumId w:val="14"/>
  </w:num>
  <w:num w:numId="14">
    <w:abstractNumId w:val="0"/>
  </w:num>
  <w:num w:numId="15">
    <w:abstractNumId w:val="29"/>
  </w:num>
  <w:num w:numId="16">
    <w:abstractNumId w:val="15"/>
  </w:num>
  <w:num w:numId="17">
    <w:abstractNumId w:val="27"/>
  </w:num>
  <w:num w:numId="18">
    <w:abstractNumId w:val="18"/>
  </w:num>
  <w:num w:numId="19">
    <w:abstractNumId w:val="31"/>
  </w:num>
  <w:num w:numId="20">
    <w:abstractNumId w:val="21"/>
  </w:num>
  <w:num w:numId="21">
    <w:abstractNumId w:val="24"/>
  </w:num>
  <w:num w:numId="22">
    <w:abstractNumId w:val="28"/>
  </w:num>
  <w:num w:numId="23">
    <w:abstractNumId w:val="23"/>
  </w:num>
  <w:num w:numId="24">
    <w:abstractNumId w:val="4"/>
  </w:num>
  <w:num w:numId="25">
    <w:abstractNumId w:val="7"/>
  </w:num>
  <w:num w:numId="26">
    <w:abstractNumId w:val="3"/>
  </w:num>
  <w:num w:numId="27">
    <w:abstractNumId w:val="4"/>
    <w:lvlOverride w:ilvl="0">
      <w:startOverride w:val="1"/>
    </w:lvlOverride>
  </w:num>
  <w:num w:numId="28">
    <w:abstractNumId w:val="17"/>
  </w:num>
  <w:num w:numId="29">
    <w:abstractNumId w:val="22"/>
  </w:num>
  <w:num w:numId="30">
    <w:abstractNumId w:val="25"/>
  </w:num>
  <w:num w:numId="31">
    <w:abstractNumId w:val="6"/>
  </w:num>
  <w:num w:numId="32">
    <w:abstractNumId w:val="30"/>
  </w:num>
  <w:num w:numId="33">
    <w:abstractNumId w:val="10"/>
  </w:num>
  <w:num w:numId="34">
    <w:abstractNumId w:val="5"/>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0E"/>
    <w:rsid w:val="00000EC4"/>
    <w:rsid w:val="00001439"/>
    <w:rsid w:val="00001658"/>
    <w:rsid w:val="00001B38"/>
    <w:rsid w:val="00002901"/>
    <w:rsid w:val="0000301F"/>
    <w:rsid w:val="00003EAD"/>
    <w:rsid w:val="0000584E"/>
    <w:rsid w:val="00006E00"/>
    <w:rsid w:val="00007B82"/>
    <w:rsid w:val="00007D36"/>
    <w:rsid w:val="00010A23"/>
    <w:rsid w:val="00011998"/>
    <w:rsid w:val="00014557"/>
    <w:rsid w:val="000156E8"/>
    <w:rsid w:val="000165CC"/>
    <w:rsid w:val="0001680B"/>
    <w:rsid w:val="0001683E"/>
    <w:rsid w:val="00016B44"/>
    <w:rsid w:val="000202C7"/>
    <w:rsid w:val="00020E95"/>
    <w:rsid w:val="00022461"/>
    <w:rsid w:val="000228F0"/>
    <w:rsid w:val="00022A15"/>
    <w:rsid w:val="00023073"/>
    <w:rsid w:val="00023CA5"/>
    <w:rsid w:val="00024A06"/>
    <w:rsid w:val="000272DB"/>
    <w:rsid w:val="00030C9E"/>
    <w:rsid w:val="00032D3D"/>
    <w:rsid w:val="000343DF"/>
    <w:rsid w:val="00035BE1"/>
    <w:rsid w:val="00035DB4"/>
    <w:rsid w:val="00043257"/>
    <w:rsid w:val="00043D73"/>
    <w:rsid w:val="00045526"/>
    <w:rsid w:val="0004564B"/>
    <w:rsid w:val="00046027"/>
    <w:rsid w:val="000461C1"/>
    <w:rsid w:val="00051781"/>
    <w:rsid w:val="00051851"/>
    <w:rsid w:val="000527A6"/>
    <w:rsid w:val="00052F52"/>
    <w:rsid w:val="0005361C"/>
    <w:rsid w:val="00053681"/>
    <w:rsid w:val="000536E8"/>
    <w:rsid w:val="000555C1"/>
    <w:rsid w:val="00055AB1"/>
    <w:rsid w:val="00055B4B"/>
    <w:rsid w:val="00055DCD"/>
    <w:rsid w:val="000561E6"/>
    <w:rsid w:val="00056693"/>
    <w:rsid w:val="00056AFA"/>
    <w:rsid w:val="00056F63"/>
    <w:rsid w:val="00057945"/>
    <w:rsid w:val="0005795A"/>
    <w:rsid w:val="00057DE2"/>
    <w:rsid w:val="00060DDA"/>
    <w:rsid w:val="00061E22"/>
    <w:rsid w:val="00061F7D"/>
    <w:rsid w:val="000631ED"/>
    <w:rsid w:val="00064391"/>
    <w:rsid w:val="00064894"/>
    <w:rsid w:val="000667F9"/>
    <w:rsid w:val="00066FFE"/>
    <w:rsid w:val="00067520"/>
    <w:rsid w:val="000675B4"/>
    <w:rsid w:val="000677C6"/>
    <w:rsid w:val="000717E0"/>
    <w:rsid w:val="00072157"/>
    <w:rsid w:val="00072457"/>
    <w:rsid w:val="000726EC"/>
    <w:rsid w:val="00072CCB"/>
    <w:rsid w:val="00074EE9"/>
    <w:rsid w:val="0007603C"/>
    <w:rsid w:val="00076BA8"/>
    <w:rsid w:val="00076D61"/>
    <w:rsid w:val="00076EC4"/>
    <w:rsid w:val="0007757A"/>
    <w:rsid w:val="000775B6"/>
    <w:rsid w:val="000779F5"/>
    <w:rsid w:val="000807F9"/>
    <w:rsid w:val="000817DB"/>
    <w:rsid w:val="00082420"/>
    <w:rsid w:val="00084746"/>
    <w:rsid w:val="00085DDE"/>
    <w:rsid w:val="00086409"/>
    <w:rsid w:val="000908B4"/>
    <w:rsid w:val="00091CF2"/>
    <w:rsid w:val="00091E48"/>
    <w:rsid w:val="00092644"/>
    <w:rsid w:val="000939E9"/>
    <w:rsid w:val="000945ED"/>
    <w:rsid w:val="00095C6D"/>
    <w:rsid w:val="00095C73"/>
    <w:rsid w:val="00095D2E"/>
    <w:rsid w:val="00097AFE"/>
    <w:rsid w:val="00097D19"/>
    <w:rsid w:val="000A0213"/>
    <w:rsid w:val="000A0697"/>
    <w:rsid w:val="000A3206"/>
    <w:rsid w:val="000A3363"/>
    <w:rsid w:val="000A46B7"/>
    <w:rsid w:val="000A4CC1"/>
    <w:rsid w:val="000A4CC8"/>
    <w:rsid w:val="000A4FFA"/>
    <w:rsid w:val="000A6F0C"/>
    <w:rsid w:val="000B0554"/>
    <w:rsid w:val="000B0D7C"/>
    <w:rsid w:val="000B1AB8"/>
    <w:rsid w:val="000B4E14"/>
    <w:rsid w:val="000B621D"/>
    <w:rsid w:val="000B6572"/>
    <w:rsid w:val="000B65EF"/>
    <w:rsid w:val="000B6775"/>
    <w:rsid w:val="000B6F1F"/>
    <w:rsid w:val="000C0136"/>
    <w:rsid w:val="000C09D1"/>
    <w:rsid w:val="000C13E7"/>
    <w:rsid w:val="000C234A"/>
    <w:rsid w:val="000C25B7"/>
    <w:rsid w:val="000C27DC"/>
    <w:rsid w:val="000C2D71"/>
    <w:rsid w:val="000C39B5"/>
    <w:rsid w:val="000C3E78"/>
    <w:rsid w:val="000C3EA7"/>
    <w:rsid w:val="000C3ECF"/>
    <w:rsid w:val="000C4B14"/>
    <w:rsid w:val="000C50C3"/>
    <w:rsid w:val="000C745F"/>
    <w:rsid w:val="000D0D8F"/>
    <w:rsid w:val="000D21F4"/>
    <w:rsid w:val="000D2822"/>
    <w:rsid w:val="000D321C"/>
    <w:rsid w:val="000D3AC1"/>
    <w:rsid w:val="000D48FE"/>
    <w:rsid w:val="000D5052"/>
    <w:rsid w:val="000D6145"/>
    <w:rsid w:val="000D6425"/>
    <w:rsid w:val="000D765D"/>
    <w:rsid w:val="000E10E9"/>
    <w:rsid w:val="000E2F5B"/>
    <w:rsid w:val="000E39F2"/>
    <w:rsid w:val="000E3B81"/>
    <w:rsid w:val="000E4167"/>
    <w:rsid w:val="000E536D"/>
    <w:rsid w:val="000E571D"/>
    <w:rsid w:val="000E6BFC"/>
    <w:rsid w:val="000E75A8"/>
    <w:rsid w:val="000E7932"/>
    <w:rsid w:val="000F104D"/>
    <w:rsid w:val="000F1D0C"/>
    <w:rsid w:val="000F35D1"/>
    <w:rsid w:val="000F5056"/>
    <w:rsid w:val="000F5164"/>
    <w:rsid w:val="000F5196"/>
    <w:rsid w:val="000F5257"/>
    <w:rsid w:val="000F5FA9"/>
    <w:rsid w:val="000F6487"/>
    <w:rsid w:val="0010018C"/>
    <w:rsid w:val="00100A84"/>
    <w:rsid w:val="0010120A"/>
    <w:rsid w:val="00101AA1"/>
    <w:rsid w:val="00101C80"/>
    <w:rsid w:val="00101FFE"/>
    <w:rsid w:val="001020F1"/>
    <w:rsid w:val="00102140"/>
    <w:rsid w:val="00102E35"/>
    <w:rsid w:val="00105FB1"/>
    <w:rsid w:val="00107422"/>
    <w:rsid w:val="00110B03"/>
    <w:rsid w:val="00112FA5"/>
    <w:rsid w:val="00113888"/>
    <w:rsid w:val="0011432F"/>
    <w:rsid w:val="0011476A"/>
    <w:rsid w:val="0011555C"/>
    <w:rsid w:val="00115725"/>
    <w:rsid w:val="00115726"/>
    <w:rsid w:val="00115926"/>
    <w:rsid w:val="00116521"/>
    <w:rsid w:val="0011746B"/>
    <w:rsid w:val="00117B63"/>
    <w:rsid w:val="00121F26"/>
    <w:rsid w:val="001220CA"/>
    <w:rsid w:val="0012357D"/>
    <w:rsid w:val="001248A8"/>
    <w:rsid w:val="00124DCF"/>
    <w:rsid w:val="00124F7B"/>
    <w:rsid w:val="00126BE7"/>
    <w:rsid w:val="001271B3"/>
    <w:rsid w:val="00131B85"/>
    <w:rsid w:val="00132658"/>
    <w:rsid w:val="00133208"/>
    <w:rsid w:val="001348ED"/>
    <w:rsid w:val="00134C7F"/>
    <w:rsid w:val="001352EE"/>
    <w:rsid w:val="00135871"/>
    <w:rsid w:val="00135A47"/>
    <w:rsid w:val="001363CC"/>
    <w:rsid w:val="0013726D"/>
    <w:rsid w:val="0013766C"/>
    <w:rsid w:val="001376F9"/>
    <w:rsid w:val="0014002F"/>
    <w:rsid w:val="00141323"/>
    <w:rsid w:val="00141A73"/>
    <w:rsid w:val="00142462"/>
    <w:rsid w:val="001432DB"/>
    <w:rsid w:val="001440C5"/>
    <w:rsid w:val="001461C8"/>
    <w:rsid w:val="001468DB"/>
    <w:rsid w:val="001468F0"/>
    <w:rsid w:val="00150E96"/>
    <w:rsid w:val="00151051"/>
    <w:rsid w:val="0015143C"/>
    <w:rsid w:val="001515C6"/>
    <w:rsid w:val="00152EEB"/>
    <w:rsid w:val="00153E98"/>
    <w:rsid w:val="00154B54"/>
    <w:rsid w:val="001567A8"/>
    <w:rsid w:val="0015699D"/>
    <w:rsid w:val="00156FA8"/>
    <w:rsid w:val="001570E0"/>
    <w:rsid w:val="00157251"/>
    <w:rsid w:val="00160C00"/>
    <w:rsid w:val="00160E90"/>
    <w:rsid w:val="00160F7C"/>
    <w:rsid w:val="001613A5"/>
    <w:rsid w:val="001616A7"/>
    <w:rsid w:val="001622AA"/>
    <w:rsid w:val="0016338E"/>
    <w:rsid w:val="0016400B"/>
    <w:rsid w:val="001642E7"/>
    <w:rsid w:val="001648B8"/>
    <w:rsid w:val="00164AC5"/>
    <w:rsid w:val="00164D0C"/>
    <w:rsid w:val="00164D58"/>
    <w:rsid w:val="00165950"/>
    <w:rsid w:val="001660BD"/>
    <w:rsid w:val="00167453"/>
    <w:rsid w:val="00173A75"/>
    <w:rsid w:val="00173AD1"/>
    <w:rsid w:val="00176DBE"/>
    <w:rsid w:val="00177F3D"/>
    <w:rsid w:val="00180EC8"/>
    <w:rsid w:val="0018133E"/>
    <w:rsid w:val="001823DE"/>
    <w:rsid w:val="001834C1"/>
    <w:rsid w:val="00183C48"/>
    <w:rsid w:val="0018432F"/>
    <w:rsid w:val="001847AE"/>
    <w:rsid w:val="001867BB"/>
    <w:rsid w:val="00186ACC"/>
    <w:rsid w:val="001915B0"/>
    <w:rsid w:val="00192235"/>
    <w:rsid w:val="00192AA9"/>
    <w:rsid w:val="00194416"/>
    <w:rsid w:val="00195EFE"/>
    <w:rsid w:val="001A0DB1"/>
    <w:rsid w:val="001A3273"/>
    <w:rsid w:val="001A3687"/>
    <w:rsid w:val="001A3BE5"/>
    <w:rsid w:val="001A46B3"/>
    <w:rsid w:val="001A555B"/>
    <w:rsid w:val="001A70EC"/>
    <w:rsid w:val="001A7C45"/>
    <w:rsid w:val="001B126B"/>
    <w:rsid w:val="001B2758"/>
    <w:rsid w:val="001B2F27"/>
    <w:rsid w:val="001B5939"/>
    <w:rsid w:val="001B6417"/>
    <w:rsid w:val="001B6418"/>
    <w:rsid w:val="001B67B7"/>
    <w:rsid w:val="001B73E1"/>
    <w:rsid w:val="001B75F0"/>
    <w:rsid w:val="001B7DB3"/>
    <w:rsid w:val="001C2106"/>
    <w:rsid w:val="001C2310"/>
    <w:rsid w:val="001C2AC3"/>
    <w:rsid w:val="001C2D09"/>
    <w:rsid w:val="001C2E08"/>
    <w:rsid w:val="001C383A"/>
    <w:rsid w:val="001C46BD"/>
    <w:rsid w:val="001C5F5E"/>
    <w:rsid w:val="001D0D41"/>
    <w:rsid w:val="001D0D92"/>
    <w:rsid w:val="001D13C9"/>
    <w:rsid w:val="001D2604"/>
    <w:rsid w:val="001D31F0"/>
    <w:rsid w:val="001D37C1"/>
    <w:rsid w:val="001D3D2F"/>
    <w:rsid w:val="001D47C7"/>
    <w:rsid w:val="001D626F"/>
    <w:rsid w:val="001D6812"/>
    <w:rsid w:val="001D7058"/>
    <w:rsid w:val="001D743B"/>
    <w:rsid w:val="001E179E"/>
    <w:rsid w:val="001E1F90"/>
    <w:rsid w:val="001E2C92"/>
    <w:rsid w:val="001E2D89"/>
    <w:rsid w:val="001E3E4B"/>
    <w:rsid w:val="001E45FF"/>
    <w:rsid w:val="001E4624"/>
    <w:rsid w:val="001E4F99"/>
    <w:rsid w:val="001E500E"/>
    <w:rsid w:val="001E553B"/>
    <w:rsid w:val="001E6011"/>
    <w:rsid w:val="001F0262"/>
    <w:rsid w:val="001F5383"/>
    <w:rsid w:val="001F5F17"/>
    <w:rsid w:val="001F7C7F"/>
    <w:rsid w:val="002014D1"/>
    <w:rsid w:val="0020459A"/>
    <w:rsid w:val="00204BD6"/>
    <w:rsid w:val="00204FF2"/>
    <w:rsid w:val="00205803"/>
    <w:rsid w:val="00206482"/>
    <w:rsid w:val="00206B86"/>
    <w:rsid w:val="00207786"/>
    <w:rsid w:val="00210DA3"/>
    <w:rsid w:val="00211E4B"/>
    <w:rsid w:val="0021333A"/>
    <w:rsid w:val="0021352B"/>
    <w:rsid w:val="00214307"/>
    <w:rsid w:val="00221235"/>
    <w:rsid w:val="00222166"/>
    <w:rsid w:val="00222F83"/>
    <w:rsid w:val="002232E3"/>
    <w:rsid w:val="00225025"/>
    <w:rsid w:val="00226363"/>
    <w:rsid w:val="0022661B"/>
    <w:rsid w:val="0022699F"/>
    <w:rsid w:val="00232754"/>
    <w:rsid w:val="00232822"/>
    <w:rsid w:val="00233643"/>
    <w:rsid w:val="00234361"/>
    <w:rsid w:val="00235133"/>
    <w:rsid w:val="00240283"/>
    <w:rsid w:val="0024103E"/>
    <w:rsid w:val="00242903"/>
    <w:rsid w:val="00243131"/>
    <w:rsid w:val="0024555C"/>
    <w:rsid w:val="00246A9F"/>
    <w:rsid w:val="00246E65"/>
    <w:rsid w:val="00247257"/>
    <w:rsid w:val="002476C8"/>
    <w:rsid w:val="00247801"/>
    <w:rsid w:val="00250ABB"/>
    <w:rsid w:val="002513A0"/>
    <w:rsid w:val="00251D31"/>
    <w:rsid w:val="00252873"/>
    <w:rsid w:val="002537ED"/>
    <w:rsid w:val="00253DAE"/>
    <w:rsid w:val="002547BB"/>
    <w:rsid w:val="0025480A"/>
    <w:rsid w:val="00254D8F"/>
    <w:rsid w:val="002569BB"/>
    <w:rsid w:val="00256E20"/>
    <w:rsid w:val="0025795D"/>
    <w:rsid w:val="002607D6"/>
    <w:rsid w:val="00260D95"/>
    <w:rsid w:val="00263FFC"/>
    <w:rsid w:val="002641E9"/>
    <w:rsid w:val="0026524A"/>
    <w:rsid w:val="00265820"/>
    <w:rsid w:val="002714B3"/>
    <w:rsid w:val="00272574"/>
    <w:rsid w:val="00273B2C"/>
    <w:rsid w:val="00274354"/>
    <w:rsid w:val="002753E6"/>
    <w:rsid w:val="00276134"/>
    <w:rsid w:val="0028111A"/>
    <w:rsid w:val="00281399"/>
    <w:rsid w:val="00281999"/>
    <w:rsid w:val="002819BC"/>
    <w:rsid w:val="00282210"/>
    <w:rsid w:val="00284346"/>
    <w:rsid w:val="00285082"/>
    <w:rsid w:val="002855CD"/>
    <w:rsid w:val="002857F7"/>
    <w:rsid w:val="00285BC8"/>
    <w:rsid w:val="00286B9C"/>
    <w:rsid w:val="00286D98"/>
    <w:rsid w:val="00287596"/>
    <w:rsid w:val="00290896"/>
    <w:rsid w:val="002918CE"/>
    <w:rsid w:val="00292825"/>
    <w:rsid w:val="0029320E"/>
    <w:rsid w:val="00294272"/>
    <w:rsid w:val="002967A2"/>
    <w:rsid w:val="00296E69"/>
    <w:rsid w:val="002A0695"/>
    <w:rsid w:val="002A094F"/>
    <w:rsid w:val="002A202B"/>
    <w:rsid w:val="002A263B"/>
    <w:rsid w:val="002A31BF"/>
    <w:rsid w:val="002A3270"/>
    <w:rsid w:val="002A35E4"/>
    <w:rsid w:val="002A4F79"/>
    <w:rsid w:val="002A5D23"/>
    <w:rsid w:val="002A6865"/>
    <w:rsid w:val="002A6C7A"/>
    <w:rsid w:val="002B1446"/>
    <w:rsid w:val="002B19AB"/>
    <w:rsid w:val="002B1FF4"/>
    <w:rsid w:val="002B24F8"/>
    <w:rsid w:val="002B2B66"/>
    <w:rsid w:val="002B2CC4"/>
    <w:rsid w:val="002B42DF"/>
    <w:rsid w:val="002B52FF"/>
    <w:rsid w:val="002B649F"/>
    <w:rsid w:val="002B7184"/>
    <w:rsid w:val="002B73E1"/>
    <w:rsid w:val="002B791B"/>
    <w:rsid w:val="002B7AF9"/>
    <w:rsid w:val="002C0617"/>
    <w:rsid w:val="002C0C1F"/>
    <w:rsid w:val="002C13CA"/>
    <w:rsid w:val="002C2B38"/>
    <w:rsid w:val="002C2FB9"/>
    <w:rsid w:val="002C4B46"/>
    <w:rsid w:val="002C52D6"/>
    <w:rsid w:val="002C6D8B"/>
    <w:rsid w:val="002C745A"/>
    <w:rsid w:val="002C7B63"/>
    <w:rsid w:val="002D1C0A"/>
    <w:rsid w:val="002D45FE"/>
    <w:rsid w:val="002D54AD"/>
    <w:rsid w:val="002D582B"/>
    <w:rsid w:val="002D71D1"/>
    <w:rsid w:val="002E246D"/>
    <w:rsid w:val="002E252C"/>
    <w:rsid w:val="002E2631"/>
    <w:rsid w:val="002E3146"/>
    <w:rsid w:val="002E37E8"/>
    <w:rsid w:val="002E3E59"/>
    <w:rsid w:val="002E4D91"/>
    <w:rsid w:val="002E4E4F"/>
    <w:rsid w:val="002E56CE"/>
    <w:rsid w:val="002E59A1"/>
    <w:rsid w:val="002E60C7"/>
    <w:rsid w:val="002E69B8"/>
    <w:rsid w:val="002E6BA0"/>
    <w:rsid w:val="002E6C14"/>
    <w:rsid w:val="002E70AC"/>
    <w:rsid w:val="002E7743"/>
    <w:rsid w:val="002E7804"/>
    <w:rsid w:val="002F10F4"/>
    <w:rsid w:val="002F131A"/>
    <w:rsid w:val="002F1986"/>
    <w:rsid w:val="002F2DC1"/>
    <w:rsid w:val="002F2EFA"/>
    <w:rsid w:val="002F3F78"/>
    <w:rsid w:val="002F5DC4"/>
    <w:rsid w:val="0030080D"/>
    <w:rsid w:val="00300EB3"/>
    <w:rsid w:val="003014E0"/>
    <w:rsid w:val="00301DDC"/>
    <w:rsid w:val="0030271D"/>
    <w:rsid w:val="00303EF4"/>
    <w:rsid w:val="0030619C"/>
    <w:rsid w:val="0031021A"/>
    <w:rsid w:val="00310B83"/>
    <w:rsid w:val="00310C96"/>
    <w:rsid w:val="003112BD"/>
    <w:rsid w:val="0031199F"/>
    <w:rsid w:val="0031233B"/>
    <w:rsid w:val="00316561"/>
    <w:rsid w:val="003169FD"/>
    <w:rsid w:val="00317885"/>
    <w:rsid w:val="0032046E"/>
    <w:rsid w:val="00322637"/>
    <w:rsid w:val="0032509C"/>
    <w:rsid w:val="00325E13"/>
    <w:rsid w:val="003262DF"/>
    <w:rsid w:val="00326396"/>
    <w:rsid w:val="003269F2"/>
    <w:rsid w:val="00327C86"/>
    <w:rsid w:val="003300F1"/>
    <w:rsid w:val="00330A3D"/>
    <w:rsid w:val="00331758"/>
    <w:rsid w:val="003322F5"/>
    <w:rsid w:val="00333B06"/>
    <w:rsid w:val="003341BE"/>
    <w:rsid w:val="0033465D"/>
    <w:rsid w:val="00335288"/>
    <w:rsid w:val="00337367"/>
    <w:rsid w:val="00337904"/>
    <w:rsid w:val="00341B7F"/>
    <w:rsid w:val="00341DE7"/>
    <w:rsid w:val="00341FFC"/>
    <w:rsid w:val="00343591"/>
    <w:rsid w:val="0034385C"/>
    <w:rsid w:val="00345933"/>
    <w:rsid w:val="00345956"/>
    <w:rsid w:val="00345DC8"/>
    <w:rsid w:val="00346C1A"/>
    <w:rsid w:val="00346C74"/>
    <w:rsid w:val="00347FC4"/>
    <w:rsid w:val="00350D2F"/>
    <w:rsid w:val="00350FF3"/>
    <w:rsid w:val="00351BBC"/>
    <w:rsid w:val="003529E7"/>
    <w:rsid w:val="00352D86"/>
    <w:rsid w:val="00354CC6"/>
    <w:rsid w:val="00355A82"/>
    <w:rsid w:val="00355FE3"/>
    <w:rsid w:val="003560C8"/>
    <w:rsid w:val="0035720F"/>
    <w:rsid w:val="003576FC"/>
    <w:rsid w:val="0035792B"/>
    <w:rsid w:val="0036045C"/>
    <w:rsid w:val="00360BBF"/>
    <w:rsid w:val="00361935"/>
    <w:rsid w:val="00362F4C"/>
    <w:rsid w:val="00362FE8"/>
    <w:rsid w:val="003641E4"/>
    <w:rsid w:val="003642E7"/>
    <w:rsid w:val="00364A84"/>
    <w:rsid w:val="0036648E"/>
    <w:rsid w:val="00366FFE"/>
    <w:rsid w:val="003671F7"/>
    <w:rsid w:val="00367D00"/>
    <w:rsid w:val="0037042C"/>
    <w:rsid w:val="00371144"/>
    <w:rsid w:val="003711A7"/>
    <w:rsid w:val="003713B2"/>
    <w:rsid w:val="003730F8"/>
    <w:rsid w:val="00373E26"/>
    <w:rsid w:val="0037476E"/>
    <w:rsid w:val="00374C8D"/>
    <w:rsid w:val="00374D04"/>
    <w:rsid w:val="00375CDF"/>
    <w:rsid w:val="003765FD"/>
    <w:rsid w:val="0037713F"/>
    <w:rsid w:val="003771AB"/>
    <w:rsid w:val="00377C1F"/>
    <w:rsid w:val="00380427"/>
    <w:rsid w:val="003806CD"/>
    <w:rsid w:val="0038293A"/>
    <w:rsid w:val="0038348D"/>
    <w:rsid w:val="003836DB"/>
    <w:rsid w:val="003838AF"/>
    <w:rsid w:val="003839E5"/>
    <w:rsid w:val="00383E0D"/>
    <w:rsid w:val="00383E10"/>
    <w:rsid w:val="00385B5F"/>
    <w:rsid w:val="0038624B"/>
    <w:rsid w:val="00387CED"/>
    <w:rsid w:val="00390433"/>
    <w:rsid w:val="0039082E"/>
    <w:rsid w:val="00391285"/>
    <w:rsid w:val="00391D07"/>
    <w:rsid w:val="00393009"/>
    <w:rsid w:val="003938FF"/>
    <w:rsid w:val="00393922"/>
    <w:rsid w:val="00394E61"/>
    <w:rsid w:val="00395AFF"/>
    <w:rsid w:val="0039765D"/>
    <w:rsid w:val="003A141A"/>
    <w:rsid w:val="003A40BA"/>
    <w:rsid w:val="003A586D"/>
    <w:rsid w:val="003A5EB4"/>
    <w:rsid w:val="003A6BE0"/>
    <w:rsid w:val="003A6FD4"/>
    <w:rsid w:val="003A7D61"/>
    <w:rsid w:val="003B043C"/>
    <w:rsid w:val="003B087E"/>
    <w:rsid w:val="003B3523"/>
    <w:rsid w:val="003B3D19"/>
    <w:rsid w:val="003B52BB"/>
    <w:rsid w:val="003B7244"/>
    <w:rsid w:val="003B7507"/>
    <w:rsid w:val="003B7CCF"/>
    <w:rsid w:val="003C0730"/>
    <w:rsid w:val="003C10AA"/>
    <w:rsid w:val="003C1A90"/>
    <w:rsid w:val="003C2CA8"/>
    <w:rsid w:val="003C301D"/>
    <w:rsid w:val="003C348B"/>
    <w:rsid w:val="003C3659"/>
    <w:rsid w:val="003C487E"/>
    <w:rsid w:val="003C7593"/>
    <w:rsid w:val="003C7FC4"/>
    <w:rsid w:val="003D0DAE"/>
    <w:rsid w:val="003D2C75"/>
    <w:rsid w:val="003D2DA8"/>
    <w:rsid w:val="003D500D"/>
    <w:rsid w:val="003D5590"/>
    <w:rsid w:val="003D575B"/>
    <w:rsid w:val="003D5C46"/>
    <w:rsid w:val="003D600B"/>
    <w:rsid w:val="003D66FF"/>
    <w:rsid w:val="003D7007"/>
    <w:rsid w:val="003D75F3"/>
    <w:rsid w:val="003E074D"/>
    <w:rsid w:val="003E3785"/>
    <w:rsid w:val="003E3CE1"/>
    <w:rsid w:val="003E5FA1"/>
    <w:rsid w:val="003E7086"/>
    <w:rsid w:val="003E74E3"/>
    <w:rsid w:val="003E7F96"/>
    <w:rsid w:val="003F0379"/>
    <w:rsid w:val="003F03C3"/>
    <w:rsid w:val="003F059F"/>
    <w:rsid w:val="003F1966"/>
    <w:rsid w:val="003F265C"/>
    <w:rsid w:val="003F39AC"/>
    <w:rsid w:val="003F67A7"/>
    <w:rsid w:val="003F7CFC"/>
    <w:rsid w:val="003F7E4E"/>
    <w:rsid w:val="003F7EA1"/>
    <w:rsid w:val="0040084C"/>
    <w:rsid w:val="00401B0E"/>
    <w:rsid w:val="00402BF2"/>
    <w:rsid w:val="004036CA"/>
    <w:rsid w:val="00403FCE"/>
    <w:rsid w:val="00404535"/>
    <w:rsid w:val="00404562"/>
    <w:rsid w:val="00405B88"/>
    <w:rsid w:val="00405BD8"/>
    <w:rsid w:val="004070D0"/>
    <w:rsid w:val="0041162A"/>
    <w:rsid w:val="004135A7"/>
    <w:rsid w:val="00413A14"/>
    <w:rsid w:val="00413D4D"/>
    <w:rsid w:val="00414D11"/>
    <w:rsid w:val="0041518D"/>
    <w:rsid w:val="004154D3"/>
    <w:rsid w:val="00415F8E"/>
    <w:rsid w:val="00421945"/>
    <w:rsid w:val="0042203E"/>
    <w:rsid w:val="004220F7"/>
    <w:rsid w:val="00422E0D"/>
    <w:rsid w:val="00423A8E"/>
    <w:rsid w:val="00425AF5"/>
    <w:rsid w:val="0042639E"/>
    <w:rsid w:val="004269ED"/>
    <w:rsid w:val="00426C1D"/>
    <w:rsid w:val="00432770"/>
    <w:rsid w:val="00432D2B"/>
    <w:rsid w:val="00432F8B"/>
    <w:rsid w:val="00433465"/>
    <w:rsid w:val="004339C0"/>
    <w:rsid w:val="0043622C"/>
    <w:rsid w:val="00441238"/>
    <w:rsid w:val="0044157B"/>
    <w:rsid w:val="0044301C"/>
    <w:rsid w:val="0044356A"/>
    <w:rsid w:val="004451ED"/>
    <w:rsid w:val="0044535C"/>
    <w:rsid w:val="00446719"/>
    <w:rsid w:val="004506A1"/>
    <w:rsid w:val="004529D0"/>
    <w:rsid w:val="00454147"/>
    <w:rsid w:val="0045589B"/>
    <w:rsid w:val="00457140"/>
    <w:rsid w:val="004602BD"/>
    <w:rsid w:val="00460F53"/>
    <w:rsid w:val="0046136A"/>
    <w:rsid w:val="00461CBF"/>
    <w:rsid w:val="00462577"/>
    <w:rsid w:val="00463BBF"/>
    <w:rsid w:val="00463CFB"/>
    <w:rsid w:val="00465390"/>
    <w:rsid w:val="00466079"/>
    <w:rsid w:val="004671F6"/>
    <w:rsid w:val="004700CD"/>
    <w:rsid w:val="004723D9"/>
    <w:rsid w:val="004728D3"/>
    <w:rsid w:val="00475328"/>
    <w:rsid w:val="004753A2"/>
    <w:rsid w:val="004753FC"/>
    <w:rsid w:val="004769F7"/>
    <w:rsid w:val="00477CA3"/>
    <w:rsid w:val="0048109E"/>
    <w:rsid w:val="0048185E"/>
    <w:rsid w:val="004829ED"/>
    <w:rsid w:val="00482CAB"/>
    <w:rsid w:val="004838D3"/>
    <w:rsid w:val="00483C88"/>
    <w:rsid w:val="00483E37"/>
    <w:rsid w:val="00483FC9"/>
    <w:rsid w:val="004849B8"/>
    <w:rsid w:val="00484A90"/>
    <w:rsid w:val="00485A71"/>
    <w:rsid w:val="00485EDA"/>
    <w:rsid w:val="00485FEC"/>
    <w:rsid w:val="00486A9D"/>
    <w:rsid w:val="0048752E"/>
    <w:rsid w:val="0048768C"/>
    <w:rsid w:val="00490508"/>
    <w:rsid w:val="00491136"/>
    <w:rsid w:val="00495845"/>
    <w:rsid w:val="00495FB3"/>
    <w:rsid w:val="0049674C"/>
    <w:rsid w:val="0049708B"/>
    <w:rsid w:val="004A00D9"/>
    <w:rsid w:val="004A01A8"/>
    <w:rsid w:val="004A1029"/>
    <w:rsid w:val="004A1F2C"/>
    <w:rsid w:val="004A25F8"/>
    <w:rsid w:val="004A3820"/>
    <w:rsid w:val="004A4CBA"/>
    <w:rsid w:val="004A5945"/>
    <w:rsid w:val="004A641A"/>
    <w:rsid w:val="004A6659"/>
    <w:rsid w:val="004A76B5"/>
    <w:rsid w:val="004A7FF7"/>
    <w:rsid w:val="004B1CDE"/>
    <w:rsid w:val="004B35BF"/>
    <w:rsid w:val="004B3B28"/>
    <w:rsid w:val="004B4432"/>
    <w:rsid w:val="004B4877"/>
    <w:rsid w:val="004B539A"/>
    <w:rsid w:val="004B647D"/>
    <w:rsid w:val="004B7D03"/>
    <w:rsid w:val="004C0A06"/>
    <w:rsid w:val="004C2BC9"/>
    <w:rsid w:val="004C3CD0"/>
    <w:rsid w:val="004C3F85"/>
    <w:rsid w:val="004C4465"/>
    <w:rsid w:val="004C48A0"/>
    <w:rsid w:val="004C52EE"/>
    <w:rsid w:val="004C5831"/>
    <w:rsid w:val="004D2D09"/>
    <w:rsid w:val="004D31BD"/>
    <w:rsid w:val="004D3353"/>
    <w:rsid w:val="004D3CD6"/>
    <w:rsid w:val="004D4CF3"/>
    <w:rsid w:val="004D6B9C"/>
    <w:rsid w:val="004D7136"/>
    <w:rsid w:val="004E0170"/>
    <w:rsid w:val="004E0D79"/>
    <w:rsid w:val="004E0E0B"/>
    <w:rsid w:val="004E20BB"/>
    <w:rsid w:val="004E31B7"/>
    <w:rsid w:val="004E3D2D"/>
    <w:rsid w:val="004E4F77"/>
    <w:rsid w:val="004E50F3"/>
    <w:rsid w:val="004E62F4"/>
    <w:rsid w:val="004E6EB2"/>
    <w:rsid w:val="004E7711"/>
    <w:rsid w:val="004F0153"/>
    <w:rsid w:val="004F0D75"/>
    <w:rsid w:val="004F15A6"/>
    <w:rsid w:val="004F1B93"/>
    <w:rsid w:val="004F2B8E"/>
    <w:rsid w:val="004F32B2"/>
    <w:rsid w:val="004F3CBD"/>
    <w:rsid w:val="004F4332"/>
    <w:rsid w:val="004F7B42"/>
    <w:rsid w:val="0050139A"/>
    <w:rsid w:val="005017F1"/>
    <w:rsid w:val="005029F8"/>
    <w:rsid w:val="00502BF4"/>
    <w:rsid w:val="00503A48"/>
    <w:rsid w:val="00503D75"/>
    <w:rsid w:val="005045C8"/>
    <w:rsid w:val="005048A3"/>
    <w:rsid w:val="00506145"/>
    <w:rsid w:val="0051062F"/>
    <w:rsid w:val="005108B9"/>
    <w:rsid w:val="00510C1F"/>
    <w:rsid w:val="00510C36"/>
    <w:rsid w:val="005123F9"/>
    <w:rsid w:val="00516445"/>
    <w:rsid w:val="005174D3"/>
    <w:rsid w:val="00517A75"/>
    <w:rsid w:val="0052052F"/>
    <w:rsid w:val="00520861"/>
    <w:rsid w:val="00522D05"/>
    <w:rsid w:val="005235F1"/>
    <w:rsid w:val="00523A45"/>
    <w:rsid w:val="0052576A"/>
    <w:rsid w:val="005301A7"/>
    <w:rsid w:val="00531354"/>
    <w:rsid w:val="0053190A"/>
    <w:rsid w:val="00532141"/>
    <w:rsid w:val="00532EF3"/>
    <w:rsid w:val="00533428"/>
    <w:rsid w:val="005337EC"/>
    <w:rsid w:val="0053399B"/>
    <w:rsid w:val="00533BD0"/>
    <w:rsid w:val="0053410A"/>
    <w:rsid w:val="005341E9"/>
    <w:rsid w:val="00535AC5"/>
    <w:rsid w:val="00535D49"/>
    <w:rsid w:val="0053621F"/>
    <w:rsid w:val="00536828"/>
    <w:rsid w:val="0053767B"/>
    <w:rsid w:val="005379A6"/>
    <w:rsid w:val="00540C5C"/>
    <w:rsid w:val="00542212"/>
    <w:rsid w:val="00543A1F"/>
    <w:rsid w:val="00543EEF"/>
    <w:rsid w:val="00545ADD"/>
    <w:rsid w:val="00546B04"/>
    <w:rsid w:val="00546B0D"/>
    <w:rsid w:val="00550B85"/>
    <w:rsid w:val="005513DA"/>
    <w:rsid w:val="0055283A"/>
    <w:rsid w:val="00552ACC"/>
    <w:rsid w:val="00553A18"/>
    <w:rsid w:val="0055445F"/>
    <w:rsid w:val="005550BC"/>
    <w:rsid w:val="00557A70"/>
    <w:rsid w:val="00557CD1"/>
    <w:rsid w:val="005626D5"/>
    <w:rsid w:val="00566A7F"/>
    <w:rsid w:val="005705F8"/>
    <w:rsid w:val="005706E3"/>
    <w:rsid w:val="00570F9E"/>
    <w:rsid w:val="00571541"/>
    <w:rsid w:val="00571B94"/>
    <w:rsid w:val="0057205E"/>
    <w:rsid w:val="00572241"/>
    <w:rsid w:val="00572B1E"/>
    <w:rsid w:val="00573327"/>
    <w:rsid w:val="005737AF"/>
    <w:rsid w:val="00573F3B"/>
    <w:rsid w:val="00574DDC"/>
    <w:rsid w:val="0057704D"/>
    <w:rsid w:val="005770EA"/>
    <w:rsid w:val="005772B6"/>
    <w:rsid w:val="00580A04"/>
    <w:rsid w:val="00580FB6"/>
    <w:rsid w:val="00584AD7"/>
    <w:rsid w:val="005861BE"/>
    <w:rsid w:val="0058644E"/>
    <w:rsid w:val="0058727C"/>
    <w:rsid w:val="005879E2"/>
    <w:rsid w:val="0059125E"/>
    <w:rsid w:val="00591E8B"/>
    <w:rsid w:val="00592BA4"/>
    <w:rsid w:val="00593EAF"/>
    <w:rsid w:val="0059656C"/>
    <w:rsid w:val="00596F7B"/>
    <w:rsid w:val="00597952"/>
    <w:rsid w:val="00597F69"/>
    <w:rsid w:val="005A0B27"/>
    <w:rsid w:val="005A10EE"/>
    <w:rsid w:val="005A16AD"/>
    <w:rsid w:val="005A3567"/>
    <w:rsid w:val="005A49F2"/>
    <w:rsid w:val="005A4EA4"/>
    <w:rsid w:val="005A4FD1"/>
    <w:rsid w:val="005A6661"/>
    <w:rsid w:val="005B147E"/>
    <w:rsid w:val="005B15F8"/>
    <w:rsid w:val="005B169B"/>
    <w:rsid w:val="005B2765"/>
    <w:rsid w:val="005B332A"/>
    <w:rsid w:val="005B38F1"/>
    <w:rsid w:val="005B55F2"/>
    <w:rsid w:val="005B5911"/>
    <w:rsid w:val="005B5B6E"/>
    <w:rsid w:val="005B5CA4"/>
    <w:rsid w:val="005B6355"/>
    <w:rsid w:val="005B64D7"/>
    <w:rsid w:val="005B6977"/>
    <w:rsid w:val="005B7741"/>
    <w:rsid w:val="005B77E4"/>
    <w:rsid w:val="005B7CFC"/>
    <w:rsid w:val="005C0D36"/>
    <w:rsid w:val="005C1E25"/>
    <w:rsid w:val="005C5194"/>
    <w:rsid w:val="005C5FB1"/>
    <w:rsid w:val="005C65F1"/>
    <w:rsid w:val="005C781C"/>
    <w:rsid w:val="005D24B5"/>
    <w:rsid w:val="005D42C4"/>
    <w:rsid w:val="005D438C"/>
    <w:rsid w:val="005D51F0"/>
    <w:rsid w:val="005D5F66"/>
    <w:rsid w:val="005D6736"/>
    <w:rsid w:val="005D7196"/>
    <w:rsid w:val="005D7A2D"/>
    <w:rsid w:val="005D7DC2"/>
    <w:rsid w:val="005E01FD"/>
    <w:rsid w:val="005E3305"/>
    <w:rsid w:val="005E5339"/>
    <w:rsid w:val="005E56F3"/>
    <w:rsid w:val="005E6F5E"/>
    <w:rsid w:val="005E76E1"/>
    <w:rsid w:val="005E7775"/>
    <w:rsid w:val="005E7D47"/>
    <w:rsid w:val="005F13D1"/>
    <w:rsid w:val="005F1791"/>
    <w:rsid w:val="005F4A52"/>
    <w:rsid w:val="005F4FC0"/>
    <w:rsid w:val="005F518E"/>
    <w:rsid w:val="005F62DB"/>
    <w:rsid w:val="00600873"/>
    <w:rsid w:val="006027FA"/>
    <w:rsid w:val="00604B02"/>
    <w:rsid w:val="006052D4"/>
    <w:rsid w:val="00606123"/>
    <w:rsid w:val="006102C7"/>
    <w:rsid w:val="006123AA"/>
    <w:rsid w:val="00612A7D"/>
    <w:rsid w:val="0061357E"/>
    <w:rsid w:val="006135B8"/>
    <w:rsid w:val="00613D10"/>
    <w:rsid w:val="00614E95"/>
    <w:rsid w:val="00617822"/>
    <w:rsid w:val="00620580"/>
    <w:rsid w:val="00620CEE"/>
    <w:rsid w:val="00621DBE"/>
    <w:rsid w:val="00621E32"/>
    <w:rsid w:val="00622252"/>
    <w:rsid w:val="006222C9"/>
    <w:rsid w:val="006228F7"/>
    <w:rsid w:val="00623B38"/>
    <w:rsid w:val="006247E9"/>
    <w:rsid w:val="00624C99"/>
    <w:rsid w:val="006257F6"/>
    <w:rsid w:val="006274BC"/>
    <w:rsid w:val="00630594"/>
    <w:rsid w:val="00631F5C"/>
    <w:rsid w:val="00633565"/>
    <w:rsid w:val="0063392C"/>
    <w:rsid w:val="0063398B"/>
    <w:rsid w:val="00634A1C"/>
    <w:rsid w:val="00635242"/>
    <w:rsid w:val="00635992"/>
    <w:rsid w:val="00636076"/>
    <w:rsid w:val="00640330"/>
    <w:rsid w:val="006403B6"/>
    <w:rsid w:val="00640729"/>
    <w:rsid w:val="00640CBE"/>
    <w:rsid w:val="00643516"/>
    <w:rsid w:val="00644B93"/>
    <w:rsid w:val="00646AEA"/>
    <w:rsid w:val="00647A11"/>
    <w:rsid w:val="00647CA6"/>
    <w:rsid w:val="00650963"/>
    <w:rsid w:val="00650B35"/>
    <w:rsid w:val="00651C70"/>
    <w:rsid w:val="00652801"/>
    <w:rsid w:val="006530C2"/>
    <w:rsid w:val="006546D5"/>
    <w:rsid w:val="0065498C"/>
    <w:rsid w:val="00655498"/>
    <w:rsid w:val="00656456"/>
    <w:rsid w:val="006610C8"/>
    <w:rsid w:val="0066158F"/>
    <w:rsid w:val="0066226E"/>
    <w:rsid w:val="00662561"/>
    <w:rsid w:val="00663160"/>
    <w:rsid w:val="0066342E"/>
    <w:rsid w:val="00665E66"/>
    <w:rsid w:val="00667EEA"/>
    <w:rsid w:val="006707E2"/>
    <w:rsid w:val="006719AD"/>
    <w:rsid w:val="00674225"/>
    <w:rsid w:val="006749E6"/>
    <w:rsid w:val="00674D70"/>
    <w:rsid w:val="0067634F"/>
    <w:rsid w:val="006769A0"/>
    <w:rsid w:val="00676B7F"/>
    <w:rsid w:val="00676C26"/>
    <w:rsid w:val="00677BD5"/>
    <w:rsid w:val="00680359"/>
    <w:rsid w:val="00681ACB"/>
    <w:rsid w:val="00682069"/>
    <w:rsid w:val="0068298D"/>
    <w:rsid w:val="0068333B"/>
    <w:rsid w:val="00683C13"/>
    <w:rsid w:val="00684191"/>
    <w:rsid w:val="00685A2C"/>
    <w:rsid w:val="00685A2F"/>
    <w:rsid w:val="0068689D"/>
    <w:rsid w:val="0068710E"/>
    <w:rsid w:val="00687FB3"/>
    <w:rsid w:val="006903F4"/>
    <w:rsid w:val="00690EA0"/>
    <w:rsid w:val="0069128A"/>
    <w:rsid w:val="00692790"/>
    <w:rsid w:val="0069394F"/>
    <w:rsid w:val="00693DB0"/>
    <w:rsid w:val="00694FF9"/>
    <w:rsid w:val="00695662"/>
    <w:rsid w:val="006966FA"/>
    <w:rsid w:val="00697DFA"/>
    <w:rsid w:val="006A0983"/>
    <w:rsid w:val="006A0E06"/>
    <w:rsid w:val="006A21EC"/>
    <w:rsid w:val="006A3E29"/>
    <w:rsid w:val="006A4323"/>
    <w:rsid w:val="006A576B"/>
    <w:rsid w:val="006A58EE"/>
    <w:rsid w:val="006A59A2"/>
    <w:rsid w:val="006A5CB6"/>
    <w:rsid w:val="006A62B8"/>
    <w:rsid w:val="006A6EF9"/>
    <w:rsid w:val="006A74CC"/>
    <w:rsid w:val="006B0C15"/>
    <w:rsid w:val="006B1014"/>
    <w:rsid w:val="006B110A"/>
    <w:rsid w:val="006B152F"/>
    <w:rsid w:val="006B1923"/>
    <w:rsid w:val="006B1C4B"/>
    <w:rsid w:val="006B2593"/>
    <w:rsid w:val="006B6122"/>
    <w:rsid w:val="006B62BD"/>
    <w:rsid w:val="006B73CA"/>
    <w:rsid w:val="006C0191"/>
    <w:rsid w:val="006C1717"/>
    <w:rsid w:val="006C32F8"/>
    <w:rsid w:val="006C3394"/>
    <w:rsid w:val="006C3804"/>
    <w:rsid w:val="006C3C40"/>
    <w:rsid w:val="006C6EC1"/>
    <w:rsid w:val="006C7488"/>
    <w:rsid w:val="006C7C1D"/>
    <w:rsid w:val="006D0403"/>
    <w:rsid w:val="006D2E13"/>
    <w:rsid w:val="006D3FE4"/>
    <w:rsid w:val="006D593B"/>
    <w:rsid w:val="006D5BDB"/>
    <w:rsid w:val="006D7A70"/>
    <w:rsid w:val="006E0573"/>
    <w:rsid w:val="006E1745"/>
    <w:rsid w:val="006E19E1"/>
    <w:rsid w:val="006E27C4"/>
    <w:rsid w:val="006E36FE"/>
    <w:rsid w:val="006E386D"/>
    <w:rsid w:val="006E6D87"/>
    <w:rsid w:val="006F0B1C"/>
    <w:rsid w:val="006F0D89"/>
    <w:rsid w:val="006F1722"/>
    <w:rsid w:val="006F2C32"/>
    <w:rsid w:val="006F2EB5"/>
    <w:rsid w:val="006F483D"/>
    <w:rsid w:val="006F6973"/>
    <w:rsid w:val="0070007F"/>
    <w:rsid w:val="00700468"/>
    <w:rsid w:val="007004DB"/>
    <w:rsid w:val="00701215"/>
    <w:rsid w:val="00701EA4"/>
    <w:rsid w:val="007062AE"/>
    <w:rsid w:val="00707CDE"/>
    <w:rsid w:val="00710174"/>
    <w:rsid w:val="00711B71"/>
    <w:rsid w:val="007132FB"/>
    <w:rsid w:val="00713EBF"/>
    <w:rsid w:val="0071458C"/>
    <w:rsid w:val="00715AA3"/>
    <w:rsid w:val="00715C73"/>
    <w:rsid w:val="007160B7"/>
    <w:rsid w:val="00716775"/>
    <w:rsid w:val="00722625"/>
    <w:rsid w:val="00725450"/>
    <w:rsid w:val="00731B11"/>
    <w:rsid w:val="007322CA"/>
    <w:rsid w:val="00734492"/>
    <w:rsid w:val="007347FC"/>
    <w:rsid w:val="0073528F"/>
    <w:rsid w:val="007352CC"/>
    <w:rsid w:val="0073582F"/>
    <w:rsid w:val="00735E96"/>
    <w:rsid w:val="007363FF"/>
    <w:rsid w:val="00737B7B"/>
    <w:rsid w:val="00737DE6"/>
    <w:rsid w:val="007414D5"/>
    <w:rsid w:val="00741950"/>
    <w:rsid w:val="0074224F"/>
    <w:rsid w:val="007427D5"/>
    <w:rsid w:val="00744422"/>
    <w:rsid w:val="00745611"/>
    <w:rsid w:val="00745D50"/>
    <w:rsid w:val="0074716E"/>
    <w:rsid w:val="00747FA5"/>
    <w:rsid w:val="0075162E"/>
    <w:rsid w:val="0075427D"/>
    <w:rsid w:val="00755274"/>
    <w:rsid w:val="0075581E"/>
    <w:rsid w:val="00756593"/>
    <w:rsid w:val="0075748F"/>
    <w:rsid w:val="007617FC"/>
    <w:rsid w:val="00761B24"/>
    <w:rsid w:val="007624F5"/>
    <w:rsid w:val="007625E7"/>
    <w:rsid w:val="00763443"/>
    <w:rsid w:val="00765AF9"/>
    <w:rsid w:val="00766F5D"/>
    <w:rsid w:val="00767404"/>
    <w:rsid w:val="00770278"/>
    <w:rsid w:val="00770366"/>
    <w:rsid w:val="00770C99"/>
    <w:rsid w:val="00773816"/>
    <w:rsid w:val="00773F4F"/>
    <w:rsid w:val="0077545E"/>
    <w:rsid w:val="00776AF5"/>
    <w:rsid w:val="007779BB"/>
    <w:rsid w:val="00777B09"/>
    <w:rsid w:val="00777B37"/>
    <w:rsid w:val="00777FE7"/>
    <w:rsid w:val="00780300"/>
    <w:rsid w:val="0078035A"/>
    <w:rsid w:val="007813F9"/>
    <w:rsid w:val="00781AA9"/>
    <w:rsid w:val="00781F7B"/>
    <w:rsid w:val="0078242C"/>
    <w:rsid w:val="007824E4"/>
    <w:rsid w:val="00782851"/>
    <w:rsid w:val="0078500A"/>
    <w:rsid w:val="007856C0"/>
    <w:rsid w:val="0078683D"/>
    <w:rsid w:val="00787EDE"/>
    <w:rsid w:val="00790A47"/>
    <w:rsid w:val="0079112F"/>
    <w:rsid w:val="0079128F"/>
    <w:rsid w:val="007913F6"/>
    <w:rsid w:val="00791652"/>
    <w:rsid w:val="00793489"/>
    <w:rsid w:val="007940DF"/>
    <w:rsid w:val="00794670"/>
    <w:rsid w:val="00796959"/>
    <w:rsid w:val="00797044"/>
    <w:rsid w:val="00797B2C"/>
    <w:rsid w:val="00797F53"/>
    <w:rsid w:val="007A14E4"/>
    <w:rsid w:val="007A1CFB"/>
    <w:rsid w:val="007A1EBB"/>
    <w:rsid w:val="007A2607"/>
    <w:rsid w:val="007A2E3C"/>
    <w:rsid w:val="007A3DA4"/>
    <w:rsid w:val="007A490D"/>
    <w:rsid w:val="007A4C6F"/>
    <w:rsid w:val="007A6202"/>
    <w:rsid w:val="007A75E5"/>
    <w:rsid w:val="007A75E6"/>
    <w:rsid w:val="007B1341"/>
    <w:rsid w:val="007B23C0"/>
    <w:rsid w:val="007B4AC4"/>
    <w:rsid w:val="007B66D8"/>
    <w:rsid w:val="007C1F9A"/>
    <w:rsid w:val="007C363B"/>
    <w:rsid w:val="007C4075"/>
    <w:rsid w:val="007C58B8"/>
    <w:rsid w:val="007C617B"/>
    <w:rsid w:val="007C6225"/>
    <w:rsid w:val="007C773C"/>
    <w:rsid w:val="007D04AA"/>
    <w:rsid w:val="007D18C3"/>
    <w:rsid w:val="007D33ED"/>
    <w:rsid w:val="007D3937"/>
    <w:rsid w:val="007D463F"/>
    <w:rsid w:val="007D4DC0"/>
    <w:rsid w:val="007D5DCD"/>
    <w:rsid w:val="007D6E47"/>
    <w:rsid w:val="007D6EA2"/>
    <w:rsid w:val="007E02C7"/>
    <w:rsid w:val="007E056F"/>
    <w:rsid w:val="007E0C91"/>
    <w:rsid w:val="007E1B2A"/>
    <w:rsid w:val="007E1E7E"/>
    <w:rsid w:val="007E409E"/>
    <w:rsid w:val="007E45F7"/>
    <w:rsid w:val="007E4BC4"/>
    <w:rsid w:val="007E4C9C"/>
    <w:rsid w:val="007E4D5D"/>
    <w:rsid w:val="007E5E63"/>
    <w:rsid w:val="007F0BA5"/>
    <w:rsid w:val="007F1051"/>
    <w:rsid w:val="007F13D1"/>
    <w:rsid w:val="007F1D06"/>
    <w:rsid w:val="007F2C15"/>
    <w:rsid w:val="007F3EA8"/>
    <w:rsid w:val="007F5960"/>
    <w:rsid w:val="007F64C2"/>
    <w:rsid w:val="007F6562"/>
    <w:rsid w:val="007F7B45"/>
    <w:rsid w:val="0080016B"/>
    <w:rsid w:val="00800759"/>
    <w:rsid w:val="00800DBB"/>
    <w:rsid w:val="0080179D"/>
    <w:rsid w:val="00801B49"/>
    <w:rsid w:val="00802595"/>
    <w:rsid w:val="00804FBA"/>
    <w:rsid w:val="008050F8"/>
    <w:rsid w:val="00806B8A"/>
    <w:rsid w:val="0081243A"/>
    <w:rsid w:val="00813501"/>
    <w:rsid w:val="0081475B"/>
    <w:rsid w:val="00814F5E"/>
    <w:rsid w:val="008167F1"/>
    <w:rsid w:val="00816D28"/>
    <w:rsid w:val="008207A2"/>
    <w:rsid w:val="008220A1"/>
    <w:rsid w:val="00822775"/>
    <w:rsid w:val="00822B60"/>
    <w:rsid w:val="00824DC3"/>
    <w:rsid w:val="00824F23"/>
    <w:rsid w:val="00826534"/>
    <w:rsid w:val="008273F6"/>
    <w:rsid w:val="00830438"/>
    <w:rsid w:val="008308EF"/>
    <w:rsid w:val="00832502"/>
    <w:rsid w:val="00833FEA"/>
    <w:rsid w:val="00834D6A"/>
    <w:rsid w:val="00834F1A"/>
    <w:rsid w:val="0083533E"/>
    <w:rsid w:val="008354E6"/>
    <w:rsid w:val="00837D88"/>
    <w:rsid w:val="0084010E"/>
    <w:rsid w:val="00840D1F"/>
    <w:rsid w:val="008420A7"/>
    <w:rsid w:val="00842DC2"/>
    <w:rsid w:val="0084309D"/>
    <w:rsid w:val="008438BD"/>
    <w:rsid w:val="008449BC"/>
    <w:rsid w:val="00844B48"/>
    <w:rsid w:val="00846988"/>
    <w:rsid w:val="00846B2A"/>
    <w:rsid w:val="00847A78"/>
    <w:rsid w:val="0085071D"/>
    <w:rsid w:val="008524DB"/>
    <w:rsid w:val="00852B95"/>
    <w:rsid w:val="00852C83"/>
    <w:rsid w:val="00853CE5"/>
    <w:rsid w:val="0085539B"/>
    <w:rsid w:val="00857A08"/>
    <w:rsid w:val="00862079"/>
    <w:rsid w:val="00862ECA"/>
    <w:rsid w:val="0086317A"/>
    <w:rsid w:val="008633CF"/>
    <w:rsid w:val="00866989"/>
    <w:rsid w:val="008675CB"/>
    <w:rsid w:val="00870DC1"/>
    <w:rsid w:val="00871438"/>
    <w:rsid w:val="008717BC"/>
    <w:rsid w:val="00873C5E"/>
    <w:rsid w:val="00875C0E"/>
    <w:rsid w:val="00875C8D"/>
    <w:rsid w:val="008764B8"/>
    <w:rsid w:val="0087658C"/>
    <w:rsid w:val="008772A1"/>
    <w:rsid w:val="008779FD"/>
    <w:rsid w:val="00880206"/>
    <w:rsid w:val="008815E0"/>
    <w:rsid w:val="0088278F"/>
    <w:rsid w:val="00883F20"/>
    <w:rsid w:val="0088430B"/>
    <w:rsid w:val="00884849"/>
    <w:rsid w:val="00886BF8"/>
    <w:rsid w:val="00891D4F"/>
    <w:rsid w:val="00891EAC"/>
    <w:rsid w:val="00892496"/>
    <w:rsid w:val="008926B8"/>
    <w:rsid w:val="00892C5D"/>
    <w:rsid w:val="00892E2D"/>
    <w:rsid w:val="008938E3"/>
    <w:rsid w:val="00893EC7"/>
    <w:rsid w:val="0089419A"/>
    <w:rsid w:val="00895174"/>
    <w:rsid w:val="00895320"/>
    <w:rsid w:val="00896124"/>
    <w:rsid w:val="008966D1"/>
    <w:rsid w:val="0089677D"/>
    <w:rsid w:val="00896971"/>
    <w:rsid w:val="00896D77"/>
    <w:rsid w:val="0089753D"/>
    <w:rsid w:val="00897782"/>
    <w:rsid w:val="0089790E"/>
    <w:rsid w:val="008A10C8"/>
    <w:rsid w:val="008A29AD"/>
    <w:rsid w:val="008A2A5E"/>
    <w:rsid w:val="008A33CD"/>
    <w:rsid w:val="008A4742"/>
    <w:rsid w:val="008A5C3C"/>
    <w:rsid w:val="008A6D52"/>
    <w:rsid w:val="008A74E2"/>
    <w:rsid w:val="008A78FA"/>
    <w:rsid w:val="008B1514"/>
    <w:rsid w:val="008B1940"/>
    <w:rsid w:val="008B1C8F"/>
    <w:rsid w:val="008B2906"/>
    <w:rsid w:val="008B309D"/>
    <w:rsid w:val="008B4678"/>
    <w:rsid w:val="008B477F"/>
    <w:rsid w:val="008B4A75"/>
    <w:rsid w:val="008B4E84"/>
    <w:rsid w:val="008B6DC8"/>
    <w:rsid w:val="008C1A70"/>
    <w:rsid w:val="008C44EF"/>
    <w:rsid w:val="008C4D62"/>
    <w:rsid w:val="008C5C9B"/>
    <w:rsid w:val="008C69DD"/>
    <w:rsid w:val="008D065A"/>
    <w:rsid w:val="008D0858"/>
    <w:rsid w:val="008D1A97"/>
    <w:rsid w:val="008D2B3C"/>
    <w:rsid w:val="008D48AF"/>
    <w:rsid w:val="008D5A85"/>
    <w:rsid w:val="008D66B7"/>
    <w:rsid w:val="008D6A6F"/>
    <w:rsid w:val="008E0361"/>
    <w:rsid w:val="008E2513"/>
    <w:rsid w:val="008E2936"/>
    <w:rsid w:val="008E3913"/>
    <w:rsid w:val="008E575D"/>
    <w:rsid w:val="008E7A46"/>
    <w:rsid w:val="008F0D4C"/>
    <w:rsid w:val="008F2827"/>
    <w:rsid w:val="008F34B9"/>
    <w:rsid w:val="008F3EA9"/>
    <w:rsid w:val="009006A5"/>
    <w:rsid w:val="0090192B"/>
    <w:rsid w:val="00901B58"/>
    <w:rsid w:val="009034F1"/>
    <w:rsid w:val="0090391A"/>
    <w:rsid w:val="00903F9F"/>
    <w:rsid w:val="00904637"/>
    <w:rsid w:val="00904D39"/>
    <w:rsid w:val="0091134D"/>
    <w:rsid w:val="00911A34"/>
    <w:rsid w:val="00911EB5"/>
    <w:rsid w:val="00912338"/>
    <w:rsid w:val="00912676"/>
    <w:rsid w:val="009127E6"/>
    <w:rsid w:val="00912C3A"/>
    <w:rsid w:val="009133C4"/>
    <w:rsid w:val="00913FC5"/>
    <w:rsid w:val="00914784"/>
    <w:rsid w:val="00915CE3"/>
    <w:rsid w:val="0091752D"/>
    <w:rsid w:val="009205B6"/>
    <w:rsid w:val="00923029"/>
    <w:rsid w:val="009230D9"/>
    <w:rsid w:val="009254EC"/>
    <w:rsid w:val="009255E7"/>
    <w:rsid w:val="00925734"/>
    <w:rsid w:val="00925ECD"/>
    <w:rsid w:val="00925FCB"/>
    <w:rsid w:val="009260AD"/>
    <w:rsid w:val="00926978"/>
    <w:rsid w:val="0092709C"/>
    <w:rsid w:val="00927AC3"/>
    <w:rsid w:val="009336E2"/>
    <w:rsid w:val="009342E3"/>
    <w:rsid w:val="0093495A"/>
    <w:rsid w:val="009377D1"/>
    <w:rsid w:val="0094069E"/>
    <w:rsid w:val="00941ABE"/>
    <w:rsid w:val="00942E7A"/>
    <w:rsid w:val="00943CE9"/>
    <w:rsid w:val="009444F8"/>
    <w:rsid w:val="00947ED2"/>
    <w:rsid w:val="00947F57"/>
    <w:rsid w:val="009502AC"/>
    <w:rsid w:val="00950398"/>
    <w:rsid w:val="00954182"/>
    <w:rsid w:val="00954603"/>
    <w:rsid w:val="009546CE"/>
    <w:rsid w:val="00955267"/>
    <w:rsid w:val="00956266"/>
    <w:rsid w:val="0096056B"/>
    <w:rsid w:val="00960F49"/>
    <w:rsid w:val="009618D8"/>
    <w:rsid w:val="00961A2B"/>
    <w:rsid w:val="00962169"/>
    <w:rsid w:val="009629C0"/>
    <w:rsid w:val="0096351B"/>
    <w:rsid w:val="00965294"/>
    <w:rsid w:val="00967A50"/>
    <w:rsid w:val="00967BDC"/>
    <w:rsid w:val="00970CE4"/>
    <w:rsid w:val="00974F1B"/>
    <w:rsid w:val="00974FAC"/>
    <w:rsid w:val="00975DBA"/>
    <w:rsid w:val="00976B54"/>
    <w:rsid w:val="009770ED"/>
    <w:rsid w:val="00977580"/>
    <w:rsid w:val="009813C2"/>
    <w:rsid w:val="00982EF5"/>
    <w:rsid w:val="00983521"/>
    <w:rsid w:val="00986D20"/>
    <w:rsid w:val="00987559"/>
    <w:rsid w:val="0098771B"/>
    <w:rsid w:val="00987FC6"/>
    <w:rsid w:val="00993367"/>
    <w:rsid w:val="00993505"/>
    <w:rsid w:val="009946CB"/>
    <w:rsid w:val="00995738"/>
    <w:rsid w:val="00996062"/>
    <w:rsid w:val="009A11D3"/>
    <w:rsid w:val="009A2730"/>
    <w:rsid w:val="009A39B9"/>
    <w:rsid w:val="009A3D10"/>
    <w:rsid w:val="009A3D1F"/>
    <w:rsid w:val="009A61CF"/>
    <w:rsid w:val="009A6B3D"/>
    <w:rsid w:val="009B1E25"/>
    <w:rsid w:val="009B37CF"/>
    <w:rsid w:val="009B5EC4"/>
    <w:rsid w:val="009B7241"/>
    <w:rsid w:val="009B7ABE"/>
    <w:rsid w:val="009C16A2"/>
    <w:rsid w:val="009C16E7"/>
    <w:rsid w:val="009C1C92"/>
    <w:rsid w:val="009C36A4"/>
    <w:rsid w:val="009C3FB5"/>
    <w:rsid w:val="009C4413"/>
    <w:rsid w:val="009C48F1"/>
    <w:rsid w:val="009C6030"/>
    <w:rsid w:val="009C781B"/>
    <w:rsid w:val="009D1020"/>
    <w:rsid w:val="009D112B"/>
    <w:rsid w:val="009D3230"/>
    <w:rsid w:val="009D51A9"/>
    <w:rsid w:val="009D527C"/>
    <w:rsid w:val="009D5578"/>
    <w:rsid w:val="009D6EDB"/>
    <w:rsid w:val="009D765B"/>
    <w:rsid w:val="009D7D14"/>
    <w:rsid w:val="009D7DD2"/>
    <w:rsid w:val="009E010F"/>
    <w:rsid w:val="009E0185"/>
    <w:rsid w:val="009E153D"/>
    <w:rsid w:val="009E20FA"/>
    <w:rsid w:val="009E28E8"/>
    <w:rsid w:val="009E2A0B"/>
    <w:rsid w:val="009E3CAB"/>
    <w:rsid w:val="009E5BBD"/>
    <w:rsid w:val="009E5D70"/>
    <w:rsid w:val="009E693D"/>
    <w:rsid w:val="009E7013"/>
    <w:rsid w:val="009E79EF"/>
    <w:rsid w:val="009F0A7F"/>
    <w:rsid w:val="009F0F1E"/>
    <w:rsid w:val="009F1049"/>
    <w:rsid w:val="009F1058"/>
    <w:rsid w:val="009F1117"/>
    <w:rsid w:val="009F1892"/>
    <w:rsid w:val="009F23A8"/>
    <w:rsid w:val="009F2933"/>
    <w:rsid w:val="009F3CAF"/>
    <w:rsid w:val="009F4AC6"/>
    <w:rsid w:val="009F5425"/>
    <w:rsid w:val="009F6931"/>
    <w:rsid w:val="00A007E8"/>
    <w:rsid w:val="00A02BDB"/>
    <w:rsid w:val="00A0377B"/>
    <w:rsid w:val="00A04E60"/>
    <w:rsid w:val="00A05084"/>
    <w:rsid w:val="00A05F23"/>
    <w:rsid w:val="00A10DBF"/>
    <w:rsid w:val="00A116F8"/>
    <w:rsid w:val="00A11CCD"/>
    <w:rsid w:val="00A14B5E"/>
    <w:rsid w:val="00A15D50"/>
    <w:rsid w:val="00A15E90"/>
    <w:rsid w:val="00A16EB6"/>
    <w:rsid w:val="00A16F93"/>
    <w:rsid w:val="00A17C4B"/>
    <w:rsid w:val="00A21446"/>
    <w:rsid w:val="00A21855"/>
    <w:rsid w:val="00A22283"/>
    <w:rsid w:val="00A22526"/>
    <w:rsid w:val="00A238C7"/>
    <w:rsid w:val="00A24364"/>
    <w:rsid w:val="00A27713"/>
    <w:rsid w:val="00A277D5"/>
    <w:rsid w:val="00A310D5"/>
    <w:rsid w:val="00A31466"/>
    <w:rsid w:val="00A3277C"/>
    <w:rsid w:val="00A327A8"/>
    <w:rsid w:val="00A3282C"/>
    <w:rsid w:val="00A330C1"/>
    <w:rsid w:val="00A331F3"/>
    <w:rsid w:val="00A3421C"/>
    <w:rsid w:val="00A342C0"/>
    <w:rsid w:val="00A35506"/>
    <w:rsid w:val="00A375A9"/>
    <w:rsid w:val="00A4025C"/>
    <w:rsid w:val="00A4025E"/>
    <w:rsid w:val="00A405D0"/>
    <w:rsid w:val="00A40E4E"/>
    <w:rsid w:val="00A41202"/>
    <w:rsid w:val="00A41B94"/>
    <w:rsid w:val="00A421ED"/>
    <w:rsid w:val="00A456AB"/>
    <w:rsid w:val="00A46D72"/>
    <w:rsid w:val="00A47911"/>
    <w:rsid w:val="00A50E55"/>
    <w:rsid w:val="00A51B99"/>
    <w:rsid w:val="00A523D5"/>
    <w:rsid w:val="00A55939"/>
    <w:rsid w:val="00A575A5"/>
    <w:rsid w:val="00A602B1"/>
    <w:rsid w:val="00A60937"/>
    <w:rsid w:val="00A648E0"/>
    <w:rsid w:val="00A64900"/>
    <w:rsid w:val="00A6493D"/>
    <w:rsid w:val="00A65169"/>
    <w:rsid w:val="00A66358"/>
    <w:rsid w:val="00A66478"/>
    <w:rsid w:val="00A66F35"/>
    <w:rsid w:val="00A7086B"/>
    <w:rsid w:val="00A70ECC"/>
    <w:rsid w:val="00A70F8D"/>
    <w:rsid w:val="00A71C5B"/>
    <w:rsid w:val="00A73BAB"/>
    <w:rsid w:val="00A74460"/>
    <w:rsid w:val="00A74637"/>
    <w:rsid w:val="00A75EC0"/>
    <w:rsid w:val="00A761CF"/>
    <w:rsid w:val="00A76387"/>
    <w:rsid w:val="00A80152"/>
    <w:rsid w:val="00A80C70"/>
    <w:rsid w:val="00A81C41"/>
    <w:rsid w:val="00A82751"/>
    <w:rsid w:val="00A82F65"/>
    <w:rsid w:val="00A83FA0"/>
    <w:rsid w:val="00A86A0C"/>
    <w:rsid w:val="00A87887"/>
    <w:rsid w:val="00A90A32"/>
    <w:rsid w:val="00A9200E"/>
    <w:rsid w:val="00A923DD"/>
    <w:rsid w:val="00A92A17"/>
    <w:rsid w:val="00A92D8D"/>
    <w:rsid w:val="00A92EC5"/>
    <w:rsid w:val="00A943CA"/>
    <w:rsid w:val="00A94A58"/>
    <w:rsid w:val="00A95163"/>
    <w:rsid w:val="00A96984"/>
    <w:rsid w:val="00A96A54"/>
    <w:rsid w:val="00A97B6A"/>
    <w:rsid w:val="00AA13C2"/>
    <w:rsid w:val="00AA1D04"/>
    <w:rsid w:val="00AA3DEC"/>
    <w:rsid w:val="00AA3F32"/>
    <w:rsid w:val="00AA4E02"/>
    <w:rsid w:val="00AA4E66"/>
    <w:rsid w:val="00AA7AA8"/>
    <w:rsid w:val="00AA7D0C"/>
    <w:rsid w:val="00AB05D5"/>
    <w:rsid w:val="00AB0DCE"/>
    <w:rsid w:val="00AB15BD"/>
    <w:rsid w:val="00AB359A"/>
    <w:rsid w:val="00AB40AF"/>
    <w:rsid w:val="00AB51A6"/>
    <w:rsid w:val="00AB5233"/>
    <w:rsid w:val="00AB561B"/>
    <w:rsid w:val="00AB58F4"/>
    <w:rsid w:val="00AB5D13"/>
    <w:rsid w:val="00AB668E"/>
    <w:rsid w:val="00AB66D1"/>
    <w:rsid w:val="00AB7291"/>
    <w:rsid w:val="00AB74A7"/>
    <w:rsid w:val="00AC1963"/>
    <w:rsid w:val="00AC196B"/>
    <w:rsid w:val="00AC4C9E"/>
    <w:rsid w:val="00AC5C4D"/>
    <w:rsid w:val="00AC6CB7"/>
    <w:rsid w:val="00AC704C"/>
    <w:rsid w:val="00AD0292"/>
    <w:rsid w:val="00AD0667"/>
    <w:rsid w:val="00AD09D3"/>
    <w:rsid w:val="00AD0C50"/>
    <w:rsid w:val="00AD1269"/>
    <w:rsid w:val="00AD2A01"/>
    <w:rsid w:val="00AD3101"/>
    <w:rsid w:val="00AD4C87"/>
    <w:rsid w:val="00AD62AB"/>
    <w:rsid w:val="00AD7540"/>
    <w:rsid w:val="00AE1226"/>
    <w:rsid w:val="00AE2053"/>
    <w:rsid w:val="00AE26CF"/>
    <w:rsid w:val="00AE3D31"/>
    <w:rsid w:val="00AE3F1D"/>
    <w:rsid w:val="00AE403F"/>
    <w:rsid w:val="00AE4491"/>
    <w:rsid w:val="00AE7452"/>
    <w:rsid w:val="00AE7FAF"/>
    <w:rsid w:val="00AF150D"/>
    <w:rsid w:val="00AF1807"/>
    <w:rsid w:val="00AF23C8"/>
    <w:rsid w:val="00AF2846"/>
    <w:rsid w:val="00AF29B7"/>
    <w:rsid w:val="00AF3D6A"/>
    <w:rsid w:val="00AF4137"/>
    <w:rsid w:val="00AF65DF"/>
    <w:rsid w:val="00AF7227"/>
    <w:rsid w:val="00B003EA"/>
    <w:rsid w:val="00B024D0"/>
    <w:rsid w:val="00B02739"/>
    <w:rsid w:val="00B05709"/>
    <w:rsid w:val="00B061B1"/>
    <w:rsid w:val="00B06324"/>
    <w:rsid w:val="00B1037E"/>
    <w:rsid w:val="00B11155"/>
    <w:rsid w:val="00B113B0"/>
    <w:rsid w:val="00B12221"/>
    <w:rsid w:val="00B126F9"/>
    <w:rsid w:val="00B133C7"/>
    <w:rsid w:val="00B136C3"/>
    <w:rsid w:val="00B13AFC"/>
    <w:rsid w:val="00B13BFB"/>
    <w:rsid w:val="00B15092"/>
    <w:rsid w:val="00B16219"/>
    <w:rsid w:val="00B169C6"/>
    <w:rsid w:val="00B1731D"/>
    <w:rsid w:val="00B20283"/>
    <w:rsid w:val="00B20B34"/>
    <w:rsid w:val="00B20E73"/>
    <w:rsid w:val="00B21845"/>
    <w:rsid w:val="00B22244"/>
    <w:rsid w:val="00B2245E"/>
    <w:rsid w:val="00B227CF"/>
    <w:rsid w:val="00B238C5"/>
    <w:rsid w:val="00B2392F"/>
    <w:rsid w:val="00B2559A"/>
    <w:rsid w:val="00B25FC7"/>
    <w:rsid w:val="00B3006A"/>
    <w:rsid w:val="00B3114E"/>
    <w:rsid w:val="00B312AC"/>
    <w:rsid w:val="00B31639"/>
    <w:rsid w:val="00B31799"/>
    <w:rsid w:val="00B3335F"/>
    <w:rsid w:val="00B34929"/>
    <w:rsid w:val="00B34DC4"/>
    <w:rsid w:val="00B35A14"/>
    <w:rsid w:val="00B35A6D"/>
    <w:rsid w:val="00B3630D"/>
    <w:rsid w:val="00B367B7"/>
    <w:rsid w:val="00B37D35"/>
    <w:rsid w:val="00B37D65"/>
    <w:rsid w:val="00B4065B"/>
    <w:rsid w:val="00B40D9E"/>
    <w:rsid w:val="00B411C2"/>
    <w:rsid w:val="00B42CF1"/>
    <w:rsid w:val="00B430FE"/>
    <w:rsid w:val="00B43620"/>
    <w:rsid w:val="00B44248"/>
    <w:rsid w:val="00B4635F"/>
    <w:rsid w:val="00B47F56"/>
    <w:rsid w:val="00B50031"/>
    <w:rsid w:val="00B5122A"/>
    <w:rsid w:val="00B51F95"/>
    <w:rsid w:val="00B5496A"/>
    <w:rsid w:val="00B54D7D"/>
    <w:rsid w:val="00B5739F"/>
    <w:rsid w:val="00B57779"/>
    <w:rsid w:val="00B60224"/>
    <w:rsid w:val="00B62A70"/>
    <w:rsid w:val="00B62A9F"/>
    <w:rsid w:val="00B643C0"/>
    <w:rsid w:val="00B65F88"/>
    <w:rsid w:val="00B66C6A"/>
    <w:rsid w:val="00B672DD"/>
    <w:rsid w:val="00B70FA5"/>
    <w:rsid w:val="00B71A57"/>
    <w:rsid w:val="00B728E0"/>
    <w:rsid w:val="00B73242"/>
    <w:rsid w:val="00B740FB"/>
    <w:rsid w:val="00B7561B"/>
    <w:rsid w:val="00B756C0"/>
    <w:rsid w:val="00B76B9F"/>
    <w:rsid w:val="00B8137E"/>
    <w:rsid w:val="00B83AEA"/>
    <w:rsid w:val="00B83CC0"/>
    <w:rsid w:val="00B858FB"/>
    <w:rsid w:val="00B85AD4"/>
    <w:rsid w:val="00B8671A"/>
    <w:rsid w:val="00B87918"/>
    <w:rsid w:val="00B9021E"/>
    <w:rsid w:val="00B9076F"/>
    <w:rsid w:val="00B9081F"/>
    <w:rsid w:val="00B90F26"/>
    <w:rsid w:val="00B91012"/>
    <w:rsid w:val="00B926E0"/>
    <w:rsid w:val="00B92783"/>
    <w:rsid w:val="00B954D6"/>
    <w:rsid w:val="00B95879"/>
    <w:rsid w:val="00B95B4E"/>
    <w:rsid w:val="00B97F0D"/>
    <w:rsid w:val="00BA1285"/>
    <w:rsid w:val="00BA1BC3"/>
    <w:rsid w:val="00BA1BE4"/>
    <w:rsid w:val="00BA2CBD"/>
    <w:rsid w:val="00BA3FA3"/>
    <w:rsid w:val="00BA408E"/>
    <w:rsid w:val="00BA5D30"/>
    <w:rsid w:val="00BA67BC"/>
    <w:rsid w:val="00BA6E26"/>
    <w:rsid w:val="00BA7387"/>
    <w:rsid w:val="00BB080A"/>
    <w:rsid w:val="00BB09F1"/>
    <w:rsid w:val="00BB1F0D"/>
    <w:rsid w:val="00BB2B3F"/>
    <w:rsid w:val="00BB3478"/>
    <w:rsid w:val="00BB40B0"/>
    <w:rsid w:val="00BB6D22"/>
    <w:rsid w:val="00BB7B5B"/>
    <w:rsid w:val="00BB7E8A"/>
    <w:rsid w:val="00BB7FD7"/>
    <w:rsid w:val="00BC0417"/>
    <w:rsid w:val="00BC0ACB"/>
    <w:rsid w:val="00BC0CCE"/>
    <w:rsid w:val="00BC11B3"/>
    <w:rsid w:val="00BC1CCC"/>
    <w:rsid w:val="00BC29AF"/>
    <w:rsid w:val="00BC3648"/>
    <w:rsid w:val="00BC488B"/>
    <w:rsid w:val="00BC4AF7"/>
    <w:rsid w:val="00BC5C01"/>
    <w:rsid w:val="00BC5DA9"/>
    <w:rsid w:val="00BC5F20"/>
    <w:rsid w:val="00BC6C8A"/>
    <w:rsid w:val="00BC6DF2"/>
    <w:rsid w:val="00BD0592"/>
    <w:rsid w:val="00BD067C"/>
    <w:rsid w:val="00BD29EC"/>
    <w:rsid w:val="00BD587C"/>
    <w:rsid w:val="00BD7E98"/>
    <w:rsid w:val="00BE0A4B"/>
    <w:rsid w:val="00BE18CC"/>
    <w:rsid w:val="00BE4550"/>
    <w:rsid w:val="00BE5AF1"/>
    <w:rsid w:val="00BE5B26"/>
    <w:rsid w:val="00BE5FAE"/>
    <w:rsid w:val="00BE6B75"/>
    <w:rsid w:val="00BE7724"/>
    <w:rsid w:val="00BF00A6"/>
    <w:rsid w:val="00BF0E96"/>
    <w:rsid w:val="00BF1B1B"/>
    <w:rsid w:val="00BF21AA"/>
    <w:rsid w:val="00BF3760"/>
    <w:rsid w:val="00BF39D8"/>
    <w:rsid w:val="00BF405F"/>
    <w:rsid w:val="00BF44FE"/>
    <w:rsid w:val="00BF4A58"/>
    <w:rsid w:val="00BF71AA"/>
    <w:rsid w:val="00BF7292"/>
    <w:rsid w:val="00C007F4"/>
    <w:rsid w:val="00C01876"/>
    <w:rsid w:val="00C027FD"/>
    <w:rsid w:val="00C02A4A"/>
    <w:rsid w:val="00C02C3B"/>
    <w:rsid w:val="00C030C2"/>
    <w:rsid w:val="00C0368F"/>
    <w:rsid w:val="00C03B4D"/>
    <w:rsid w:val="00C03B70"/>
    <w:rsid w:val="00C045D3"/>
    <w:rsid w:val="00C0594B"/>
    <w:rsid w:val="00C06BC9"/>
    <w:rsid w:val="00C06DB2"/>
    <w:rsid w:val="00C109F2"/>
    <w:rsid w:val="00C10B42"/>
    <w:rsid w:val="00C114B1"/>
    <w:rsid w:val="00C11AB6"/>
    <w:rsid w:val="00C13307"/>
    <w:rsid w:val="00C13596"/>
    <w:rsid w:val="00C13D23"/>
    <w:rsid w:val="00C14279"/>
    <w:rsid w:val="00C1434F"/>
    <w:rsid w:val="00C14943"/>
    <w:rsid w:val="00C15551"/>
    <w:rsid w:val="00C16B85"/>
    <w:rsid w:val="00C20DAB"/>
    <w:rsid w:val="00C2148E"/>
    <w:rsid w:val="00C220A9"/>
    <w:rsid w:val="00C22D1F"/>
    <w:rsid w:val="00C2399F"/>
    <w:rsid w:val="00C23E23"/>
    <w:rsid w:val="00C2608C"/>
    <w:rsid w:val="00C261DC"/>
    <w:rsid w:val="00C26D1B"/>
    <w:rsid w:val="00C27357"/>
    <w:rsid w:val="00C32861"/>
    <w:rsid w:val="00C3491E"/>
    <w:rsid w:val="00C36258"/>
    <w:rsid w:val="00C422B6"/>
    <w:rsid w:val="00C42C29"/>
    <w:rsid w:val="00C42C6F"/>
    <w:rsid w:val="00C42FAF"/>
    <w:rsid w:val="00C435D1"/>
    <w:rsid w:val="00C43B58"/>
    <w:rsid w:val="00C444CE"/>
    <w:rsid w:val="00C44C0F"/>
    <w:rsid w:val="00C46416"/>
    <w:rsid w:val="00C46C29"/>
    <w:rsid w:val="00C523F9"/>
    <w:rsid w:val="00C525B8"/>
    <w:rsid w:val="00C528B9"/>
    <w:rsid w:val="00C56687"/>
    <w:rsid w:val="00C56AC4"/>
    <w:rsid w:val="00C6091C"/>
    <w:rsid w:val="00C62CA8"/>
    <w:rsid w:val="00C6404C"/>
    <w:rsid w:val="00C654D4"/>
    <w:rsid w:val="00C66168"/>
    <w:rsid w:val="00C70AC0"/>
    <w:rsid w:val="00C71F49"/>
    <w:rsid w:val="00C734B3"/>
    <w:rsid w:val="00C737AB"/>
    <w:rsid w:val="00C73D1A"/>
    <w:rsid w:val="00C743DC"/>
    <w:rsid w:val="00C74E58"/>
    <w:rsid w:val="00C74E7B"/>
    <w:rsid w:val="00C75474"/>
    <w:rsid w:val="00C7559B"/>
    <w:rsid w:val="00C76F1C"/>
    <w:rsid w:val="00C77001"/>
    <w:rsid w:val="00C77163"/>
    <w:rsid w:val="00C8016A"/>
    <w:rsid w:val="00C80D8B"/>
    <w:rsid w:val="00C82CCC"/>
    <w:rsid w:val="00C82F50"/>
    <w:rsid w:val="00C83AA3"/>
    <w:rsid w:val="00C84771"/>
    <w:rsid w:val="00C84CE8"/>
    <w:rsid w:val="00C851FE"/>
    <w:rsid w:val="00C9363D"/>
    <w:rsid w:val="00C93668"/>
    <w:rsid w:val="00C93E18"/>
    <w:rsid w:val="00C9432C"/>
    <w:rsid w:val="00C95FAE"/>
    <w:rsid w:val="00CA2C08"/>
    <w:rsid w:val="00CA31A3"/>
    <w:rsid w:val="00CA41C2"/>
    <w:rsid w:val="00CA435A"/>
    <w:rsid w:val="00CA4B5B"/>
    <w:rsid w:val="00CA4C4A"/>
    <w:rsid w:val="00CA5038"/>
    <w:rsid w:val="00CA5440"/>
    <w:rsid w:val="00CA5C54"/>
    <w:rsid w:val="00CA7643"/>
    <w:rsid w:val="00CA7C45"/>
    <w:rsid w:val="00CB03E8"/>
    <w:rsid w:val="00CB0FF2"/>
    <w:rsid w:val="00CB21A7"/>
    <w:rsid w:val="00CB21B6"/>
    <w:rsid w:val="00CB2DC2"/>
    <w:rsid w:val="00CB2F0E"/>
    <w:rsid w:val="00CB4987"/>
    <w:rsid w:val="00CB5921"/>
    <w:rsid w:val="00CB6102"/>
    <w:rsid w:val="00CB620B"/>
    <w:rsid w:val="00CB698A"/>
    <w:rsid w:val="00CB75D7"/>
    <w:rsid w:val="00CC12E9"/>
    <w:rsid w:val="00CC1D5D"/>
    <w:rsid w:val="00CC2970"/>
    <w:rsid w:val="00CC2D0D"/>
    <w:rsid w:val="00CC3C59"/>
    <w:rsid w:val="00CC7658"/>
    <w:rsid w:val="00CC7FF2"/>
    <w:rsid w:val="00CD11F5"/>
    <w:rsid w:val="00CD1540"/>
    <w:rsid w:val="00CD2F99"/>
    <w:rsid w:val="00CD304A"/>
    <w:rsid w:val="00CD3B29"/>
    <w:rsid w:val="00CD5B8C"/>
    <w:rsid w:val="00CD5BFD"/>
    <w:rsid w:val="00CD5FE7"/>
    <w:rsid w:val="00CE08BD"/>
    <w:rsid w:val="00CE27D3"/>
    <w:rsid w:val="00CE4EA8"/>
    <w:rsid w:val="00CE4F8B"/>
    <w:rsid w:val="00CE5240"/>
    <w:rsid w:val="00CE70E7"/>
    <w:rsid w:val="00CF02A1"/>
    <w:rsid w:val="00CF06E9"/>
    <w:rsid w:val="00CF0C10"/>
    <w:rsid w:val="00CF288C"/>
    <w:rsid w:val="00CF65CF"/>
    <w:rsid w:val="00CF6C9F"/>
    <w:rsid w:val="00CF7229"/>
    <w:rsid w:val="00CF7465"/>
    <w:rsid w:val="00CF79CA"/>
    <w:rsid w:val="00D01754"/>
    <w:rsid w:val="00D0413B"/>
    <w:rsid w:val="00D0474E"/>
    <w:rsid w:val="00D04BE3"/>
    <w:rsid w:val="00D06A86"/>
    <w:rsid w:val="00D073ED"/>
    <w:rsid w:val="00D076AF"/>
    <w:rsid w:val="00D101D9"/>
    <w:rsid w:val="00D1036F"/>
    <w:rsid w:val="00D1118A"/>
    <w:rsid w:val="00D11281"/>
    <w:rsid w:val="00D11919"/>
    <w:rsid w:val="00D13DE4"/>
    <w:rsid w:val="00D144ED"/>
    <w:rsid w:val="00D14CC2"/>
    <w:rsid w:val="00D1570D"/>
    <w:rsid w:val="00D15786"/>
    <w:rsid w:val="00D164CD"/>
    <w:rsid w:val="00D16D0B"/>
    <w:rsid w:val="00D17AEF"/>
    <w:rsid w:val="00D17FB9"/>
    <w:rsid w:val="00D20923"/>
    <w:rsid w:val="00D217B9"/>
    <w:rsid w:val="00D21B1C"/>
    <w:rsid w:val="00D22166"/>
    <w:rsid w:val="00D22A7A"/>
    <w:rsid w:val="00D24276"/>
    <w:rsid w:val="00D24A99"/>
    <w:rsid w:val="00D24BA3"/>
    <w:rsid w:val="00D26253"/>
    <w:rsid w:val="00D30AA6"/>
    <w:rsid w:val="00D30DB1"/>
    <w:rsid w:val="00D31233"/>
    <w:rsid w:val="00D352C1"/>
    <w:rsid w:val="00D40556"/>
    <w:rsid w:val="00D410AA"/>
    <w:rsid w:val="00D41150"/>
    <w:rsid w:val="00D41673"/>
    <w:rsid w:val="00D4208F"/>
    <w:rsid w:val="00D42E12"/>
    <w:rsid w:val="00D439E2"/>
    <w:rsid w:val="00D43F49"/>
    <w:rsid w:val="00D44828"/>
    <w:rsid w:val="00D44E5E"/>
    <w:rsid w:val="00D46058"/>
    <w:rsid w:val="00D472DD"/>
    <w:rsid w:val="00D475E7"/>
    <w:rsid w:val="00D47B2B"/>
    <w:rsid w:val="00D51333"/>
    <w:rsid w:val="00D52A9D"/>
    <w:rsid w:val="00D55121"/>
    <w:rsid w:val="00D56C20"/>
    <w:rsid w:val="00D57332"/>
    <w:rsid w:val="00D57450"/>
    <w:rsid w:val="00D602BE"/>
    <w:rsid w:val="00D61012"/>
    <w:rsid w:val="00D6175D"/>
    <w:rsid w:val="00D62189"/>
    <w:rsid w:val="00D6243A"/>
    <w:rsid w:val="00D641A4"/>
    <w:rsid w:val="00D66A1B"/>
    <w:rsid w:val="00D7091D"/>
    <w:rsid w:val="00D70A08"/>
    <w:rsid w:val="00D70B1E"/>
    <w:rsid w:val="00D71A1A"/>
    <w:rsid w:val="00D71CF8"/>
    <w:rsid w:val="00D71DD0"/>
    <w:rsid w:val="00D722AE"/>
    <w:rsid w:val="00D7232F"/>
    <w:rsid w:val="00D72710"/>
    <w:rsid w:val="00D72E47"/>
    <w:rsid w:val="00D74C07"/>
    <w:rsid w:val="00D7513D"/>
    <w:rsid w:val="00D75294"/>
    <w:rsid w:val="00D761C1"/>
    <w:rsid w:val="00D77265"/>
    <w:rsid w:val="00D805BA"/>
    <w:rsid w:val="00D824F5"/>
    <w:rsid w:val="00D84CFF"/>
    <w:rsid w:val="00D855C2"/>
    <w:rsid w:val="00D85A31"/>
    <w:rsid w:val="00D85A9C"/>
    <w:rsid w:val="00D86AF8"/>
    <w:rsid w:val="00D87049"/>
    <w:rsid w:val="00D87159"/>
    <w:rsid w:val="00D879EE"/>
    <w:rsid w:val="00D900E7"/>
    <w:rsid w:val="00D9324B"/>
    <w:rsid w:val="00D968C5"/>
    <w:rsid w:val="00D97629"/>
    <w:rsid w:val="00D97819"/>
    <w:rsid w:val="00D97DDA"/>
    <w:rsid w:val="00DA0CDC"/>
    <w:rsid w:val="00DA1004"/>
    <w:rsid w:val="00DA1A14"/>
    <w:rsid w:val="00DA227C"/>
    <w:rsid w:val="00DA29B1"/>
    <w:rsid w:val="00DA517E"/>
    <w:rsid w:val="00DA5902"/>
    <w:rsid w:val="00DA5D28"/>
    <w:rsid w:val="00DA630B"/>
    <w:rsid w:val="00DB1CA3"/>
    <w:rsid w:val="00DB4E40"/>
    <w:rsid w:val="00DB5809"/>
    <w:rsid w:val="00DB5C87"/>
    <w:rsid w:val="00DC01C1"/>
    <w:rsid w:val="00DC0220"/>
    <w:rsid w:val="00DC0E09"/>
    <w:rsid w:val="00DC1E0E"/>
    <w:rsid w:val="00DC28F0"/>
    <w:rsid w:val="00DC608C"/>
    <w:rsid w:val="00DD2642"/>
    <w:rsid w:val="00DD499D"/>
    <w:rsid w:val="00DD4C37"/>
    <w:rsid w:val="00DD5378"/>
    <w:rsid w:val="00DD540D"/>
    <w:rsid w:val="00DD572A"/>
    <w:rsid w:val="00DD5DED"/>
    <w:rsid w:val="00DD6EB6"/>
    <w:rsid w:val="00DD7D82"/>
    <w:rsid w:val="00DE06AC"/>
    <w:rsid w:val="00DE0ABC"/>
    <w:rsid w:val="00DE0D6E"/>
    <w:rsid w:val="00DE0FF8"/>
    <w:rsid w:val="00DE16C6"/>
    <w:rsid w:val="00DE16FC"/>
    <w:rsid w:val="00DE2F40"/>
    <w:rsid w:val="00DE363E"/>
    <w:rsid w:val="00DE3717"/>
    <w:rsid w:val="00DE3D44"/>
    <w:rsid w:val="00DE69A4"/>
    <w:rsid w:val="00DE7343"/>
    <w:rsid w:val="00DE775D"/>
    <w:rsid w:val="00DF0065"/>
    <w:rsid w:val="00DF0187"/>
    <w:rsid w:val="00DF0624"/>
    <w:rsid w:val="00DF2196"/>
    <w:rsid w:val="00DF26C0"/>
    <w:rsid w:val="00DF3705"/>
    <w:rsid w:val="00DF3886"/>
    <w:rsid w:val="00DF3A06"/>
    <w:rsid w:val="00DF3DAD"/>
    <w:rsid w:val="00DF4B21"/>
    <w:rsid w:val="00DF54D7"/>
    <w:rsid w:val="00DF6CDA"/>
    <w:rsid w:val="00DF7622"/>
    <w:rsid w:val="00DF78A9"/>
    <w:rsid w:val="00E02360"/>
    <w:rsid w:val="00E0301F"/>
    <w:rsid w:val="00E03213"/>
    <w:rsid w:val="00E03825"/>
    <w:rsid w:val="00E04506"/>
    <w:rsid w:val="00E13928"/>
    <w:rsid w:val="00E13B04"/>
    <w:rsid w:val="00E1485F"/>
    <w:rsid w:val="00E14977"/>
    <w:rsid w:val="00E14F18"/>
    <w:rsid w:val="00E15366"/>
    <w:rsid w:val="00E1563C"/>
    <w:rsid w:val="00E1615F"/>
    <w:rsid w:val="00E1734C"/>
    <w:rsid w:val="00E20255"/>
    <w:rsid w:val="00E20EC7"/>
    <w:rsid w:val="00E24791"/>
    <w:rsid w:val="00E2480F"/>
    <w:rsid w:val="00E25206"/>
    <w:rsid w:val="00E2525C"/>
    <w:rsid w:val="00E30D88"/>
    <w:rsid w:val="00E31E70"/>
    <w:rsid w:val="00E32B04"/>
    <w:rsid w:val="00E33D4C"/>
    <w:rsid w:val="00E34070"/>
    <w:rsid w:val="00E344CD"/>
    <w:rsid w:val="00E41854"/>
    <w:rsid w:val="00E41DA8"/>
    <w:rsid w:val="00E426FB"/>
    <w:rsid w:val="00E42E83"/>
    <w:rsid w:val="00E4505D"/>
    <w:rsid w:val="00E45276"/>
    <w:rsid w:val="00E46165"/>
    <w:rsid w:val="00E479BF"/>
    <w:rsid w:val="00E47A09"/>
    <w:rsid w:val="00E47B35"/>
    <w:rsid w:val="00E5056F"/>
    <w:rsid w:val="00E50757"/>
    <w:rsid w:val="00E516F8"/>
    <w:rsid w:val="00E5374F"/>
    <w:rsid w:val="00E5465E"/>
    <w:rsid w:val="00E5501D"/>
    <w:rsid w:val="00E55AA9"/>
    <w:rsid w:val="00E55C53"/>
    <w:rsid w:val="00E56EB8"/>
    <w:rsid w:val="00E575FF"/>
    <w:rsid w:val="00E60A11"/>
    <w:rsid w:val="00E62C15"/>
    <w:rsid w:val="00E62DA3"/>
    <w:rsid w:val="00E631CF"/>
    <w:rsid w:val="00E63DB8"/>
    <w:rsid w:val="00E65630"/>
    <w:rsid w:val="00E66197"/>
    <w:rsid w:val="00E668CB"/>
    <w:rsid w:val="00E66DAF"/>
    <w:rsid w:val="00E70901"/>
    <w:rsid w:val="00E7198A"/>
    <w:rsid w:val="00E72A6F"/>
    <w:rsid w:val="00E72FAF"/>
    <w:rsid w:val="00E7526D"/>
    <w:rsid w:val="00E75AD0"/>
    <w:rsid w:val="00E75EAE"/>
    <w:rsid w:val="00E768FE"/>
    <w:rsid w:val="00E77567"/>
    <w:rsid w:val="00E813CA"/>
    <w:rsid w:val="00E81548"/>
    <w:rsid w:val="00E81B7B"/>
    <w:rsid w:val="00E81E17"/>
    <w:rsid w:val="00E81FFB"/>
    <w:rsid w:val="00E826D5"/>
    <w:rsid w:val="00E83EC3"/>
    <w:rsid w:val="00E90057"/>
    <w:rsid w:val="00E9006B"/>
    <w:rsid w:val="00E9132C"/>
    <w:rsid w:val="00E91883"/>
    <w:rsid w:val="00E91D3B"/>
    <w:rsid w:val="00E92D83"/>
    <w:rsid w:val="00E92E1C"/>
    <w:rsid w:val="00E94E25"/>
    <w:rsid w:val="00E9663D"/>
    <w:rsid w:val="00E969C1"/>
    <w:rsid w:val="00E96F24"/>
    <w:rsid w:val="00E97E81"/>
    <w:rsid w:val="00EA1BC8"/>
    <w:rsid w:val="00EA2D3A"/>
    <w:rsid w:val="00EA30FA"/>
    <w:rsid w:val="00EA3BE7"/>
    <w:rsid w:val="00EA51FE"/>
    <w:rsid w:val="00EA5D64"/>
    <w:rsid w:val="00EA6FB7"/>
    <w:rsid w:val="00EA718F"/>
    <w:rsid w:val="00EA73D2"/>
    <w:rsid w:val="00EA751A"/>
    <w:rsid w:val="00EB003B"/>
    <w:rsid w:val="00EB0AD0"/>
    <w:rsid w:val="00EB245B"/>
    <w:rsid w:val="00EB296B"/>
    <w:rsid w:val="00EB2F82"/>
    <w:rsid w:val="00EB34F2"/>
    <w:rsid w:val="00EB4191"/>
    <w:rsid w:val="00EB46E3"/>
    <w:rsid w:val="00EB55A3"/>
    <w:rsid w:val="00EB5AF7"/>
    <w:rsid w:val="00EB6899"/>
    <w:rsid w:val="00EB7064"/>
    <w:rsid w:val="00EB72D8"/>
    <w:rsid w:val="00EC0F34"/>
    <w:rsid w:val="00EC2361"/>
    <w:rsid w:val="00EC4C64"/>
    <w:rsid w:val="00EC5E2B"/>
    <w:rsid w:val="00EC6F7A"/>
    <w:rsid w:val="00EC7F53"/>
    <w:rsid w:val="00ED1FEB"/>
    <w:rsid w:val="00ED2168"/>
    <w:rsid w:val="00ED3D88"/>
    <w:rsid w:val="00ED3DEC"/>
    <w:rsid w:val="00ED65A7"/>
    <w:rsid w:val="00ED73CC"/>
    <w:rsid w:val="00EE01A9"/>
    <w:rsid w:val="00EE0624"/>
    <w:rsid w:val="00EE55F6"/>
    <w:rsid w:val="00EE6E9F"/>
    <w:rsid w:val="00EE79F2"/>
    <w:rsid w:val="00EE7DFD"/>
    <w:rsid w:val="00EF2456"/>
    <w:rsid w:val="00EF4057"/>
    <w:rsid w:val="00EF43F7"/>
    <w:rsid w:val="00EF4794"/>
    <w:rsid w:val="00EF5D28"/>
    <w:rsid w:val="00EF72EB"/>
    <w:rsid w:val="00F018EA"/>
    <w:rsid w:val="00F01E32"/>
    <w:rsid w:val="00F01E37"/>
    <w:rsid w:val="00F0282A"/>
    <w:rsid w:val="00F03400"/>
    <w:rsid w:val="00F0526E"/>
    <w:rsid w:val="00F06F9E"/>
    <w:rsid w:val="00F070EA"/>
    <w:rsid w:val="00F07AD5"/>
    <w:rsid w:val="00F1107B"/>
    <w:rsid w:val="00F121E4"/>
    <w:rsid w:val="00F12611"/>
    <w:rsid w:val="00F1282E"/>
    <w:rsid w:val="00F128C1"/>
    <w:rsid w:val="00F140E1"/>
    <w:rsid w:val="00F17971"/>
    <w:rsid w:val="00F17B6D"/>
    <w:rsid w:val="00F17F95"/>
    <w:rsid w:val="00F2020B"/>
    <w:rsid w:val="00F217D1"/>
    <w:rsid w:val="00F22303"/>
    <w:rsid w:val="00F24A85"/>
    <w:rsid w:val="00F25D31"/>
    <w:rsid w:val="00F30D7B"/>
    <w:rsid w:val="00F31AC1"/>
    <w:rsid w:val="00F325C1"/>
    <w:rsid w:val="00F32A09"/>
    <w:rsid w:val="00F354D2"/>
    <w:rsid w:val="00F3561F"/>
    <w:rsid w:val="00F35ED0"/>
    <w:rsid w:val="00F35F84"/>
    <w:rsid w:val="00F368E8"/>
    <w:rsid w:val="00F36B07"/>
    <w:rsid w:val="00F36BB9"/>
    <w:rsid w:val="00F36F34"/>
    <w:rsid w:val="00F3706D"/>
    <w:rsid w:val="00F40689"/>
    <w:rsid w:val="00F40A1E"/>
    <w:rsid w:val="00F40ED8"/>
    <w:rsid w:val="00F41879"/>
    <w:rsid w:val="00F41BDE"/>
    <w:rsid w:val="00F43F70"/>
    <w:rsid w:val="00F44776"/>
    <w:rsid w:val="00F44AAF"/>
    <w:rsid w:val="00F45590"/>
    <w:rsid w:val="00F45C10"/>
    <w:rsid w:val="00F46C5C"/>
    <w:rsid w:val="00F46C82"/>
    <w:rsid w:val="00F47604"/>
    <w:rsid w:val="00F47E97"/>
    <w:rsid w:val="00F47ECA"/>
    <w:rsid w:val="00F528E7"/>
    <w:rsid w:val="00F529AE"/>
    <w:rsid w:val="00F5494F"/>
    <w:rsid w:val="00F54D4C"/>
    <w:rsid w:val="00F55A27"/>
    <w:rsid w:val="00F55D58"/>
    <w:rsid w:val="00F60D2A"/>
    <w:rsid w:val="00F636E8"/>
    <w:rsid w:val="00F63899"/>
    <w:rsid w:val="00F65E0A"/>
    <w:rsid w:val="00F65ED5"/>
    <w:rsid w:val="00F66009"/>
    <w:rsid w:val="00F6679E"/>
    <w:rsid w:val="00F7014F"/>
    <w:rsid w:val="00F70AB7"/>
    <w:rsid w:val="00F72BA3"/>
    <w:rsid w:val="00F7389B"/>
    <w:rsid w:val="00F73AA3"/>
    <w:rsid w:val="00F74FCE"/>
    <w:rsid w:val="00F7523E"/>
    <w:rsid w:val="00F806BA"/>
    <w:rsid w:val="00F80AF0"/>
    <w:rsid w:val="00F80C57"/>
    <w:rsid w:val="00F80F37"/>
    <w:rsid w:val="00F828A9"/>
    <w:rsid w:val="00F83221"/>
    <w:rsid w:val="00F838C0"/>
    <w:rsid w:val="00F8437D"/>
    <w:rsid w:val="00F854AB"/>
    <w:rsid w:val="00F86C71"/>
    <w:rsid w:val="00F86D91"/>
    <w:rsid w:val="00F87B44"/>
    <w:rsid w:val="00F87E32"/>
    <w:rsid w:val="00F87E83"/>
    <w:rsid w:val="00F909A9"/>
    <w:rsid w:val="00F91910"/>
    <w:rsid w:val="00F91E65"/>
    <w:rsid w:val="00F92130"/>
    <w:rsid w:val="00F922B8"/>
    <w:rsid w:val="00F93D49"/>
    <w:rsid w:val="00F94666"/>
    <w:rsid w:val="00F953EC"/>
    <w:rsid w:val="00FA06DE"/>
    <w:rsid w:val="00FA0DF6"/>
    <w:rsid w:val="00FA11A4"/>
    <w:rsid w:val="00FA31F3"/>
    <w:rsid w:val="00FA395C"/>
    <w:rsid w:val="00FA49A1"/>
    <w:rsid w:val="00FA6E81"/>
    <w:rsid w:val="00FA726F"/>
    <w:rsid w:val="00FA7599"/>
    <w:rsid w:val="00FA7A94"/>
    <w:rsid w:val="00FB00DA"/>
    <w:rsid w:val="00FB0598"/>
    <w:rsid w:val="00FB1282"/>
    <w:rsid w:val="00FB2B68"/>
    <w:rsid w:val="00FB34A9"/>
    <w:rsid w:val="00FB355B"/>
    <w:rsid w:val="00FB3F35"/>
    <w:rsid w:val="00FB569B"/>
    <w:rsid w:val="00FB6712"/>
    <w:rsid w:val="00FC01F4"/>
    <w:rsid w:val="00FC2954"/>
    <w:rsid w:val="00FC2FAB"/>
    <w:rsid w:val="00FC3464"/>
    <w:rsid w:val="00FC373D"/>
    <w:rsid w:val="00FC3740"/>
    <w:rsid w:val="00FC4131"/>
    <w:rsid w:val="00FC58A8"/>
    <w:rsid w:val="00FC5F62"/>
    <w:rsid w:val="00FC6F72"/>
    <w:rsid w:val="00FC7856"/>
    <w:rsid w:val="00FC7F00"/>
    <w:rsid w:val="00FD02A3"/>
    <w:rsid w:val="00FD06C8"/>
    <w:rsid w:val="00FD0894"/>
    <w:rsid w:val="00FD0E85"/>
    <w:rsid w:val="00FD132F"/>
    <w:rsid w:val="00FD1C7A"/>
    <w:rsid w:val="00FD31CB"/>
    <w:rsid w:val="00FD5966"/>
    <w:rsid w:val="00FD5D1A"/>
    <w:rsid w:val="00FD66D7"/>
    <w:rsid w:val="00FD6C6A"/>
    <w:rsid w:val="00FE079E"/>
    <w:rsid w:val="00FE08E5"/>
    <w:rsid w:val="00FE1367"/>
    <w:rsid w:val="00FE1D06"/>
    <w:rsid w:val="00FE2D44"/>
    <w:rsid w:val="00FE327F"/>
    <w:rsid w:val="00FE32F2"/>
    <w:rsid w:val="00FE336E"/>
    <w:rsid w:val="00FE3665"/>
    <w:rsid w:val="00FE3EE1"/>
    <w:rsid w:val="00FE75BA"/>
    <w:rsid w:val="00FE7B2B"/>
    <w:rsid w:val="00FF002C"/>
    <w:rsid w:val="00FF0644"/>
    <w:rsid w:val="00FF0882"/>
    <w:rsid w:val="00FF19AA"/>
    <w:rsid w:val="00FF22AB"/>
    <w:rsid w:val="00FF3B4A"/>
    <w:rsid w:val="00FF3B5B"/>
    <w:rsid w:val="00FF524D"/>
    <w:rsid w:val="00FF59B5"/>
    <w:rsid w:val="00FF72CD"/>
    <w:rsid w:val="00FF7527"/>
    <w:rsid w:val="0A26ADFE"/>
    <w:rsid w:val="11EB18B7"/>
    <w:rsid w:val="11F7135F"/>
    <w:rsid w:val="176F01FE"/>
    <w:rsid w:val="1C00518B"/>
    <w:rsid w:val="2385F390"/>
    <w:rsid w:val="3E80D0E9"/>
    <w:rsid w:val="46244E97"/>
    <w:rsid w:val="493BB78C"/>
    <w:rsid w:val="4E8E4954"/>
    <w:rsid w:val="532D2B9E"/>
    <w:rsid w:val="549C41C2"/>
    <w:rsid w:val="562BE188"/>
    <w:rsid w:val="5C801B62"/>
    <w:rsid w:val="5D045C8C"/>
    <w:rsid w:val="696B82EE"/>
    <w:rsid w:val="6CF3F32F"/>
    <w:rsid w:val="6E04A9A3"/>
    <w:rsid w:val="6EFF47D2"/>
    <w:rsid w:val="7B762D2B"/>
    <w:rsid w:val="7C90E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A287D"/>
  <w15:chartTrackingRefBased/>
  <w15:docId w15:val="{771798F6-7D72-4FA9-9980-62EF73A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D3"/>
    <w:pPr>
      <w:spacing w:after="0" w:line="240" w:lineRule="auto"/>
      <w:jc w:val="both"/>
    </w:pPr>
    <w:rPr>
      <w:rFonts w:ascii="Times New Roman" w:eastAsia="Times New Roman" w:hAnsi="Times New Roman" w:cs="Times New Roman"/>
      <w:szCs w:val="24"/>
    </w:rPr>
  </w:style>
  <w:style w:type="paragraph" w:styleId="Heading1">
    <w:name w:val="heading 1"/>
    <w:basedOn w:val="Normal"/>
    <w:next w:val="Heading2"/>
    <w:link w:val="Heading1Char"/>
    <w:qFormat/>
    <w:rsid w:val="004838D3"/>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38D3"/>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38D3"/>
    <w:pPr>
      <w:keepNext/>
      <w:tabs>
        <w:tab w:val="left" w:pos="567"/>
      </w:tabs>
      <w:spacing w:before="120" w:after="120"/>
      <w:jc w:val="center"/>
      <w:outlineLvl w:val="2"/>
    </w:pPr>
    <w:rPr>
      <w:i/>
      <w:iCs/>
    </w:rPr>
  </w:style>
  <w:style w:type="paragraph" w:styleId="Heading4">
    <w:name w:val="heading 4"/>
    <w:basedOn w:val="Normal"/>
    <w:link w:val="Heading4Char"/>
    <w:qFormat/>
    <w:rsid w:val="004838D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38D3"/>
    <w:pPr>
      <w:keepNext/>
      <w:numPr>
        <w:ilvl w:val="4"/>
        <w:numId w:val="34"/>
      </w:numPr>
      <w:spacing w:before="120" w:after="120"/>
      <w:jc w:val="left"/>
      <w:outlineLvl w:val="4"/>
    </w:pPr>
    <w:rPr>
      <w:bCs/>
      <w:i/>
      <w:szCs w:val="26"/>
    </w:rPr>
  </w:style>
  <w:style w:type="paragraph" w:styleId="Heading6">
    <w:name w:val="heading 6"/>
    <w:basedOn w:val="Normal"/>
    <w:next w:val="Normal"/>
    <w:link w:val="Heading6Char"/>
    <w:qFormat/>
    <w:rsid w:val="004838D3"/>
    <w:pPr>
      <w:keepNext/>
      <w:spacing w:after="240" w:line="240" w:lineRule="exact"/>
      <w:ind w:left="720"/>
      <w:outlineLvl w:val="5"/>
    </w:pPr>
    <w:rPr>
      <w:u w:val="single"/>
    </w:rPr>
  </w:style>
  <w:style w:type="paragraph" w:styleId="Heading7">
    <w:name w:val="heading 7"/>
    <w:basedOn w:val="Normal"/>
    <w:next w:val="Normal"/>
    <w:link w:val="Heading7Char"/>
    <w:rsid w:val="004838D3"/>
    <w:pPr>
      <w:keepNext/>
      <w:jc w:val="right"/>
      <w:outlineLvl w:val="6"/>
    </w:pPr>
    <w:rPr>
      <w:rFonts w:ascii="Univers" w:hAnsi="Univers"/>
      <w:b/>
      <w:sz w:val="28"/>
    </w:rPr>
  </w:style>
  <w:style w:type="paragraph" w:styleId="Heading8">
    <w:name w:val="heading 8"/>
    <w:basedOn w:val="Normal"/>
    <w:next w:val="Normal"/>
    <w:link w:val="Heading8Char"/>
    <w:qFormat/>
    <w:rsid w:val="004838D3"/>
    <w:pPr>
      <w:keepNext/>
      <w:jc w:val="right"/>
      <w:outlineLvl w:val="7"/>
    </w:pPr>
    <w:rPr>
      <w:rFonts w:ascii="Univers" w:hAnsi="Univers"/>
      <w:b/>
      <w:sz w:val="32"/>
    </w:rPr>
  </w:style>
  <w:style w:type="paragraph" w:styleId="Heading9">
    <w:name w:val="heading 9"/>
    <w:basedOn w:val="Normal"/>
    <w:next w:val="Normal"/>
    <w:link w:val="Heading9Char"/>
    <w:rsid w:val="004838D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38D3"/>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38D3"/>
    <w:rPr>
      <w:rFonts w:ascii="Times New Roman" w:eastAsia="Times New Roman" w:hAnsi="Times New Roman" w:cs="Times New Roman"/>
      <w:sz w:val="18"/>
      <w:szCs w:val="24"/>
      <w:lang w:val="es-UY"/>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38D3"/>
    <w:rPr>
      <w:rFonts w:eastAsiaTheme="minorEastAsia"/>
      <w:szCs w:val="24"/>
      <w:vertAlign w:val="superscript"/>
      <w:lang w:val="es-UY"/>
    </w:rPr>
  </w:style>
  <w:style w:type="character" w:styleId="Hyperlink">
    <w:name w:val="Hyperlink"/>
    <w:rsid w:val="004838D3"/>
    <w:rPr>
      <w:color w:val="0000FF"/>
      <w:sz w:val="18"/>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6257F6"/>
    <w:pPr>
      <w:spacing w:line="240" w:lineRule="exact"/>
    </w:pPr>
    <w:rPr>
      <w:vertAlign w:val="superscript"/>
    </w:rPr>
  </w:style>
  <w:style w:type="paragraph" w:styleId="BalloonText">
    <w:name w:val="Balloon Text"/>
    <w:basedOn w:val="Normal"/>
    <w:link w:val="BalloonTextChar"/>
    <w:uiPriority w:val="99"/>
    <w:semiHidden/>
    <w:unhideWhenUsed/>
    <w:rsid w:val="004838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8D3"/>
    <w:rPr>
      <w:rFonts w:ascii="Lucida Grande" w:eastAsia="Times New Roman" w:hAnsi="Lucida Grande" w:cs="Lucida Grande"/>
      <w:sz w:val="18"/>
      <w:szCs w:val="18"/>
      <w:lang w:val="es-UY"/>
    </w:rPr>
  </w:style>
  <w:style w:type="paragraph" w:styleId="ListParagraph">
    <w:name w:val="List Paragraph"/>
    <w:basedOn w:val="Normal"/>
    <w:uiPriority w:val="34"/>
    <w:qFormat/>
    <w:rsid w:val="004838D3"/>
    <w:pPr>
      <w:ind w:left="720"/>
      <w:contextualSpacing/>
    </w:pPr>
  </w:style>
  <w:style w:type="paragraph" w:customStyle="1" w:styleId="Para1">
    <w:name w:val="Para1"/>
    <w:basedOn w:val="Normal"/>
    <w:link w:val="Para1Char"/>
    <w:uiPriority w:val="99"/>
    <w:rsid w:val="004838D3"/>
    <w:pPr>
      <w:numPr>
        <w:numId w:val="35"/>
      </w:numPr>
      <w:tabs>
        <w:tab w:val="clear" w:pos="360"/>
      </w:tabs>
      <w:spacing w:before="120" w:after="120"/>
    </w:pPr>
    <w:rPr>
      <w:snapToGrid w:val="0"/>
      <w:szCs w:val="18"/>
    </w:rPr>
  </w:style>
  <w:style w:type="paragraph" w:customStyle="1" w:styleId="Para3">
    <w:name w:val="Para3"/>
    <w:basedOn w:val="Normal"/>
    <w:rsid w:val="004838D3"/>
    <w:pPr>
      <w:numPr>
        <w:ilvl w:val="3"/>
        <w:numId w:val="36"/>
      </w:numPr>
      <w:tabs>
        <w:tab w:val="left" w:pos="1980"/>
      </w:tabs>
      <w:spacing w:before="80" w:after="80"/>
    </w:pPr>
    <w:rPr>
      <w:szCs w:val="20"/>
    </w:rPr>
  </w:style>
  <w:style w:type="table" w:styleId="TableGrid">
    <w:name w:val="Table Grid"/>
    <w:basedOn w:val="TableNormal"/>
    <w:uiPriority w:val="59"/>
    <w:rsid w:val="004838D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838D3"/>
    <w:pPr>
      <w:tabs>
        <w:tab w:val="center" w:pos="4320"/>
        <w:tab w:val="right" w:pos="8640"/>
      </w:tabs>
    </w:pPr>
  </w:style>
  <w:style w:type="character" w:customStyle="1" w:styleId="HeaderChar">
    <w:name w:val="Header Char"/>
    <w:basedOn w:val="DefaultParagraphFont"/>
    <w:link w:val="Header"/>
    <w:rsid w:val="004838D3"/>
    <w:rPr>
      <w:rFonts w:ascii="Times New Roman" w:eastAsia="Times New Roman" w:hAnsi="Times New Roman" w:cs="Times New Roman"/>
      <w:szCs w:val="24"/>
      <w:lang w:val="es-UY"/>
    </w:rPr>
  </w:style>
  <w:style w:type="paragraph" w:styleId="Footer">
    <w:name w:val="footer"/>
    <w:basedOn w:val="Normal"/>
    <w:link w:val="FooterChar"/>
    <w:rsid w:val="004838D3"/>
    <w:pPr>
      <w:tabs>
        <w:tab w:val="center" w:pos="4320"/>
        <w:tab w:val="right" w:pos="8640"/>
      </w:tabs>
      <w:ind w:firstLine="720"/>
      <w:jc w:val="right"/>
    </w:pPr>
  </w:style>
  <w:style w:type="character" w:customStyle="1" w:styleId="FooterChar">
    <w:name w:val="Footer Char"/>
    <w:basedOn w:val="DefaultParagraphFont"/>
    <w:link w:val="Footer"/>
    <w:rsid w:val="004838D3"/>
    <w:rPr>
      <w:rFonts w:ascii="Times New Roman" w:eastAsia="Times New Roman" w:hAnsi="Times New Roman" w:cs="Times New Roman"/>
      <w:szCs w:val="24"/>
      <w:lang w:val="es-UY"/>
    </w:rPr>
  </w:style>
  <w:style w:type="character" w:styleId="CommentReference">
    <w:name w:val="annotation reference"/>
    <w:semiHidden/>
    <w:rsid w:val="004838D3"/>
    <w:rPr>
      <w:sz w:val="16"/>
    </w:rPr>
  </w:style>
  <w:style w:type="paragraph" w:styleId="CommentText">
    <w:name w:val="annotation text"/>
    <w:basedOn w:val="Normal"/>
    <w:link w:val="CommentTextChar"/>
    <w:semiHidden/>
    <w:rsid w:val="004838D3"/>
    <w:pPr>
      <w:spacing w:after="120" w:line="240" w:lineRule="exact"/>
    </w:pPr>
  </w:style>
  <w:style w:type="character" w:customStyle="1" w:styleId="CommentTextChar">
    <w:name w:val="Comment Text Char"/>
    <w:basedOn w:val="DefaultParagraphFont"/>
    <w:link w:val="CommentText"/>
    <w:semiHidden/>
    <w:rsid w:val="004838D3"/>
    <w:rPr>
      <w:rFonts w:ascii="Times New Roman" w:eastAsia="Times New Roman" w:hAnsi="Times New Roman" w:cs="Times New Roman"/>
      <w:szCs w:val="24"/>
      <w:lang w:val="es-UY"/>
    </w:rPr>
  </w:style>
  <w:style w:type="paragraph" w:styleId="CommentSubject">
    <w:name w:val="annotation subject"/>
    <w:basedOn w:val="CommentText"/>
    <w:next w:val="CommentText"/>
    <w:link w:val="CommentSubjectChar"/>
    <w:uiPriority w:val="99"/>
    <w:semiHidden/>
    <w:unhideWhenUsed/>
    <w:rsid w:val="000A6F0C"/>
    <w:rPr>
      <w:b/>
      <w:bCs/>
    </w:rPr>
  </w:style>
  <w:style w:type="character" w:customStyle="1" w:styleId="CommentSubjectChar">
    <w:name w:val="Comment Subject Char"/>
    <w:basedOn w:val="CommentTextChar"/>
    <w:link w:val="CommentSubject"/>
    <w:uiPriority w:val="99"/>
    <w:semiHidden/>
    <w:rsid w:val="000A6F0C"/>
    <w:rPr>
      <w:rFonts w:ascii="Times New Roman" w:eastAsia="Times New Roman" w:hAnsi="Times New Roman" w:cs="Times New Roman"/>
      <w:b/>
      <w:bCs/>
      <w:sz w:val="20"/>
      <w:szCs w:val="20"/>
      <w:lang w:val="es-UY"/>
    </w:rPr>
  </w:style>
  <w:style w:type="character" w:customStyle="1" w:styleId="UnresolvedMention1">
    <w:name w:val="Unresolved Mention1"/>
    <w:basedOn w:val="DefaultParagraphFont"/>
    <w:uiPriority w:val="99"/>
    <w:semiHidden/>
    <w:unhideWhenUsed/>
    <w:rsid w:val="00970CE4"/>
    <w:rPr>
      <w:color w:val="605E5C"/>
      <w:shd w:val="clear" w:color="auto" w:fill="E1DFDD"/>
    </w:rPr>
  </w:style>
  <w:style w:type="table" w:styleId="PlainTable4">
    <w:name w:val="Plain Table 4"/>
    <w:basedOn w:val="TableNormal"/>
    <w:uiPriority w:val="44"/>
    <w:rsid w:val="000631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rsid w:val="004838D3"/>
    <w:rPr>
      <w:color w:val="800080"/>
      <w:u w:val="single"/>
    </w:rPr>
  </w:style>
  <w:style w:type="paragraph" w:customStyle="1" w:styleId="msonormal0">
    <w:name w:val="msonormal"/>
    <w:basedOn w:val="Normal"/>
    <w:rsid w:val="002C6D8B"/>
    <w:pPr>
      <w:spacing w:before="100" w:beforeAutospacing="1" w:after="100" w:afterAutospacing="1"/>
    </w:pPr>
    <w:rPr>
      <w:sz w:val="24"/>
    </w:rPr>
  </w:style>
  <w:style w:type="paragraph" w:customStyle="1" w:styleId="font5">
    <w:name w:val="font5"/>
    <w:basedOn w:val="Normal"/>
    <w:rsid w:val="002C6D8B"/>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C6D8B"/>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C6D8B"/>
    <w:pPr>
      <w:pBdr>
        <w:top w:val="single" w:sz="4" w:space="0" w:color="95B3D7"/>
        <w:bottom w:val="single" w:sz="4" w:space="0" w:color="95B3D7"/>
      </w:pBdr>
      <w:spacing w:before="100" w:beforeAutospacing="1" w:after="100" w:afterAutospacing="1"/>
    </w:pPr>
    <w:rPr>
      <w:color w:val="000000"/>
      <w:sz w:val="24"/>
    </w:rPr>
  </w:style>
  <w:style w:type="paragraph" w:customStyle="1" w:styleId="xl66">
    <w:name w:val="xl66"/>
    <w:basedOn w:val="Normal"/>
    <w:rsid w:val="002C6D8B"/>
    <w:pPr>
      <w:pBdr>
        <w:top w:val="single" w:sz="4" w:space="0" w:color="95B3D7"/>
        <w:bottom w:val="single" w:sz="4" w:space="0" w:color="95B3D7"/>
      </w:pBdr>
      <w:shd w:val="clear" w:color="DCE6F1" w:fill="DCE6F1"/>
      <w:spacing w:before="100" w:beforeAutospacing="1" w:after="100" w:afterAutospacing="1"/>
    </w:pPr>
    <w:rPr>
      <w:color w:val="000000"/>
      <w:sz w:val="24"/>
    </w:rPr>
  </w:style>
  <w:style w:type="paragraph" w:customStyle="1" w:styleId="xl67">
    <w:name w:val="xl67"/>
    <w:basedOn w:val="Normal"/>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rPr>
  </w:style>
  <w:style w:type="paragraph" w:customStyle="1" w:styleId="xl68">
    <w:name w:val="xl6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69">
    <w:name w:val="xl69"/>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0">
    <w:name w:val="xl70"/>
    <w:basedOn w:val="Normal"/>
    <w:rsid w:val="002C6D8B"/>
    <w:pPr>
      <w:spacing w:before="100" w:beforeAutospacing="1" w:after="100" w:afterAutospacing="1"/>
    </w:pPr>
    <w:rPr>
      <w:color w:val="0000FF"/>
      <w:sz w:val="24"/>
      <w:u w:val="single"/>
    </w:rPr>
  </w:style>
  <w:style w:type="paragraph" w:customStyle="1" w:styleId="xl71">
    <w:name w:val="xl71"/>
    <w:basedOn w:val="Normal"/>
    <w:rsid w:val="002C6D8B"/>
    <w:pPr>
      <w:pBdr>
        <w:left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3">
    <w:name w:val="xl73"/>
    <w:basedOn w:val="Normal"/>
    <w:rsid w:val="002C6D8B"/>
    <w:pPr>
      <w:pBdr>
        <w:left w:val="single" w:sz="4" w:space="0" w:color="auto"/>
        <w:right w:val="single" w:sz="4" w:space="0" w:color="auto"/>
      </w:pBdr>
      <w:spacing w:before="100" w:beforeAutospacing="1" w:after="100" w:afterAutospacing="1"/>
    </w:pPr>
    <w:rPr>
      <w:sz w:val="24"/>
    </w:rPr>
  </w:style>
  <w:style w:type="paragraph" w:customStyle="1" w:styleId="xl74">
    <w:name w:val="xl74"/>
    <w:basedOn w:val="Normal"/>
    <w:rsid w:val="002C6D8B"/>
    <w:pPr>
      <w:spacing w:before="100" w:beforeAutospacing="1" w:after="100" w:afterAutospacing="1"/>
    </w:pPr>
    <w:rPr>
      <w:sz w:val="21"/>
      <w:szCs w:val="21"/>
    </w:rPr>
  </w:style>
  <w:style w:type="paragraph" w:customStyle="1" w:styleId="xl75">
    <w:name w:val="xl75"/>
    <w:basedOn w:val="Normal"/>
    <w:rsid w:val="002C6D8B"/>
    <w:pPr>
      <w:spacing w:before="100" w:beforeAutospacing="1" w:after="100" w:afterAutospacing="1"/>
    </w:pPr>
    <w:rPr>
      <w:sz w:val="20"/>
      <w:szCs w:val="20"/>
    </w:rPr>
  </w:style>
  <w:style w:type="paragraph" w:customStyle="1" w:styleId="xl76">
    <w:name w:val="xl76"/>
    <w:basedOn w:val="Normal"/>
    <w:rsid w:val="002C6D8B"/>
    <w:pPr>
      <w:spacing w:before="100" w:beforeAutospacing="1" w:after="100" w:afterAutospacing="1"/>
    </w:pPr>
    <w:rPr>
      <w:sz w:val="24"/>
    </w:rPr>
  </w:style>
  <w:style w:type="paragraph" w:customStyle="1" w:styleId="xl77">
    <w:name w:val="xl77"/>
    <w:basedOn w:val="Normal"/>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rPr>
  </w:style>
  <w:style w:type="paragraph" w:customStyle="1" w:styleId="xl78">
    <w:name w:val="xl7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80">
    <w:name w:val="xl80"/>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1">
    <w:name w:val="xl81"/>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customStyle="1" w:styleId="Heading1Char">
    <w:name w:val="Heading 1 Char"/>
    <w:basedOn w:val="DefaultParagraphFont"/>
    <w:link w:val="Heading1"/>
    <w:rsid w:val="004838D3"/>
    <w:rPr>
      <w:rFonts w:ascii="Times New Roman" w:eastAsia="Times New Roman" w:hAnsi="Times New Roman" w:cs="Times New Roman"/>
      <w:b/>
      <w:caps/>
      <w:szCs w:val="24"/>
      <w:lang w:val="es-UY"/>
    </w:rPr>
  </w:style>
  <w:style w:type="character" w:customStyle="1" w:styleId="Heading2Char">
    <w:name w:val="Heading 2 Char"/>
    <w:basedOn w:val="DefaultParagraphFont"/>
    <w:link w:val="Heading2"/>
    <w:rsid w:val="004838D3"/>
    <w:rPr>
      <w:rFonts w:ascii="Times New Roman" w:eastAsia="Times New Roman" w:hAnsi="Times New Roman" w:cs="Times New Roman"/>
      <w:b/>
      <w:bCs/>
      <w:iCs/>
      <w:szCs w:val="24"/>
      <w:lang w:val="es-UY"/>
    </w:rPr>
  </w:style>
  <w:style w:type="character" w:customStyle="1" w:styleId="Heading3Char">
    <w:name w:val="Heading 3 Char"/>
    <w:basedOn w:val="DefaultParagraphFont"/>
    <w:link w:val="Heading3"/>
    <w:rsid w:val="004838D3"/>
    <w:rPr>
      <w:rFonts w:ascii="Times New Roman" w:eastAsia="Times New Roman" w:hAnsi="Times New Roman" w:cs="Times New Roman"/>
      <w:i/>
      <w:iCs/>
      <w:szCs w:val="24"/>
      <w:lang w:val="es-UY"/>
    </w:rPr>
  </w:style>
  <w:style w:type="paragraph" w:styleId="TOC2">
    <w:name w:val="toc 2"/>
    <w:basedOn w:val="Normal"/>
    <w:next w:val="Normal"/>
    <w:autoRedefine/>
    <w:rsid w:val="004838D3"/>
    <w:pPr>
      <w:tabs>
        <w:tab w:val="right" w:leader="dot" w:pos="9356"/>
      </w:tabs>
      <w:ind w:left="1440" w:hanging="720"/>
    </w:pPr>
    <w:rPr>
      <w:noProof/>
      <w:szCs w:val="22"/>
    </w:rPr>
  </w:style>
  <w:style w:type="paragraph" w:styleId="TOC1">
    <w:name w:val="toc 1"/>
    <w:basedOn w:val="Normal"/>
    <w:next w:val="Normal"/>
    <w:autoRedefine/>
    <w:rsid w:val="004838D3"/>
    <w:pPr>
      <w:ind w:left="720" w:hanging="720"/>
    </w:pPr>
    <w:rPr>
      <w:caps/>
    </w:rPr>
  </w:style>
  <w:style w:type="paragraph" w:styleId="TOC3">
    <w:name w:val="toc 3"/>
    <w:basedOn w:val="Normal"/>
    <w:next w:val="Normal"/>
    <w:autoRedefine/>
    <w:rsid w:val="004838D3"/>
    <w:pPr>
      <w:ind w:left="2160" w:hanging="720"/>
    </w:pPr>
  </w:style>
  <w:style w:type="paragraph" w:customStyle="1" w:styleId="HEADINGNOTFORTOC">
    <w:name w:val="HEADING (NOT FOR TOC)"/>
    <w:basedOn w:val="Heading1"/>
    <w:next w:val="Heading2"/>
    <w:rsid w:val="004838D3"/>
  </w:style>
  <w:style w:type="paragraph" w:customStyle="1" w:styleId="meetingname">
    <w:name w:val="meeting name"/>
    <w:basedOn w:val="Normal"/>
    <w:qFormat/>
    <w:rsid w:val="004838D3"/>
    <w:pPr>
      <w:ind w:left="142" w:right="4218" w:hanging="142"/>
    </w:pPr>
    <w:rPr>
      <w:caps/>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38D3"/>
    <w:pPr>
      <w:spacing w:after="160" w:line="240" w:lineRule="exact"/>
      <w:jc w:val="left"/>
    </w:pPr>
    <w:rPr>
      <w:rFonts w:asciiTheme="minorHAnsi" w:eastAsiaTheme="minorEastAsia" w:hAnsiTheme="minorHAnsi" w:cstheme="minorBidi"/>
      <w:vertAlign w:val="superscript"/>
    </w:rPr>
  </w:style>
  <w:style w:type="character" w:styleId="PlaceholderText">
    <w:name w:val="Placeholder Text"/>
    <w:basedOn w:val="DefaultParagraphFont"/>
    <w:uiPriority w:val="99"/>
    <w:semiHidden/>
    <w:rsid w:val="004838D3"/>
    <w:rPr>
      <w:color w:val="808080"/>
    </w:rPr>
  </w:style>
  <w:style w:type="paragraph" w:styleId="BodyText3">
    <w:name w:val="Body Text 3"/>
    <w:basedOn w:val="Normal"/>
    <w:link w:val="BodyText3Char"/>
    <w:rsid w:val="00D6175D"/>
    <w:pPr>
      <w:jc w:val="center"/>
    </w:pPr>
    <w:rPr>
      <w:sz w:val="28"/>
    </w:rPr>
  </w:style>
  <w:style w:type="character" w:customStyle="1" w:styleId="BodyText3Char">
    <w:name w:val="Body Text 3 Char"/>
    <w:basedOn w:val="DefaultParagraphFont"/>
    <w:link w:val="BodyText3"/>
    <w:rsid w:val="00D6175D"/>
    <w:rPr>
      <w:rFonts w:ascii="Times New Roman" w:eastAsia="Times New Roman" w:hAnsi="Times New Roman" w:cs="Times New Roman"/>
      <w:sz w:val="28"/>
      <w:szCs w:val="24"/>
      <w:lang w:val="es-UY"/>
    </w:rPr>
  </w:style>
  <w:style w:type="paragraph" w:styleId="BodyText">
    <w:name w:val="Body Text"/>
    <w:basedOn w:val="Normal"/>
    <w:link w:val="BodyTextChar"/>
    <w:rsid w:val="004838D3"/>
    <w:pPr>
      <w:spacing w:before="120" w:after="120"/>
      <w:ind w:firstLine="720"/>
    </w:pPr>
    <w:rPr>
      <w:iCs/>
    </w:rPr>
  </w:style>
  <w:style w:type="character" w:customStyle="1" w:styleId="BodyTextChar">
    <w:name w:val="Body Text Char"/>
    <w:basedOn w:val="DefaultParagraphFont"/>
    <w:link w:val="BodyText"/>
    <w:rsid w:val="004838D3"/>
    <w:rPr>
      <w:rFonts w:ascii="Times New Roman" w:eastAsia="Times New Roman" w:hAnsi="Times New Roman" w:cs="Times New Roman"/>
      <w:iCs/>
      <w:szCs w:val="24"/>
      <w:lang w:val="es-UY"/>
    </w:rPr>
  </w:style>
  <w:style w:type="paragraph" w:styleId="BodyTextIndent">
    <w:name w:val="Body Text Indent"/>
    <w:basedOn w:val="Normal"/>
    <w:link w:val="BodyTextIndentChar"/>
    <w:rsid w:val="004838D3"/>
    <w:pPr>
      <w:spacing w:before="120" w:after="120"/>
      <w:ind w:left="1440" w:hanging="720"/>
      <w:jc w:val="left"/>
    </w:pPr>
  </w:style>
  <w:style w:type="character" w:customStyle="1" w:styleId="BodyTextIndentChar">
    <w:name w:val="Body Text Indent Char"/>
    <w:basedOn w:val="DefaultParagraphFont"/>
    <w:link w:val="BodyTextIndent"/>
    <w:rsid w:val="004838D3"/>
    <w:rPr>
      <w:rFonts w:ascii="Times New Roman" w:eastAsia="Times New Roman" w:hAnsi="Times New Roman" w:cs="Times New Roman"/>
      <w:szCs w:val="24"/>
      <w:lang w:val="es-UY"/>
    </w:rPr>
  </w:style>
  <w:style w:type="paragraph" w:styleId="Caption">
    <w:name w:val="caption"/>
    <w:basedOn w:val="Normal"/>
    <w:next w:val="Normal"/>
    <w:uiPriority w:val="35"/>
    <w:unhideWhenUsed/>
    <w:qFormat/>
    <w:rsid w:val="004838D3"/>
    <w:pPr>
      <w:keepNext/>
      <w:keepLines/>
      <w:spacing w:after="200"/>
    </w:pPr>
    <w:rPr>
      <w:b/>
      <w:iCs/>
      <w:szCs w:val="18"/>
    </w:rPr>
  </w:style>
  <w:style w:type="paragraph" w:customStyle="1" w:styleId="CBD-Doc">
    <w:name w:val="CBD-Doc"/>
    <w:basedOn w:val="Normal"/>
    <w:rsid w:val="004838D3"/>
    <w:pPr>
      <w:keepLines/>
      <w:numPr>
        <w:numId w:val="32"/>
      </w:numPr>
      <w:spacing w:after="120"/>
    </w:pPr>
    <w:rPr>
      <w:rFonts w:cs="Angsana New"/>
    </w:rPr>
  </w:style>
  <w:style w:type="paragraph" w:customStyle="1" w:styleId="CBD-Doc-Type">
    <w:name w:val="CBD-Doc-Type"/>
    <w:basedOn w:val="Normal"/>
    <w:rsid w:val="004838D3"/>
    <w:pPr>
      <w:keepLines/>
      <w:spacing w:before="240" w:after="120"/>
    </w:pPr>
    <w:rPr>
      <w:rFonts w:cs="Angsana New"/>
      <w:b/>
      <w:i/>
      <w:sz w:val="24"/>
    </w:rPr>
  </w:style>
  <w:style w:type="paragraph" w:customStyle="1" w:styleId="CBD-Para">
    <w:name w:val="CBD-Para"/>
    <w:basedOn w:val="Normal"/>
    <w:link w:val="CBD-ParaCharChar"/>
    <w:uiPriority w:val="99"/>
    <w:rsid w:val="004838D3"/>
    <w:pPr>
      <w:keepLines/>
      <w:numPr>
        <w:numId w:val="33"/>
      </w:numPr>
      <w:spacing w:before="120" w:after="120"/>
    </w:pPr>
    <w:rPr>
      <w:szCs w:val="22"/>
    </w:rPr>
  </w:style>
  <w:style w:type="character" w:customStyle="1" w:styleId="CBD-ParaCharChar">
    <w:name w:val="CBD-Para Char Char"/>
    <w:link w:val="CBD-Para"/>
    <w:uiPriority w:val="99"/>
    <w:locked/>
    <w:rsid w:val="004838D3"/>
    <w:rPr>
      <w:rFonts w:ascii="Times New Roman" w:eastAsia="Times New Roman" w:hAnsi="Times New Roman" w:cs="Times New Roman"/>
    </w:rPr>
  </w:style>
  <w:style w:type="paragraph" w:customStyle="1" w:styleId="Cornernotation">
    <w:name w:val="Corner notation"/>
    <w:basedOn w:val="Normal"/>
    <w:rsid w:val="004838D3"/>
    <w:pPr>
      <w:ind w:left="170" w:right="3119" w:hanging="170"/>
      <w:jc w:val="left"/>
    </w:pPr>
  </w:style>
  <w:style w:type="character" w:styleId="EndnoteReference">
    <w:name w:val="endnote reference"/>
    <w:semiHidden/>
    <w:rsid w:val="004838D3"/>
    <w:rPr>
      <w:vertAlign w:val="superscript"/>
    </w:rPr>
  </w:style>
  <w:style w:type="paragraph" w:styleId="EndnoteText">
    <w:name w:val="endnote text"/>
    <w:basedOn w:val="Normal"/>
    <w:link w:val="EndnoteTextChar"/>
    <w:semiHidden/>
    <w:rsid w:val="004838D3"/>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38D3"/>
    <w:rPr>
      <w:rFonts w:ascii="Courier New" w:eastAsia="Times New Roman" w:hAnsi="Courier New" w:cs="Times New Roman"/>
      <w:szCs w:val="24"/>
      <w:lang w:val="es-UY"/>
    </w:rPr>
  </w:style>
  <w:style w:type="paragraph" w:customStyle="1" w:styleId="HEADING">
    <w:name w:val="HEADING"/>
    <w:basedOn w:val="Normal"/>
    <w:rsid w:val="004838D3"/>
    <w:pPr>
      <w:keepNext/>
      <w:spacing w:before="240" w:after="120"/>
      <w:jc w:val="center"/>
    </w:pPr>
    <w:rPr>
      <w:b/>
      <w:bCs/>
      <w:caps/>
    </w:rPr>
  </w:style>
  <w:style w:type="paragraph" w:customStyle="1" w:styleId="Heading1longmultiline">
    <w:name w:val="Heading 1 (long multiline)"/>
    <w:basedOn w:val="Heading1"/>
    <w:rsid w:val="004838D3"/>
    <w:pPr>
      <w:ind w:left="1843" w:hanging="1134"/>
      <w:jc w:val="left"/>
    </w:pPr>
  </w:style>
  <w:style w:type="paragraph" w:customStyle="1" w:styleId="Heading1multiline">
    <w:name w:val="Heading 1 (multiline)"/>
    <w:basedOn w:val="Heading1"/>
    <w:rsid w:val="004838D3"/>
    <w:pPr>
      <w:ind w:left="1843" w:right="996" w:hanging="567"/>
      <w:jc w:val="left"/>
    </w:pPr>
  </w:style>
  <w:style w:type="paragraph" w:customStyle="1" w:styleId="Heading2multiline">
    <w:name w:val="Heading 2 (multiline)"/>
    <w:basedOn w:val="Heading1"/>
    <w:next w:val="Normal"/>
    <w:rsid w:val="004838D3"/>
    <w:pPr>
      <w:spacing w:before="120"/>
      <w:ind w:left="1843" w:right="998" w:hanging="567"/>
      <w:jc w:val="left"/>
    </w:pPr>
    <w:rPr>
      <w:i/>
      <w:iCs/>
      <w:caps w:val="0"/>
    </w:rPr>
  </w:style>
  <w:style w:type="paragraph" w:customStyle="1" w:styleId="Heading2longmultiline">
    <w:name w:val="Heading 2 (long multiline)"/>
    <w:basedOn w:val="Heading2multiline"/>
    <w:rsid w:val="004838D3"/>
    <w:pPr>
      <w:ind w:left="2127" w:hanging="1276"/>
    </w:pPr>
  </w:style>
  <w:style w:type="paragraph" w:customStyle="1" w:styleId="heading2notforTOC">
    <w:name w:val="heading 2 not for TOC"/>
    <w:basedOn w:val="Heading3"/>
    <w:rsid w:val="004838D3"/>
  </w:style>
  <w:style w:type="paragraph" w:customStyle="1" w:styleId="Heading3multiline">
    <w:name w:val="Heading 3 (multiline)"/>
    <w:basedOn w:val="Heading3"/>
    <w:next w:val="Normal"/>
    <w:rsid w:val="004838D3"/>
    <w:pPr>
      <w:ind w:left="1418" w:hanging="425"/>
      <w:jc w:val="left"/>
    </w:pPr>
  </w:style>
  <w:style w:type="character" w:customStyle="1" w:styleId="Heading4Char">
    <w:name w:val="Heading 4 Char"/>
    <w:basedOn w:val="DefaultParagraphFont"/>
    <w:link w:val="Heading4"/>
    <w:rsid w:val="004838D3"/>
    <w:rPr>
      <w:rFonts w:ascii="Times New Roman Bold" w:eastAsia="Arial Unicode MS" w:hAnsi="Times New Roman Bold" w:cs="Arial"/>
      <w:b/>
      <w:bCs/>
      <w:i/>
      <w:szCs w:val="24"/>
      <w:lang w:val="es-UY"/>
    </w:rPr>
  </w:style>
  <w:style w:type="paragraph" w:customStyle="1" w:styleId="Heading4indent">
    <w:name w:val="Heading 4 indent"/>
    <w:basedOn w:val="Heading4"/>
    <w:rsid w:val="004838D3"/>
    <w:pPr>
      <w:ind w:left="720"/>
      <w:outlineLvl w:val="9"/>
    </w:pPr>
    <w:rPr>
      <w:rFonts w:ascii="Times New Roman" w:hAnsi="Times New Roman"/>
    </w:rPr>
  </w:style>
  <w:style w:type="character" w:customStyle="1" w:styleId="Heading5Char">
    <w:name w:val="Heading 5 Char"/>
    <w:basedOn w:val="DefaultParagraphFont"/>
    <w:link w:val="Heading5"/>
    <w:rsid w:val="004838D3"/>
    <w:rPr>
      <w:rFonts w:ascii="Times New Roman" w:eastAsia="Times New Roman" w:hAnsi="Times New Roman" w:cs="Times New Roman"/>
      <w:bCs/>
      <w:i/>
      <w:szCs w:val="26"/>
      <w:lang w:val="es-UY"/>
    </w:rPr>
  </w:style>
  <w:style w:type="character" w:customStyle="1" w:styleId="Heading6Char">
    <w:name w:val="Heading 6 Char"/>
    <w:basedOn w:val="DefaultParagraphFont"/>
    <w:link w:val="Heading6"/>
    <w:rsid w:val="004838D3"/>
    <w:rPr>
      <w:rFonts w:ascii="Times New Roman" w:eastAsia="Times New Roman" w:hAnsi="Times New Roman" w:cs="Times New Roman"/>
      <w:szCs w:val="24"/>
      <w:u w:val="single"/>
      <w:lang w:val="es-UY"/>
    </w:rPr>
  </w:style>
  <w:style w:type="character" w:customStyle="1" w:styleId="Heading7Char">
    <w:name w:val="Heading 7 Char"/>
    <w:basedOn w:val="DefaultParagraphFont"/>
    <w:link w:val="Heading7"/>
    <w:rsid w:val="004838D3"/>
    <w:rPr>
      <w:rFonts w:ascii="Univers" w:eastAsia="Times New Roman" w:hAnsi="Univers" w:cs="Times New Roman"/>
      <w:b/>
      <w:sz w:val="28"/>
      <w:szCs w:val="24"/>
      <w:lang w:val="es-UY"/>
    </w:rPr>
  </w:style>
  <w:style w:type="character" w:customStyle="1" w:styleId="Heading8Char">
    <w:name w:val="Heading 8 Char"/>
    <w:basedOn w:val="DefaultParagraphFont"/>
    <w:link w:val="Heading8"/>
    <w:rsid w:val="004838D3"/>
    <w:rPr>
      <w:rFonts w:ascii="Univers" w:eastAsia="Times New Roman" w:hAnsi="Univers" w:cs="Times New Roman"/>
      <w:b/>
      <w:sz w:val="32"/>
      <w:szCs w:val="24"/>
      <w:lang w:val="es-UY"/>
    </w:rPr>
  </w:style>
  <w:style w:type="character" w:customStyle="1" w:styleId="Heading9Char">
    <w:name w:val="Heading 9 Char"/>
    <w:basedOn w:val="DefaultParagraphFont"/>
    <w:link w:val="Heading9"/>
    <w:rsid w:val="004838D3"/>
    <w:rPr>
      <w:rFonts w:ascii="Times New Roman" w:eastAsia="Times New Roman" w:hAnsi="Times New Roman" w:cs="Times New Roman"/>
      <w:i/>
      <w:iCs/>
      <w:szCs w:val="24"/>
      <w:lang w:val="es-UY"/>
    </w:rPr>
  </w:style>
  <w:style w:type="character" w:styleId="PageNumber">
    <w:name w:val="page number"/>
    <w:rsid w:val="004838D3"/>
    <w:rPr>
      <w:rFonts w:ascii="Times New Roman" w:hAnsi="Times New Roman"/>
      <w:sz w:val="22"/>
    </w:rPr>
  </w:style>
  <w:style w:type="character" w:customStyle="1" w:styleId="Para1Char">
    <w:name w:val="Para1 Char"/>
    <w:link w:val="Para1"/>
    <w:uiPriority w:val="99"/>
    <w:locked/>
    <w:rsid w:val="004838D3"/>
    <w:rPr>
      <w:rFonts w:ascii="Times New Roman" w:eastAsia="Times New Roman" w:hAnsi="Times New Roman" w:cs="Times New Roman"/>
      <w:snapToGrid w:val="0"/>
      <w:szCs w:val="18"/>
      <w:lang w:val="es-UY"/>
    </w:rPr>
  </w:style>
  <w:style w:type="paragraph" w:customStyle="1" w:styleId="Para2">
    <w:name w:val="Para2"/>
    <w:basedOn w:val="Para1"/>
    <w:rsid w:val="004838D3"/>
    <w:pPr>
      <w:numPr>
        <w:numId w:val="0"/>
      </w:numPr>
      <w:autoSpaceDE w:val="0"/>
      <w:autoSpaceDN w:val="0"/>
    </w:pPr>
  </w:style>
  <w:style w:type="paragraph" w:customStyle="1" w:styleId="para4">
    <w:name w:val="para4"/>
    <w:basedOn w:val="Normal"/>
    <w:rsid w:val="004838D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38D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38D3"/>
    <w:pPr>
      <w:spacing w:before="120" w:after="120"/>
      <w:ind w:left="720" w:right="720"/>
    </w:pPr>
    <w:rPr>
      <w:bCs/>
    </w:rPr>
  </w:style>
  <w:style w:type="paragraph" w:customStyle="1" w:styleId="recommendationheader">
    <w:name w:val="recommendation header"/>
    <w:basedOn w:val="Heading2"/>
    <w:qFormat/>
    <w:rsid w:val="004838D3"/>
  </w:style>
  <w:style w:type="paragraph" w:customStyle="1" w:styleId="recommendationheaderlong">
    <w:name w:val="recommendation header long"/>
    <w:basedOn w:val="Heading2longmultiline"/>
    <w:qFormat/>
    <w:rsid w:val="004838D3"/>
  </w:style>
  <w:style w:type="paragraph" w:customStyle="1" w:styleId="reference">
    <w:name w:val="reference"/>
    <w:basedOn w:val="Heading9"/>
    <w:qFormat/>
    <w:rsid w:val="004838D3"/>
    <w:rPr>
      <w:i w:val="0"/>
      <w:sz w:val="18"/>
    </w:rPr>
  </w:style>
  <w:style w:type="character" w:customStyle="1" w:styleId="StyleFootnoteReferenceNounderline">
    <w:name w:val="Style Footnote Reference + No underline"/>
    <w:rsid w:val="004838D3"/>
    <w:rPr>
      <w:sz w:val="18"/>
      <w:u w:val="none"/>
      <w:vertAlign w:val="baseline"/>
    </w:rPr>
  </w:style>
  <w:style w:type="paragraph" w:customStyle="1" w:styleId="Style1">
    <w:name w:val="Style1"/>
    <w:basedOn w:val="Heading2"/>
    <w:qFormat/>
    <w:rsid w:val="004838D3"/>
    <w:rPr>
      <w:i/>
    </w:rPr>
  </w:style>
  <w:style w:type="paragraph" w:styleId="Subtitle">
    <w:name w:val="Subtitle"/>
    <w:basedOn w:val="Normal"/>
    <w:next w:val="Normal"/>
    <w:link w:val="SubtitleChar"/>
    <w:uiPriority w:val="11"/>
    <w:qFormat/>
    <w:rsid w:val="004838D3"/>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38D3"/>
    <w:rPr>
      <w:rFonts w:asciiTheme="majorHAnsi" w:eastAsiaTheme="majorEastAsia" w:hAnsiTheme="majorHAnsi" w:cstheme="majorBidi"/>
      <w:i/>
      <w:iCs/>
      <w:color w:val="4472C4" w:themeColor="accent1"/>
      <w:spacing w:val="15"/>
      <w:sz w:val="24"/>
      <w:szCs w:val="24"/>
      <w:lang w:val="es-UY"/>
    </w:rPr>
  </w:style>
  <w:style w:type="paragraph" w:customStyle="1" w:styleId="tabletitle">
    <w:name w:val="table title"/>
    <w:basedOn w:val="Heading2"/>
    <w:qFormat/>
    <w:rsid w:val="004838D3"/>
    <w:pPr>
      <w:jc w:val="left"/>
      <w:outlineLvl w:val="9"/>
    </w:pPr>
    <w:rPr>
      <w:i/>
    </w:rPr>
  </w:style>
  <w:style w:type="paragraph" w:styleId="Title">
    <w:name w:val="Title"/>
    <w:basedOn w:val="Normal"/>
    <w:next w:val="Normal"/>
    <w:link w:val="TitleChar"/>
    <w:uiPriority w:val="10"/>
    <w:qFormat/>
    <w:rsid w:val="004838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38D3"/>
    <w:rPr>
      <w:rFonts w:asciiTheme="majorHAnsi" w:eastAsiaTheme="majorEastAsia" w:hAnsiTheme="majorHAnsi" w:cstheme="majorBidi"/>
      <w:color w:val="323E4F" w:themeColor="text2" w:themeShade="BF"/>
      <w:spacing w:val="5"/>
      <w:kern w:val="28"/>
      <w:sz w:val="52"/>
      <w:szCs w:val="52"/>
      <w:lang w:val="es-UY"/>
    </w:rPr>
  </w:style>
  <w:style w:type="paragraph" w:styleId="TOAHeading">
    <w:name w:val="toa heading"/>
    <w:basedOn w:val="Normal"/>
    <w:next w:val="Normal"/>
    <w:semiHidden/>
    <w:rsid w:val="004838D3"/>
    <w:pPr>
      <w:spacing w:before="120"/>
    </w:pPr>
    <w:rPr>
      <w:rFonts w:cs="Arial"/>
      <w:b/>
      <w:bCs/>
      <w:sz w:val="24"/>
    </w:rPr>
  </w:style>
  <w:style w:type="paragraph" w:styleId="TOC4">
    <w:name w:val="toc 4"/>
    <w:basedOn w:val="Normal"/>
    <w:next w:val="Normal"/>
    <w:autoRedefine/>
    <w:semiHidden/>
    <w:rsid w:val="004838D3"/>
    <w:pPr>
      <w:spacing w:before="120" w:after="120"/>
      <w:ind w:left="660"/>
      <w:jc w:val="left"/>
    </w:pPr>
  </w:style>
  <w:style w:type="paragraph" w:styleId="TOC5">
    <w:name w:val="toc 5"/>
    <w:basedOn w:val="Normal"/>
    <w:next w:val="Normal"/>
    <w:autoRedefine/>
    <w:semiHidden/>
    <w:rsid w:val="004838D3"/>
    <w:pPr>
      <w:spacing w:before="120" w:after="120"/>
      <w:ind w:left="880"/>
      <w:jc w:val="left"/>
    </w:pPr>
  </w:style>
  <w:style w:type="paragraph" w:styleId="TOC6">
    <w:name w:val="toc 6"/>
    <w:basedOn w:val="Normal"/>
    <w:next w:val="Normal"/>
    <w:autoRedefine/>
    <w:semiHidden/>
    <w:rsid w:val="004838D3"/>
    <w:pPr>
      <w:spacing w:before="120" w:after="120"/>
      <w:ind w:left="1100"/>
      <w:jc w:val="left"/>
    </w:pPr>
  </w:style>
  <w:style w:type="paragraph" w:styleId="TOC7">
    <w:name w:val="toc 7"/>
    <w:basedOn w:val="Normal"/>
    <w:next w:val="Normal"/>
    <w:autoRedefine/>
    <w:semiHidden/>
    <w:rsid w:val="004838D3"/>
    <w:pPr>
      <w:spacing w:before="120" w:after="120"/>
      <w:ind w:left="1320"/>
      <w:jc w:val="left"/>
    </w:pPr>
  </w:style>
  <w:style w:type="paragraph" w:styleId="TOC8">
    <w:name w:val="toc 8"/>
    <w:basedOn w:val="Normal"/>
    <w:next w:val="Normal"/>
    <w:autoRedefine/>
    <w:semiHidden/>
    <w:rsid w:val="004838D3"/>
    <w:pPr>
      <w:spacing w:before="120" w:after="120"/>
      <w:ind w:left="1540"/>
      <w:jc w:val="left"/>
    </w:pPr>
  </w:style>
  <w:style w:type="paragraph" w:styleId="TOC9">
    <w:name w:val="toc 9"/>
    <w:basedOn w:val="Normal"/>
    <w:next w:val="Normal"/>
    <w:autoRedefine/>
    <w:semiHidden/>
    <w:rsid w:val="004838D3"/>
    <w:pPr>
      <w:spacing w:before="120" w:after="120"/>
      <w:ind w:left="17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73824484">
      <w:bodyDiv w:val="1"/>
      <w:marLeft w:val="0"/>
      <w:marRight w:val="0"/>
      <w:marTop w:val="0"/>
      <w:marBottom w:val="0"/>
      <w:divBdr>
        <w:top w:val="none" w:sz="0" w:space="0" w:color="auto"/>
        <w:left w:val="none" w:sz="0" w:space="0" w:color="auto"/>
        <w:bottom w:val="none" w:sz="0" w:space="0" w:color="auto"/>
        <w:right w:val="none" w:sz="0" w:space="0" w:color="auto"/>
      </w:divBdr>
    </w:div>
    <w:div w:id="392240787">
      <w:bodyDiv w:val="1"/>
      <w:marLeft w:val="0"/>
      <w:marRight w:val="0"/>
      <w:marTop w:val="0"/>
      <w:marBottom w:val="0"/>
      <w:divBdr>
        <w:top w:val="none" w:sz="0" w:space="0" w:color="auto"/>
        <w:left w:val="none" w:sz="0" w:space="0" w:color="auto"/>
        <w:bottom w:val="none" w:sz="0" w:space="0" w:color="auto"/>
        <w:right w:val="none" w:sz="0" w:space="0" w:color="auto"/>
      </w:divBdr>
    </w:div>
    <w:div w:id="397484473">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20881569">
      <w:bodyDiv w:val="1"/>
      <w:marLeft w:val="0"/>
      <w:marRight w:val="0"/>
      <w:marTop w:val="0"/>
      <w:marBottom w:val="0"/>
      <w:divBdr>
        <w:top w:val="none" w:sz="0" w:space="0" w:color="auto"/>
        <w:left w:val="none" w:sz="0" w:space="0" w:color="auto"/>
        <w:bottom w:val="none" w:sz="0" w:space="0" w:color="auto"/>
        <w:right w:val="none" w:sz="0" w:space="0" w:color="auto"/>
      </w:divBdr>
    </w:div>
    <w:div w:id="468595302">
      <w:bodyDiv w:val="1"/>
      <w:marLeft w:val="0"/>
      <w:marRight w:val="0"/>
      <w:marTop w:val="0"/>
      <w:marBottom w:val="0"/>
      <w:divBdr>
        <w:top w:val="none" w:sz="0" w:space="0" w:color="auto"/>
        <w:left w:val="none" w:sz="0" w:space="0" w:color="auto"/>
        <w:bottom w:val="none" w:sz="0" w:space="0" w:color="auto"/>
        <w:right w:val="none" w:sz="0" w:space="0" w:color="auto"/>
      </w:divBdr>
    </w:div>
    <w:div w:id="661399083">
      <w:bodyDiv w:val="1"/>
      <w:marLeft w:val="0"/>
      <w:marRight w:val="0"/>
      <w:marTop w:val="0"/>
      <w:marBottom w:val="0"/>
      <w:divBdr>
        <w:top w:val="none" w:sz="0" w:space="0" w:color="auto"/>
        <w:left w:val="none" w:sz="0" w:space="0" w:color="auto"/>
        <w:bottom w:val="none" w:sz="0" w:space="0" w:color="auto"/>
        <w:right w:val="none" w:sz="0" w:space="0" w:color="auto"/>
      </w:divBdr>
    </w:div>
    <w:div w:id="788623227">
      <w:bodyDiv w:val="1"/>
      <w:marLeft w:val="0"/>
      <w:marRight w:val="0"/>
      <w:marTop w:val="0"/>
      <w:marBottom w:val="0"/>
      <w:divBdr>
        <w:top w:val="none" w:sz="0" w:space="0" w:color="auto"/>
        <w:left w:val="none" w:sz="0" w:space="0" w:color="auto"/>
        <w:bottom w:val="none" w:sz="0" w:space="0" w:color="auto"/>
        <w:right w:val="none" w:sz="0" w:space="0" w:color="auto"/>
      </w:divBdr>
    </w:div>
    <w:div w:id="874077343">
      <w:bodyDiv w:val="1"/>
      <w:marLeft w:val="0"/>
      <w:marRight w:val="0"/>
      <w:marTop w:val="0"/>
      <w:marBottom w:val="0"/>
      <w:divBdr>
        <w:top w:val="none" w:sz="0" w:space="0" w:color="auto"/>
        <w:left w:val="none" w:sz="0" w:space="0" w:color="auto"/>
        <w:bottom w:val="none" w:sz="0" w:space="0" w:color="auto"/>
        <w:right w:val="none" w:sz="0" w:space="0" w:color="auto"/>
      </w:divBdr>
    </w:div>
    <w:div w:id="884828222">
      <w:bodyDiv w:val="1"/>
      <w:marLeft w:val="0"/>
      <w:marRight w:val="0"/>
      <w:marTop w:val="0"/>
      <w:marBottom w:val="0"/>
      <w:divBdr>
        <w:top w:val="none" w:sz="0" w:space="0" w:color="auto"/>
        <w:left w:val="none" w:sz="0" w:space="0" w:color="auto"/>
        <w:bottom w:val="none" w:sz="0" w:space="0" w:color="auto"/>
        <w:right w:val="none" w:sz="0" w:space="0" w:color="auto"/>
      </w:divBdr>
    </w:div>
    <w:div w:id="1010912092">
      <w:bodyDiv w:val="1"/>
      <w:marLeft w:val="0"/>
      <w:marRight w:val="0"/>
      <w:marTop w:val="0"/>
      <w:marBottom w:val="0"/>
      <w:divBdr>
        <w:top w:val="none" w:sz="0" w:space="0" w:color="auto"/>
        <w:left w:val="none" w:sz="0" w:space="0" w:color="auto"/>
        <w:bottom w:val="none" w:sz="0" w:space="0" w:color="auto"/>
        <w:right w:val="none" w:sz="0" w:space="0" w:color="auto"/>
      </w:divBdr>
    </w:div>
    <w:div w:id="1135566945">
      <w:bodyDiv w:val="1"/>
      <w:marLeft w:val="0"/>
      <w:marRight w:val="0"/>
      <w:marTop w:val="0"/>
      <w:marBottom w:val="0"/>
      <w:divBdr>
        <w:top w:val="none" w:sz="0" w:space="0" w:color="auto"/>
        <w:left w:val="none" w:sz="0" w:space="0" w:color="auto"/>
        <w:bottom w:val="none" w:sz="0" w:space="0" w:color="auto"/>
        <w:right w:val="none" w:sz="0" w:space="0" w:color="auto"/>
      </w:divBdr>
    </w:div>
    <w:div w:id="1764456004">
      <w:bodyDiv w:val="1"/>
      <w:marLeft w:val="0"/>
      <w:marRight w:val="0"/>
      <w:marTop w:val="0"/>
      <w:marBottom w:val="0"/>
      <w:divBdr>
        <w:top w:val="none" w:sz="0" w:space="0" w:color="auto"/>
        <w:left w:val="none" w:sz="0" w:space="0" w:color="auto"/>
        <w:bottom w:val="none" w:sz="0" w:space="0" w:color="auto"/>
        <w:right w:val="none" w:sz="0" w:space="0" w:color="auto"/>
      </w:divBdr>
    </w:div>
    <w:div w:id="1788236671">
      <w:bodyDiv w:val="1"/>
      <w:marLeft w:val="0"/>
      <w:marRight w:val="0"/>
      <w:marTop w:val="0"/>
      <w:marBottom w:val="0"/>
      <w:divBdr>
        <w:top w:val="none" w:sz="0" w:space="0" w:color="auto"/>
        <w:left w:val="none" w:sz="0" w:space="0" w:color="auto"/>
        <w:bottom w:val="none" w:sz="0" w:space="0" w:color="auto"/>
        <w:right w:val="none" w:sz="0" w:space="0" w:color="auto"/>
      </w:divBdr>
    </w:div>
    <w:div w:id="1806701807">
      <w:bodyDiv w:val="1"/>
      <w:marLeft w:val="0"/>
      <w:marRight w:val="0"/>
      <w:marTop w:val="0"/>
      <w:marBottom w:val="0"/>
      <w:divBdr>
        <w:top w:val="none" w:sz="0" w:space="0" w:color="auto"/>
        <w:left w:val="none" w:sz="0" w:space="0" w:color="auto"/>
        <w:bottom w:val="none" w:sz="0" w:space="0" w:color="auto"/>
        <w:right w:val="none" w:sz="0" w:space="0" w:color="auto"/>
      </w:divBdr>
    </w:div>
    <w:div w:id="1849323820">
      <w:bodyDiv w:val="1"/>
      <w:marLeft w:val="0"/>
      <w:marRight w:val="0"/>
      <w:marTop w:val="0"/>
      <w:marBottom w:val="0"/>
      <w:divBdr>
        <w:top w:val="none" w:sz="0" w:space="0" w:color="auto"/>
        <w:left w:val="none" w:sz="0" w:space="0" w:color="auto"/>
        <w:bottom w:val="none" w:sz="0" w:space="0" w:color="auto"/>
        <w:right w:val="none" w:sz="0" w:space="0" w:color="auto"/>
      </w:divBdr>
    </w:div>
    <w:div w:id="1916157981">
      <w:bodyDiv w:val="1"/>
      <w:marLeft w:val="0"/>
      <w:marRight w:val="0"/>
      <w:marTop w:val="0"/>
      <w:marBottom w:val="0"/>
      <w:divBdr>
        <w:top w:val="none" w:sz="0" w:space="0" w:color="auto"/>
        <w:left w:val="none" w:sz="0" w:space="0" w:color="auto"/>
        <w:bottom w:val="none" w:sz="0" w:space="0" w:color="auto"/>
        <w:right w:val="none" w:sz="0" w:space="0" w:color="auto"/>
      </w:divBdr>
    </w:div>
    <w:div w:id="1999072434">
      <w:bodyDiv w:val="1"/>
      <w:marLeft w:val="0"/>
      <w:marRight w:val="0"/>
      <w:marTop w:val="0"/>
      <w:marBottom w:val="0"/>
      <w:divBdr>
        <w:top w:val="none" w:sz="0" w:space="0" w:color="auto"/>
        <w:left w:val="none" w:sz="0" w:space="0" w:color="auto"/>
        <w:bottom w:val="none" w:sz="0" w:space="0" w:color="auto"/>
        <w:right w:val="none" w:sz="0" w:space="0" w:color="auto"/>
      </w:divBdr>
    </w:div>
    <w:div w:id="20836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4/cop-14-dec-22-es.pdf" TargetMode="External"/><Relationship Id="rId2" Type="http://schemas.openxmlformats.org/officeDocument/2006/relationships/customXml" Target="../customXml/item2.xml"/><Relationship Id="rId16" Type="http://schemas.openxmlformats.org/officeDocument/2006/relationships/hyperlink" Target="https://www.cbd.int/convention/mechanisms/trial-phas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4/cop-14-dec-29-e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5-e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07C0693C2141E48CF6787E265A3927"/>
        <w:category>
          <w:name w:val="General"/>
          <w:gallery w:val="placeholder"/>
        </w:category>
        <w:types>
          <w:type w:val="bbPlcHdr"/>
        </w:types>
        <w:behaviors>
          <w:behavior w:val="content"/>
        </w:behaviors>
        <w:guid w:val="{B1CCE1A3-7CEE-4A8E-B31F-C16AA2F0CD59}"/>
      </w:docPartPr>
      <w:docPartBody>
        <w:p w:rsidR="00723176" w:rsidRDefault="00637C32" w:rsidP="00637C32">
          <w:pPr>
            <w:pStyle w:val="7207C0693C2141E48CF6787E265A3927"/>
          </w:pPr>
          <w:r w:rsidRPr="00C725B6">
            <w:rPr>
              <w:rStyle w:val="PlaceholderText"/>
            </w:rPr>
            <w:t>[Subject]</w:t>
          </w:r>
        </w:p>
      </w:docPartBody>
    </w:docPart>
    <w:docPart>
      <w:docPartPr>
        <w:name w:val="DBB0023F4EDD475C9F81DEDF128CAFE0"/>
        <w:category>
          <w:name w:val="General"/>
          <w:gallery w:val="placeholder"/>
        </w:category>
        <w:types>
          <w:type w:val="bbPlcHdr"/>
        </w:types>
        <w:behaviors>
          <w:behavior w:val="content"/>
        </w:behaviors>
        <w:guid w:val="{5E3B65A5-16A3-4F57-BDEB-9D588550FCF0}"/>
      </w:docPartPr>
      <w:docPartBody>
        <w:p w:rsidR="008143EF" w:rsidRDefault="00743F12">
          <w:r w:rsidRPr="002525C3">
            <w:rPr>
              <w:rStyle w:val="PlaceholderText"/>
            </w:rPr>
            <w:t>[Subject]</w:t>
          </w:r>
        </w:p>
      </w:docPartBody>
    </w:docPart>
    <w:docPart>
      <w:docPartPr>
        <w:name w:val="25E5A4BCA6AE4B169AC263CEE1FCBA73"/>
        <w:category>
          <w:name w:val="General"/>
          <w:gallery w:val="placeholder"/>
        </w:category>
        <w:types>
          <w:type w:val="bbPlcHdr"/>
        </w:types>
        <w:behaviors>
          <w:behavior w:val="content"/>
        </w:behaviors>
        <w:guid w:val="{C6EAC262-E380-4285-98FE-A13F90166481}"/>
      </w:docPartPr>
      <w:docPartBody>
        <w:p w:rsidR="008143EF" w:rsidRDefault="00743F12" w:rsidP="00743F12">
          <w:pPr>
            <w:pStyle w:val="25E5A4BCA6AE4B169AC263CEE1FCBA73"/>
          </w:pPr>
          <w:r w:rsidRPr="002525C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0" w:usb2="00000012" w:usb3="00000000" w:csb0="0002009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32"/>
    <w:rsid w:val="00065EBA"/>
    <w:rsid w:val="000F04E2"/>
    <w:rsid w:val="004F2165"/>
    <w:rsid w:val="00613E40"/>
    <w:rsid w:val="00637C32"/>
    <w:rsid w:val="006701A4"/>
    <w:rsid w:val="00723176"/>
    <w:rsid w:val="00743F12"/>
    <w:rsid w:val="008143EF"/>
    <w:rsid w:val="008B0C55"/>
    <w:rsid w:val="009C5170"/>
    <w:rsid w:val="009C6EA4"/>
    <w:rsid w:val="00A37663"/>
    <w:rsid w:val="00AA3ACE"/>
    <w:rsid w:val="00B457FB"/>
    <w:rsid w:val="00B76FBD"/>
    <w:rsid w:val="00BC4D3C"/>
    <w:rsid w:val="00C200FA"/>
    <w:rsid w:val="00D1258F"/>
    <w:rsid w:val="00D334EB"/>
    <w:rsid w:val="00D7661C"/>
    <w:rsid w:val="00DC2C63"/>
    <w:rsid w:val="00DC4CE1"/>
    <w:rsid w:val="00E63CFB"/>
    <w:rsid w:val="00E80C3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F12"/>
    <w:rPr>
      <w:color w:val="808080"/>
    </w:rPr>
  </w:style>
  <w:style w:type="paragraph" w:customStyle="1" w:styleId="7207C0693C2141E48CF6787E265A3927">
    <w:name w:val="7207C0693C2141E48CF6787E265A3927"/>
    <w:rsid w:val="00637C32"/>
  </w:style>
  <w:style w:type="paragraph" w:customStyle="1" w:styleId="B16882D3CD1D4AF581A165F293A75A9E">
    <w:name w:val="B16882D3CD1D4AF581A165F293A75A9E"/>
    <w:rsid w:val="00637C32"/>
  </w:style>
  <w:style w:type="paragraph" w:customStyle="1" w:styleId="30A7825E02CC4C0A82FF55ED02BAD813">
    <w:name w:val="30A7825E02CC4C0A82FF55ED02BAD813"/>
    <w:rsid w:val="00637C32"/>
  </w:style>
  <w:style w:type="paragraph" w:customStyle="1" w:styleId="AB57621758274B1983F6392475BD1141">
    <w:name w:val="AB57621758274B1983F6392475BD1141"/>
    <w:rsid w:val="00637C32"/>
  </w:style>
  <w:style w:type="paragraph" w:customStyle="1" w:styleId="6B0E0D4F88734936806EE74494FD8563">
    <w:name w:val="6B0E0D4F88734936806EE74494FD8563"/>
    <w:rsid w:val="00723176"/>
  </w:style>
  <w:style w:type="paragraph" w:customStyle="1" w:styleId="25E5A4BCA6AE4B169AC263CEE1FCBA73">
    <w:name w:val="25E5A4BCA6AE4B169AC263CEE1FCBA73"/>
    <w:rsid w:val="00743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929-E220-42D8-AF99-53750059D9DF}">
  <ds:schemaRefs>
    <ds:schemaRef ds:uri="http://schemas.microsoft.com/sharepoint/v3/contenttype/forms"/>
  </ds:schemaRefs>
</ds:datastoreItem>
</file>

<file path=customXml/itemProps2.xml><?xml version="1.0" encoding="utf-8"?>
<ds:datastoreItem xmlns:ds="http://schemas.openxmlformats.org/officeDocument/2006/customXml" ds:itemID="{080A6FE8-8EFF-419C-9EB8-CD639FE308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101D5-7BF8-4CB4-8636-3E4B4661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EDB22-198C-4014-85FF-36C7074B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5</Pages>
  <Words>1937</Words>
  <Characters>11433</Characters>
  <Application>Microsoft Office Word</Application>
  <DocSecurity>0</DocSecurity>
  <Lines>200</Lines>
  <Paragraphs>131</Paragraphs>
  <ScaleCrop>false</ScaleCrop>
  <HeadingPairs>
    <vt:vector size="2" baseType="variant">
      <vt:variant>
        <vt:lpstr>Title</vt:lpstr>
      </vt:variant>
      <vt:variant>
        <vt:i4>1</vt:i4>
      </vt:variant>
    </vt:vector>
  </HeadingPairs>
  <TitlesOfParts>
    <vt:vector size="1" baseType="lpstr">
      <vt:lpstr>Programme for the special virtual sessions</vt:lpstr>
    </vt:vector>
  </TitlesOfParts>
  <Company/>
  <LinksUpToDate>false</LinksUpToDate>
  <CharactersWithSpaces>13239</CharactersWithSpaces>
  <SharedDoc>false</SharedDoc>
  <HLinks>
    <vt:vector size="594" baseType="variant">
      <vt:variant>
        <vt:i4>7864381</vt:i4>
      </vt:variant>
      <vt:variant>
        <vt:i4>345</vt:i4>
      </vt:variant>
      <vt:variant>
        <vt:i4>0</vt:i4>
      </vt:variant>
      <vt:variant>
        <vt:i4>5</vt:i4>
      </vt:variant>
      <vt:variant>
        <vt:lpwstr>http://www.thegef.org/project/10309</vt:lpwstr>
      </vt:variant>
      <vt:variant>
        <vt:lpwstr/>
      </vt:variant>
      <vt:variant>
        <vt:i4>7995453</vt:i4>
      </vt:variant>
      <vt:variant>
        <vt:i4>342</vt:i4>
      </vt:variant>
      <vt:variant>
        <vt:i4>0</vt:i4>
      </vt:variant>
      <vt:variant>
        <vt:i4>5</vt:i4>
      </vt:variant>
      <vt:variant>
        <vt:lpwstr>http://www.thegef.org/project/10322</vt:lpwstr>
      </vt:variant>
      <vt:variant>
        <vt:lpwstr/>
      </vt:variant>
      <vt:variant>
        <vt:i4>1310739</vt:i4>
      </vt:variant>
      <vt:variant>
        <vt:i4>339</vt:i4>
      </vt:variant>
      <vt:variant>
        <vt:i4>0</vt:i4>
      </vt:variant>
      <vt:variant>
        <vt:i4>5</vt:i4>
      </vt:variant>
      <vt:variant>
        <vt:lpwstr>https://www.thegef.org/project/10200</vt:lpwstr>
      </vt:variant>
      <vt:variant>
        <vt:lpwstr/>
      </vt:variant>
      <vt:variant>
        <vt:i4>1179667</vt:i4>
      </vt:variant>
      <vt:variant>
        <vt:i4>336</vt:i4>
      </vt:variant>
      <vt:variant>
        <vt:i4>0</vt:i4>
      </vt:variant>
      <vt:variant>
        <vt:i4>5</vt:i4>
      </vt:variant>
      <vt:variant>
        <vt:lpwstr>https://www.thegef.org/project/10206</vt:lpwstr>
      </vt:variant>
      <vt:variant>
        <vt:lpwstr/>
      </vt:variant>
      <vt:variant>
        <vt:i4>1835027</vt:i4>
      </vt:variant>
      <vt:variant>
        <vt:i4>333</vt:i4>
      </vt:variant>
      <vt:variant>
        <vt:i4>0</vt:i4>
      </vt:variant>
      <vt:variant>
        <vt:i4>5</vt:i4>
      </vt:variant>
      <vt:variant>
        <vt:lpwstr>https://www.thegef.org/project/10208</vt:lpwstr>
      </vt:variant>
      <vt:variant>
        <vt:lpwstr/>
      </vt:variant>
      <vt:variant>
        <vt:i4>2031642</vt:i4>
      </vt:variant>
      <vt:variant>
        <vt:i4>330</vt:i4>
      </vt:variant>
      <vt:variant>
        <vt:i4>0</vt:i4>
      </vt:variant>
      <vt:variant>
        <vt:i4>5</vt:i4>
      </vt:variant>
      <vt:variant>
        <vt:lpwstr>https://www.thegef.org/project/10198</vt:lpwstr>
      </vt:variant>
      <vt:variant>
        <vt:lpwstr/>
      </vt:variant>
      <vt:variant>
        <vt:i4>1376275</vt:i4>
      </vt:variant>
      <vt:variant>
        <vt:i4>327</vt:i4>
      </vt:variant>
      <vt:variant>
        <vt:i4>0</vt:i4>
      </vt:variant>
      <vt:variant>
        <vt:i4>5</vt:i4>
      </vt:variant>
      <vt:variant>
        <vt:lpwstr>https://www.thegef.org/project/10201</vt:lpwstr>
      </vt:variant>
      <vt:variant>
        <vt:lpwstr/>
      </vt:variant>
      <vt:variant>
        <vt:i4>1310746</vt:i4>
      </vt:variant>
      <vt:variant>
        <vt:i4>324</vt:i4>
      </vt:variant>
      <vt:variant>
        <vt:i4>0</vt:i4>
      </vt:variant>
      <vt:variant>
        <vt:i4>5</vt:i4>
      </vt:variant>
      <vt:variant>
        <vt:lpwstr>https://www.thegef.org/project/10391</vt:lpwstr>
      </vt:variant>
      <vt:variant>
        <vt:lpwstr/>
      </vt:variant>
      <vt:variant>
        <vt:i4>7929914</vt:i4>
      </vt:variant>
      <vt:variant>
        <vt:i4>321</vt:i4>
      </vt:variant>
      <vt:variant>
        <vt:i4>0</vt:i4>
      </vt:variant>
      <vt:variant>
        <vt:i4>5</vt:i4>
      </vt:variant>
      <vt:variant>
        <vt:lpwstr>http://www.thegef.org/project/10412</vt:lpwstr>
      </vt:variant>
      <vt:variant>
        <vt:lpwstr/>
      </vt:variant>
      <vt:variant>
        <vt:i4>7405631</vt:i4>
      </vt:variant>
      <vt:variant>
        <vt:i4>318</vt:i4>
      </vt:variant>
      <vt:variant>
        <vt:i4>0</vt:i4>
      </vt:variant>
      <vt:variant>
        <vt:i4>5</vt:i4>
      </vt:variant>
      <vt:variant>
        <vt:lpwstr>http://www.thegef.org/project/10192</vt:lpwstr>
      </vt:variant>
      <vt:variant>
        <vt:lpwstr/>
      </vt:variant>
      <vt:variant>
        <vt:i4>7929914</vt:i4>
      </vt:variant>
      <vt:variant>
        <vt:i4>315</vt:i4>
      </vt:variant>
      <vt:variant>
        <vt:i4>0</vt:i4>
      </vt:variant>
      <vt:variant>
        <vt:i4>5</vt:i4>
      </vt:variant>
      <vt:variant>
        <vt:lpwstr>http://www.thegef.org/project/10415</vt:lpwstr>
      </vt:variant>
      <vt:variant>
        <vt:lpwstr/>
      </vt:variant>
      <vt:variant>
        <vt:i4>8192061</vt:i4>
      </vt:variant>
      <vt:variant>
        <vt:i4>312</vt:i4>
      </vt:variant>
      <vt:variant>
        <vt:i4>0</vt:i4>
      </vt:variant>
      <vt:variant>
        <vt:i4>5</vt:i4>
      </vt:variant>
      <vt:variant>
        <vt:lpwstr>http://www.thegef.org/project/10356</vt:lpwstr>
      </vt:variant>
      <vt:variant>
        <vt:lpwstr/>
      </vt:variant>
      <vt:variant>
        <vt:i4>7340094</vt:i4>
      </vt:variant>
      <vt:variant>
        <vt:i4>309</vt:i4>
      </vt:variant>
      <vt:variant>
        <vt:i4>0</vt:i4>
      </vt:variant>
      <vt:variant>
        <vt:i4>5</vt:i4>
      </vt:variant>
      <vt:variant>
        <vt:lpwstr>http://www.thegef.org/project/10081</vt:lpwstr>
      </vt:variant>
      <vt:variant>
        <vt:lpwstr/>
      </vt:variant>
      <vt:variant>
        <vt:i4>8192061</vt:i4>
      </vt:variant>
      <vt:variant>
        <vt:i4>306</vt:i4>
      </vt:variant>
      <vt:variant>
        <vt:i4>0</vt:i4>
      </vt:variant>
      <vt:variant>
        <vt:i4>5</vt:i4>
      </vt:variant>
      <vt:variant>
        <vt:lpwstr>http://www.thegef.org/project/10352</vt:lpwstr>
      </vt:variant>
      <vt:variant>
        <vt:lpwstr/>
      </vt:variant>
      <vt:variant>
        <vt:i4>7340095</vt:i4>
      </vt:variant>
      <vt:variant>
        <vt:i4>303</vt:i4>
      </vt:variant>
      <vt:variant>
        <vt:i4>0</vt:i4>
      </vt:variant>
      <vt:variant>
        <vt:i4>5</vt:i4>
      </vt:variant>
      <vt:variant>
        <vt:lpwstr>http://www.thegef.org/project/10188</vt:lpwstr>
      </vt:variant>
      <vt:variant>
        <vt:lpwstr/>
      </vt:variant>
      <vt:variant>
        <vt:i4>7340095</vt:i4>
      </vt:variant>
      <vt:variant>
        <vt:i4>300</vt:i4>
      </vt:variant>
      <vt:variant>
        <vt:i4>0</vt:i4>
      </vt:variant>
      <vt:variant>
        <vt:i4>5</vt:i4>
      </vt:variant>
      <vt:variant>
        <vt:lpwstr>http://www.thegef.org/project/10181</vt:lpwstr>
      </vt:variant>
      <vt:variant>
        <vt:lpwstr/>
      </vt:variant>
      <vt:variant>
        <vt:i4>7929916</vt:i4>
      </vt:variant>
      <vt:variant>
        <vt:i4>297</vt:i4>
      </vt:variant>
      <vt:variant>
        <vt:i4>0</vt:i4>
      </vt:variant>
      <vt:variant>
        <vt:i4>5</vt:i4>
      </vt:variant>
      <vt:variant>
        <vt:lpwstr>http://www.thegef.org/project/10211</vt:lpwstr>
      </vt:variant>
      <vt:variant>
        <vt:lpwstr/>
      </vt:variant>
      <vt:variant>
        <vt:i4>7995450</vt:i4>
      </vt:variant>
      <vt:variant>
        <vt:i4>294</vt:i4>
      </vt:variant>
      <vt:variant>
        <vt:i4>0</vt:i4>
      </vt:variant>
      <vt:variant>
        <vt:i4>5</vt:i4>
      </vt:variant>
      <vt:variant>
        <vt:lpwstr>http://www.thegef.org/project/10420</vt:lpwstr>
      </vt:variant>
      <vt:variant>
        <vt:lpwstr/>
      </vt:variant>
      <vt:variant>
        <vt:i4>7340093</vt:i4>
      </vt:variant>
      <vt:variant>
        <vt:i4>291</vt:i4>
      </vt:variant>
      <vt:variant>
        <vt:i4>0</vt:i4>
      </vt:variant>
      <vt:variant>
        <vt:i4>5</vt:i4>
      </vt:variant>
      <vt:variant>
        <vt:lpwstr>http://www.thegef.org/project/10381</vt:lpwstr>
      </vt:variant>
      <vt:variant>
        <vt:lpwstr/>
      </vt:variant>
      <vt:variant>
        <vt:i4>8257599</vt:i4>
      </vt:variant>
      <vt:variant>
        <vt:i4>288</vt:i4>
      </vt:variant>
      <vt:variant>
        <vt:i4>0</vt:i4>
      </vt:variant>
      <vt:variant>
        <vt:i4>5</vt:i4>
      </vt:variant>
      <vt:variant>
        <vt:lpwstr>http://www.thegef.org/project/10161</vt:lpwstr>
      </vt:variant>
      <vt:variant>
        <vt:lpwstr/>
      </vt:variant>
      <vt:variant>
        <vt:i4>8257597</vt:i4>
      </vt:variant>
      <vt:variant>
        <vt:i4>285</vt:i4>
      </vt:variant>
      <vt:variant>
        <vt:i4>0</vt:i4>
      </vt:variant>
      <vt:variant>
        <vt:i4>5</vt:i4>
      </vt:variant>
      <vt:variant>
        <vt:lpwstr>http://www.thegef.org/project/10362</vt:lpwstr>
      </vt:variant>
      <vt:variant>
        <vt:lpwstr/>
      </vt:variant>
      <vt:variant>
        <vt:i4>8257597</vt:i4>
      </vt:variant>
      <vt:variant>
        <vt:i4>282</vt:i4>
      </vt:variant>
      <vt:variant>
        <vt:i4>0</vt:i4>
      </vt:variant>
      <vt:variant>
        <vt:i4>5</vt:i4>
      </vt:variant>
      <vt:variant>
        <vt:lpwstr>http://www.thegef.org/project/10363</vt:lpwstr>
      </vt:variant>
      <vt:variant>
        <vt:lpwstr/>
      </vt:variant>
      <vt:variant>
        <vt:i4>8192061</vt:i4>
      </vt:variant>
      <vt:variant>
        <vt:i4>279</vt:i4>
      </vt:variant>
      <vt:variant>
        <vt:i4>0</vt:i4>
      </vt:variant>
      <vt:variant>
        <vt:i4>5</vt:i4>
      </vt:variant>
      <vt:variant>
        <vt:lpwstr>http://www.thegef.org/project/10359</vt:lpwstr>
      </vt:variant>
      <vt:variant>
        <vt:lpwstr/>
      </vt:variant>
      <vt:variant>
        <vt:i4>7864380</vt:i4>
      </vt:variant>
      <vt:variant>
        <vt:i4>276</vt:i4>
      </vt:variant>
      <vt:variant>
        <vt:i4>0</vt:i4>
      </vt:variant>
      <vt:variant>
        <vt:i4>5</vt:i4>
      </vt:variant>
      <vt:variant>
        <vt:lpwstr>http://www.thegef.org/project/10204</vt:lpwstr>
      </vt:variant>
      <vt:variant>
        <vt:lpwstr/>
      </vt:variant>
      <vt:variant>
        <vt:i4>7995455</vt:i4>
      </vt:variant>
      <vt:variant>
        <vt:i4>273</vt:i4>
      </vt:variant>
      <vt:variant>
        <vt:i4>0</vt:i4>
      </vt:variant>
      <vt:variant>
        <vt:i4>5</vt:i4>
      </vt:variant>
      <vt:variant>
        <vt:lpwstr>http://www.thegef.org/project/10125</vt:lpwstr>
      </vt:variant>
      <vt:variant>
        <vt:lpwstr/>
      </vt:variant>
      <vt:variant>
        <vt:i4>7995452</vt:i4>
      </vt:variant>
      <vt:variant>
        <vt:i4>270</vt:i4>
      </vt:variant>
      <vt:variant>
        <vt:i4>0</vt:i4>
      </vt:variant>
      <vt:variant>
        <vt:i4>5</vt:i4>
      </vt:variant>
      <vt:variant>
        <vt:lpwstr>http://www.thegef.org/project/10220</vt:lpwstr>
      </vt:variant>
      <vt:variant>
        <vt:lpwstr/>
      </vt:variant>
      <vt:variant>
        <vt:i4>7995453</vt:i4>
      </vt:variant>
      <vt:variant>
        <vt:i4>267</vt:i4>
      </vt:variant>
      <vt:variant>
        <vt:i4>0</vt:i4>
      </vt:variant>
      <vt:variant>
        <vt:i4>5</vt:i4>
      </vt:variant>
      <vt:variant>
        <vt:lpwstr>http://www.thegef.org/project/10322</vt:lpwstr>
      </vt:variant>
      <vt:variant>
        <vt:lpwstr/>
      </vt:variant>
      <vt:variant>
        <vt:i4>8126525</vt:i4>
      </vt:variant>
      <vt:variant>
        <vt:i4>264</vt:i4>
      </vt:variant>
      <vt:variant>
        <vt:i4>0</vt:i4>
      </vt:variant>
      <vt:variant>
        <vt:i4>5</vt:i4>
      </vt:variant>
      <vt:variant>
        <vt:lpwstr>http://www.thegef.org/project/10346</vt:lpwstr>
      </vt:variant>
      <vt:variant>
        <vt:lpwstr/>
      </vt:variant>
      <vt:variant>
        <vt:i4>8257597</vt:i4>
      </vt:variant>
      <vt:variant>
        <vt:i4>261</vt:i4>
      </vt:variant>
      <vt:variant>
        <vt:i4>0</vt:i4>
      </vt:variant>
      <vt:variant>
        <vt:i4>5</vt:i4>
      </vt:variant>
      <vt:variant>
        <vt:lpwstr>http://www.thegef.org/project/10360</vt:lpwstr>
      </vt:variant>
      <vt:variant>
        <vt:lpwstr/>
      </vt:variant>
      <vt:variant>
        <vt:i4>7929919</vt:i4>
      </vt:variant>
      <vt:variant>
        <vt:i4>258</vt:i4>
      </vt:variant>
      <vt:variant>
        <vt:i4>0</vt:i4>
      </vt:variant>
      <vt:variant>
        <vt:i4>5</vt:i4>
      </vt:variant>
      <vt:variant>
        <vt:lpwstr>http://www.thegef.org/project/10117</vt:lpwstr>
      </vt:variant>
      <vt:variant>
        <vt:lpwstr/>
      </vt:variant>
      <vt:variant>
        <vt:i4>7929916</vt:i4>
      </vt:variant>
      <vt:variant>
        <vt:i4>255</vt:i4>
      </vt:variant>
      <vt:variant>
        <vt:i4>0</vt:i4>
      </vt:variant>
      <vt:variant>
        <vt:i4>5</vt:i4>
      </vt:variant>
      <vt:variant>
        <vt:lpwstr>http://www.thegef.org/project/10216</vt:lpwstr>
      </vt:variant>
      <vt:variant>
        <vt:lpwstr/>
      </vt:variant>
      <vt:variant>
        <vt:i4>7995455</vt:i4>
      </vt:variant>
      <vt:variant>
        <vt:i4>252</vt:i4>
      </vt:variant>
      <vt:variant>
        <vt:i4>0</vt:i4>
      </vt:variant>
      <vt:variant>
        <vt:i4>5</vt:i4>
      </vt:variant>
      <vt:variant>
        <vt:lpwstr>http://www.thegef.org/project/10124</vt:lpwstr>
      </vt:variant>
      <vt:variant>
        <vt:lpwstr/>
      </vt:variant>
      <vt:variant>
        <vt:i4>7995455</vt:i4>
      </vt:variant>
      <vt:variant>
        <vt:i4>249</vt:i4>
      </vt:variant>
      <vt:variant>
        <vt:i4>0</vt:i4>
      </vt:variant>
      <vt:variant>
        <vt:i4>5</vt:i4>
      </vt:variant>
      <vt:variant>
        <vt:lpwstr>http://www.thegef.org/project/10122</vt:lpwstr>
      </vt:variant>
      <vt:variant>
        <vt:lpwstr/>
      </vt:variant>
      <vt:variant>
        <vt:i4>7405629</vt:i4>
      </vt:variant>
      <vt:variant>
        <vt:i4>246</vt:i4>
      </vt:variant>
      <vt:variant>
        <vt:i4>0</vt:i4>
      </vt:variant>
      <vt:variant>
        <vt:i4>5</vt:i4>
      </vt:variant>
      <vt:variant>
        <vt:lpwstr>http://www.thegef.org/project/10393</vt:lpwstr>
      </vt:variant>
      <vt:variant>
        <vt:lpwstr/>
      </vt:variant>
      <vt:variant>
        <vt:i4>8323135</vt:i4>
      </vt:variant>
      <vt:variant>
        <vt:i4>243</vt:i4>
      </vt:variant>
      <vt:variant>
        <vt:i4>0</vt:i4>
      </vt:variant>
      <vt:variant>
        <vt:i4>5</vt:i4>
      </vt:variant>
      <vt:variant>
        <vt:lpwstr>http://www.thegef.org/project/10170</vt:lpwstr>
      </vt:variant>
      <vt:variant>
        <vt:lpwstr/>
      </vt:variant>
      <vt:variant>
        <vt:i4>8257599</vt:i4>
      </vt:variant>
      <vt:variant>
        <vt:i4>240</vt:i4>
      </vt:variant>
      <vt:variant>
        <vt:i4>0</vt:i4>
      </vt:variant>
      <vt:variant>
        <vt:i4>5</vt:i4>
      </vt:variant>
      <vt:variant>
        <vt:lpwstr>http://www.thegef.org/project/10169</vt:lpwstr>
      </vt:variant>
      <vt:variant>
        <vt:lpwstr/>
      </vt:variant>
      <vt:variant>
        <vt:i4>7995452</vt:i4>
      </vt:variant>
      <vt:variant>
        <vt:i4>237</vt:i4>
      </vt:variant>
      <vt:variant>
        <vt:i4>0</vt:i4>
      </vt:variant>
      <vt:variant>
        <vt:i4>5</vt:i4>
      </vt:variant>
      <vt:variant>
        <vt:lpwstr>http://www.thegef.org/project/10228</vt:lpwstr>
      </vt:variant>
      <vt:variant>
        <vt:lpwstr/>
      </vt:variant>
      <vt:variant>
        <vt:i4>8126527</vt:i4>
      </vt:variant>
      <vt:variant>
        <vt:i4>234</vt:i4>
      </vt:variant>
      <vt:variant>
        <vt:i4>0</vt:i4>
      </vt:variant>
      <vt:variant>
        <vt:i4>5</vt:i4>
      </vt:variant>
      <vt:variant>
        <vt:lpwstr>http://www.thegef.org/project/10142</vt:lpwstr>
      </vt:variant>
      <vt:variant>
        <vt:lpwstr/>
      </vt:variant>
      <vt:variant>
        <vt:i4>7929917</vt:i4>
      </vt:variant>
      <vt:variant>
        <vt:i4>231</vt:i4>
      </vt:variant>
      <vt:variant>
        <vt:i4>0</vt:i4>
      </vt:variant>
      <vt:variant>
        <vt:i4>5</vt:i4>
      </vt:variant>
      <vt:variant>
        <vt:lpwstr>http://www.thegef.org/project/10316</vt:lpwstr>
      </vt:variant>
      <vt:variant>
        <vt:lpwstr/>
      </vt:variant>
      <vt:variant>
        <vt:i4>8126527</vt:i4>
      </vt:variant>
      <vt:variant>
        <vt:i4>228</vt:i4>
      </vt:variant>
      <vt:variant>
        <vt:i4>0</vt:i4>
      </vt:variant>
      <vt:variant>
        <vt:i4>5</vt:i4>
      </vt:variant>
      <vt:variant>
        <vt:lpwstr>http://www.thegef.org/project/10147</vt:lpwstr>
      </vt:variant>
      <vt:variant>
        <vt:lpwstr/>
      </vt:variant>
      <vt:variant>
        <vt:i4>7864378</vt:i4>
      </vt:variant>
      <vt:variant>
        <vt:i4>225</vt:i4>
      </vt:variant>
      <vt:variant>
        <vt:i4>0</vt:i4>
      </vt:variant>
      <vt:variant>
        <vt:i4>5</vt:i4>
      </vt:variant>
      <vt:variant>
        <vt:lpwstr>http://www.thegef.org/project/10409</vt:lpwstr>
      </vt:variant>
      <vt:variant>
        <vt:lpwstr/>
      </vt:variant>
      <vt:variant>
        <vt:i4>8257599</vt:i4>
      </vt:variant>
      <vt:variant>
        <vt:i4>222</vt:i4>
      </vt:variant>
      <vt:variant>
        <vt:i4>0</vt:i4>
      </vt:variant>
      <vt:variant>
        <vt:i4>5</vt:i4>
      </vt:variant>
      <vt:variant>
        <vt:lpwstr>http://www.thegef.org/project/10162</vt:lpwstr>
      </vt:variant>
      <vt:variant>
        <vt:lpwstr/>
      </vt:variant>
      <vt:variant>
        <vt:i4>7340093</vt:i4>
      </vt:variant>
      <vt:variant>
        <vt:i4>219</vt:i4>
      </vt:variant>
      <vt:variant>
        <vt:i4>0</vt:i4>
      </vt:variant>
      <vt:variant>
        <vt:i4>5</vt:i4>
      </vt:variant>
      <vt:variant>
        <vt:lpwstr>http://www.thegef.org/project/10386</vt:lpwstr>
      </vt:variant>
      <vt:variant>
        <vt:lpwstr/>
      </vt:variant>
      <vt:variant>
        <vt:i4>8323134</vt:i4>
      </vt:variant>
      <vt:variant>
        <vt:i4>216</vt:i4>
      </vt:variant>
      <vt:variant>
        <vt:i4>0</vt:i4>
      </vt:variant>
      <vt:variant>
        <vt:i4>5</vt:i4>
      </vt:variant>
      <vt:variant>
        <vt:lpwstr>http://www.thegef.org/project/10079</vt:lpwstr>
      </vt:variant>
      <vt:variant>
        <vt:lpwstr/>
      </vt:variant>
      <vt:variant>
        <vt:i4>7995455</vt:i4>
      </vt:variant>
      <vt:variant>
        <vt:i4>213</vt:i4>
      </vt:variant>
      <vt:variant>
        <vt:i4>0</vt:i4>
      </vt:variant>
      <vt:variant>
        <vt:i4>5</vt:i4>
      </vt:variant>
      <vt:variant>
        <vt:lpwstr>http://www.thegef.org/project/10123</vt:lpwstr>
      </vt:variant>
      <vt:variant>
        <vt:lpwstr/>
      </vt:variant>
      <vt:variant>
        <vt:i4>8126525</vt:i4>
      </vt:variant>
      <vt:variant>
        <vt:i4>210</vt:i4>
      </vt:variant>
      <vt:variant>
        <vt:i4>0</vt:i4>
      </vt:variant>
      <vt:variant>
        <vt:i4>5</vt:i4>
      </vt:variant>
      <vt:variant>
        <vt:lpwstr>http://www.thegef.org/project/10343</vt:lpwstr>
      </vt:variant>
      <vt:variant>
        <vt:lpwstr/>
      </vt:variant>
      <vt:variant>
        <vt:i4>7864378</vt:i4>
      </vt:variant>
      <vt:variant>
        <vt:i4>207</vt:i4>
      </vt:variant>
      <vt:variant>
        <vt:i4>0</vt:i4>
      </vt:variant>
      <vt:variant>
        <vt:i4>5</vt:i4>
      </vt:variant>
      <vt:variant>
        <vt:lpwstr>http://www.thegef.org/project/10404</vt:lpwstr>
      </vt:variant>
      <vt:variant>
        <vt:lpwstr/>
      </vt:variant>
      <vt:variant>
        <vt:i4>7929916</vt:i4>
      </vt:variant>
      <vt:variant>
        <vt:i4>204</vt:i4>
      </vt:variant>
      <vt:variant>
        <vt:i4>0</vt:i4>
      </vt:variant>
      <vt:variant>
        <vt:i4>5</vt:i4>
      </vt:variant>
      <vt:variant>
        <vt:lpwstr>http://www.thegef.org/project/10219</vt:lpwstr>
      </vt:variant>
      <vt:variant>
        <vt:lpwstr/>
      </vt:variant>
      <vt:variant>
        <vt:i4>7405629</vt:i4>
      </vt:variant>
      <vt:variant>
        <vt:i4>201</vt:i4>
      </vt:variant>
      <vt:variant>
        <vt:i4>0</vt:i4>
      </vt:variant>
      <vt:variant>
        <vt:i4>5</vt:i4>
      </vt:variant>
      <vt:variant>
        <vt:lpwstr>http://www.thegef.org/project/10396</vt:lpwstr>
      </vt:variant>
      <vt:variant>
        <vt:lpwstr/>
      </vt:variant>
      <vt:variant>
        <vt:i4>7929916</vt:i4>
      </vt:variant>
      <vt:variant>
        <vt:i4>198</vt:i4>
      </vt:variant>
      <vt:variant>
        <vt:i4>0</vt:i4>
      </vt:variant>
      <vt:variant>
        <vt:i4>5</vt:i4>
      </vt:variant>
      <vt:variant>
        <vt:lpwstr>http://www.thegef.org/project/10217</vt:lpwstr>
      </vt:variant>
      <vt:variant>
        <vt:lpwstr/>
      </vt:variant>
      <vt:variant>
        <vt:i4>7864378</vt:i4>
      </vt:variant>
      <vt:variant>
        <vt:i4>195</vt:i4>
      </vt:variant>
      <vt:variant>
        <vt:i4>0</vt:i4>
      </vt:variant>
      <vt:variant>
        <vt:i4>5</vt:i4>
      </vt:variant>
      <vt:variant>
        <vt:lpwstr>http://www.thegef.org/project/10400</vt:lpwstr>
      </vt:variant>
      <vt:variant>
        <vt:lpwstr/>
      </vt:variant>
      <vt:variant>
        <vt:i4>8192061</vt:i4>
      </vt:variant>
      <vt:variant>
        <vt:i4>192</vt:i4>
      </vt:variant>
      <vt:variant>
        <vt:i4>0</vt:i4>
      </vt:variant>
      <vt:variant>
        <vt:i4>5</vt:i4>
      </vt:variant>
      <vt:variant>
        <vt:lpwstr>http://www.thegef.org/project/10351</vt:lpwstr>
      </vt:variant>
      <vt:variant>
        <vt:lpwstr/>
      </vt:variant>
      <vt:variant>
        <vt:i4>8257597</vt:i4>
      </vt:variant>
      <vt:variant>
        <vt:i4>189</vt:i4>
      </vt:variant>
      <vt:variant>
        <vt:i4>0</vt:i4>
      </vt:variant>
      <vt:variant>
        <vt:i4>5</vt:i4>
      </vt:variant>
      <vt:variant>
        <vt:lpwstr>http://www.thegef.org/project/10361</vt:lpwstr>
      </vt:variant>
      <vt:variant>
        <vt:lpwstr/>
      </vt:variant>
      <vt:variant>
        <vt:i4>8323134</vt:i4>
      </vt:variant>
      <vt:variant>
        <vt:i4>186</vt:i4>
      </vt:variant>
      <vt:variant>
        <vt:i4>0</vt:i4>
      </vt:variant>
      <vt:variant>
        <vt:i4>5</vt:i4>
      </vt:variant>
      <vt:variant>
        <vt:lpwstr>http://www.thegef.org/project/10073</vt:lpwstr>
      </vt:variant>
      <vt:variant>
        <vt:lpwstr/>
      </vt:variant>
      <vt:variant>
        <vt:i4>7929916</vt:i4>
      </vt:variant>
      <vt:variant>
        <vt:i4>183</vt:i4>
      </vt:variant>
      <vt:variant>
        <vt:i4>0</vt:i4>
      </vt:variant>
      <vt:variant>
        <vt:i4>5</vt:i4>
      </vt:variant>
      <vt:variant>
        <vt:lpwstr>http://www.thegef.org/project/10213</vt:lpwstr>
      </vt:variant>
      <vt:variant>
        <vt:lpwstr/>
      </vt:variant>
      <vt:variant>
        <vt:i4>8323134</vt:i4>
      </vt:variant>
      <vt:variant>
        <vt:i4>180</vt:i4>
      </vt:variant>
      <vt:variant>
        <vt:i4>0</vt:i4>
      </vt:variant>
      <vt:variant>
        <vt:i4>5</vt:i4>
      </vt:variant>
      <vt:variant>
        <vt:lpwstr>http://www.thegef.org/project/10075</vt:lpwstr>
      </vt:variant>
      <vt:variant>
        <vt:lpwstr/>
      </vt:variant>
      <vt:variant>
        <vt:i4>7405631</vt:i4>
      </vt:variant>
      <vt:variant>
        <vt:i4>177</vt:i4>
      </vt:variant>
      <vt:variant>
        <vt:i4>0</vt:i4>
      </vt:variant>
      <vt:variant>
        <vt:i4>5</vt:i4>
      </vt:variant>
      <vt:variant>
        <vt:lpwstr>http://www.thegef.org/project/10190</vt:lpwstr>
      </vt:variant>
      <vt:variant>
        <vt:lpwstr/>
      </vt:variant>
      <vt:variant>
        <vt:i4>7929919</vt:i4>
      </vt:variant>
      <vt:variant>
        <vt:i4>174</vt:i4>
      </vt:variant>
      <vt:variant>
        <vt:i4>0</vt:i4>
      </vt:variant>
      <vt:variant>
        <vt:i4>5</vt:i4>
      </vt:variant>
      <vt:variant>
        <vt:lpwstr>http://www.thegef.org/project/10113</vt:lpwstr>
      </vt:variant>
      <vt:variant>
        <vt:lpwstr/>
      </vt:variant>
      <vt:variant>
        <vt:i4>7340094</vt:i4>
      </vt:variant>
      <vt:variant>
        <vt:i4>171</vt:i4>
      </vt:variant>
      <vt:variant>
        <vt:i4>0</vt:i4>
      </vt:variant>
      <vt:variant>
        <vt:i4>5</vt:i4>
      </vt:variant>
      <vt:variant>
        <vt:lpwstr>http://www.thegef.org/project/10085</vt:lpwstr>
      </vt:variant>
      <vt:variant>
        <vt:lpwstr/>
      </vt:variant>
      <vt:variant>
        <vt:i4>1835056</vt:i4>
      </vt:variant>
      <vt:variant>
        <vt:i4>164</vt:i4>
      </vt:variant>
      <vt:variant>
        <vt:i4>0</vt:i4>
      </vt:variant>
      <vt:variant>
        <vt:i4>5</vt:i4>
      </vt:variant>
      <vt:variant>
        <vt:lpwstr/>
      </vt:variant>
      <vt:variant>
        <vt:lpwstr>_Toc32494939</vt:lpwstr>
      </vt:variant>
      <vt:variant>
        <vt:i4>1900592</vt:i4>
      </vt:variant>
      <vt:variant>
        <vt:i4>158</vt:i4>
      </vt:variant>
      <vt:variant>
        <vt:i4>0</vt:i4>
      </vt:variant>
      <vt:variant>
        <vt:i4>5</vt:i4>
      </vt:variant>
      <vt:variant>
        <vt:lpwstr/>
      </vt:variant>
      <vt:variant>
        <vt:lpwstr>_Toc32494938</vt:lpwstr>
      </vt:variant>
      <vt:variant>
        <vt:i4>1179696</vt:i4>
      </vt:variant>
      <vt:variant>
        <vt:i4>152</vt:i4>
      </vt:variant>
      <vt:variant>
        <vt:i4>0</vt:i4>
      </vt:variant>
      <vt:variant>
        <vt:i4>5</vt:i4>
      </vt:variant>
      <vt:variant>
        <vt:lpwstr/>
      </vt:variant>
      <vt:variant>
        <vt:lpwstr>_Toc32494937</vt:lpwstr>
      </vt:variant>
      <vt:variant>
        <vt:i4>1245232</vt:i4>
      </vt:variant>
      <vt:variant>
        <vt:i4>146</vt:i4>
      </vt:variant>
      <vt:variant>
        <vt:i4>0</vt:i4>
      </vt:variant>
      <vt:variant>
        <vt:i4>5</vt:i4>
      </vt:variant>
      <vt:variant>
        <vt:lpwstr/>
      </vt:variant>
      <vt:variant>
        <vt:lpwstr>_Toc32494936</vt:lpwstr>
      </vt:variant>
      <vt:variant>
        <vt:i4>1048624</vt:i4>
      </vt:variant>
      <vt:variant>
        <vt:i4>140</vt:i4>
      </vt:variant>
      <vt:variant>
        <vt:i4>0</vt:i4>
      </vt:variant>
      <vt:variant>
        <vt:i4>5</vt:i4>
      </vt:variant>
      <vt:variant>
        <vt:lpwstr/>
      </vt:variant>
      <vt:variant>
        <vt:lpwstr>_Toc32494935</vt:lpwstr>
      </vt:variant>
      <vt:variant>
        <vt:i4>1114160</vt:i4>
      </vt:variant>
      <vt:variant>
        <vt:i4>134</vt:i4>
      </vt:variant>
      <vt:variant>
        <vt:i4>0</vt:i4>
      </vt:variant>
      <vt:variant>
        <vt:i4>5</vt:i4>
      </vt:variant>
      <vt:variant>
        <vt:lpwstr/>
      </vt:variant>
      <vt:variant>
        <vt:lpwstr>_Toc32494934</vt:lpwstr>
      </vt:variant>
      <vt:variant>
        <vt:i4>1441840</vt:i4>
      </vt:variant>
      <vt:variant>
        <vt:i4>128</vt:i4>
      </vt:variant>
      <vt:variant>
        <vt:i4>0</vt:i4>
      </vt:variant>
      <vt:variant>
        <vt:i4>5</vt:i4>
      </vt:variant>
      <vt:variant>
        <vt:lpwstr/>
      </vt:variant>
      <vt:variant>
        <vt:lpwstr>_Toc32494933</vt:lpwstr>
      </vt:variant>
      <vt:variant>
        <vt:i4>1507376</vt:i4>
      </vt:variant>
      <vt:variant>
        <vt:i4>122</vt:i4>
      </vt:variant>
      <vt:variant>
        <vt:i4>0</vt:i4>
      </vt:variant>
      <vt:variant>
        <vt:i4>5</vt:i4>
      </vt:variant>
      <vt:variant>
        <vt:lpwstr/>
      </vt:variant>
      <vt:variant>
        <vt:lpwstr>_Toc32494932</vt:lpwstr>
      </vt:variant>
      <vt:variant>
        <vt:i4>1310768</vt:i4>
      </vt:variant>
      <vt:variant>
        <vt:i4>116</vt:i4>
      </vt:variant>
      <vt:variant>
        <vt:i4>0</vt:i4>
      </vt:variant>
      <vt:variant>
        <vt:i4>5</vt:i4>
      </vt:variant>
      <vt:variant>
        <vt:lpwstr/>
      </vt:variant>
      <vt:variant>
        <vt:lpwstr>_Toc32494931</vt:lpwstr>
      </vt:variant>
      <vt:variant>
        <vt:i4>1376304</vt:i4>
      </vt:variant>
      <vt:variant>
        <vt:i4>110</vt:i4>
      </vt:variant>
      <vt:variant>
        <vt:i4>0</vt:i4>
      </vt:variant>
      <vt:variant>
        <vt:i4>5</vt:i4>
      </vt:variant>
      <vt:variant>
        <vt:lpwstr/>
      </vt:variant>
      <vt:variant>
        <vt:lpwstr>_Toc32494930</vt:lpwstr>
      </vt:variant>
      <vt:variant>
        <vt:i4>1835057</vt:i4>
      </vt:variant>
      <vt:variant>
        <vt:i4>104</vt:i4>
      </vt:variant>
      <vt:variant>
        <vt:i4>0</vt:i4>
      </vt:variant>
      <vt:variant>
        <vt:i4>5</vt:i4>
      </vt:variant>
      <vt:variant>
        <vt:lpwstr/>
      </vt:variant>
      <vt:variant>
        <vt:lpwstr>_Toc32494929</vt:lpwstr>
      </vt:variant>
      <vt:variant>
        <vt:i4>1900593</vt:i4>
      </vt:variant>
      <vt:variant>
        <vt:i4>98</vt:i4>
      </vt:variant>
      <vt:variant>
        <vt:i4>0</vt:i4>
      </vt:variant>
      <vt:variant>
        <vt:i4>5</vt:i4>
      </vt:variant>
      <vt:variant>
        <vt:lpwstr/>
      </vt:variant>
      <vt:variant>
        <vt:lpwstr>_Toc32494928</vt:lpwstr>
      </vt:variant>
      <vt:variant>
        <vt:i4>1179697</vt:i4>
      </vt:variant>
      <vt:variant>
        <vt:i4>92</vt:i4>
      </vt:variant>
      <vt:variant>
        <vt:i4>0</vt:i4>
      </vt:variant>
      <vt:variant>
        <vt:i4>5</vt:i4>
      </vt:variant>
      <vt:variant>
        <vt:lpwstr/>
      </vt:variant>
      <vt:variant>
        <vt:lpwstr>_Toc32494927</vt:lpwstr>
      </vt:variant>
      <vt:variant>
        <vt:i4>1245233</vt:i4>
      </vt:variant>
      <vt:variant>
        <vt:i4>86</vt:i4>
      </vt:variant>
      <vt:variant>
        <vt:i4>0</vt:i4>
      </vt:variant>
      <vt:variant>
        <vt:i4>5</vt:i4>
      </vt:variant>
      <vt:variant>
        <vt:lpwstr/>
      </vt:variant>
      <vt:variant>
        <vt:lpwstr>_Toc32494926</vt:lpwstr>
      </vt:variant>
      <vt:variant>
        <vt:i4>1048625</vt:i4>
      </vt:variant>
      <vt:variant>
        <vt:i4>80</vt:i4>
      </vt:variant>
      <vt:variant>
        <vt:i4>0</vt:i4>
      </vt:variant>
      <vt:variant>
        <vt:i4>5</vt:i4>
      </vt:variant>
      <vt:variant>
        <vt:lpwstr/>
      </vt:variant>
      <vt:variant>
        <vt:lpwstr>_Toc32494925</vt:lpwstr>
      </vt:variant>
      <vt:variant>
        <vt:i4>1114161</vt:i4>
      </vt:variant>
      <vt:variant>
        <vt:i4>74</vt:i4>
      </vt:variant>
      <vt:variant>
        <vt:i4>0</vt:i4>
      </vt:variant>
      <vt:variant>
        <vt:i4>5</vt:i4>
      </vt:variant>
      <vt:variant>
        <vt:lpwstr/>
      </vt:variant>
      <vt:variant>
        <vt:lpwstr>_Toc32494924</vt:lpwstr>
      </vt:variant>
      <vt:variant>
        <vt:i4>1441841</vt:i4>
      </vt:variant>
      <vt:variant>
        <vt:i4>68</vt:i4>
      </vt:variant>
      <vt:variant>
        <vt:i4>0</vt:i4>
      </vt:variant>
      <vt:variant>
        <vt:i4>5</vt:i4>
      </vt:variant>
      <vt:variant>
        <vt:lpwstr/>
      </vt:variant>
      <vt:variant>
        <vt:lpwstr>_Toc32494923</vt:lpwstr>
      </vt:variant>
      <vt:variant>
        <vt:i4>1507377</vt:i4>
      </vt:variant>
      <vt:variant>
        <vt:i4>62</vt:i4>
      </vt:variant>
      <vt:variant>
        <vt:i4>0</vt:i4>
      </vt:variant>
      <vt:variant>
        <vt:i4>5</vt:i4>
      </vt:variant>
      <vt:variant>
        <vt:lpwstr/>
      </vt:variant>
      <vt:variant>
        <vt:lpwstr>_Toc32494922</vt:lpwstr>
      </vt:variant>
      <vt:variant>
        <vt:i4>1310769</vt:i4>
      </vt:variant>
      <vt:variant>
        <vt:i4>56</vt:i4>
      </vt:variant>
      <vt:variant>
        <vt:i4>0</vt:i4>
      </vt:variant>
      <vt:variant>
        <vt:i4>5</vt:i4>
      </vt:variant>
      <vt:variant>
        <vt:lpwstr/>
      </vt:variant>
      <vt:variant>
        <vt:lpwstr>_Toc32494921</vt:lpwstr>
      </vt:variant>
      <vt:variant>
        <vt:i4>1376305</vt:i4>
      </vt:variant>
      <vt:variant>
        <vt:i4>50</vt:i4>
      </vt:variant>
      <vt:variant>
        <vt:i4>0</vt:i4>
      </vt:variant>
      <vt:variant>
        <vt:i4>5</vt:i4>
      </vt:variant>
      <vt:variant>
        <vt:lpwstr/>
      </vt:variant>
      <vt:variant>
        <vt:lpwstr>_Toc32494920</vt:lpwstr>
      </vt:variant>
      <vt:variant>
        <vt:i4>1835058</vt:i4>
      </vt:variant>
      <vt:variant>
        <vt:i4>44</vt:i4>
      </vt:variant>
      <vt:variant>
        <vt:i4>0</vt:i4>
      </vt:variant>
      <vt:variant>
        <vt:i4>5</vt:i4>
      </vt:variant>
      <vt:variant>
        <vt:lpwstr/>
      </vt:variant>
      <vt:variant>
        <vt:lpwstr>_Toc32494919</vt:lpwstr>
      </vt:variant>
      <vt:variant>
        <vt:i4>1900594</vt:i4>
      </vt:variant>
      <vt:variant>
        <vt:i4>38</vt:i4>
      </vt:variant>
      <vt:variant>
        <vt:i4>0</vt:i4>
      </vt:variant>
      <vt:variant>
        <vt:i4>5</vt:i4>
      </vt:variant>
      <vt:variant>
        <vt:lpwstr/>
      </vt:variant>
      <vt:variant>
        <vt:lpwstr>_Toc32494918</vt:lpwstr>
      </vt:variant>
      <vt:variant>
        <vt:i4>1179698</vt:i4>
      </vt:variant>
      <vt:variant>
        <vt:i4>32</vt:i4>
      </vt:variant>
      <vt:variant>
        <vt:i4>0</vt:i4>
      </vt:variant>
      <vt:variant>
        <vt:i4>5</vt:i4>
      </vt:variant>
      <vt:variant>
        <vt:lpwstr/>
      </vt:variant>
      <vt:variant>
        <vt:lpwstr>_Toc32494917</vt:lpwstr>
      </vt:variant>
      <vt:variant>
        <vt:i4>1245234</vt:i4>
      </vt:variant>
      <vt:variant>
        <vt:i4>26</vt:i4>
      </vt:variant>
      <vt:variant>
        <vt:i4>0</vt:i4>
      </vt:variant>
      <vt:variant>
        <vt:i4>5</vt:i4>
      </vt:variant>
      <vt:variant>
        <vt:lpwstr/>
      </vt:variant>
      <vt:variant>
        <vt:lpwstr>_Toc32494916</vt:lpwstr>
      </vt:variant>
      <vt:variant>
        <vt:i4>1048626</vt:i4>
      </vt:variant>
      <vt:variant>
        <vt:i4>20</vt:i4>
      </vt:variant>
      <vt:variant>
        <vt:i4>0</vt:i4>
      </vt:variant>
      <vt:variant>
        <vt:i4>5</vt:i4>
      </vt:variant>
      <vt:variant>
        <vt:lpwstr/>
      </vt:variant>
      <vt:variant>
        <vt:lpwstr>_Toc32494915</vt:lpwstr>
      </vt:variant>
      <vt:variant>
        <vt:i4>1114162</vt:i4>
      </vt:variant>
      <vt:variant>
        <vt:i4>14</vt:i4>
      </vt:variant>
      <vt:variant>
        <vt:i4>0</vt:i4>
      </vt:variant>
      <vt:variant>
        <vt:i4>5</vt:i4>
      </vt:variant>
      <vt:variant>
        <vt:lpwstr/>
      </vt:variant>
      <vt:variant>
        <vt:lpwstr>_Toc32494914</vt:lpwstr>
      </vt:variant>
      <vt:variant>
        <vt:i4>1441842</vt:i4>
      </vt:variant>
      <vt:variant>
        <vt:i4>8</vt:i4>
      </vt:variant>
      <vt:variant>
        <vt:i4>0</vt:i4>
      </vt:variant>
      <vt:variant>
        <vt:i4>5</vt:i4>
      </vt:variant>
      <vt:variant>
        <vt:lpwstr/>
      </vt:variant>
      <vt:variant>
        <vt:lpwstr>_Toc32494913</vt:lpwstr>
      </vt:variant>
      <vt:variant>
        <vt:i4>1507378</vt:i4>
      </vt:variant>
      <vt:variant>
        <vt:i4>2</vt:i4>
      </vt:variant>
      <vt:variant>
        <vt:i4>0</vt:i4>
      </vt:variant>
      <vt:variant>
        <vt:i4>5</vt:i4>
      </vt:variant>
      <vt:variant>
        <vt:lpwstr/>
      </vt:variant>
      <vt:variant>
        <vt:lpwstr>_Toc32494912</vt:lpwstr>
      </vt:variant>
      <vt:variant>
        <vt:i4>5767194</vt:i4>
      </vt:variant>
      <vt:variant>
        <vt:i4>33</vt:i4>
      </vt:variant>
      <vt:variant>
        <vt:i4>0</vt:i4>
      </vt:variant>
      <vt:variant>
        <vt:i4>5</vt:i4>
      </vt:variant>
      <vt:variant>
        <vt:lpwstr>https://www.gefieo.org/evaluations/evaluation-gef-support-scaling-impact-2019</vt:lpwstr>
      </vt:variant>
      <vt:variant>
        <vt:lpwstr/>
      </vt:variant>
      <vt:variant>
        <vt:i4>1704010</vt:i4>
      </vt:variant>
      <vt:variant>
        <vt:i4>30</vt:i4>
      </vt:variant>
      <vt:variant>
        <vt:i4>0</vt:i4>
      </vt:variant>
      <vt:variant>
        <vt:i4>5</vt:i4>
      </vt:variant>
      <vt:variant>
        <vt:lpwstr>http://www.gefieo.org/sites/default/files/ieo/evaluations/files/transformational-change-2017.pdf</vt:lpwstr>
      </vt:variant>
      <vt:variant>
        <vt:lpwstr/>
      </vt:variant>
      <vt:variant>
        <vt:i4>4522016</vt:i4>
      </vt:variant>
      <vt:variant>
        <vt:i4>27</vt:i4>
      </vt:variant>
      <vt:variant>
        <vt:i4>0</vt:i4>
      </vt:variant>
      <vt:variant>
        <vt:i4>5</vt:i4>
      </vt:variant>
      <vt:variant>
        <vt:lpwstr>http://www.gefieo.org/sites/default/files/ieo/evaluations/files/iaps-2017_0.pdf</vt:lpwstr>
      </vt:variant>
      <vt:variant>
        <vt:lpwstr/>
      </vt:variant>
      <vt:variant>
        <vt:i4>3801124</vt:i4>
      </vt:variant>
      <vt:variant>
        <vt:i4>24</vt:i4>
      </vt:variant>
      <vt:variant>
        <vt:i4>0</vt:i4>
      </vt:variant>
      <vt:variant>
        <vt:i4>5</vt:i4>
      </vt:variant>
      <vt:variant>
        <vt:lpwstr>https://www.gefieo.org/evaluations/evaluation-gefs-support-mainstreaming-biodiversity-2018</vt:lpwstr>
      </vt:variant>
      <vt:variant>
        <vt:lpwstr/>
      </vt:variant>
      <vt:variant>
        <vt:i4>3801124</vt:i4>
      </vt:variant>
      <vt:variant>
        <vt:i4>21</vt:i4>
      </vt:variant>
      <vt:variant>
        <vt:i4>0</vt:i4>
      </vt:variant>
      <vt:variant>
        <vt:i4>5</vt:i4>
      </vt:variant>
      <vt:variant>
        <vt:lpwstr>https://www.gefieo.org/evaluations/evaluation-gefs-support-mainstreaming-biodiversity-2018</vt:lpwstr>
      </vt:variant>
      <vt:variant>
        <vt:lpwstr/>
      </vt:variant>
      <vt:variant>
        <vt:i4>3801124</vt:i4>
      </vt:variant>
      <vt:variant>
        <vt:i4>18</vt:i4>
      </vt:variant>
      <vt:variant>
        <vt:i4>0</vt:i4>
      </vt:variant>
      <vt:variant>
        <vt:i4>5</vt:i4>
      </vt:variant>
      <vt:variant>
        <vt:lpwstr>https://www.gefieo.org/evaluations/evaluation-gefs-support-mainstreaming-biodiversity-2018</vt:lpwstr>
      </vt:variant>
      <vt:variant>
        <vt:lpwstr/>
      </vt:variant>
      <vt:variant>
        <vt:i4>7209048</vt:i4>
      </vt:variant>
      <vt:variant>
        <vt:i4>15</vt:i4>
      </vt:variant>
      <vt:variant>
        <vt:i4>0</vt:i4>
      </vt:variant>
      <vt:variant>
        <vt:i4>5</vt:i4>
      </vt:variant>
      <vt:variant>
        <vt:lpwstr>http://www.thegef.org/sites/default/files/council-meeting-documents/EN_GEF.C.54.11.Rev_.02_Results.pdf</vt:lpwstr>
      </vt:variant>
      <vt:variant>
        <vt:lpwstr/>
      </vt:variant>
      <vt:variant>
        <vt:i4>6160491</vt:i4>
      </vt:variant>
      <vt:variant>
        <vt:i4>12</vt:i4>
      </vt:variant>
      <vt:variant>
        <vt:i4>0</vt:i4>
      </vt:variant>
      <vt:variant>
        <vt:i4>5</vt:i4>
      </vt:variant>
      <vt:variant>
        <vt:lpwstr>http://www.thegef.org/sites/default/files/council-meeting-documents/EN_GEF.C.57.03_GEF Monitoring Report 2019_0.pdf</vt:lpwstr>
      </vt:variant>
      <vt:variant>
        <vt:lpwstr/>
      </vt:variant>
      <vt:variant>
        <vt:i4>5439587</vt:i4>
      </vt:variant>
      <vt:variant>
        <vt:i4>9</vt:i4>
      </vt:variant>
      <vt:variant>
        <vt:i4>0</vt:i4>
      </vt:variant>
      <vt:variant>
        <vt:i4>5</vt:i4>
      </vt:variant>
      <vt:variant>
        <vt:lpwstr>https://www.thegef.org/sites/default/files/council-meeting-documents/EN_GEF.C.56.03.Rev_.01_Policy_on_Monitoring.pdf</vt:lpwstr>
      </vt:variant>
      <vt:variant>
        <vt:lpwstr/>
      </vt:variant>
      <vt:variant>
        <vt:i4>262185</vt:i4>
      </vt:variant>
      <vt:variant>
        <vt:i4>6</vt:i4>
      </vt:variant>
      <vt:variant>
        <vt:i4>0</vt:i4>
      </vt:variant>
      <vt:variant>
        <vt:i4>5</vt:i4>
      </vt:variant>
      <vt:variant>
        <vt:lpwstr>https://www.thegef.org/sites/default/files/council-meeting-documents/EN_GEF.C.55.07_ES_Safeguards.pdf</vt:lpwstr>
      </vt:variant>
      <vt:variant>
        <vt:lpwstr/>
      </vt:variant>
      <vt:variant>
        <vt:i4>2031705</vt:i4>
      </vt:variant>
      <vt:variant>
        <vt:i4>3</vt:i4>
      </vt:variant>
      <vt:variant>
        <vt:i4>0</vt:i4>
      </vt:variant>
      <vt:variant>
        <vt:i4>5</vt:i4>
      </vt:variant>
      <vt:variant>
        <vt:lpwstr>https://www.thegef.org/sites/default/files/council-meeting-documents/EN_GEF_C.57_07_Work Program for GEF Trust Fund.pdf</vt:lpwstr>
      </vt:variant>
      <vt:variant>
        <vt:lpwstr/>
      </vt:variant>
      <vt:variant>
        <vt:i4>7209048</vt:i4>
      </vt:variant>
      <vt:variant>
        <vt:i4>0</vt:i4>
      </vt:variant>
      <vt:variant>
        <vt:i4>0</vt:i4>
      </vt:variant>
      <vt:variant>
        <vt:i4>5</vt:i4>
      </vt:variant>
      <vt:variant>
        <vt:lpwstr>http://www.thegef.org/sites/default/files/council-meeting-documents/EN_GEF.C.54.11.Rev_.02_Results.pdf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the special virtual sessions</dc:title>
  <dc:subject>CBD/SBSTTA-SBI-SS/1/1</dc:subject>
  <dc:creator>Mark Thomas Zimsky</dc:creator>
  <cp:keywords>Subsidiary Body on Scientific, Technical and Technological Advice, twenty-fourth meeting, Subsidiary Body on Implementation, third meeting, Convention on Biological Diversity</cp:keywords>
  <dc:description/>
  <cp:lastModifiedBy>Xue He Yan</cp:lastModifiedBy>
  <cp:revision>168</cp:revision>
  <cp:lastPrinted>2020-08-11T17:55:00Z</cp:lastPrinted>
  <dcterms:created xsi:type="dcterms:W3CDTF">2020-08-13T20:06:00Z</dcterms:created>
  <dcterms:modified xsi:type="dcterms:W3CDTF">2020-08-18T14:20:00Z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