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50FAA1A8"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092647">
              <w:t>L.6</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rsidRPr="003F1A75">
              <w:t xml:space="preserve">Distr.: </w:t>
            </w:r>
            <w:r w:rsidR="001643E3">
              <w:t>Limited</w:t>
            </w:r>
            <w:r w:rsidRPr="003F1A75">
              <w:t xml:space="preserve"> </w:t>
            </w:r>
          </w:p>
          <w:p w14:paraId="44701D9F" w14:textId="3A1882F9" w:rsidR="008A1499" w:rsidRPr="003F1A75" w:rsidRDefault="00384B60" w:rsidP="008A1499">
            <w:pPr>
              <w:pStyle w:val="AEDistrNormal"/>
            </w:pPr>
            <w:r>
              <w:t>2</w:t>
            </w:r>
            <w:r w:rsidR="00092647">
              <w:t>2</w:t>
            </w:r>
            <w:r>
              <w:t xml:space="preserve"> October</w:t>
            </w:r>
            <w:r w:rsidR="008D41D3">
              <w:t xml:space="preserve"> 2026</w:t>
            </w:r>
          </w:p>
          <w:p w14:paraId="1C2D3302" w14:textId="77777777" w:rsidR="008A1499" w:rsidRPr="003F1A75" w:rsidRDefault="008A1499" w:rsidP="008A1499">
            <w:pPr>
              <w:pStyle w:val="AEDistrNormal6pt"/>
            </w:pPr>
            <w:r w:rsidRPr="003F1A75">
              <w:t xml:space="preserve">Original: English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244D76B7" w14:textId="77777777" w:rsidR="008A1499" w:rsidRPr="003F1A75" w:rsidRDefault="00975047" w:rsidP="008A1499">
            <w:pPr>
              <w:pStyle w:val="AFCorN12Bold"/>
            </w:pPr>
            <w:r>
              <w:t xml:space="preserve">Conference of the Parties to the Convention on Biological Diversity serving as the meeting of the Parties to the </w:t>
            </w:r>
            <w:r w:rsidR="00F041E5">
              <w:t>Cartagena Protocol on Biosafety</w:t>
            </w:r>
          </w:p>
          <w:p w14:paraId="4AD00E11" w14:textId="77777777" w:rsidR="008A1499" w:rsidRPr="003F1A75" w:rsidRDefault="00F041E5" w:rsidP="008A1499">
            <w:pPr>
              <w:pStyle w:val="AFCorNBold"/>
            </w:pPr>
            <w:r>
              <w:t>Twelfth</w:t>
            </w:r>
            <w:r w:rsidR="008A1499" w:rsidRPr="003F1A75">
              <w:t xml:space="preserve"> meeting </w:t>
            </w:r>
          </w:p>
          <w:p w14:paraId="2AB875DF" w14:textId="77777777" w:rsidR="008A1499" w:rsidRPr="003F1A75" w:rsidRDefault="00975047" w:rsidP="008A1499">
            <w:pPr>
              <w:pStyle w:val="AFCorNNormal"/>
            </w:pPr>
            <w:r w:rsidRPr="00975047">
              <w:t>Yerevan, 19–30 October 2026</w:t>
            </w:r>
          </w:p>
          <w:p w14:paraId="018EC1BC" w14:textId="46C86799" w:rsidR="008A1499" w:rsidRPr="003F1A75" w:rsidRDefault="001643E3" w:rsidP="008A1499">
            <w:pPr>
              <w:pStyle w:val="AFCorNNormal"/>
            </w:pPr>
            <w:r>
              <w:t>A</w:t>
            </w:r>
            <w:r w:rsidR="008A1499" w:rsidRPr="003F1A75">
              <w:t>genda</w:t>
            </w:r>
            <w:r>
              <w:t xml:space="preserve"> item</w:t>
            </w:r>
            <w:r w:rsidR="008A1499" w:rsidRPr="003F1A75">
              <w:t xml:space="preserve"> </w:t>
            </w:r>
            <w:r w:rsidR="00C76273">
              <w:t>7</w:t>
            </w:r>
          </w:p>
          <w:p w14:paraId="5CAAF4FB" w14:textId="6F3C9853" w:rsidR="0027049E" w:rsidRPr="0027049E" w:rsidRDefault="00C76273" w:rsidP="00934578">
            <w:pPr>
              <w:pStyle w:val="AFCorNBold"/>
            </w:pPr>
            <w:r>
              <w:t>Monitoring and reporting</w:t>
            </w:r>
          </w:p>
        </w:tc>
        <w:tc>
          <w:tcPr>
            <w:tcW w:w="4388" w:type="dxa"/>
          </w:tcPr>
          <w:p w14:paraId="2585170E" w14:textId="77777777" w:rsidR="008A1499" w:rsidRPr="003F1A75" w:rsidRDefault="008A1499" w:rsidP="008A1499">
            <w:pPr>
              <w:pStyle w:val="CBDNormal"/>
              <w:jc w:val="left"/>
            </w:pPr>
          </w:p>
        </w:tc>
      </w:tr>
    </w:tbl>
    <w:p w14:paraId="04E81299" w14:textId="389638D9" w:rsidR="00C9161D" w:rsidRPr="003F1A75" w:rsidRDefault="007A0E97" w:rsidP="00A111D1">
      <w:pPr>
        <w:pStyle w:val="CBDTitle"/>
        <w:rPr>
          <w:caps/>
        </w:rPr>
      </w:pPr>
      <w:sdt>
        <w:sdt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C76273" w:rsidRPr="00C76273">
            <w:t>Monitoring and reporting</w:t>
          </w:r>
        </w:sdtContent>
      </w:sdt>
      <w:r w:rsidR="00105372" w:rsidRPr="003F1A75">
        <w:rPr>
          <w:caps/>
        </w:rPr>
        <w:t xml:space="preserve"> </w:t>
      </w:r>
    </w:p>
    <w:p w14:paraId="561E2151" w14:textId="374C00F7" w:rsidR="00F6586C" w:rsidRPr="003F1A75" w:rsidRDefault="00726DEC" w:rsidP="00A111D1">
      <w:pPr>
        <w:pStyle w:val="CBDSubTitle"/>
      </w:pPr>
      <w:r>
        <w:t>Draft decision submitted by</w:t>
      </w:r>
      <w:r w:rsidR="0027049E">
        <w:t xml:space="preserve"> the Chair of Working Group II</w:t>
      </w:r>
    </w:p>
    <w:p w14:paraId="6C588898" w14:textId="77777777" w:rsidR="004B60B3" w:rsidRPr="00850BE4" w:rsidRDefault="004B60B3" w:rsidP="004B60B3">
      <w:pPr>
        <w:pStyle w:val="CBDNormalNumber"/>
        <w:numPr>
          <w:ilvl w:val="0"/>
          <w:numId w:val="0"/>
        </w:numPr>
        <w:ind w:left="567" w:firstLine="567"/>
        <w:rPr>
          <w:i/>
          <w:iCs/>
        </w:rPr>
      </w:pPr>
      <w:r w:rsidRPr="00850BE4">
        <w:rPr>
          <w:i/>
          <w:iCs/>
        </w:rPr>
        <w:t>The Conference of the Parties serving as the meeting of the Parties to the Cartagena Protocol</w:t>
      </w:r>
      <w:r w:rsidRPr="00850BE4">
        <w:t>,</w:t>
      </w:r>
    </w:p>
    <w:p w14:paraId="1B7D2A41" w14:textId="77777777" w:rsidR="004B60B3" w:rsidRPr="00850BE4" w:rsidRDefault="004B60B3" w:rsidP="004B60B3">
      <w:pPr>
        <w:pStyle w:val="CBDNormalNumber"/>
        <w:numPr>
          <w:ilvl w:val="0"/>
          <w:numId w:val="0"/>
        </w:numPr>
        <w:ind w:left="567"/>
      </w:pPr>
      <w:r w:rsidRPr="00850BE4">
        <w:rPr>
          <w:i/>
          <w:iCs/>
        </w:rPr>
        <w:tab/>
        <w:t>Recalling</w:t>
      </w:r>
      <w:r w:rsidRPr="00850BE4">
        <w:t xml:space="preserve"> Article 33 of the Cartagena Protocol on Biosafety</w:t>
      </w:r>
      <w:r w:rsidRPr="00850BE4">
        <w:rPr>
          <w:rStyle w:val="FootnoteReference"/>
        </w:rPr>
        <w:footnoteReference w:id="1"/>
      </w:r>
      <w:r w:rsidRPr="00850BE4">
        <w:t xml:space="preserve"> and its decision </w:t>
      </w:r>
      <w:hyperlink r:id="rId15" w:history="1">
        <w:r w:rsidRPr="00850BE4">
          <w:rPr>
            <w:rStyle w:val="Hyperlink"/>
          </w:rPr>
          <w:t>CP-10/9</w:t>
        </w:r>
      </w:hyperlink>
      <w:r w:rsidRPr="00850BE4">
        <w:t xml:space="preserve"> of 10 December 2022, in which it requested Parties to submit to the Secretariat their fifth national reports on the implementation of the Protocol,</w:t>
      </w:r>
    </w:p>
    <w:p w14:paraId="2BCABCFB" w14:textId="77777777" w:rsidR="004B60B3" w:rsidRPr="00850BE4" w:rsidRDefault="004B60B3" w:rsidP="004B60B3">
      <w:pPr>
        <w:pStyle w:val="CBDNormalNumber"/>
        <w:numPr>
          <w:ilvl w:val="0"/>
          <w:numId w:val="0"/>
        </w:numPr>
        <w:ind w:left="567" w:firstLine="567"/>
      </w:pPr>
      <w:r w:rsidRPr="00850BE4">
        <w:t>1.</w:t>
      </w:r>
      <w:r w:rsidRPr="00850BE4">
        <w:tab/>
      </w:r>
      <w:r w:rsidRPr="00850BE4">
        <w:rPr>
          <w:i/>
          <w:iCs/>
        </w:rPr>
        <w:t>Welcomes</w:t>
      </w:r>
      <w:r w:rsidRPr="00850BE4">
        <w:t xml:space="preserve"> the fact that more than two thirds of Parties submitted their fifth national reports on the implementation of the Cartagena Protocol by the reporting deadline; </w:t>
      </w:r>
    </w:p>
    <w:p w14:paraId="3830A583" w14:textId="294E4163" w:rsidR="00E9160A" w:rsidRPr="00E9160A" w:rsidRDefault="004B60B3" w:rsidP="004B60B3">
      <w:pPr>
        <w:pStyle w:val="CBDNormalNumber"/>
        <w:numPr>
          <w:ilvl w:val="0"/>
          <w:numId w:val="0"/>
        </w:numPr>
        <w:ind w:left="567" w:firstLine="567"/>
      </w:pPr>
      <w:r w:rsidRPr="00850BE4">
        <w:t>2.</w:t>
      </w:r>
      <w:r w:rsidRPr="00850BE4">
        <w:tab/>
      </w:r>
      <w:r w:rsidRPr="00850BE4">
        <w:rPr>
          <w:i/>
          <w:iCs/>
        </w:rPr>
        <w:t>Reminds</w:t>
      </w:r>
      <w:r w:rsidRPr="00850BE4">
        <w:t xml:space="preserve"> Parties that have not yet submitted their fifth national reports to do so as soon as possible through the Biosafety Clearing-House;</w:t>
      </w:r>
    </w:p>
    <w:p w14:paraId="4BAABE80" w14:textId="72D61BA5" w:rsidR="004B60B3" w:rsidRPr="00850BE4" w:rsidRDefault="0094183C" w:rsidP="004B60B3">
      <w:pPr>
        <w:pStyle w:val="CBDNormalNumber"/>
        <w:numPr>
          <w:ilvl w:val="0"/>
          <w:numId w:val="0"/>
        </w:numPr>
        <w:ind w:left="567" w:firstLine="567"/>
      </w:pPr>
      <w:r>
        <w:t>3</w:t>
      </w:r>
      <w:r w:rsidR="004B60B3" w:rsidRPr="00850BE4">
        <w:t>.</w:t>
      </w:r>
      <w:r w:rsidR="004B60B3" w:rsidRPr="00850BE4">
        <w:tab/>
      </w:r>
      <w:r w:rsidR="004B60B3" w:rsidRPr="00850BE4">
        <w:rPr>
          <w:i/>
          <w:iCs/>
        </w:rPr>
        <w:t>Expresses</w:t>
      </w:r>
      <w:r w:rsidR="004B60B3" w:rsidRPr="0038203A">
        <w:rPr>
          <w:i/>
          <w:iCs/>
        </w:rPr>
        <w:t xml:space="preserve"> its appreciation</w:t>
      </w:r>
      <w:r w:rsidR="004B60B3" w:rsidRPr="00850BE4">
        <w:t xml:space="preserve"> to the Global Environment Facility and the United Nations Environment Programme for the support provided to eligible Parties for the preparation and submission of their fifth national reports;</w:t>
      </w:r>
    </w:p>
    <w:p w14:paraId="705B0DD0" w14:textId="02ACAB95" w:rsidR="004B60B3" w:rsidRDefault="0094183C" w:rsidP="004B60B3">
      <w:pPr>
        <w:pStyle w:val="CBDNormalNumber"/>
        <w:numPr>
          <w:ilvl w:val="0"/>
          <w:numId w:val="0"/>
        </w:numPr>
        <w:ind w:left="567" w:firstLine="567"/>
      </w:pPr>
      <w:r>
        <w:t>4</w:t>
      </w:r>
      <w:r w:rsidR="004B60B3" w:rsidRPr="00850BE4">
        <w:t>.</w:t>
      </w:r>
      <w:r w:rsidR="004B60B3" w:rsidRPr="00850BE4">
        <w:tab/>
      </w:r>
      <w:r w:rsidR="004B60B3" w:rsidRPr="00850BE4">
        <w:rPr>
          <w:i/>
          <w:iCs/>
        </w:rPr>
        <w:t>Notes</w:t>
      </w:r>
      <w:r w:rsidR="004B60B3" w:rsidRPr="00850BE4">
        <w:t xml:space="preserve"> that the sixth national report will be due by 30 June 2029</w:t>
      </w:r>
      <w:r w:rsidR="00B95815">
        <w:t>;</w:t>
      </w:r>
    </w:p>
    <w:p w14:paraId="03AB2E83" w14:textId="62940037" w:rsidR="00884394" w:rsidRPr="00850BE4" w:rsidRDefault="0094183C" w:rsidP="004B60B3">
      <w:pPr>
        <w:pStyle w:val="CBDNormalNumber"/>
        <w:numPr>
          <w:ilvl w:val="0"/>
          <w:numId w:val="0"/>
        </w:numPr>
        <w:ind w:left="567" w:firstLine="567"/>
      </w:pPr>
      <w:r>
        <w:t>5</w:t>
      </w:r>
      <w:r w:rsidR="00884394">
        <w:t>.</w:t>
      </w:r>
      <w:r w:rsidR="00884394">
        <w:tab/>
      </w:r>
      <w:r w:rsidR="00884394">
        <w:rPr>
          <w:i/>
          <w:iCs/>
        </w:rPr>
        <w:t>Invites</w:t>
      </w:r>
      <w:r w:rsidR="00884394">
        <w:t xml:space="preserve"> Parties to share their experiences and lessons learned </w:t>
      </w:r>
      <w:r w:rsidR="006927D8">
        <w:t>in relation</w:t>
      </w:r>
      <w:r w:rsidR="009C039B">
        <w:t xml:space="preserve"> to</w:t>
      </w:r>
      <w:r w:rsidR="00884394">
        <w:t xml:space="preserve"> the synchronized reporting process </w:t>
      </w:r>
      <w:r w:rsidR="009C039B">
        <w:t>for</w:t>
      </w:r>
      <w:r w:rsidR="00884394">
        <w:t xml:space="preserve"> the Convention and its Protocols</w:t>
      </w:r>
      <w:r w:rsidR="001E6F5D">
        <w:t>,</w:t>
      </w:r>
      <w:r w:rsidR="00884394">
        <w:t xml:space="preserve"> with a view to improving the national reporting process for the next reporting cycle;</w:t>
      </w:r>
    </w:p>
    <w:p w14:paraId="702DD22E" w14:textId="7CD3EC84" w:rsidR="004B60B3" w:rsidRPr="00850BE4" w:rsidRDefault="00C3204A" w:rsidP="004B60B3">
      <w:pPr>
        <w:pStyle w:val="CBDNormalNumber"/>
        <w:numPr>
          <w:ilvl w:val="0"/>
          <w:numId w:val="0"/>
        </w:numPr>
        <w:ind w:left="567" w:firstLine="567"/>
      </w:pPr>
      <w:r>
        <w:t>6</w:t>
      </w:r>
      <w:r w:rsidR="004B60B3" w:rsidRPr="00850BE4">
        <w:t>.</w:t>
      </w:r>
      <w:r w:rsidR="004B60B3" w:rsidRPr="00850BE4">
        <w:tab/>
      </w:r>
      <w:r w:rsidR="004B60B3" w:rsidRPr="00850BE4">
        <w:rPr>
          <w:i/>
          <w:iCs/>
        </w:rPr>
        <w:t xml:space="preserve">Requests </w:t>
      </w:r>
      <w:r w:rsidR="004B60B3" w:rsidRPr="00850BE4">
        <w:t xml:space="preserve">the Executive Secretary to prepare the format for the sixth national report, taking into account the comments provided by Parties in the fifth national reports, while maintaining continuity in </w:t>
      </w:r>
      <w:r w:rsidR="004B60B3" w:rsidRPr="00934578">
        <w:t>the</w:t>
      </w:r>
      <w:r w:rsidR="008D6140" w:rsidRPr="00934578">
        <w:t xml:space="preserve"> </w:t>
      </w:r>
      <w:r w:rsidR="00037255" w:rsidRPr="00934578">
        <w:t xml:space="preserve">content, </w:t>
      </w:r>
      <w:r w:rsidR="007E0CB5" w:rsidRPr="00934578">
        <w:t xml:space="preserve">structure </w:t>
      </w:r>
      <w:r w:rsidR="007E0CB5" w:rsidRPr="007E0CB5">
        <w:rPr>
          <w:color w:val="000000" w:themeColor="text1"/>
        </w:rPr>
        <w:t xml:space="preserve">and format of the </w:t>
      </w:r>
      <w:r w:rsidR="004B60B3" w:rsidRPr="00850BE4">
        <w:t>questions in order to facilitate the measurement of progress against the indicators in the implementation plan for the Cartagena Protocol,</w:t>
      </w:r>
      <w:r w:rsidR="004B60B3" w:rsidRPr="00850BE4">
        <w:rPr>
          <w:rStyle w:val="FootnoteReference"/>
        </w:rPr>
        <w:footnoteReference w:id="2"/>
      </w:r>
      <w:r w:rsidR="004B60B3" w:rsidRPr="00850BE4">
        <w:t xml:space="preserve"> and to submit the format for consideration by the Conference of the Parties serving as the meeting of the Parties to the Protocol at its thirteenth meeting.</w:t>
      </w:r>
    </w:p>
    <w:p w14:paraId="4E687CBF" w14:textId="359B5B70" w:rsidR="00A111D1" w:rsidRPr="003F1A75" w:rsidRDefault="00A111D1" w:rsidP="00975047">
      <w:pPr>
        <w:pStyle w:val="Para1"/>
        <w:numPr>
          <w:ilvl w:val="0"/>
          <w:numId w:val="0"/>
        </w:numPr>
        <w:ind w:left="567"/>
        <w:jc w:val="center"/>
      </w:pPr>
      <w:r w:rsidRPr="003F1A75">
        <w:t>_______</w:t>
      </w:r>
      <w:r w:rsidR="004B60B3">
        <w:t>___</w:t>
      </w:r>
    </w:p>
    <w:sectPr w:rsidR="00A111D1" w:rsidRPr="003F1A75" w:rsidSect="00C72AAE">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595F2" w14:textId="77777777" w:rsidR="007A0E97" w:rsidRPr="003F1A75" w:rsidRDefault="007A0E97" w:rsidP="00CF1848">
      <w:r w:rsidRPr="003F1A75">
        <w:separator/>
      </w:r>
    </w:p>
  </w:endnote>
  <w:endnote w:type="continuationSeparator" w:id="0">
    <w:p w14:paraId="50DCA527" w14:textId="77777777" w:rsidR="007A0E97" w:rsidRPr="003F1A75" w:rsidRDefault="007A0E9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198FB" w14:textId="77777777" w:rsidR="007A0E97" w:rsidRPr="003F1A75" w:rsidRDefault="007A0E97" w:rsidP="00CF1848">
      <w:r w:rsidRPr="003F1A75">
        <w:separator/>
      </w:r>
    </w:p>
  </w:footnote>
  <w:footnote w:type="continuationSeparator" w:id="0">
    <w:p w14:paraId="615FF6EF" w14:textId="77777777" w:rsidR="007A0E97" w:rsidRPr="003F1A75" w:rsidRDefault="007A0E97" w:rsidP="00CF1848">
      <w:r w:rsidRPr="003F1A75">
        <w:continuationSeparator/>
      </w:r>
    </w:p>
  </w:footnote>
  <w:footnote w:id="1">
    <w:p w14:paraId="28E52506" w14:textId="77777777" w:rsidR="004B60B3" w:rsidRDefault="004B60B3" w:rsidP="004B60B3">
      <w:pPr>
        <w:pStyle w:val="FootnoteText"/>
      </w:pPr>
      <w:r>
        <w:rPr>
          <w:rStyle w:val="FootnoteReference"/>
        </w:rPr>
        <w:footnoteRef/>
      </w:r>
      <w:r>
        <w:t xml:space="preserve"> </w:t>
      </w:r>
      <w:r w:rsidRPr="009E3F6B">
        <w:t xml:space="preserve">United Nations, </w:t>
      </w:r>
      <w:r w:rsidRPr="008B787F">
        <w:rPr>
          <w:i/>
          <w:iCs/>
        </w:rPr>
        <w:t>Treaty Series</w:t>
      </w:r>
      <w:r w:rsidRPr="009E3F6B">
        <w:t>, vol. 2226, No. 30619.</w:t>
      </w:r>
    </w:p>
  </w:footnote>
  <w:footnote w:id="2">
    <w:p w14:paraId="5BB36AE7" w14:textId="77777777" w:rsidR="004B60B3" w:rsidRDefault="004B60B3" w:rsidP="004B60B3">
      <w:pPr>
        <w:pStyle w:val="FootnoteText"/>
      </w:pPr>
      <w:r>
        <w:rPr>
          <w:rStyle w:val="FootnoteReference"/>
        </w:rPr>
        <w:footnoteRef/>
      </w:r>
      <w:r>
        <w:t xml:space="preserve"> Decision </w:t>
      </w:r>
      <w:hyperlink r:id="rId1" w:history="1">
        <w:r w:rsidRPr="00DE57E3">
          <w:rPr>
            <w:rStyle w:val="Hyperlink"/>
          </w:rPr>
          <w:t>CP-10/3</w:t>
        </w:r>
      </w:hyperlink>
      <w: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25056501" w:rsidR="00534681" w:rsidRPr="003F1A75" w:rsidRDefault="00975047" w:rsidP="007C4951">
        <w:pPr>
          <w:pStyle w:val="Header"/>
          <w:spacing w:after="240"/>
          <w:rPr>
            <w:szCs w:val="20"/>
          </w:rPr>
        </w:pPr>
        <w:r>
          <w:rPr>
            <w:szCs w:val="20"/>
          </w:rPr>
          <w:t>CBD/</w:t>
        </w:r>
        <w:r w:rsidR="00453073">
          <w:rPr>
            <w:szCs w:val="20"/>
          </w:rPr>
          <w:t>C</w:t>
        </w:r>
        <w:r>
          <w:rPr>
            <w:szCs w:val="20"/>
          </w:rPr>
          <w:t>P/MOP/</w:t>
        </w:r>
        <w:r w:rsidR="00453073">
          <w:rPr>
            <w:szCs w:val="20"/>
          </w:rPr>
          <w:t>12</w:t>
        </w:r>
        <w:r>
          <w:rPr>
            <w:szCs w:val="20"/>
          </w:rPr>
          <w:t>/</w:t>
        </w:r>
        <w:proofErr w:type="spellStart"/>
        <w:r w:rsidR="00C72AAE">
          <w:rPr>
            <w:szCs w:val="20"/>
          </w:rPr>
          <w:t>CRP.xx</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3B3AA814" w:rsidR="009505C9" w:rsidRPr="003F1A75" w:rsidRDefault="00C72AAE" w:rsidP="007C4951">
        <w:pPr>
          <w:pStyle w:val="Header"/>
          <w:spacing w:after="240"/>
          <w:jc w:val="right"/>
        </w:pPr>
        <w:r>
          <w:t>CBD/CP/MOP/12/</w:t>
        </w:r>
        <w:proofErr w:type="spellStart"/>
        <w:r>
          <w:t>CRP.xx</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1373"/>
    <w:rsid w:val="00037255"/>
    <w:rsid w:val="0007171B"/>
    <w:rsid w:val="00071ED9"/>
    <w:rsid w:val="00092647"/>
    <w:rsid w:val="000C152D"/>
    <w:rsid w:val="000C350B"/>
    <w:rsid w:val="000D0F68"/>
    <w:rsid w:val="000E28FE"/>
    <w:rsid w:val="000E673A"/>
    <w:rsid w:val="000E73F8"/>
    <w:rsid w:val="000F6945"/>
    <w:rsid w:val="000F74F5"/>
    <w:rsid w:val="000F78FC"/>
    <w:rsid w:val="001031DF"/>
    <w:rsid w:val="00105372"/>
    <w:rsid w:val="001054A6"/>
    <w:rsid w:val="001078A1"/>
    <w:rsid w:val="00110B85"/>
    <w:rsid w:val="00130D0E"/>
    <w:rsid w:val="001312AD"/>
    <w:rsid w:val="00131E7A"/>
    <w:rsid w:val="00134846"/>
    <w:rsid w:val="0014178A"/>
    <w:rsid w:val="001643E3"/>
    <w:rsid w:val="00172AF6"/>
    <w:rsid w:val="00175D38"/>
    <w:rsid w:val="00176CEE"/>
    <w:rsid w:val="00186DD8"/>
    <w:rsid w:val="001A35EC"/>
    <w:rsid w:val="001A5872"/>
    <w:rsid w:val="001B13FE"/>
    <w:rsid w:val="001E6F5D"/>
    <w:rsid w:val="001F010D"/>
    <w:rsid w:val="001F7F8C"/>
    <w:rsid w:val="00227D0F"/>
    <w:rsid w:val="0023080C"/>
    <w:rsid w:val="002534D8"/>
    <w:rsid w:val="00254EB5"/>
    <w:rsid w:val="0027049E"/>
    <w:rsid w:val="00286ADD"/>
    <w:rsid w:val="002A55B0"/>
    <w:rsid w:val="002B2E88"/>
    <w:rsid w:val="002B6812"/>
    <w:rsid w:val="002C5DEB"/>
    <w:rsid w:val="002D41B2"/>
    <w:rsid w:val="003008FE"/>
    <w:rsid w:val="0030169D"/>
    <w:rsid w:val="003060EB"/>
    <w:rsid w:val="003153EB"/>
    <w:rsid w:val="0032136E"/>
    <w:rsid w:val="00321985"/>
    <w:rsid w:val="003268DD"/>
    <w:rsid w:val="00351205"/>
    <w:rsid w:val="00362434"/>
    <w:rsid w:val="00372F74"/>
    <w:rsid w:val="0038203A"/>
    <w:rsid w:val="00384B60"/>
    <w:rsid w:val="003F1A75"/>
    <w:rsid w:val="003F7224"/>
    <w:rsid w:val="00413AFB"/>
    <w:rsid w:val="00427D21"/>
    <w:rsid w:val="00430AD5"/>
    <w:rsid w:val="00447F4A"/>
    <w:rsid w:val="00453073"/>
    <w:rsid w:val="00456F67"/>
    <w:rsid w:val="004644C2"/>
    <w:rsid w:val="00467F9C"/>
    <w:rsid w:val="00471D4D"/>
    <w:rsid w:val="004B60B3"/>
    <w:rsid w:val="004B6990"/>
    <w:rsid w:val="004C6BC7"/>
    <w:rsid w:val="004F5518"/>
    <w:rsid w:val="00502ED6"/>
    <w:rsid w:val="0051006C"/>
    <w:rsid w:val="00534681"/>
    <w:rsid w:val="0056033E"/>
    <w:rsid w:val="0056068E"/>
    <w:rsid w:val="00563442"/>
    <w:rsid w:val="0056348E"/>
    <w:rsid w:val="00565B42"/>
    <w:rsid w:val="00565ED4"/>
    <w:rsid w:val="00567F6F"/>
    <w:rsid w:val="00575FC8"/>
    <w:rsid w:val="005A4B76"/>
    <w:rsid w:val="005B31B1"/>
    <w:rsid w:val="005B35E2"/>
    <w:rsid w:val="005C4CE6"/>
    <w:rsid w:val="005C56F7"/>
    <w:rsid w:val="005D35B8"/>
    <w:rsid w:val="005D4574"/>
    <w:rsid w:val="0060543A"/>
    <w:rsid w:val="006122BA"/>
    <w:rsid w:val="00636C9B"/>
    <w:rsid w:val="00640178"/>
    <w:rsid w:val="0064174C"/>
    <w:rsid w:val="006478BF"/>
    <w:rsid w:val="006524DF"/>
    <w:rsid w:val="00666F9C"/>
    <w:rsid w:val="006927D8"/>
    <w:rsid w:val="006A73C1"/>
    <w:rsid w:val="006B2290"/>
    <w:rsid w:val="006C432B"/>
    <w:rsid w:val="006D26BE"/>
    <w:rsid w:val="006E70F4"/>
    <w:rsid w:val="006F7A00"/>
    <w:rsid w:val="00717D88"/>
    <w:rsid w:val="00726A43"/>
    <w:rsid w:val="00726DEC"/>
    <w:rsid w:val="00732DB4"/>
    <w:rsid w:val="007572F4"/>
    <w:rsid w:val="00786056"/>
    <w:rsid w:val="007942D3"/>
    <w:rsid w:val="007A03BF"/>
    <w:rsid w:val="007A0E97"/>
    <w:rsid w:val="007A37E2"/>
    <w:rsid w:val="007B2099"/>
    <w:rsid w:val="007B6C09"/>
    <w:rsid w:val="007B7741"/>
    <w:rsid w:val="007C4951"/>
    <w:rsid w:val="007E09DA"/>
    <w:rsid w:val="007E0CB5"/>
    <w:rsid w:val="007E0F8A"/>
    <w:rsid w:val="007F718D"/>
    <w:rsid w:val="00801FAD"/>
    <w:rsid w:val="008178B6"/>
    <w:rsid w:val="00845666"/>
    <w:rsid w:val="00865B74"/>
    <w:rsid w:val="00866063"/>
    <w:rsid w:val="00872836"/>
    <w:rsid w:val="00884394"/>
    <w:rsid w:val="008974F0"/>
    <w:rsid w:val="008A1499"/>
    <w:rsid w:val="008B012A"/>
    <w:rsid w:val="008D41D3"/>
    <w:rsid w:val="008D6140"/>
    <w:rsid w:val="008E591A"/>
    <w:rsid w:val="00901354"/>
    <w:rsid w:val="00906E17"/>
    <w:rsid w:val="00913699"/>
    <w:rsid w:val="00930BA1"/>
    <w:rsid w:val="0093169E"/>
    <w:rsid w:val="00934578"/>
    <w:rsid w:val="00934848"/>
    <w:rsid w:val="0094183C"/>
    <w:rsid w:val="009505C9"/>
    <w:rsid w:val="00950752"/>
    <w:rsid w:val="00966424"/>
    <w:rsid w:val="00975047"/>
    <w:rsid w:val="00995C1D"/>
    <w:rsid w:val="009A00A1"/>
    <w:rsid w:val="009C039B"/>
    <w:rsid w:val="009C17C0"/>
    <w:rsid w:val="009C2DE6"/>
    <w:rsid w:val="00A111D1"/>
    <w:rsid w:val="00A153E9"/>
    <w:rsid w:val="00A7043B"/>
    <w:rsid w:val="00A81935"/>
    <w:rsid w:val="00AA6F92"/>
    <w:rsid w:val="00AB2B6A"/>
    <w:rsid w:val="00AB6934"/>
    <w:rsid w:val="00AB7151"/>
    <w:rsid w:val="00AD38EF"/>
    <w:rsid w:val="00AE1597"/>
    <w:rsid w:val="00AF42DE"/>
    <w:rsid w:val="00B26BB8"/>
    <w:rsid w:val="00B3369F"/>
    <w:rsid w:val="00B337BC"/>
    <w:rsid w:val="00B42842"/>
    <w:rsid w:val="00B46DC5"/>
    <w:rsid w:val="00B51FC6"/>
    <w:rsid w:val="00B560EC"/>
    <w:rsid w:val="00B77640"/>
    <w:rsid w:val="00B94E6C"/>
    <w:rsid w:val="00B95815"/>
    <w:rsid w:val="00B96FC1"/>
    <w:rsid w:val="00BA6913"/>
    <w:rsid w:val="00BB4606"/>
    <w:rsid w:val="00C022A3"/>
    <w:rsid w:val="00C04D9C"/>
    <w:rsid w:val="00C23D2F"/>
    <w:rsid w:val="00C3204A"/>
    <w:rsid w:val="00C443BD"/>
    <w:rsid w:val="00C451C5"/>
    <w:rsid w:val="00C51319"/>
    <w:rsid w:val="00C72AAE"/>
    <w:rsid w:val="00C76273"/>
    <w:rsid w:val="00C806AE"/>
    <w:rsid w:val="00C9161D"/>
    <w:rsid w:val="00CA0C1D"/>
    <w:rsid w:val="00CB6F5A"/>
    <w:rsid w:val="00CF1848"/>
    <w:rsid w:val="00D12044"/>
    <w:rsid w:val="00D170D9"/>
    <w:rsid w:val="00D33EFC"/>
    <w:rsid w:val="00D40DBC"/>
    <w:rsid w:val="00D5648D"/>
    <w:rsid w:val="00D61C85"/>
    <w:rsid w:val="00D74E67"/>
    <w:rsid w:val="00D75CA6"/>
    <w:rsid w:val="00D76A18"/>
    <w:rsid w:val="00D80849"/>
    <w:rsid w:val="00D82E8F"/>
    <w:rsid w:val="00D839AA"/>
    <w:rsid w:val="00DB5E0F"/>
    <w:rsid w:val="00DD118C"/>
    <w:rsid w:val="00DE765C"/>
    <w:rsid w:val="00E01D0E"/>
    <w:rsid w:val="00E5009E"/>
    <w:rsid w:val="00E56C3B"/>
    <w:rsid w:val="00E577AF"/>
    <w:rsid w:val="00E60D4B"/>
    <w:rsid w:val="00E66235"/>
    <w:rsid w:val="00E70E80"/>
    <w:rsid w:val="00E83C24"/>
    <w:rsid w:val="00E9160A"/>
    <w:rsid w:val="00E9318D"/>
    <w:rsid w:val="00E93F3E"/>
    <w:rsid w:val="00E96440"/>
    <w:rsid w:val="00EF680E"/>
    <w:rsid w:val="00F041E5"/>
    <w:rsid w:val="00F063C2"/>
    <w:rsid w:val="00F20BB7"/>
    <w:rsid w:val="00F21707"/>
    <w:rsid w:val="00F32041"/>
    <w:rsid w:val="00F53193"/>
    <w:rsid w:val="00F5357E"/>
    <w:rsid w:val="00F6586C"/>
    <w:rsid w:val="00F9038B"/>
    <w:rsid w:val="00F94774"/>
    <w:rsid w:val="00FA663B"/>
    <w:rsid w:val="00FB72C4"/>
    <w:rsid w:val="00FC0F8D"/>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C053CA7B-9FD4-4A9E-965E-C5323C72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0E73F8"/>
    <w:rsid w:val="00130D0E"/>
    <w:rsid w:val="00147D73"/>
    <w:rsid w:val="001C7BCC"/>
    <w:rsid w:val="00217DBC"/>
    <w:rsid w:val="00220ECE"/>
    <w:rsid w:val="00254EB5"/>
    <w:rsid w:val="00292908"/>
    <w:rsid w:val="003227B6"/>
    <w:rsid w:val="003268DD"/>
    <w:rsid w:val="00345981"/>
    <w:rsid w:val="003B610C"/>
    <w:rsid w:val="00567BFE"/>
    <w:rsid w:val="00575FC8"/>
    <w:rsid w:val="005D4574"/>
    <w:rsid w:val="00640178"/>
    <w:rsid w:val="006A44F0"/>
    <w:rsid w:val="006F7A00"/>
    <w:rsid w:val="0085058C"/>
    <w:rsid w:val="009B5918"/>
    <w:rsid w:val="009B5F4C"/>
    <w:rsid w:val="00A13632"/>
    <w:rsid w:val="00A47B86"/>
    <w:rsid w:val="00C51319"/>
    <w:rsid w:val="00D5150A"/>
    <w:rsid w:val="00D5648D"/>
    <w:rsid w:val="00E577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DDEFEBB1-A6DE-468F-A4D5-A93440C96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1</TotalTime>
  <Pages>1</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2193</CharactersWithSpaces>
  <SharedDoc>false</SharedDoc>
  <HLinks>
    <vt:vector size="12" baseType="variant">
      <vt:variant>
        <vt:i4>5242958</vt:i4>
      </vt:variant>
      <vt:variant>
        <vt:i4>0</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reporting</dc:title>
  <dc:subject>CBD/CP/MOP/12/CRP.xx</dc:subject>
  <dc:creator>Veronique Lefebvre</dc:creator>
  <cp:keywords>Convention on Biological Diversity</cp:keywords>
  <cp:lastModifiedBy>Veronique Lefebvre</cp:lastModifiedBy>
  <cp:revision>3</cp:revision>
  <cp:lastPrinted>2020-01-22T04:56:00Z</cp:lastPrinted>
  <dcterms:created xsi:type="dcterms:W3CDTF">2026-10-22T13:00:00Z</dcterms:created>
  <dcterms:modified xsi:type="dcterms:W3CDTF">2026-10-22T13:01:00Z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