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4B22E3F7"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27</w:t>
            </w:r>
            <w:r w:rsidR="009B1582" w:rsidRPr="009B1582">
              <w:rPr>
                <w:rFonts w:eastAsia="SimSun"/>
                <w:bCs/>
                <w:snapToGrid w:val="0"/>
                <w:kern w:val="22"/>
                <w:lang w:val="en-GB" w:eastAsia="zh-CN"/>
              </w:rPr>
              <w:t>/</w:t>
            </w:r>
            <w:r w:rsidR="00BE1596">
              <w:rPr>
                <w:rFonts w:eastAsia="SimSun" w:hint="eastAsia"/>
                <w:bCs/>
                <w:snapToGrid w:val="0"/>
                <w:kern w:val="22"/>
                <w:lang w:eastAsia="zh-CN"/>
              </w:rPr>
              <w:t>8</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16762979" w:rsidR="0036267C" w:rsidRDefault="00BE1596" w:rsidP="0036267C">
            <w:pPr>
              <w:snapToGrid w:val="0"/>
              <w:ind w:left="2016"/>
              <w:jc w:val="both"/>
              <w:rPr>
                <w:rFonts w:eastAsia="SimSun"/>
                <w:snapToGrid w:val="0"/>
                <w:kern w:val="22"/>
                <w:lang w:val="en-GB" w:eastAsia="zh-CN"/>
              </w:rPr>
            </w:pPr>
            <w:r>
              <w:rPr>
                <w:rFonts w:eastAsia="SimSun" w:hint="eastAsia"/>
                <w:kern w:val="22"/>
                <w:szCs w:val="22"/>
                <w:lang w:eastAsia="zh-CN"/>
              </w:rPr>
              <w:t>4</w:t>
            </w:r>
            <w:r w:rsidRPr="00DB072B">
              <w:rPr>
                <w:rFonts w:eastAsia="SimSun"/>
                <w:kern w:val="22"/>
                <w:szCs w:val="22"/>
                <w:lang w:eastAsia="zh-CN"/>
              </w:rPr>
              <w:t xml:space="preserve"> August </w:t>
            </w:r>
            <w:r w:rsidR="007A1F82" w:rsidRPr="00A148DC">
              <w:rPr>
                <w:rFonts w:eastAsia="SimSun"/>
                <w:snapToGrid w:val="0"/>
                <w:kern w:val="22"/>
                <w:lang w:val="en-GB" w:eastAsia="zh-CN"/>
              </w:rPr>
              <w:t>202</w:t>
            </w:r>
            <w:r w:rsidR="0061227F">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4A12FA4F"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61227F">
        <w:rPr>
          <w:rFonts w:eastAsia="SimSun" w:hint="eastAsia"/>
          <w:b/>
          <w:bCs/>
          <w:caps/>
          <w:snapToGrid w:val="0"/>
          <w:lang w:val="en-GB" w:eastAsia="zh-CN"/>
        </w:rPr>
        <w:t>七</w:t>
      </w:r>
      <w:r w:rsidRPr="00A23FB8">
        <w:rPr>
          <w:rFonts w:eastAsia="SimSun"/>
          <w:b/>
          <w:bCs/>
          <w:caps/>
          <w:snapToGrid w:val="0"/>
          <w:lang w:val="en-GB" w:eastAsia="zh-CN"/>
        </w:rPr>
        <w:t>次会议</w:t>
      </w:r>
    </w:p>
    <w:p w14:paraId="123C563F" w14:textId="526330A2" w:rsidR="00E15579" w:rsidRDefault="009B1582" w:rsidP="007A1F82">
      <w:pPr>
        <w:spacing w:line="240" w:lineRule="atLeast"/>
        <w:jc w:val="both"/>
        <w:rPr>
          <w:rFonts w:eastAsia="SimSun"/>
          <w:caps/>
          <w:snapToGrid w:val="0"/>
          <w:lang w:val="en-GB" w:eastAsia="zh-CN"/>
        </w:rPr>
      </w:pPr>
      <w:r w:rsidRPr="00121D16">
        <w:rPr>
          <w:kern w:val="22"/>
          <w:lang w:eastAsia="zh-CN"/>
        </w:rPr>
        <w:t>202</w:t>
      </w:r>
      <w:r w:rsidR="0061227F" w:rsidRPr="00121D16">
        <w:rPr>
          <w:rFonts w:eastAsiaTheme="minorEastAsia"/>
          <w:kern w:val="22"/>
          <w:lang w:eastAsia="zh-CN"/>
        </w:rPr>
        <w:t>5</w:t>
      </w:r>
      <w:r w:rsidRPr="00121D16">
        <w:rPr>
          <w:rFonts w:eastAsia="SimSun"/>
          <w:kern w:val="22"/>
          <w:lang w:eastAsia="zh-CN"/>
        </w:rPr>
        <w:t>年</w:t>
      </w:r>
      <w:r w:rsidR="0061227F" w:rsidRPr="00121D16">
        <w:rPr>
          <w:rFonts w:eastAsia="SimSun"/>
          <w:kern w:val="22"/>
          <w:lang w:eastAsia="zh-CN"/>
        </w:rPr>
        <w:t>10</w:t>
      </w:r>
      <w:r w:rsidRPr="00121D16">
        <w:rPr>
          <w:rFonts w:eastAsia="SimSun"/>
          <w:kern w:val="22"/>
          <w:lang w:eastAsia="zh-CN"/>
        </w:rPr>
        <w:t>月</w:t>
      </w:r>
      <w:r w:rsidR="0061227F" w:rsidRPr="00121D16">
        <w:rPr>
          <w:rFonts w:eastAsia="SimSun"/>
          <w:kern w:val="22"/>
          <w:lang w:val="en-US" w:eastAsia="zh-CN"/>
        </w:rPr>
        <w:t>20</w:t>
      </w:r>
      <w:r w:rsidR="00472185" w:rsidRPr="00121D16">
        <w:rPr>
          <w:rFonts w:eastAsia="SimSun"/>
          <w:kern w:val="22"/>
          <w:lang w:val="en-US" w:eastAsia="zh-CN"/>
        </w:rPr>
        <w:t>日</w:t>
      </w:r>
      <w:r w:rsidR="0061227F" w:rsidRPr="00121D16">
        <w:rPr>
          <w:rFonts w:eastAsia="SimSun"/>
          <w:kern w:val="22"/>
          <w:lang w:val="en-US" w:eastAsia="zh-CN"/>
        </w:rPr>
        <w:t>至</w:t>
      </w:r>
      <w:r w:rsidR="0061227F" w:rsidRPr="00121D16">
        <w:rPr>
          <w:rFonts w:eastAsia="SimSun"/>
          <w:kern w:val="22"/>
          <w:lang w:val="en-US" w:eastAsia="zh-CN"/>
        </w:rPr>
        <w:t>24</w:t>
      </w:r>
      <w:r w:rsidR="0061227F" w:rsidRPr="00121D16">
        <w:rPr>
          <w:rFonts w:eastAsia="SimSun"/>
          <w:kern w:val="22"/>
          <w:lang w:val="en-US" w:eastAsia="zh-CN"/>
        </w:rPr>
        <w:t>日</w:t>
      </w:r>
      <w:r w:rsidR="007413E3">
        <w:rPr>
          <w:rFonts w:ascii="SimSun" w:eastAsia="SimSun" w:hAnsi="SimSun" w:cs="SimSun" w:hint="eastAsia"/>
          <w:kern w:val="22"/>
          <w:lang w:eastAsia="zh-CN"/>
        </w:rPr>
        <w:t>，</w:t>
      </w:r>
      <w:r w:rsidR="0061227F">
        <w:rPr>
          <w:rFonts w:ascii="SimSun" w:eastAsia="SimSun" w:hAnsi="SimSun" w:cs="SimSun" w:hint="eastAsia"/>
          <w:kern w:val="22"/>
          <w:lang w:eastAsia="zh-CN"/>
        </w:rPr>
        <w:t>巴拿马城</w:t>
      </w:r>
    </w:p>
    <w:p w14:paraId="49391001" w14:textId="77777777" w:rsidR="000E31FF" w:rsidRPr="00A572B3" w:rsidRDefault="000E31FF" w:rsidP="000E31FF">
      <w:pPr>
        <w:pStyle w:val="Cornernotation-Item"/>
        <w:rPr>
          <w:rFonts w:eastAsia="SimSun"/>
          <w:b w:val="0"/>
          <w:bCs w:val="0"/>
          <w:sz w:val="24"/>
          <w:szCs w:val="24"/>
          <w:lang w:eastAsia="zh-CN"/>
        </w:rPr>
      </w:pPr>
      <w:r w:rsidRPr="00A572B3">
        <w:rPr>
          <w:rFonts w:eastAsia="SimSun"/>
          <w:b w:val="0"/>
          <w:bCs w:val="0"/>
          <w:caps/>
          <w:snapToGrid w:val="0"/>
          <w:sz w:val="24"/>
          <w:szCs w:val="24"/>
          <w:lang w:eastAsia="zh-CN"/>
        </w:rPr>
        <w:t>临时议程</w:t>
      </w:r>
      <w:r w:rsidRPr="00AC44E9">
        <w:rPr>
          <w:rStyle w:val="FootnoteReference"/>
          <w:b w:val="0"/>
          <w:bCs w:val="0"/>
          <w:lang w:eastAsia="zh-CN"/>
        </w:rPr>
        <w:footnoteReference w:customMarkFollows="1" w:id="2"/>
        <w:t>*</w:t>
      </w:r>
      <w:r w:rsidRPr="00A572B3">
        <w:rPr>
          <w:rFonts w:eastAsia="SimSun"/>
          <w:b w:val="0"/>
          <w:bCs w:val="0"/>
          <w:caps/>
          <w:snapToGrid w:val="0"/>
          <w:sz w:val="24"/>
          <w:szCs w:val="24"/>
          <w:lang w:eastAsia="zh-CN"/>
        </w:rPr>
        <w:t>项目</w:t>
      </w:r>
      <w:r>
        <w:rPr>
          <w:rFonts w:eastAsia="SimSun" w:hint="eastAsia"/>
          <w:b w:val="0"/>
          <w:bCs w:val="0"/>
          <w:caps/>
          <w:snapToGrid w:val="0"/>
          <w:sz w:val="24"/>
          <w:szCs w:val="24"/>
          <w:lang w:eastAsia="zh-CN"/>
        </w:rPr>
        <w:t>9</w:t>
      </w:r>
    </w:p>
    <w:p w14:paraId="2D27E3AF" w14:textId="77777777" w:rsidR="000E31FF" w:rsidRDefault="000E31FF" w:rsidP="000E31FF">
      <w:pPr>
        <w:pStyle w:val="Cornernotation-Item"/>
        <w:rPr>
          <w:rFonts w:eastAsia="SimSun"/>
          <w:sz w:val="24"/>
          <w:szCs w:val="24"/>
          <w:lang w:eastAsia="zh-CN"/>
        </w:rPr>
      </w:pPr>
      <w:r w:rsidRPr="00DB072B">
        <w:rPr>
          <w:rFonts w:eastAsia="SimSun"/>
          <w:sz w:val="24"/>
          <w:szCs w:val="24"/>
          <w:lang w:eastAsia="zh-CN"/>
        </w:rPr>
        <w:t>生物多样性和</w:t>
      </w:r>
      <w:r>
        <w:rPr>
          <w:rFonts w:eastAsia="SimSun" w:hint="eastAsia"/>
          <w:sz w:val="24"/>
          <w:szCs w:val="24"/>
          <w:lang w:eastAsia="zh-CN"/>
        </w:rPr>
        <w:t>农业</w:t>
      </w:r>
    </w:p>
    <w:p w14:paraId="0CA5138F" w14:textId="6C61371E" w:rsidR="000E31FF" w:rsidRPr="00A572B3" w:rsidRDefault="000E31FF" w:rsidP="000E31FF">
      <w:pPr>
        <w:pStyle w:val="Title"/>
        <w:jc w:val="left"/>
        <w:rPr>
          <w:rFonts w:eastAsia="SimHei"/>
          <w:b/>
          <w:bCs/>
          <w:lang w:eastAsia="zh-CN"/>
        </w:rPr>
      </w:pPr>
    </w:p>
    <w:p w14:paraId="748EACFE" w14:textId="208F8A9B" w:rsidR="00F656B5" w:rsidRDefault="00F656B5" w:rsidP="000E31FF">
      <w:pPr>
        <w:pStyle w:val="Subtitle"/>
        <w:spacing w:before="120" w:after="120"/>
        <w:ind w:left="567"/>
        <w:rPr>
          <w:rFonts w:eastAsia="SimSun"/>
          <w:lang w:eastAsia="zh-CN"/>
        </w:rPr>
      </w:pPr>
      <w:r w:rsidRPr="00F44547">
        <w:rPr>
          <w:rFonts w:eastAsia="SimHei"/>
          <w:b w:val="0"/>
          <w:sz w:val="28"/>
          <w:szCs w:val="28"/>
          <w:lang w:eastAsia="zh-CN"/>
        </w:rPr>
        <w:t>生物多样性和</w:t>
      </w:r>
      <w:r w:rsidRPr="00F44547">
        <w:rPr>
          <w:rFonts w:eastAsia="SimHei" w:hint="eastAsia"/>
          <w:b w:val="0"/>
          <w:sz w:val="28"/>
          <w:szCs w:val="28"/>
          <w:lang w:eastAsia="zh-CN"/>
        </w:rPr>
        <w:t>农业</w:t>
      </w:r>
    </w:p>
    <w:p w14:paraId="04341463" w14:textId="5473ABB2" w:rsidR="000E31FF" w:rsidRPr="00DB072B" w:rsidRDefault="000E31FF" w:rsidP="000E31FF">
      <w:pPr>
        <w:pStyle w:val="Subtitle"/>
        <w:spacing w:before="120" w:after="120"/>
        <w:ind w:left="567"/>
        <w:rPr>
          <w:rFonts w:eastAsia="SimSun"/>
          <w:lang w:eastAsia="zh-CN"/>
        </w:rPr>
      </w:pPr>
      <w:r w:rsidRPr="00DB072B">
        <w:rPr>
          <w:rFonts w:eastAsia="SimSun"/>
          <w:lang w:eastAsia="zh-CN"/>
        </w:rPr>
        <w:t>秘书处的说明</w:t>
      </w:r>
    </w:p>
    <w:p w14:paraId="5CFED010" w14:textId="77777777" w:rsidR="000E31FF" w:rsidRPr="009160BF" w:rsidRDefault="000E31FF" w:rsidP="000E31FF">
      <w:pPr>
        <w:pStyle w:val="Heading1"/>
        <w:ind w:left="567" w:hanging="567"/>
        <w:jc w:val="left"/>
        <w:rPr>
          <w:rFonts w:ascii="SimSun" w:eastAsia="SimSun" w:hAnsi="SimSun"/>
          <w:lang w:val="en-GB" w:eastAsia="zh-CN"/>
        </w:rPr>
      </w:pPr>
      <w:r w:rsidRPr="009160BF">
        <w:rPr>
          <w:rFonts w:ascii="SimSun" w:eastAsia="SimSun" w:hAnsi="SimSun"/>
          <w:lang w:val="en-GB" w:eastAsia="zh-CN"/>
        </w:rPr>
        <w:t>一.</w:t>
      </w:r>
      <w:r w:rsidRPr="009160BF">
        <w:rPr>
          <w:rFonts w:ascii="SimSun" w:eastAsia="SimSun" w:hAnsi="SimSun"/>
          <w:lang w:val="en-GB" w:eastAsia="zh-CN"/>
        </w:rPr>
        <w:tab/>
        <w:t>导言</w:t>
      </w:r>
    </w:p>
    <w:p w14:paraId="692B9D05" w14:textId="407F7A31" w:rsidR="000E31FF" w:rsidRPr="009160BF" w:rsidRDefault="000E31FF" w:rsidP="000E31FF">
      <w:pPr>
        <w:pStyle w:val="CBDNormalNumber"/>
        <w:rPr>
          <w:sz w:val="24"/>
          <w:szCs w:val="24"/>
          <w:lang w:eastAsia="zh-CN"/>
        </w:rPr>
      </w:pPr>
      <w:r w:rsidRPr="009160BF">
        <w:rPr>
          <w:sz w:val="24"/>
          <w:szCs w:val="24"/>
          <w:lang w:eastAsia="zh-CN"/>
        </w:rPr>
        <w:t>秘书处编写</w:t>
      </w:r>
      <w:r w:rsidR="00185EDD" w:rsidRPr="009160BF">
        <w:rPr>
          <w:sz w:val="24"/>
          <w:szCs w:val="24"/>
          <w:lang w:eastAsia="zh-CN"/>
        </w:rPr>
        <w:t>本说明</w:t>
      </w:r>
      <w:r w:rsidR="00185EDD" w:rsidRPr="009160BF">
        <w:rPr>
          <w:rFonts w:hint="eastAsia"/>
          <w:sz w:val="24"/>
          <w:szCs w:val="24"/>
          <w:lang w:eastAsia="zh-CN"/>
        </w:rPr>
        <w:t>是为</w:t>
      </w:r>
      <w:r w:rsidRPr="009160BF">
        <w:rPr>
          <w:sz w:val="24"/>
          <w:szCs w:val="24"/>
          <w:lang w:eastAsia="zh-CN"/>
        </w:rPr>
        <w:t>便利科学、技术和工艺咨询附属机构根据农业生物多样性工作方案和相关跨领域倡议，就生物多样性和农业问题提出咨询意见和建议，供《生物多样性公约》缔约方大会第十七</w:t>
      </w:r>
      <w:r w:rsidR="00691B0F" w:rsidRPr="009160BF">
        <w:rPr>
          <w:rFonts w:hint="eastAsia"/>
          <w:sz w:val="24"/>
          <w:szCs w:val="24"/>
          <w:lang w:eastAsia="zh-CN"/>
        </w:rPr>
        <w:t>届</w:t>
      </w:r>
      <w:r w:rsidRPr="009160BF">
        <w:rPr>
          <w:sz w:val="24"/>
          <w:szCs w:val="24"/>
          <w:lang w:eastAsia="zh-CN"/>
        </w:rPr>
        <w:t>会议审议。本说明回顾了</w:t>
      </w:r>
      <w:r w:rsidR="00E20A3F" w:rsidRPr="009160BF">
        <w:rPr>
          <w:sz w:val="24"/>
          <w:szCs w:val="24"/>
          <w:lang w:eastAsia="zh-CN"/>
        </w:rPr>
        <w:t>《</w:t>
      </w:r>
      <w:r w:rsidRPr="009160BF">
        <w:rPr>
          <w:sz w:val="24"/>
          <w:szCs w:val="24"/>
          <w:lang w:eastAsia="zh-CN"/>
        </w:rPr>
        <w:t>保护和可持续利用土壤生物多样性国际倡议行动计划</w:t>
      </w:r>
      <w:r w:rsidRPr="009160BF">
        <w:rPr>
          <w:sz w:val="24"/>
          <w:szCs w:val="24"/>
          <w:lang w:eastAsia="zh-CN"/>
        </w:rPr>
        <w:t>(2020-2030</w:t>
      </w:r>
      <w:r w:rsidRPr="009160BF">
        <w:rPr>
          <w:sz w:val="24"/>
          <w:szCs w:val="24"/>
          <w:lang w:eastAsia="zh-CN"/>
        </w:rPr>
        <w:t>年</w:t>
      </w:r>
      <w:r w:rsidRPr="009160BF">
        <w:rPr>
          <w:sz w:val="24"/>
          <w:szCs w:val="24"/>
          <w:lang w:eastAsia="zh-CN"/>
        </w:rPr>
        <w:t>)</w:t>
      </w:r>
      <w:r w:rsidR="00E20A3F" w:rsidRPr="009160BF">
        <w:rPr>
          <w:sz w:val="24"/>
          <w:szCs w:val="24"/>
          <w:lang w:eastAsia="zh-CN"/>
        </w:rPr>
        <w:t xml:space="preserve"> </w:t>
      </w:r>
      <w:r w:rsidR="00E20A3F" w:rsidRPr="009160BF">
        <w:rPr>
          <w:sz w:val="24"/>
          <w:szCs w:val="24"/>
          <w:lang w:eastAsia="zh-CN"/>
        </w:rPr>
        <w:t>》</w:t>
      </w:r>
      <w:r w:rsidRPr="009160BF">
        <w:rPr>
          <w:sz w:val="24"/>
          <w:szCs w:val="24"/>
          <w:lang w:eastAsia="zh-CN"/>
        </w:rPr>
        <w:t>的执行进展，并根据包括联合国粮食及农业组织</w:t>
      </w:r>
      <w:r w:rsidRPr="009160BF">
        <w:rPr>
          <w:sz w:val="24"/>
          <w:szCs w:val="24"/>
          <w:lang w:eastAsia="zh-CN"/>
        </w:rPr>
        <w:t>(</w:t>
      </w:r>
      <w:r w:rsidRPr="009160BF">
        <w:rPr>
          <w:sz w:val="24"/>
          <w:szCs w:val="24"/>
          <w:lang w:eastAsia="zh-CN"/>
        </w:rPr>
        <w:t>粮农组织</w:t>
      </w:r>
      <w:r w:rsidRPr="009160BF">
        <w:rPr>
          <w:sz w:val="24"/>
          <w:szCs w:val="24"/>
          <w:lang w:eastAsia="zh-CN"/>
        </w:rPr>
        <w:t>)</w:t>
      </w:r>
      <w:r w:rsidRPr="009160BF">
        <w:rPr>
          <w:sz w:val="24"/>
          <w:szCs w:val="24"/>
          <w:lang w:eastAsia="zh-CN"/>
        </w:rPr>
        <w:t>在内的主要执行伙伴的报告，向</w:t>
      </w:r>
      <w:r w:rsidR="00185EDD" w:rsidRPr="009160BF">
        <w:rPr>
          <w:sz w:val="24"/>
          <w:szCs w:val="24"/>
          <w:lang w:eastAsia="zh-CN"/>
        </w:rPr>
        <w:t>科咨</w:t>
      </w:r>
      <w:r w:rsidRPr="009160BF">
        <w:rPr>
          <w:sz w:val="24"/>
          <w:szCs w:val="24"/>
          <w:lang w:eastAsia="zh-CN"/>
        </w:rPr>
        <w:t>机构提出了建议。</w:t>
      </w:r>
      <w:r w:rsidRPr="009160BF">
        <w:rPr>
          <w:sz w:val="24"/>
          <w:szCs w:val="24"/>
          <w:lang w:eastAsia="zh-CN"/>
        </w:rPr>
        <w:t xml:space="preserve"> </w:t>
      </w:r>
    </w:p>
    <w:p w14:paraId="4933B59D" w14:textId="6D39D4F9" w:rsidR="000E31FF" w:rsidRPr="009160BF" w:rsidRDefault="000E31FF" w:rsidP="000E31FF">
      <w:pPr>
        <w:pStyle w:val="CBDNormalNumber"/>
        <w:rPr>
          <w:sz w:val="24"/>
          <w:szCs w:val="24"/>
          <w:lang w:eastAsia="zh-CN"/>
        </w:rPr>
      </w:pPr>
      <w:r w:rsidRPr="009160BF">
        <w:rPr>
          <w:sz w:val="24"/>
          <w:szCs w:val="24"/>
          <w:lang w:eastAsia="zh-CN"/>
        </w:rPr>
        <w:t>保护和可持续利用土壤生物多样性国际倡议是第</w:t>
      </w:r>
      <w:hyperlink r:id="rId14" w:history="1">
        <w:r w:rsidR="009E6425" w:rsidRPr="00805C6B">
          <w:rPr>
            <w:rStyle w:val="Hyperlink"/>
            <w:sz w:val="24"/>
            <w:szCs w:val="24"/>
            <w:lang w:eastAsia="zh-CN"/>
          </w:rPr>
          <w:t>VI/5</w:t>
        </w:r>
      </w:hyperlink>
      <w:r w:rsidRPr="009160BF">
        <w:rPr>
          <w:sz w:val="24"/>
          <w:szCs w:val="24"/>
          <w:lang w:eastAsia="zh-CN"/>
        </w:rPr>
        <w:t>号决定</w:t>
      </w:r>
      <w:r w:rsidR="00242F55" w:rsidRPr="009160BF">
        <w:rPr>
          <w:rFonts w:hint="eastAsia"/>
          <w:sz w:val="24"/>
          <w:szCs w:val="24"/>
          <w:lang w:eastAsia="zh-CN"/>
        </w:rPr>
        <w:t>在</w:t>
      </w:r>
      <w:r w:rsidRPr="009160BF">
        <w:rPr>
          <w:sz w:val="24"/>
          <w:szCs w:val="24"/>
          <w:lang w:eastAsia="zh-CN"/>
        </w:rPr>
        <w:t>农业生物多样性工作方案内</w:t>
      </w:r>
      <w:r w:rsidR="00242F55" w:rsidRPr="009160BF">
        <w:rPr>
          <w:rFonts w:hint="eastAsia"/>
          <w:sz w:val="24"/>
          <w:szCs w:val="24"/>
          <w:lang w:eastAsia="zh-CN"/>
        </w:rPr>
        <w:t>制定</w:t>
      </w:r>
      <w:r w:rsidRPr="009160BF">
        <w:rPr>
          <w:sz w:val="24"/>
          <w:szCs w:val="24"/>
          <w:lang w:eastAsia="zh-CN"/>
        </w:rPr>
        <w:t>的一项跨领域倡议，其行动框架作为</w:t>
      </w:r>
      <w:r w:rsidR="00916E6D" w:rsidRPr="009160BF">
        <w:rPr>
          <w:sz w:val="24"/>
          <w:szCs w:val="24"/>
          <w:lang w:eastAsia="zh-CN"/>
        </w:rPr>
        <w:t>执行</w:t>
      </w:r>
      <w:r w:rsidRPr="009160BF">
        <w:rPr>
          <w:sz w:val="24"/>
          <w:szCs w:val="24"/>
          <w:lang w:eastAsia="zh-CN"/>
        </w:rPr>
        <w:t>的基础</w:t>
      </w:r>
      <w:r w:rsidRPr="009160BF">
        <w:rPr>
          <w:rFonts w:hint="eastAsia"/>
          <w:sz w:val="24"/>
          <w:szCs w:val="24"/>
          <w:lang w:eastAsia="zh-CN"/>
        </w:rPr>
        <w:t>在</w:t>
      </w:r>
      <w:r w:rsidRPr="009160BF">
        <w:rPr>
          <w:sz w:val="24"/>
          <w:szCs w:val="24"/>
          <w:lang w:eastAsia="zh-CN"/>
        </w:rPr>
        <w:t>第</w:t>
      </w:r>
      <w:hyperlink r:id="rId15" w:history="1">
        <w:r w:rsidR="009E6425" w:rsidRPr="00805C6B">
          <w:rPr>
            <w:rStyle w:val="Hyperlink"/>
            <w:sz w:val="24"/>
            <w:szCs w:val="24"/>
            <w:lang w:eastAsia="zh-CN"/>
          </w:rPr>
          <w:t>VIII/23</w:t>
        </w:r>
        <w:r w:rsidR="009E6425" w:rsidRPr="00555BBD">
          <w:rPr>
            <w:rStyle w:val="Hyperlink"/>
          </w:rPr>
          <w:t> B</w:t>
        </w:r>
      </w:hyperlink>
      <w:r w:rsidRPr="009160BF">
        <w:rPr>
          <w:sz w:val="24"/>
          <w:szCs w:val="24"/>
          <w:lang w:eastAsia="zh-CN"/>
        </w:rPr>
        <w:t>号决定</w:t>
      </w:r>
      <w:r w:rsidRPr="009160BF">
        <w:rPr>
          <w:rFonts w:hint="eastAsia"/>
          <w:sz w:val="24"/>
          <w:szCs w:val="24"/>
          <w:lang w:eastAsia="zh-CN"/>
        </w:rPr>
        <w:t>中得到</w:t>
      </w:r>
      <w:r w:rsidRPr="009160BF">
        <w:rPr>
          <w:sz w:val="24"/>
          <w:szCs w:val="24"/>
          <w:lang w:eastAsia="zh-CN"/>
        </w:rPr>
        <w:t>核可。行动框架的目标是促进</w:t>
      </w:r>
      <w:r w:rsidR="00A15B82" w:rsidRPr="009160BF">
        <w:rPr>
          <w:sz w:val="24"/>
          <w:szCs w:val="24"/>
          <w:lang w:eastAsia="zh-CN"/>
        </w:rPr>
        <w:t>增强意识</w:t>
      </w:r>
      <w:r w:rsidRPr="009160BF">
        <w:rPr>
          <w:sz w:val="24"/>
          <w:szCs w:val="24"/>
          <w:lang w:eastAsia="zh-CN"/>
        </w:rPr>
        <w:t>和知识共享、能力建设、合作以及将土壤生物多样性保护纳入土地和土壤管理做法的主流，</w:t>
      </w:r>
      <w:r w:rsidRPr="009160BF">
        <w:rPr>
          <w:rFonts w:hint="eastAsia"/>
          <w:sz w:val="24"/>
          <w:szCs w:val="24"/>
          <w:lang w:eastAsia="zh-CN"/>
        </w:rPr>
        <w:t>以</w:t>
      </w:r>
      <w:r w:rsidRPr="009160BF">
        <w:rPr>
          <w:sz w:val="24"/>
          <w:szCs w:val="24"/>
          <w:lang w:eastAsia="zh-CN"/>
        </w:rPr>
        <w:t>作为农业和可持续生计战略的</w:t>
      </w:r>
      <w:r w:rsidR="00242F55" w:rsidRPr="009160BF">
        <w:rPr>
          <w:rFonts w:hint="eastAsia"/>
          <w:sz w:val="24"/>
          <w:szCs w:val="24"/>
          <w:lang w:eastAsia="zh-CN"/>
        </w:rPr>
        <w:t>一个</w:t>
      </w:r>
      <w:r w:rsidRPr="009160BF">
        <w:rPr>
          <w:sz w:val="24"/>
          <w:szCs w:val="24"/>
          <w:lang w:eastAsia="zh-CN"/>
        </w:rPr>
        <w:t>组成部分。</w:t>
      </w:r>
      <w:r w:rsidRPr="009160BF">
        <w:rPr>
          <w:sz w:val="24"/>
          <w:szCs w:val="24"/>
          <w:lang w:eastAsia="zh-CN"/>
        </w:rPr>
        <w:t xml:space="preserve"> </w:t>
      </w:r>
    </w:p>
    <w:p w14:paraId="5FCB2372" w14:textId="194C7AC5" w:rsidR="000E31FF" w:rsidRPr="009160BF" w:rsidRDefault="000E31FF" w:rsidP="000E31FF">
      <w:pPr>
        <w:pStyle w:val="CBDNormalNumber"/>
        <w:rPr>
          <w:sz w:val="24"/>
          <w:szCs w:val="24"/>
          <w:lang w:eastAsia="zh-CN"/>
        </w:rPr>
      </w:pPr>
      <w:bookmarkStart w:id="1" w:name="_Hlk206534717"/>
      <w:r w:rsidRPr="009160BF">
        <w:rPr>
          <w:sz w:val="24"/>
          <w:szCs w:val="24"/>
          <w:lang w:eastAsia="zh-CN"/>
        </w:rPr>
        <w:t>第</w:t>
      </w:r>
      <w:hyperlink r:id="rId16" w:history="1">
        <w:r w:rsidR="009E6425" w:rsidRPr="009160BF">
          <w:rPr>
            <w:rStyle w:val="Hyperlink"/>
            <w:sz w:val="24"/>
            <w:szCs w:val="24"/>
            <w:lang w:eastAsia="zh-CN"/>
          </w:rPr>
          <w:t>15/28</w:t>
        </w:r>
      </w:hyperlink>
      <w:r w:rsidRPr="009160BF">
        <w:rPr>
          <w:sz w:val="24"/>
          <w:szCs w:val="24"/>
          <w:lang w:eastAsia="zh-CN"/>
        </w:rPr>
        <w:t>号决定通过了该</w:t>
      </w:r>
      <w:r w:rsidR="00E20A3F" w:rsidRPr="009160BF">
        <w:rPr>
          <w:sz w:val="24"/>
          <w:szCs w:val="24"/>
          <w:lang w:eastAsia="zh-CN"/>
        </w:rPr>
        <w:t>《</w:t>
      </w:r>
      <w:r w:rsidRPr="009160BF">
        <w:rPr>
          <w:sz w:val="24"/>
          <w:szCs w:val="24"/>
          <w:lang w:eastAsia="zh-CN"/>
        </w:rPr>
        <w:t>国际倡议行动计划</w:t>
      </w:r>
      <w:r w:rsidRPr="009160BF">
        <w:rPr>
          <w:sz w:val="24"/>
          <w:szCs w:val="24"/>
          <w:lang w:eastAsia="zh-CN"/>
        </w:rPr>
        <w:t>(2020-2030</w:t>
      </w:r>
      <w:r w:rsidRPr="009160BF">
        <w:rPr>
          <w:sz w:val="24"/>
          <w:szCs w:val="24"/>
          <w:lang w:eastAsia="zh-CN"/>
        </w:rPr>
        <w:t>年</w:t>
      </w:r>
      <w:r w:rsidRPr="009160BF">
        <w:rPr>
          <w:sz w:val="24"/>
          <w:szCs w:val="24"/>
          <w:lang w:eastAsia="zh-CN"/>
        </w:rPr>
        <w:t>)</w:t>
      </w:r>
      <w:r w:rsidR="00E20A3F" w:rsidRPr="009160BF">
        <w:rPr>
          <w:sz w:val="24"/>
          <w:szCs w:val="24"/>
          <w:lang w:eastAsia="zh-CN"/>
        </w:rPr>
        <w:t xml:space="preserve"> </w:t>
      </w:r>
      <w:r w:rsidR="00E20A3F" w:rsidRPr="009160BF">
        <w:rPr>
          <w:sz w:val="24"/>
          <w:szCs w:val="24"/>
          <w:lang w:eastAsia="zh-CN"/>
        </w:rPr>
        <w:t>》</w:t>
      </w:r>
      <w:r w:rsidRPr="009160BF">
        <w:rPr>
          <w:rFonts w:hint="eastAsia"/>
          <w:sz w:val="24"/>
          <w:szCs w:val="24"/>
          <w:lang w:eastAsia="zh-CN"/>
        </w:rPr>
        <w:t>，</w:t>
      </w:r>
      <w:r w:rsidRPr="009160BF">
        <w:rPr>
          <w:sz w:val="24"/>
          <w:szCs w:val="24"/>
          <w:lang w:eastAsia="zh-CN"/>
        </w:rPr>
        <w:t>作为支持在自愿基础上并根据各国国情和优先事项</w:t>
      </w:r>
      <w:r w:rsidR="00916E6D" w:rsidRPr="009160BF">
        <w:rPr>
          <w:sz w:val="24"/>
          <w:szCs w:val="24"/>
          <w:lang w:eastAsia="zh-CN"/>
        </w:rPr>
        <w:t>执行</w:t>
      </w:r>
      <w:r w:rsidR="00E20A3F" w:rsidRPr="009160BF">
        <w:rPr>
          <w:sz w:val="24"/>
          <w:szCs w:val="24"/>
          <w:lang w:eastAsia="zh-CN"/>
        </w:rPr>
        <w:t>《</w:t>
      </w:r>
      <w:r w:rsidRPr="009160BF">
        <w:rPr>
          <w:sz w:val="24"/>
          <w:szCs w:val="24"/>
          <w:lang w:eastAsia="zh-CN"/>
        </w:rPr>
        <w:t>昆明</w:t>
      </w:r>
      <w:r w:rsidRPr="009160BF">
        <w:rPr>
          <w:sz w:val="24"/>
          <w:szCs w:val="24"/>
          <w:lang w:eastAsia="zh-CN"/>
        </w:rPr>
        <w:t>-</w:t>
      </w:r>
      <w:r w:rsidRPr="009160BF">
        <w:rPr>
          <w:sz w:val="24"/>
          <w:szCs w:val="24"/>
          <w:lang w:eastAsia="zh-CN"/>
        </w:rPr>
        <w:t>蒙特利尔全球生物多样性框架</w:t>
      </w:r>
      <w:r w:rsidR="00E20A3F" w:rsidRPr="009160BF">
        <w:rPr>
          <w:sz w:val="24"/>
          <w:szCs w:val="24"/>
          <w:lang w:eastAsia="zh-CN"/>
        </w:rPr>
        <w:t>》</w:t>
      </w:r>
      <w:r w:rsidRPr="009160BF">
        <w:rPr>
          <w:sz w:val="24"/>
          <w:szCs w:val="24"/>
          <w:lang w:eastAsia="zh-CN"/>
        </w:rPr>
        <w:t>的一项文书。其总体目标包括将土壤生物多样性科学、知识和理解纳入公共政策的主流，促进投资于土壤生物多样性评估的协调行动，并促进对土壤生物多样性研究、监测和评估的投资。该行动计划包括四</w:t>
      </w:r>
      <w:r w:rsidR="004E793F" w:rsidRPr="009160BF">
        <w:rPr>
          <w:rFonts w:hint="eastAsia"/>
          <w:sz w:val="24"/>
          <w:szCs w:val="24"/>
          <w:lang w:eastAsia="zh-CN"/>
        </w:rPr>
        <w:t>项</w:t>
      </w:r>
      <w:r w:rsidRPr="009160BF">
        <w:rPr>
          <w:sz w:val="24"/>
          <w:szCs w:val="24"/>
          <w:lang w:eastAsia="zh-CN"/>
        </w:rPr>
        <w:t>主要内容</w:t>
      </w:r>
      <w:r w:rsidRPr="009160BF">
        <w:rPr>
          <w:rFonts w:hint="eastAsia"/>
          <w:sz w:val="24"/>
          <w:szCs w:val="24"/>
          <w:lang w:eastAsia="zh-CN"/>
        </w:rPr>
        <w:t>：</w:t>
      </w:r>
      <w:r w:rsidRPr="009160BF">
        <w:rPr>
          <w:sz w:val="24"/>
          <w:szCs w:val="24"/>
          <w:lang w:eastAsia="zh-CN"/>
        </w:rPr>
        <w:t>(a)</w:t>
      </w:r>
      <w:r w:rsidRPr="009160BF">
        <w:rPr>
          <w:rFonts w:hint="eastAsia"/>
          <w:sz w:val="24"/>
          <w:szCs w:val="24"/>
          <w:lang w:eastAsia="zh-CN"/>
        </w:rPr>
        <w:t xml:space="preserve"> </w:t>
      </w:r>
      <w:r w:rsidRPr="009160BF">
        <w:rPr>
          <w:sz w:val="24"/>
          <w:szCs w:val="24"/>
          <w:lang w:eastAsia="zh-CN"/>
        </w:rPr>
        <w:t>政策一致性和主流化；</w:t>
      </w:r>
      <w:r w:rsidRPr="009160BF">
        <w:rPr>
          <w:sz w:val="24"/>
          <w:szCs w:val="24"/>
          <w:lang w:eastAsia="zh-CN"/>
        </w:rPr>
        <w:t>(b)</w:t>
      </w:r>
      <w:r w:rsidRPr="009160BF">
        <w:rPr>
          <w:rFonts w:hint="eastAsia"/>
          <w:sz w:val="24"/>
          <w:szCs w:val="24"/>
          <w:lang w:eastAsia="zh-CN"/>
        </w:rPr>
        <w:t xml:space="preserve"> </w:t>
      </w:r>
      <w:r w:rsidRPr="009160BF">
        <w:rPr>
          <w:sz w:val="24"/>
          <w:szCs w:val="24"/>
          <w:lang w:eastAsia="zh-CN"/>
        </w:rPr>
        <w:t>鼓励使用可持续的土壤管理做法；</w:t>
      </w:r>
      <w:r w:rsidRPr="009160BF">
        <w:rPr>
          <w:sz w:val="24"/>
          <w:szCs w:val="24"/>
          <w:lang w:eastAsia="zh-CN"/>
        </w:rPr>
        <w:t>(c)</w:t>
      </w:r>
      <w:r w:rsidRPr="009160BF">
        <w:rPr>
          <w:rFonts w:hint="eastAsia"/>
          <w:sz w:val="24"/>
          <w:szCs w:val="24"/>
          <w:lang w:eastAsia="zh-CN"/>
        </w:rPr>
        <w:t xml:space="preserve"> </w:t>
      </w:r>
      <w:r w:rsidR="00A15B82" w:rsidRPr="009160BF">
        <w:rPr>
          <w:sz w:val="24"/>
          <w:szCs w:val="24"/>
          <w:lang w:eastAsia="zh-CN"/>
        </w:rPr>
        <w:t>增强意识</w:t>
      </w:r>
      <w:r w:rsidRPr="009160BF">
        <w:rPr>
          <w:sz w:val="24"/>
          <w:szCs w:val="24"/>
          <w:lang w:eastAsia="zh-CN"/>
        </w:rPr>
        <w:t>、分享知识、技术转让以及能力建设和发展；以及</w:t>
      </w:r>
      <w:r w:rsidRPr="009160BF">
        <w:rPr>
          <w:rFonts w:hint="eastAsia"/>
          <w:sz w:val="24"/>
          <w:szCs w:val="24"/>
          <w:lang w:eastAsia="zh-CN"/>
        </w:rPr>
        <w:t xml:space="preserve"> </w:t>
      </w:r>
      <w:r w:rsidRPr="009160BF">
        <w:rPr>
          <w:sz w:val="24"/>
          <w:szCs w:val="24"/>
          <w:lang w:eastAsia="zh-CN"/>
        </w:rPr>
        <w:t>(d)</w:t>
      </w:r>
      <w:r w:rsidRPr="009160BF">
        <w:rPr>
          <w:rFonts w:hint="eastAsia"/>
          <w:sz w:val="24"/>
          <w:szCs w:val="24"/>
          <w:lang w:eastAsia="zh-CN"/>
        </w:rPr>
        <w:t xml:space="preserve"> </w:t>
      </w:r>
      <w:r w:rsidRPr="009160BF">
        <w:rPr>
          <w:sz w:val="24"/>
          <w:szCs w:val="24"/>
          <w:lang w:eastAsia="zh-CN"/>
        </w:rPr>
        <w:t>研究、监测和评估</w:t>
      </w:r>
      <w:bookmarkEnd w:id="1"/>
      <w:r w:rsidRPr="009160BF">
        <w:rPr>
          <w:sz w:val="24"/>
          <w:szCs w:val="24"/>
          <w:lang w:eastAsia="zh-CN"/>
        </w:rPr>
        <w:t>。</w:t>
      </w:r>
      <w:r w:rsidRPr="009160BF">
        <w:rPr>
          <w:sz w:val="24"/>
          <w:szCs w:val="24"/>
          <w:lang w:eastAsia="zh-CN"/>
        </w:rPr>
        <w:t xml:space="preserve"> </w:t>
      </w:r>
      <w:bookmarkStart w:id="2" w:name="_Hlk206534951"/>
    </w:p>
    <w:p w14:paraId="0F1BBD56" w14:textId="43031693" w:rsidR="000E31FF" w:rsidRPr="009160BF" w:rsidRDefault="000E31FF" w:rsidP="000E31FF">
      <w:pPr>
        <w:pStyle w:val="CBDNormalNumber"/>
        <w:rPr>
          <w:sz w:val="24"/>
          <w:szCs w:val="24"/>
          <w:lang w:eastAsia="zh-CN"/>
        </w:rPr>
      </w:pPr>
      <w:r w:rsidRPr="009160BF">
        <w:rPr>
          <w:sz w:val="24"/>
          <w:szCs w:val="24"/>
          <w:lang w:eastAsia="zh-CN"/>
        </w:rPr>
        <w:lastRenderedPageBreak/>
        <w:t>在同一项决定中，缔约方大会</w:t>
      </w:r>
      <w:r w:rsidR="001830B5">
        <w:rPr>
          <w:rFonts w:hint="eastAsia"/>
          <w:sz w:val="24"/>
          <w:szCs w:val="24"/>
          <w:lang w:eastAsia="zh-CN"/>
        </w:rPr>
        <w:t>邀</w:t>
      </w:r>
      <w:r w:rsidRPr="009160BF">
        <w:rPr>
          <w:sz w:val="24"/>
          <w:szCs w:val="24"/>
          <w:lang w:eastAsia="zh-CN"/>
        </w:rPr>
        <w:t>请缔约方</w:t>
      </w:r>
      <w:r w:rsidR="001830B5">
        <w:rPr>
          <w:rFonts w:hint="eastAsia"/>
          <w:sz w:val="24"/>
          <w:szCs w:val="24"/>
          <w:lang w:eastAsia="zh-CN"/>
        </w:rPr>
        <w:t>按照《</w:t>
      </w:r>
      <w:r w:rsidRPr="009160BF">
        <w:rPr>
          <w:sz w:val="24"/>
          <w:szCs w:val="24"/>
          <w:lang w:eastAsia="zh-CN"/>
        </w:rPr>
        <w:t>框架</w:t>
      </w:r>
      <w:r w:rsidR="001830B5">
        <w:rPr>
          <w:rFonts w:hint="eastAsia"/>
          <w:sz w:val="24"/>
          <w:szCs w:val="24"/>
          <w:lang w:eastAsia="zh-CN"/>
        </w:rPr>
        <w:t>》</w:t>
      </w:r>
      <w:r w:rsidRPr="009160BF">
        <w:rPr>
          <w:sz w:val="24"/>
          <w:szCs w:val="24"/>
          <w:lang w:eastAsia="zh-CN"/>
        </w:rPr>
        <w:t>，</w:t>
      </w:r>
      <w:r w:rsidR="001830B5">
        <w:rPr>
          <w:rFonts w:hint="eastAsia"/>
          <w:sz w:val="24"/>
          <w:szCs w:val="24"/>
          <w:lang w:eastAsia="zh-CN"/>
        </w:rPr>
        <w:t>在</w:t>
      </w:r>
      <w:r w:rsidRPr="009160BF">
        <w:rPr>
          <w:sz w:val="24"/>
          <w:szCs w:val="24"/>
          <w:lang w:eastAsia="zh-CN"/>
        </w:rPr>
        <w:t>自愿</w:t>
      </w:r>
      <w:r w:rsidR="001830B5">
        <w:rPr>
          <w:rFonts w:hint="eastAsia"/>
          <w:sz w:val="24"/>
          <w:szCs w:val="24"/>
          <w:lang w:eastAsia="zh-CN"/>
        </w:rPr>
        <w:t>基础上</w:t>
      </w:r>
      <w:r w:rsidR="001830B5" w:rsidRPr="009160BF">
        <w:rPr>
          <w:sz w:val="24"/>
          <w:szCs w:val="24"/>
          <w:lang w:eastAsia="zh-CN"/>
        </w:rPr>
        <w:t>酌情</w:t>
      </w:r>
      <w:r w:rsidR="001830B5">
        <w:rPr>
          <w:rFonts w:hint="eastAsia"/>
          <w:sz w:val="24"/>
          <w:szCs w:val="24"/>
          <w:lang w:eastAsia="zh-CN"/>
        </w:rPr>
        <w:t>通报</w:t>
      </w:r>
      <w:r w:rsidRPr="009160BF">
        <w:rPr>
          <w:sz w:val="24"/>
          <w:szCs w:val="24"/>
          <w:lang w:eastAsia="zh-CN"/>
        </w:rPr>
        <w:t>执行</w:t>
      </w:r>
      <w:r w:rsidR="001830B5">
        <w:rPr>
          <w:rFonts w:hint="eastAsia"/>
          <w:sz w:val="24"/>
          <w:szCs w:val="24"/>
          <w:lang w:eastAsia="zh-CN"/>
        </w:rPr>
        <w:t>《</w:t>
      </w:r>
      <w:r w:rsidRPr="009160BF">
        <w:rPr>
          <w:sz w:val="24"/>
          <w:szCs w:val="24"/>
          <w:lang w:eastAsia="zh-CN"/>
        </w:rPr>
        <w:t>行动计划</w:t>
      </w:r>
      <w:r w:rsidR="001830B5">
        <w:rPr>
          <w:rFonts w:hint="eastAsia"/>
          <w:sz w:val="24"/>
          <w:szCs w:val="24"/>
          <w:lang w:eastAsia="zh-CN"/>
        </w:rPr>
        <w:t>》</w:t>
      </w:r>
      <w:r w:rsidRPr="009160BF">
        <w:rPr>
          <w:sz w:val="24"/>
          <w:szCs w:val="24"/>
          <w:lang w:eastAsia="zh-CN"/>
        </w:rPr>
        <w:t>的活动</w:t>
      </w:r>
      <w:r w:rsidR="001830B5">
        <w:rPr>
          <w:rFonts w:hint="eastAsia"/>
          <w:sz w:val="24"/>
          <w:szCs w:val="24"/>
          <w:lang w:eastAsia="zh-CN"/>
        </w:rPr>
        <w:t>及其</w:t>
      </w:r>
      <w:r w:rsidRPr="009160BF">
        <w:rPr>
          <w:sz w:val="24"/>
          <w:szCs w:val="24"/>
          <w:lang w:eastAsia="zh-CN"/>
        </w:rPr>
        <w:t>结果，请执行秘书汇编提交的材料，</w:t>
      </w:r>
      <w:r w:rsidR="001830B5">
        <w:rPr>
          <w:rFonts w:hint="eastAsia"/>
          <w:sz w:val="24"/>
          <w:szCs w:val="24"/>
          <w:lang w:eastAsia="zh-CN"/>
        </w:rPr>
        <w:t>供</w:t>
      </w:r>
      <w:r w:rsidR="00185EDD" w:rsidRPr="009160BF">
        <w:rPr>
          <w:sz w:val="24"/>
          <w:szCs w:val="24"/>
          <w:lang w:eastAsia="zh-CN"/>
        </w:rPr>
        <w:t>科咨</w:t>
      </w:r>
      <w:r w:rsidRPr="009160BF">
        <w:rPr>
          <w:sz w:val="24"/>
          <w:szCs w:val="24"/>
          <w:lang w:eastAsia="zh-CN"/>
        </w:rPr>
        <w:t>机构在缔约方大会第十七</w:t>
      </w:r>
      <w:r w:rsidR="00691B0F" w:rsidRPr="009160BF">
        <w:rPr>
          <w:sz w:val="24"/>
          <w:szCs w:val="24"/>
          <w:lang w:eastAsia="zh-CN"/>
        </w:rPr>
        <w:t>届会</w:t>
      </w:r>
      <w:r w:rsidRPr="009160BF">
        <w:rPr>
          <w:sz w:val="24"/>
          <w:szCs w:val="24"/>
          <w:lang w:eastAsia="zh-CN"/>
        </w:rPr>
        <w:t>议之前举行的一次会议上审议。</w:t>
      </w:r>
      <w:r w:rsidRPr="009160BF">
        <w:rPr>
          <w:sz w:val="24"/>
          <w:szCs w:val="24"/>
          <w:lang w:eastAsia="zh-CN"/>
        </w:rPr>
        <w:t xml:space="preserve"> </w:t>
      </w:r>
    </w:p>
    <w:p w14:paraId="363B3574" w14:textId="3C47E651" w:rsidR="000E31FF" w:rsidRPr="009160BF" w:rsidRDefault="000E31FF" w:rsidP="000E31FF">
      <w:pPr>
        <w:pStyle w:val="CBDNormalNumber"/>
        <w:rPr>
          <w:sz w:val="24"/>
          <w:szCs w:val="24"/>
          <w:lang w:eastAsia="zh-CN"/>
        </w:rPr>
      </w:pPr>
      <w:r w:rsidRPr="009160BF">
        <w:rPr>
          <w:sz w:val="24"/>
          <w:szCs w:val="24"/>
          <w:lang w:eastAsia="zh-CN"/>
        </w:rPr>
        <w:t>根据该决定，秘书处发布了第</w:t>
      </w:r>
      <w:r w:rsidR="009E6425" w:rsidRPr="00252707">
        <w:rPr>
          <w:rStyle w:val="Hyperlink"/>
          <w:sz w:val="24"/>
          <w:szCs w:val="24"/>
        </w:rPr>
        <w:fldChar w:fldCharType="begin"/>
      </w:r>
      <w:r w:rsidR="00FD50A1">
        <w:rPr>
          <w:rStyle w:val="Hyperlink"/>
          <w:sz w:val="24"/>
          <w:szCs w:val="24"/>
        </w:rPr>
        <w:instrText>HYPERLINK "https://www.cbd.int/notifications/2025-067"</w:instrText>
      </w:r>
      <w:r w:rsidR="00FD50A1" w:rsidRPr="00252707">
        <w:rPr>
          <w:rStyle w:val="Hyperlink"/>
          <w:sz w:val="24"/>
          <w:szCs w:val="24"/>
        </w:rPr>
      </w:r>
      <w:r w:rsidR="009E6425" w:rsidRPr="00252707">
        <w:rPr>
          <w:rStyle w:val="Hyperlink"/>
          <w:sz w:val="24"/>
          <w:szCs w:val="24"/>
        </w:rPr>
        <w:fldChar w:fldCharType="separate"/>
      </w:r>
      <w:r w:rsidR="009E6425" w:rsidRPr="00252707">
        <w:rPr>
          <w:rStyle w:val="Hyperlink"/>
          <w:sz w:val="24"/>
          <w:szCs w:val="24"/>
          <w:lang w:eastAsia="zh-CN"/>
        </w:rPr>
        <w:t>2025-067</w:t>
      </w:r>
      <w:r w:rsidR="009E6425" w:rsidRPr="00252707">
        <w:rPr>
          <w:rStyle w:val="Hyperlink"/>
          <w:sz w:val="24"/>
          <w:szCs w:val="24"/>
        </w:rPr>
        <w:fldChar w:fldCharType="end"/>
      </w:r>
      <w:r w:rsidRPr="009160BF">
        <w:rPr>
          <w:sz w:val="24"/>
          <w:szCs w:val="24"/>
          <w:lang w:eastAsia="zh-CN"/>
        </w:rPr>
        <w:t>号通知，邀请缔约方通过在线问卷提交上述</w:t>
      </w:r>
      <w:r w:rsidR="00C05BAF">
        <w:rPr>
          <w:rFonts w:hint="eastAsia"/>
          <w:sz w:val="24"/>
          <w:szCs w:val="24"/>
          <w:lang w:eastAsia="zh-CN"/>
        </w:rPr>
        <w:t>材料</w:t>
      </w:r>
      <w:r w:rsidRPr="009160BF">
        <w:rPr>
          <w:sz w:val="24"/>
          <w:szCs w:val="24"/>
          <w:lang w:eastAsia="zh-CN"/>
        </w:rPr>
        <w:t>，该问卷由</w:t>
      </w:r>
      <w:r w:rsidRPr="009160BF">
        <w:rPr>
          <w:sz w:val="24"/>
          <w:szCs w:val="24"/>
          <w:lang w:eastAsia="zh-CN"/>
        </w:rPr>
        <w:t>10</w:t>
      </w:r>
      <w:r w:rsidRPr="009160BF">
        <w:rPr>
          <w:sz w:val="24"/>
          <w:szCs w:val="24"/>
          <w:lang w:eastAsia="zh-CN"/>
        </w:rPr>
        <w:t>个问题组成，分为三个部分</w:t>
      </w:r>
      <w:r w:rsidRPr="009160BF">
        <w:rPr>
          <w:rFonts w:hint="eastAsia"/>
          <w:sz w:val="24"/>
          <w:szCs w:val="24"/>
          <w:lang w:eastAsia="zh-CN"/>
        </w:rPr>
        <w:t>：</w:t>
      </w:r>
      <w:r w:rsidRPr="009160BF">
        <w:rPr>
          <w:sz w:val="24"/>
          <w:szCs w:val="24"/>
          <w:lang w:eastAsia="zh-CN"/>
        </w:rPr>
        <w:t>(a)</w:t>
      </w:r>
      <w:r w:rsidRPr="009160BF">
        <w:rPr>
          <w:rFonts w:hint="eastAsia"/>
          <w:sz w:val="24"/>
          <w:szCs w:val="24"/>
          <w:lang w:eastAsia="zh-CN"/>
        </w:rPr>
        <w:t xml:space="preserve"> </w:t>
      </w:r>
      <w:r w:rsidRPr="009160BF">
        <w:rPr>
          <w:sz w:val="24"/>
          <w:szCs w:val="24"/>
          <w:lang w:eastAsia="zh-CN"/>
        </w:rPr>
        <w:t>一般信息；</w:t>
      </w:r>
      <w:r w:rsidRPr="009160BF">
        <w:rPr>
          <w:sz w:val="24"/>
          <w:szCs w:val="24"/>
          <w:lang w:eastAsia="zh-CN"/>
        </w:rPr>
        <w:t>(</w:t>
      </w:r>
      <w:r w:rsidRPr="009160BF">
        <w:rPr>
          <w:rFonts w:hint="eastAsia"/>
          <w:sz w:val="24"/>
          <w:szCs w:val="24"/>
          <w:lang w:eastAsia="zh-CN"/>
        </w:rPr>
        <w:t>b</w:t>
      </w:r>
      <w:r w:rsidRPr="009160BF">
        <w:rPr>
          <w:sz w:val="24"/>
          <w:szCs w:val="24"/>
          <w:lang w:eastAsia="zh-CN"/>
        </w:rPr>
        <w:t>)</w:t>
      </w:r>
      <w:r w:rsidRPr="009160BF">
        <w:rPr>
          <w:rFonts w:hint="eastAsia"/>
          <w:sz w:val="24"/>
          <w:szCs w:val="24"/>
          <w:lang w:eastAsia="zh-CN"/>
        </w:rPr>
        <w:t xml:space="preserve"> </w:t>
      </w:r>
      <w:r w:rsidRPr="009160BF">
        <w:rPr>
          <w:sz w:val="24"/>
          <w:szCs w:val="24"/>
          <w:lang w:eastAsia="zh-CN"/>
        </w:rPr>
        <w:t>概述性问题；和</w:t>
      </w:r>
      <w:r w:rsidRPr="009160BF">
        <w:rPr>
          <w:rFonts w:hint="eastAsia"/>
          <w:sz w:val="24"/>
          <w:szCs w:val="24"/>
          <w:lang w:eastAsia="zh-CN"/>
        </w:rPr>
        <w:t xml:space="preserve"> </w:t>
      </w:r>
      <w:r w:rsidRPr="009160BF">
        <w:rPr>
          <w:sz w:val="24"/>
          <w:szCs w:val="24"/>
          <w:lang w:eastAsia="zh-CN"/>
        </w:rPr>
        <w:t>(c)</w:t>
      </w:r>
      <w:r w:rsidRPr="009160BF">
        <w:rPr>
          <w:rFonts w:hint="eastAsia"/>
          <w:sz w:val="24"/>
          <w:szCs w:val="24"/>
          <w:lang w:eastAsia="zh-CN"/>
        </w:rPr>
        <w:t xml:space="preserve"> </w:t>
      </w:r>
      <w:r w:rsidRPr="009160BF">
        <w:rPr>
          <w:sz w:val="24"/>
          <w:szCs w:val="24"/>
          <w:lang w:eastAsia="zh-CN"/>
        </w:rPr>
        <w:t>行动计划的执行情况。还请缔约方提供有关政策、法规或框架的信息，以及与国家生物多样性战略和行动计划、框架目标和第</w:t>
      </w:r>
      <w:r w:rsidR="009E6425" w:rsidRPr="009160BF">
        <w:rPr>
          <w:sz w:val="24"/>
          <w:szCs w:val="24"/>
          <w:lang w:eastAsia="zh-CN"/>
        </w:rPr>
        <w:fldChar w:fldCharType="begin"/>
      </w:r>
      <w:r w:rsidR="00FD50A1">
        <w:rPr>
          <w:sz w:val="24"/>
          <w:szCs w:val="24"/>
          <w:lang w:eastAsia="zh-CN"/>
        </w:rPr>
        <w:instrText>HYPERLINK "https://www.cbd.int/doc/decisions/cop-16/cop-16-dec-31-zh.pdf"</w:instrText>
      </w:r>
      <w:r w:rsidR="00FD50A1" w:rsidRPr="009160BF">
        <w:rPr>
          <w:sz w:val="24"/>
          <w:szCs w:val="24"/>
          <w:lang w:eastAsia="zh-CN"/>
        </w:rPr>
      </w:r>
      <w:r w:rsidR="009E6425" w:rsidRPr="009160BF">
        <w:rPr>
          <w:sz w:val="24"/>
          <w:szCs w:val="24"/>
          <w:lang w:eastAsia="zh-CN"/>
        </w:rPr>
        <w:fldChar w:fldCharType="separate"/>
      </w:r>
      <w:r w:rsidR="009E6425" w:rsidRPr="00252707">
        <w:rPr>
          <w:rStyle w:val="Hyperlink"/>
          <w:sz w:val="24"/>
          <w:szCs w:val="24"/>
          <w:lang w:eastAsia="zh-CN"/>
        </w:rPr>
        <w:t>1</w:t>
      </w:r>
      <w:r w:rsidR="009E6425" w:rsidRPr="00252707">
        <w:rPr>
          <w:rStyle w:val="Hyperlink"/>
          <w:sz w:val="24"/>
          <w:szCs w:val="24"/>
          <w:lang w:eastAsia="zh-CN"/>
        </w:rPr>
        <w:t>6/31</w:t>
      </w:r>
      <w:r w:rsidR="009E6425" w:rsidRPr="009160BF">
        <w:rPr>
          <w:sz w:val="24"/>
          <w:szCs w:val="24"/>
          <w:lang w:eastAsia="zh-CN"/>
        </w:rPr>
        <w:fldChar w:fldCharType="end"/>
      </w:r>
      <w:r w:rsidRPr="009160BF">
        <w:rPr>
          <w:sz w:val="24"/>
          <w:szCs w:val="24"/>
          <w:lang w:eastAsia="zh-CN"/>
        </w:rPr>
        <w:t>号决定中规定的指标的联系。</w:t>
      </w:r>
      <w:r w:rsidRPr="009160BF">
        <w:rPr>
          <w:sz w:val="24"/>
          <w:szCs w:val="24"/>
          <w:lang w:eastAsia="zh-CN"/>
        </w:rPr>
        <w:t xml:space="preserve"> </w:t>
      </w:r>
    </w:p>
    <w:p w14:paraId="187E793C" w14:textId="06D046E9" w:rsidR="000E31FF" w:rsidRPr="009160BF" w:rsidRDefault="000E31FF" w:rsidP="000E31FF">
      <w:pPr>
        <w:pStyle w:val="CBDNormalNumber"/>
        <w:rPr>
          <w:sz w:val="24"/>
          <w:szCs w:val="24"/>
          <w:lang w:eastAsia="zh-CN"/>
        </w:rPr>
      </w:pPr>
      <w:r w:rsidRPr="009160BF">
        <w:rPr>
          <w:sz w:val="24"/>
          <w:szCs w:val="24"/>
          <w:lang w:eastAsia="zh-CN"/>
        </w:rPr>
        <w:t>下文第二节载有对</w:t>
      </w:r>
      <w:r w:rsidRPr="009160BF">
        <w:rPr>
          <w:rFonts w:hint="eastAsia"/>
          <w:sz w:val="24"/>
          <w:szCs w:val="24"/>
          <w:lang w:eastAsia="zh-CN"/>
        </w:rPr>
        <w:t>所</w:t>
      </w:r>
      <w:r w:rsidRPr="009160BF">
        <w:rPr>
          <w:sz w:val="24"/>
          <w:szCs w:val="24"/>
          <w:lang w:eastAsia="zh-CN"/>
        </w:rPr>
        <w:t>收到材料的分析。</w:t>
      </w:r>
      <w:r w:rsidRPr="009160BF">
        <w:rPr>
          <w:rFonts w:hint="eastAsia"/>
          <w:sz w:val="24"/>
          <w:szCs w:val="24"/>
          <w:lang w:eastAsia="zh-CN"/>
        </w:rPr>
        <w:t>接下来是对</w:t>
      </w:r>
      <w:r w:rsidRPr="009160BF">
        <w:rPr>
          <w:sz w:val="24"/>
          <w:szCs w:val="24"/>
          <w:lang w:eastAsia="zh-CN"/>
        </w:rPr>
        <w:t>框架和行动计划执行中协同作用</w:t>
      </w:r>
      <w:r w:rsidRPr="009160BF">
        <w:rPr>
          <w:rFonts w:hint="eastAsia"/>
          <w:sz w:val="24"/>
          <w:szCs w:val="24"/>
          <w:lang w:eastAsia="zh-CN"/>
        </w:rPr>
        <w:t>的</w:t>
      </w:r>
      <w:r w:rsidRPr="009160BF">
        <w:rPr>
          <w:sz w:val="24"/>
          <w:szCs w:val="24"/>
          <w:lang w:eastAsia="zh-CN"/>
        </w:rPr>
        <w:t>分析</w:t>
      </w:r>
      <w:r w:rsidRPr="009160BF">
        <w:rPr>
          <w:sz w:val="24"/>
          <w:szCs w:val="24"/>
          <w:lang w:eastAsia="zh-CN"/>
        </w:rPr>
        <w:t>(</w:t>
      </w:r>
      <w:r w:rsidRPr="009160BF">
        <w:rPr>
          <w:sz w:val="24"/>
          <w:szCs w:val="24"/>
          <w:lang w:eastAsia="zh-CN"/>
        </w:rPr>
        <w:t>第三节</w:t>
      </w:r>
      <w:r w:rsidRPr="009160BF">
        <w:rPr>
          <w:sz w:val="24"/>
          <w:szCs w:val="24"/>
          <w:lang w:eastAsia="zh-CN"/>
        </w:rPr>
        <w:t>)</w:t>
      </w:r>
      <w:r w:rsidR="00E44FCD" w:rsidRPr="009160BF">
        <w:rPr>
          <w:rFonts w:hint="eastAsia"/>
          <w:sz w:val="24"/>
          <w:szCs w:val="24"/>
          <w:lang w:eastAsia="zh-CN"/>
        </w:rPr>
        <w:t>，</w:t>
      </w:r>
      <w:r w:rsidRPr="009160BF">
        <w:rPr>
          <w:sz w:val="24"/>
          <w:szCs w:val="24"/>
          <w:lang w:eastAsia="zh-CN"/>
        </w:rPr>
        <w:t>主要伙伴报告的执行国际倡议的进展摘要</w:t>
      </w:r>
      <w:r w:rsidRPr="009160BF">
        <w:rPr>
          <w:sz w:val="24"/>
          <w:szCs w:val="24"/>
          <w:lang w:eastAsia="zh-CN"/>
        </w:rPr>
        <w:t>(</w:t>
      </w:r>
      <w:r w:rsidRPr="009160BF">
        <w:rPr>
          <w:sz w:val="24"/>
          <w:szCs w:val="24"/>
          <w:lang w:eastAsia="zh-CN"/>
        </w:rPr>
        <w:t>第四节</w:t>
      </w:r>
      <w:r w:rsidRPr="009160BF">
        <w:rPr>
          <w:sz w:val="24"/>
          <w:szCs w:val="24"/>
          <w:lang w:eastAsia="zh-CN"/>
        </w:rPr>
        <w:t>)</w:t>
      </w:r>
      <w:r w:rsidR="00E44FCD" w:rsidRPr="009160BF">
        <w:rPr>
          <w:rFonts w:hint="eastAsia"/>
          <w:sz w:val="24"/>
          <w:szCs w:val="24"/>
          <w:lang w:eastAsia="zh-CN"/>
        </w:rPr>
        <w:t>，</w:t>
      </w:r>
      <w:r w:rsidRPr="009160BF">
        <w:rPr>
          <w:sz w:val="24"/>
          <w:szCs w:val="24"/>
          <w:lang w:eastAsia="zh-CN"/>
        </w:rPr>
        <w:t>一份建议草案供</w:t>
      </w:r>
      <w:r w:rsidR="00185EDD" w:rsidRPr="009160BF">
        <w:rPr>
          <w:sz w:val="24"/>
          <w:szCs w:val="24"/>
          <w:lang w:eastAsia="zh-CN"/>
        </w:rPr>
        <w:t>科咨</w:t>
      </w:r>
      <w:r w:rsidRPr="009160BF">
        <w:rPr>
          <w:sz w:val="24"/>
          <w:szCs w:val="24"/>
          <w:lang w:eastAsia="zh-CN"/>
        </w:rPr>
        <w:t>机构审议</w:t>
      </w:r>
      <w:r w:rsidRPr="009160BF">
        <w:rPr>
          <w:sz w:val="24"/>
          <w:szCs w:val="24"/>
          <w:lang w:eastAsia="zh-CN"/>
        </w:rPr>
        <w:t>(</w:t>
      </w:r>
      <w:r w:rsidRPr="009160BF">
        <w:rPr>
          <w:sz w:val="24"/>
          <w:szCs w:val="24"/>
          <w:lang w:eastAsia="zh-CN"/>
        </w:rPr>
        <w:t>第五节</w:t>
      </w:r>
      <w:r w:rsidRPr="009160BF">
        <w:rPr>
          <w:sz w:val="24"/>
          <w:szCs w:val="24"/>
          <w:lang w:eastAsia="zh-CN"/>
        </w:rPr>
        <w:t>)</w:t>
      </w:r>
      <w:r w:rsidRPr="009160BF">
        <w:rPr>
          <w:sz w:val="24"/>
          <w:szCs w:val="24"/>
          <w:lang w:eastAsia="zh-CN"/>
        </w:rPr>
        <w:t>。</w:t>
      </w:r>
      <w:bookmarkEnd w:id="2"/>
    </w:p>
    <w:p w14:paraId="46FDC152" w14:textId="15D4866E" w:rsidR="000E31FF" w:rsidRPr="009160BF" w:rsidRDefault="00121D16" w:rsidP="00121D16">
      <w:pPr>
        <w:pStyle w:val="Heading1"/>
        <w:ind w:left="567" w:hanging="567"/>
        <w:jc w:val="left"/>
        <w:rPr>
          <w:rFonts w:ascii="SimSun" w:eastAsia="SimSun" w:hAnsi="SimSun"/>
          <w:lang w:eastAsia="zh-CN"/>
        </w:rPr>
      </w:pPr>
      <w:r w:rsidRPr="009160BF">
        <w:rPr>
          <w:rFonts w:ascii="SimSun" w:eastAsia="SimSun" w:hAnsi="SimSun" w:hint="eastAsia"/>
          <w:lang w:val="en-GB" w:eastAsia="zh-CN"/>
        </w:rPr>
        <w:t>二</w:t>
      </w:r>
      <w:r w:rsidRPr="009160BF">
        <w:rPr>
          <w:rFonts w:ascii="SimSun" w:eastAsia="SimSun" w:hAnsi="SimSun"/>
          <w:lang w:val="en-GB" w:eastAsia="zh-CN"/>
        </w:rPr>
        <w:t>.</w:t>
      </w:r>
      <w:r w:rsidRPr="009160BF">
        <w:rPr>
          <w:rFonts w:ascii="SimSun" w:eastAsia="SimSun" w:hAnsi="SimSun"/>
          <w:lang w:val="en-GB" w:eastAsia="zh-CN"/>
        </w:rPr>
        <w:tab/>
      </w:r>
      <w:r w:rsidRPr="009160BF">
        <w:rPr>
          <w:rFonts w:ascii="SimSun" w:eastAsia="SimSun" w:hAnsi="SimSun" w:cs="SimSun" w:hint="eastAsia"/>
          <w:lang w:eastAsia="zh-CN"/>
        </w:rPr>
        <w:t>《</w:t>
      </w:r>
      <w:r w:rsidRPr="009160BF">
        <w:rPr>
          <w:rFonts w:ascii="SimSun" w:eastAsia="SimSun" w:hAnsi="SimSun" w:hint="eastAsia"/>
          <w:lang w:val="en-GB" w:eastAsia="zh-CN"/>
        </w:rPr>
        <w:t>保护和可持续利用土壤生物多样性国际倡议行动计划</w:t>
      </w:r>
      <w:r w:rsidRPr="009160BF">
        <w:rPr>
          <w:rFonts w:ascii="SimSun" w:eastAsia="SimSun" w:hAnsi="SimSun"/>
          <w:lang w:val="en-GB" w:eastAsia="zh-CN"/>
        </w:rPr>
        <w:t>(</w:t>
      </w:r>
      <w:r w:rsidRPr="009160BF">
        <w:rPr>
          <w:rFonts w:eastAsia="SimSun"/>
          <w:lang w:val="en-GB" w:eastAsia="zh-CN"/>
        </w:rPr>
        <w:t>2020–2030</w:t>
      </w:r>
      <w:r w:rsidRPr="009160BF">
        <w:rPr>
          <w:rFonts w:ascii="SimSun" w:eastAsia="SimSun" w:hAnsi="SimSun" w:hint="eastAsia"/>
          <w:lang w:val="en-GB" w:eastAsia="zh-CN"/>
        </w:rPr>
        <w:t>年</w:t>
      </w:r>
      <w:r w:rsidRPr="009160BF">
        <w:rPr>
          <w:rFonts w:ascii="SimSun" w:eastAsia="SimSun" w:hAnsi="SimSun"/>
          <w:lang w:val="en-GB" w:eastAsia="zh-CN"/>
        </w:rPr>
        <w:t xml:space="preserve">) </w:t>
      </w:r>
      <w:r w:rsidRPr="009160BF">
        <w:rPr>
          <w:rFonts w:ascii="SimSun" w:eastAsia="SimSun" w:hAnsi="SimSun" w:hint="eastAsia"/>
          <w:lang w:val="en-GB" w:eastAsia="zh-CN"/>
        </w:rPr>
        <w:t>》执行情况调查问卷答复的总结和分析</w:t>
      </w:r>
    </w:p>
    <w:p w14:paraId="0FEE4E6B" w14:textId="27C44FFE" w:rsidR="000E31FF" w:rsidRPr="009160BF" w:rsidRDefault="00664EAF" w:rsidP="000E31FF">
      <w:pPr>
        <w:pStyle w:val="CBDNormalNumber"/>
        <w:rPr>
          <w:sz w:val="24"/>
          <w:szCs w:val="24"/>
          <w:lang w:eastAsia="zh-CN"/>
        </w:rPr>
      </w:pPr>
      <w:r>
        <w:rPr>
          <w:rFonts w:hint="eastAsia"/>
          <w:sz w:val="24"/>
          <w:szCs w:val="24"/>
          <w:lang w:val="en-CA" w:eastAsia="zh-CN"/>
        </w:rPr>
        <w:t>根据</w:t>
      </w:r>
      <w:r w:rsidR="000E31FF" w:rsidRPr="009160BF">
        <w:rPr>
          <w:sz w:val="24"/>
          <w:szCs w:val="24"/>
          <w:lang w:eastAsia="zh-CN"/>
        </w:rPr>
        <w:t>第</w:t>
      </w:r>
      <w:hyperlink r:id="rId17" w:history="1">
        <w:r w:rsidR="003133C9" w:rsidRPr="009160BF">
          <w:rPr>
            <w:sz w:val="24"/>
            <w:szCs w:val="24"/>
            <w:lang w:eastAsia="zh-CN"/>
          </w:rPr>
          <w:t>2025-067</w:t>
        </w:r>
      </w:hyperlink>
      <w:r w:rsidR="000E31FF" w:rsidRPr="009160BF">
        <w:rPr>
          <w:sz w:val="24"/>
          <w:szCs w:val="24"/>
          <w:lang w:eastAsia="zh-CN"/>
        </w:rPr>
        <w:t>号通知，秘书处收到了</w:t>
      </w:r>
      <w:r w:rsidR="000E31FF" w:rsidRPr="009160BF">
        <w:rPr>
          <w:sz w:val="24"/>
          <w:szCs w:val="24"/>
          <w:lang w:eastAsia="zh-CN"/>
        </w:rPr>
        <w:t>35</w:t>
      </w:r>
      <w:r w:rsidR="000E31FF" w:rsidRPr="009160BF">
        <w:rPr>
          <w:sz w:val="24"/>
          <w:szCs w:val="24"/>
          <w:lang w:eastAsia="zh-CN"/>
        </w:rPr>
        <w:t>个缔约方提交的</w:t>
      </w:r>
      <w:r w:rsidR="005720DA" w:rsidRPr="009160BF">
        <w:rPr>
          <w:sz w:val="24"/>
          <w:szCs w:val="24"/>
          <w:lang w:eastAsia="zh-CN"/>
        </w:rPr>
        <w:t>材料</w:t>
      </w:r>
      <w:r w:rsidR="000E31FF" w:rsidRPr="009160BF">
        <w:rPr>
          <w:sz w:val="24"/>
          <w:szCs w:val="24"/>
          <w:lang w:eastAsia="zh-CN"/>
        </w:rPr>
        <w:t>。</w:t>
      </w:r>
      <w:r w:rsidR="000E31FF" w:rsidRPr="009160BF">
        <w:rPr>
          <w:rStyle w:val="FootnoteReference"/>
          <w:snapToGrid w:val="0"/>
          <w:spacing w:val="-6"/>
          <w:kern w:val="22"/>
          <w:szCs w:val="24"/>
        </w:rPr>
        <w:footnoteReference w:id="3"/>
      </w:r>
      <w:r w:rsidR="000E31FF" w:rsidRPr="009160BF">
        <w:rPr>
          <w:rFonts w:hint="eastAsia"/>
          <w:sz w:val="24"/>
          <w:szCs w:val="24"/>
          <w:lang w:eastAsia="zh-CN"/>
        </w:rPr>
        <w:t xml:space="preserve"> </w:t>
      </w:r>
      <w:r w:rsidR="000E31FF" w:rsidRPr="009160BF">
        <w:rPr>
          <w:sz w:val="24"/>
          <w:szCs w:val="24"/>
          <w:lang w:eastAsia="zh-CN"/>
        </w:rPr>
        <w:t>这些</w:t>
      </w:r>
      <w:r w:rsidR="005720DA" w:rsidRPr="009160BF">
        <w:rPr>
          <w:sz w:val="24"/>
          <w:szCs w:val="24"/>
          <w:lang w:eastAsia="zh-CN"/>
        </w:rPr>
        <w:t>材料</w:t>
      </w:r>
      <w:r w:rsidR="007E55EE" w:rsidRPr="009160BF">
        <w:rPr>
          <w:rFonts w:hint="eastAsia"/>
          <w:sz w:val="24"/>
          <w:szCs w:val="24"/>
          <w:lang w:eastAsia="zh-CN"/>
        </w:rPr>
        <w:t>经汇编后</w:t>
      </w:r>
      <w:r w:rsidR="000E31FF" w:rsidRPr="009160BF">
        <w:rPr>
          <w:sz w:val="24"/>
          <w:szCs w:val="24"/>
          <w:lang w:eastAsia="zh-CN"/>
        </w:rPr>
        <w:t>将作为</w:t>
      </w:r>
      <w:r w:rsidR="000E31FF" w:rsidRPr="009160BF">
        <w:rPr>
          <w:sz w:val="24"/>
          <w:szCs w:val="24"/>
          <w:lang w:eastAsia="zh-CN"/>
        </w:rPr>
        <w:t>CBD/SBSTTA/27/INF/7</w:t>
      </w:r>
      <w:r w:rsidR="000E31FF" w:rsidRPr="009160BF">
        <w:rPr>
          <w:sz w:val="24"/>
          <w:szCs w:val="24"/>
          <w:lang w:eastAsia="zh-CN"/>
        </w:rPr>
        <w:t>号资料文件</w:t>
      </w:r>
      <w:r w:rsidR="005920F1">
        <w:rPr>
          <w:rFonts w:hint="eastAsia"/>
          <w:sz w:val="24"/>
          <w:szCs w:val="24"/>
          <w:lang w:eastAsia="zh-CN"/>
        </w:rPr>
        <w:t>印发</w:t>
      </w:r>
      <w:r w:rsidR="000E31FF" w:rsidRPr="009160BF">
        <w:rPr>
          <w:sz w:val="24"/>
          <w:szCs w:val="24"/>
          <w:lang w:eastAsia="zh-CN"/>
        </w:rPr>
        <w:t>。</w:t>
      </w:r>
      <w:r w:rsidR="000E31FF" w:rsidRPr="009160BF">
        <w:rPr>
          <w:sz w:val="24"/>
          <w:szCs w:val="24"/>
          <w:lang w:eastAsia="zh-CN"/>
        </w:rPr>
        <w:t xml:space="preserve"> </w:t>
      </w:r>
    </w:p>
    <w:p w14:paraId="44431A5D" w14:textId="6BA00BFF" w:rsidR="000E31FF" w:rsidRPr="009160BF" w:rsidRDefault="000E31FF" w:rsidP="000E31FF">
      <w:pPr>
        <w:pStyle w:val="CBDNormalNumber"/>
        <w:rPr>
          <w:sz w:val="24"/>
          <w:szCs w:val="24"/>
          <w:lang w:eastAsia="zh-CN"/>
        </w:rPr>
      </w:pPr>
      <w:r w:rsidRPr="009160BF">
        <w:rPr>
          <w:sz w:val="24"/>
          <w:szCs w:val="24"/>
          <w:lang w:eastAsia="zh-CN"/>
        </w:rPr>
        <w:t>总体而言，缔约方支持在国际倡议下开展的工作。一些缔约方强调了土壤生物多样性在缓解气候变化和土壤退化方面的作用。</w:t>
      </w:r>
      <w:r w:rsidR="00933FD6" w:rsidRPr="009160BF">
        <w:rPr>
          <w:sz w:val="24"/>
          <w:szCs w:val="24"/>
          <w:lang w:eastAsia="zh-CN"/>
        </w:rPr>
        <w:t>实例</w:t>
      </w:r>
      <w:r w:rsidRPr="009160BF">
        <w:rPr>
          <w:sz w:val="24"/>
          <w:szCs w:val="24"/>
          <w:lang w:eastAsia="zh-CN"/>
        </w:rPr>
        <w:t>包括在其他两项里约公约下开展的与土壤生物多样性间接相关的行动，例如，与土地退化</w:t>
      </w:r>
      <w:r w:rsidR="0096140D" w:rsidRPr="009160BF">
        <w:rPr>
          <w:rFonts w:hint="eastAsia"/>
          <w:sz w:val="24"/>
          <w:szCs w:val="24"/>
          <w:lang w:eastAsia="zh-CN"/>
        </w:rPr>
        <w:t>零增长</w:t>
      </w:r>
      <w:r w:rsidRPr="009160BF">
        <w:rPr>
          <w:sz w:val="24"/>
          <w:szCs w:val="24"/>
          <w:lang w:eastAsia="zh-CN"/>
        </w:rPr>
        <w:t>目标下的国家承诺保持一致，这有助于土壤的</w:t>
      </w:r>
      <w:r w:rsidR="000A0FFA">
        <w:rPr>
          <w:rFonts w:hint="eastAsia"/>
          <w:sz w:val="24"/>
          <w:szCs w:val="24"/>
          <w:lang w:eastAsia="zh-CN"/>
        </w:rPr>
        <w:t>复原力</w:t>
      </w:r>
      <w:r w:rsidRPr="009160BF">
        <w:rPr>
          <w:sz w:val="24"/>
          <w:szCs w:val="24"/>
          <w:lang w:eastAsia="zh-CN"/>
        </w:rPr>
        <w:t>和生态功能。其他</w:t>
      </w:r>
      <w:r w:rsidR="00933FD6" w:rsidRPr="009160BF">
        <w:rPr>
          <w:rFonts w:hint="eastAsia"/>
          <w:sz w:val="24"/>
          <w:szCs w:val="24"/>
          <w:lang w:eastAsia="zh-CN"/>
        </w:rPr>
        <w:t>实例</w:t>
      </w:r>
      <w:r w:rsidRPr="009160BF">
        <w:rPr>
          <w:sz w:val="24"/>
          <w:szCs w:val="24"/>
          <w:lang w:eastAsia="zh-CN"/>
        </w:rPr>
        <w:t>包括将与土壤生物多样性有关的行动与国家能源和气候变化计划联系起来。</w:t>
      </w:r>
      <w:r w:rsidRPr="009160BF">
        <w:rPr>
          <w:sz w:val="24"/>
          <w:szCs w:val="24"/>
          <w:lang w:eastAsia="zh-CN"/>
        </w:rPr>
        <w:t xml:space="preserve"> </w:t>
      </w:r>
    </w:p>
    <w:p w14:paraId="5D57442A" w14:textId="77777777" w:rsidR="000E31FF" w:rsidRPr="009160BF" w:rsidRDefault="000E31FF" w:rsidP="000E31FF">
      <w:pPr>
        <w:pStyle w:val="CBDNormalNumber"/>
        <w:rPr>
          <w:sz w:val="24"/>
          <w:szCs w:val="24"/>
          <w:lang w:eastAsia="zh-CN"/>
        </w:rPr>
      </w:pPr>
      <w:r w:rsidRPr="009160BF">
        <w:rPr>
          <w:sz w:val="24"/>
          <w:szCs w:val="24"/>
          <w:lang w:eastAsia="zh-CN"/>
        </w:rPr>
        <w:t>缔约方在提交的材料中还指出，执行《关于特别是作为水禽栖息地的国际重要湿地公约战略计划》是保持土壤水文功能、扭转土壤生物多样性丧失和通过保护、明智利用和恢复湿地防治土地退化和荒漠化的重要支柱。一个缔约方提到拉姆萨尔湿地在这方面的重要性。</w:t>
      </w:r>
      <w:r w:rsidRPr="009160BF">
        <w:rPr>
          <w:sz w:val="24"/>
          <w:szCs w:val="24"/>
          <w:lang w:eastAsia="zh-CN"/>
        </w:rPr>
        <w:t xml:space="preserve"> </w:t>
      </w:r>
    </w:p>
    <w:p w14:paraId="77DEEC0D" w14:textId="3605396B" w:rsidR="000E31FF" w:rsidRPr="009160BF" w:rsidRDefault="000E31FF" w:rsidP="000E31FF">
      <w:pPr>
        <w:pStyle w:val="CBDNormalNumber"/>
        <w:rPr>
          <w:sz w:val="24"/>
          <w:szCs w:val="24"/>
          <w:lang w:eastAsia="zh-CN"/>
        </w:rPr>
      </w:pPr>
      <w:r w:rsidRPr="009160BF">
        <w:rPr>
          <w:sz w:val="24"/>
          <w:szCs w:val="24"/>
          <w:lang w:eastAsia="zh-CN"/>
        </w:rPr>
        <w:t>大多数缔约方在</w:t>
      </w:r>
      <w:r w:rsidR="00D21F56" w:rsidRPr="009160BF">
        <w:rPr>
          <w:rFonts w:hint="eastAsia"/>
          <w:sz w:val="24"/>
          <w:szCs w:val="24"/>
          <w:lang w:eastAsia="zh-CN"/>
        </w:rPr>
        <w:t>各项</w:t>
      </w:r>
      <w:r w:rsidRPr="009160BF">
        <w:rPr>
          <w:sz w:val="24"/>
          <w:szCs w:val="24"/>
          <w:lang w:eastAsia="zh-CN"/>
        </w:rPr>
        <w:t>国家政策或战略中都缺乏与真菌生物多样性相关的行动。一个缔约方</w:t>
      </w:r>
      <w:r w:rsidR="00AF1ED9" w:rsidRPr="009160BF">
        <w:rPr>
          <w:rFonts w:hint="eastAsia"/>
          <w:sz w:val="24"/>
          <w:szCs w:val="24"/>
          <w:lang w:eastAsia="zh-CN"/>
        </w:rPr>
        <w:t>指出</w:t>
      </w:r>
      <w:r w:rsidRPr="009160BF">
        <w:rPr>
          <w:sz w:val="24"/>
          <w:szCs w:val="24"/>
          <w:lang w:eastAsia="zh-CN"/>
        </w:rPr>
        <w:t>，在这个问题上缺</w:t>
      </w:r>
      <w:r w:rsidR="00AF1ED9" w:rsidRPr="009160BF">
        <w:rPr>
          <w:rFonts w:hint="eastAsia"/>
          <w:sz w:val="24"/>
          <w:szCs w:val="24"/>
          <w:lang w:eastAsia="zh-CN"/>
        </w:rPr>
        <w:t>少</w:t>
      </w:r>
      <w:r w:rsidRPr="009160BF">
        <w:rPr>
          <w:sz w:val="24"/>
          <w:szCs w:val="24"/>
          <w:lang w:eastAsia="zh-CN"/>
        </w:rPr>
        <w:t>专</w:t>
      </w:r>
      <w:r w:rsidR="00EB4A9D" w:rsidRPr="009160BF">
        <w:rPr>
          <w:rFonts w:hint="eastAsia"/>
          <w:sz w:val="24"/>
          <w:szCs w:val="24"/>
          <w:lang w:eastAsia="zh-CN"/>
        </w:rPr>
        <w:t>业人才</w:t>
      </w:r>
      <w:r w:rsidRPr="009160BF">
        <w:rPr>
          <w:sz w:val="24"/>
          <w:szCs w:val="24"/>
          <w:lang w:eastAsia="zh-CN"/>
        </w:rPr>
        <w:t>，</w:t>
      </w:r>
      <w:r w:rsidR="00EB4A9D" w:rsidRPr="009160BF">
        <w:rPr>
          <w:rFonts w:hint="eastAsia"/>
          <w:sz w:val="24"/>
          <w:szCs w:val="24"/>
          <w:lang w:eastAsia="zh-CN"/>
        </w:rPr>
        <w:t>所掌握的</w:t>
      </w:r>
      <w:r w:rsidRPr="009160BF">
        <w:rPr>
          <w:sz w:val="24"/>
          <w:szCs w:val="24"/>
          <w:lang w:eastAsia="zh-CN"/>
        </w:rPr>
        <w:t>知识</w:t>
      </w:r>
      <w:r w:rsidR="00EB4A9D" w:rsidRPr="009160BF">
        <w:rPr>
          <w:rFonts w:hint="eastAsia"/>
          <w:sz w:val="24"/>
          <w:szCs w:val="24"/>
          <w:lang w:eastAsia="zh-CN"/>
        </w:rPr>
        <w:t>十分</w:t>
      </w:r>
      <w:r w:rsidRPr="009160BF">
        <w:rPr>
          <w:sz w:val="24"/>
          <w:szCs w:val="24"/>
          <w:lang w:eastAsia="zh-CN"/>
        </w:rPr>
        <w:t>有限。其他</w:t>
      </w:r>
      <w:r w:rsidR="00C02DFF" w:rsidRPr="009160BF">
        <w:rPr>
          <w:sz w:val="24"/>
          <w:szCs w:val="24"/>
          <w:lang w:eastAsia="zh-CN"/>
        </w:rPr>
        <w:t>缔约方</w:t>
      </w:r>
      <w:r w:rsidRPr="009160BF">
        <w:rPr>
          <w:sz w:val="24"/>
          <w:szCs w:val="24"/>
          <w:lang w:eastAsia="zh-CN"/>
        </w:rPr>
        <w:t>报告</w:t>
      </w:r>
      <w:r w:rsidR="00C02DFF" w:rsidRPr="009160BF">
        <w:rPr>
          <w:rFonts w:hint="eastAsia"/>
          <w:sz w:val="24"/>
          <w:szCs w:val="24"/>
          <w:lang w:eastAsia="zh-CN"/>
        </w:rPr>
        <w:t>表示</w:t>
      </w:r>
      <w:r w:rsidRPr="009160BF">
        <w:rPr>
          <w:sz w:val="24"/>
          <w:szCs w:val="24"/>
          <w:lang w:eastAsia="zh-CN"/>
        </w:rPr>
        <w:t>，正在制定这</w:t>
      </w:r>
      <w:r w:rsidR="00C02DFF" w:rsidRPr="009160BF">
        <w:rPr>
          <w:rFonts w:hint="eastAsia"/>
          <w:sz w:val="24"/>
          <w:szCs w:val="24"/>
          <w:lang w:eastAsia="zh-CN"/>
        </w:rPr>
        <w:t>方面的</w:t>
      </w:r>
      <w:r w:rsidRPr="009160BF">
        <w:rPr>
          <w:sz w:val="24"/>
          <w:szCs w:val="24"/>
          <w:lang w:eastAsia="zh-CN"/>
        </w:rPr>
        <w:t>国家政策或战略。一些缔约方提到了其他</w:t>
      </w:r>
      <w:r w:rsidR="00C02DFF" w:rsidRPr="009160BF">
        <w:rPr>
          <w:rFonts w:hint="eastAsia"/>
          <w:sz w:val="24"/>
          <w:szCs w:val="24"/>
          <w:lang w:eastAsia="zh-CN"/>
        </w:rPr>
        <w:t>种类</w:t>
      </w:r>
      <w:r w:rsidRPr="009160BF">
        <w:rPr>
          <w:sz w:val="24"/>
          <w:szCs w:val="24"/>
          <w:lang w:eastAsia="zh-CN"/>
        </w:rPr>
        <w:t>的</w:t>
      </w:r>
      <w:r w:rsidR="00C02DFF" w:rsidRPr="009160BF">
        <w:rPr>
          <w:rFonts w:hint="eastAsia"/>
          <w:sz w:val="24"/>
          <w:szCs w:val="24"/>
          <w:lang w:eastAsia="zh-CN"/>
        </w:rPr>
        <w:t>活动</w:t>
      </w:r>
      <w:r w:rsidRPr="009160BF">
        <w:rPr>
          <w:sz w:val="24"/>
          <w:szCs w:val="24"/>
          <w:lang w:eastAsia="zh-CN"/>
        </w:rPr>
        <w:t>，例如，只</w:t>
      </w:r>
      <w:r w:rsidR="00C02DFF" w:rsidRPr="009160BF">
        <w:rPr>
          <w:rFonts w:hint="eastAsia"/>
          <w:sz w:val="24"/>
          <w:szCs w:val="24"/>
          <w:lang w:eastAsia="zh-CN"/>
        </w:rPr>
        <w:t>是</w:t>
      </w:r>
      <w:r w:rsidRPr="009160BF">
        <w:rPr>
          <w:sz w:val="24"/>
          <w:szCs w:val="24"/>
          <w:lang w:eastAsia="zh-CN"/>
        </w:rPr>
        <w:t>稀有和濒危真菌物种受到保护，或者关于真菌的信息</w:t>
      </w:r>
      <w:r w:rsidR="00C02DFF" w:rsidRPr="009160BF">
        <w:rPr>
          <w:rFonts w:hint="eastAsia"/>
          <w:sz w:val="24"/>
          <w:szCs w:val="24"/>
          <w:lang w:eastAsia="zh-CN"/>
        </w:rPr>
        <w:t>是</w:t>
      </w:r>
      <w:r w:rsidRPr="009160BF">
        <w:rPr>
          <w:sz w:val="24"/>
          <w:szCs w:val="24"/>
          <w:lang w:eastAsia="zh-CN"/>
        </w:rPr>
        <w:t>由其他部门</w:t>
      </w:r>
      <w:r w:rsidR="00C02DFF" w:rsidRPr="009160BF">
        <w:rPr>
          <w:sz w:val="24"/>
          <w:szCs w:val="24"/>
          <w:lang w:eastAsia="zh-CN"/>
        </w:rPr>
        <w:t>主管</w:t>
      </w:r>
      <w:r w:rsidRPr="009160BF">
        <w:rPr>
          <w:sz w:val="24"/>
          <w:szCs w:val="24"/>
          <w:lang w:eastAsia="zh-CN"/>
        </w:rPr>
        <w:t>负责。</w:t>
      </w:r>
      <w:r w:rsidRPr="009160BF">
        <w:rPr>
          <w:sz w:val="24"/>
          <w:szCs w:val="24"/>
          <w:lang w:eastAsia="zh-CN"/>
        </w:rPr>
        <w:t xml:space="preserve"> </w:t>
      </w:r>
    </w:p>
    <w:p w14:paraId="3E12A509" w14:textId="65309C4D" w:rsidR="000E31FF" w:rsidRPr="009160BF" w:rsidRDefault="000E31FF" w:rsidP="000E31FF">
      <w:pPr>
        <w:pStyle w:val="CBDNormalNumber"/>
        <w:rPr>
          <w:sz w:val="24"/>
          <w:szCs w:val="24"/>
          <w:lang w:eastAsia="zh-CN"/>
        </w:rPr>
      </w:pPr>
      <w:r w:rsidRPr="009160BF">
        <w:rPr>
          <w:sz w:val="24"/>
          <w:szCs w:val="24"/>
          <w:lang w:eastAsia="zh-CN"/>
        </w:rPr>
        <w:t>一些缔约方表示，它们正在</w:t>
      </w:r>
      <w:r w:rsidR="009F7917">
        <w:rPr>
          <w:rFonts w:hint="eastAsia"/>
          <w:sz w:val="24"/>
          <w:szCs w:val="24"/>
          <w:lang w:eastAsia="zh-CN"/>
        </w:rPr>
        <w:t>通过</w:t>
      </w:r>
      <w:r w:rsidRPr="009160BF">
        <w:rPr>
          <w:sz w:val="24"/>
          <w:szCs w:val="24"/>
          <w:lang w:eastAsia="zh-CN"/>
        </w:rPr>
        <w:t>国家政策</w:t>
      </w:r>
      <w:r w:rsidR="006836B2">
        <w:rPr>
          <w:rFonts w:hint="eastAsia"/>
          <w:sz w:val="24"/>
          <w:szCs w:val="24"/>
          <w:lang w:eastAsia="zh-CN"/>
        </w:rPr>
        <w:t>和</w:t>
      </w:r>
      <w:r w:rsidRPr="009160BF">
        <w:rPr>
          <w:sz w:val="24"/>
          <w:szCs w:val="24"/>
          <w:lang w:eastAsia="zh-CN"/>
        </w:rPr>
        <w:t>战略</w:t>
      </w:r>
      <w:r w:rsidR="009F7917">
        <w:rPr>
          <w:rFonts w:hint="eastAsia"/>
          <w:sz w:val="24"/>
          <w:szCs w:val="24"/>
          <w:lang w:eastAsia="zh-CN"/>
        </w:rPr>
        <w:t>处理</w:t>
      </w:r>
      <w:r w:rsidRPr="009160BF">
        <w:rPr>
          <w:sz w:val="24"/>
          <w:szCs w:val="24"/>
          <w:lang w:eastAsia="zh-CN"/>
        </w:rPr>
        <w:t>真菌生物多样性问题。</w:t>
      </w:r>
      <w:r w:rsidR="00933FD6" w:rsidRPr="009160BF">
        <w:rPr>
          <w:sz w:val="24"/>
          <w:szCs w:val="24"/>
          <w:lang w:eastAsia="zh-CN"/>
        </w:rPr>
        <w:t>实例</w:t>
      </w:r>
      <w:r w:rsidRPr="009160BF">
        <w:rPr>
          <w:sz w:val="24"/>
          <w:szCs w:val="24"/>
          <w:lang w:eastAsia="zh-CN"/>
        </w:rPr>
        <w:t>包括通过国家收藏、国际自然及自然资源保护联盟濒危物种红色名录、物种地图集和目录间接</w:t>
      </w:r>
      <w:r w:rsidR="00F73A9D" w:rsidRPr="009160BF">
        <w:rPr>
          <w:rFonts w:hint="eastAsia"/>
          <w:sz w:val="24"/>
          <w:szCs w:val="24"/>
          <w:lang w:eastAsia="zh-CN"/>
        </w:rPr>
        <w:t>呈现</w:t>
      </w:r>
      <w:r w:rsidRPr="009160BF">
        <w:rPr>
          <w:sz w:val="24"/>
          <w:szCs w:val="24"/>
          <w:lang w:eastAsia="zh-CN"/>
        </w:rPr>
        <w:t>的真菌生物多样性，</w:t>
      </w:r>
      <w:r w:rsidR="00F73A9D" w:rsidRPr="009160BF">
        <w:rPr>
          <w:rFonts w:hint="eastAsia"/>
          <w:sz w:val="24"/>
          <w:szCs w:val="24"/>
          <w:lang w:eastAsia="zh-CN"/>
        </w:rPr>
        <w:t>其中</w:t>
      </w:r>
      <w:r w:rsidRPr="009160BF">
        <w:rPr>
          <w:sz w:val="24"/>
          <w:szCs w:val="24"/>
          <w:lang w:eastAsia="zh-CN"/>
        </w:rPr>
        <w:t>包括具有食</w:t>
      </w:r>
      <w:r w:rsidR="00F73A9D" w:rsidRPr="009160BF">
        <w:rPr>
          <w:rFonts w:hint="eastAsia"/>
          <w:sz w:val="24"/>
          <w:szCs w:val="24"/>
          <w:lang w:eastAsia="zh-CN"/>
        </w:rPr>
        <w:t>用</w:t>
      </w:r>
      <w:r w:rsidRPr="009160BF">
        <w:rPr>
          <w:sz w:val="24"/>
          <w:szCs w:val="24"/>
          <w:lang w:eastAsia="zh-CN"/>
        </w:rPr>
        <w:t>和医用</w:t>
      </w:r>
      <w:r w:rsidR="00F73A9D" w:rsidRPr="009160BF">
        <w:rPr>
          <w:rFonts w:hint="eastAsia"/>
          <w:sz w:val="24"/>
          <w:szCs w:val="24"/>
          <w:lang w:eastAsia="zh-CN"/>
        </w:rPr>
        <w:t>价值</w:t>
      </w:r>
      <w:r w:rsidRPr="009160BF">
        <w:rPr>
          <w:sz w:val="24"/>
          <w:szCs w:val="24"/>
          <w:lang w:eastAsia="zh-CN"/>
        </w:rPr>
        <w:t>的真菌。这些行动</w:t>
      </w:r>
      <w:r w:rsidR="00F877F8" w:rsidRPr="009160BF">
        <w:rPr>
          <w:rFonts w:hint="eastAsia"/>
          <w:sz w:val="24"/>
          <w:szCs w:val="24"/>
          <w:lang w:eastAsia="zh-CN"/>
        </w:rPr>
        <w:t>推动着</w:t>
      </w:r>
      <w:r w:rsidRPr="009160BF">
        <w:rPr>
          <w:sz w:val="24"/>
          <w:szCs w:val="24"/>
          <w:lang w:eastAsia="zh-CN"/>
        </w:rPr>
        <w:t>分类、研究和监测</w:t>
      </w:r>
      <w:r w:rsidR="00F877F8" w:rsidRPr="009160BF">
        <w:rPr>
          <w:rFonts w:hint="eastAsia"/>
          <w:sz w:val="24"/>
          <w:szCs w:val="24"/>
          <w:lang w:eastAsia="zh-CN"/>
        </w:rPr>
        <w:t>工作</w:t>
      </w:r>
      <w:r w:rsidRPr="009160BF">
        <w:rPr>
          <w:sz w:val="24"/>
          <w:szCs w:val="24"/>
          <w:lang w:eastAsia="zh-CN"/>
        </w:rPr>
        <w:t>。其他</w:t>
      </w:r>
      <w:r w:rsidR="006B1BE2" w:rsidRPr="009160BF">
        <w:rPr>
          <w:sz w:val="24"/>
          <w:szCs w:val="24"/>
          <w:lang w:eastAsia="zh-CN"/>
        </w:rPr>
        <w:t>缔约方</w:t>
      </w:r>
      <w:r w:rsidR="006B1BE2" w:rsidRPr="009160BF">
        <w:rPr>
          <w:rFonts w:hint="eastAsia"/>
          <w:sz w:val="24"/>
          <w:szCs w:val="24"/>
          <w:lang w:eastAsia="zh-CN"/>
        </w:rPr>
        <w:t>提出</w:t>
      </w:r>
      <w:r w:rsidRPr="009160BF">
        <w:rPr>
          <w:sz w:val="24"/>
          <w:szCs w:val="24"/>
          <w:lang w:eastAsia="zh-CN"/>
        </w:rPr>
        <w:t>了具体措施，如保护稀有和濒</w:t>
      </w:r>
      <w:r w:rsidRPr="009160BF">
        <w:rPr>
          <w:sz w:val="24"/>
          <w:szCs w:val="24"/>
          <w:lang w:eastAsia="zh-CN"/>
        </w:rPr>
        <w:lastRenderedPageBreak/>
        <w:t>危真菌物种。一些缔约方报告说，森林方案或其他环境立法涵盖了真菌。一个缔约方提到，真菌被认为是一个独立的王国，在被确定为保护生物多样性关键的保护区和私有地区，对真菌的提取有</w:t>
      </w:r>
      <w:r w:rsidR="0025792A" w:rsidRPr="009160BF">
        <w:rPr>
          <w:rFonts w:hint="eastAsia"/>
          <w:sz w:val="24"/>
          <w:szCs w:val="24"/>
          <w:lang w:eastAsia="zh-CN"/>
        </w:rPr>
        <w:t>着</w:t>
      </w:r>
      <w:r w:rsidR="005720DA">
        <w:rPr>
          <w:rFonts w:hint="eastAsia"/>
          <w:sz w:val="24"/>
          <w:szCs w:val="24"/>
          <w:lang w:eastAsia="zh-CN"/>
        </w:rPr>
        <w:t>一定</w:t>
      </w:r>
      <w:r w:rsidRPr="009160BF">
        <w:rPr>
          <w:sz w:val="24"/>
          <w:szCs w:val="24"/>
          <w:lang w:eastAsia="zh-CN"/>
        </w:rPr>
        <w:t>限制。</w:t>
      </w:r>
      <w:r w:rsidR="0025792A" w:rsidRPr="009160BF">
        <w:rPr>
          <w:rFonts w:hint="eastAsia"/>
          <w:sz w:val="24"/>
          <w:szCs w:val="24"/>
          <w:lang w:eastAsia="zh-CN"/>
        </w:rPr>
        <w:t>在</w:t>
      </w:r>
      <w:r w:rsidRPr="009160BF">
        <w:rPr>
          <w:sz w:val="24"/>
          <w:szCs w:val="24"/>
          <w:lang w:eastAsia="zh-CN"/>
        </w:rPr>
        <w:t>可持续利用</w:t>
      </w:r>
      <w:r w:rsidR="0025792A" w:rsidRPr="009160BF">
        <w:rPr>
          <w:rFonts w:hint="eastAsia"/>
          <w:sz w:val="24"/>
          <w:szCs w:val="24"/>
          <w:lang w:eastAsia="zh-CN"/>
        </w:rPr>
        <w:t>方面则</w:t>
      </w:r>
      <w:r w:rsidRPr="009160BF">
        <w:rPr>
          <w:sz w:val="24"/>
          <w:szCs w:val="24"/>
          <w:lang w:eastAsia="zh-CN"/>
        </w:rPr>
        <w:t>提</w:t>
      </w:r>
      <w:r w:rsidR="0025792A" w:rsidRPr="009160BF">
        <w:rPr>
          <w:rFonts w:hint="eastAsia"/>
          <w:sz w:val="24"/>
          <w:szCs w:val="24"/>
          <w:lang w:eastAsia="zh-CN"/>
        </w:rPr>
        <w:t>出</w:t>
      </w:r>
      <w:r w:rsidRPr="009160BF">
        <w:rPr>
          <w:sz w:val="24"/>
          <w:szCs w:val="24"/>
          <w:lang w:eastAsia="zh-CN"/>
        </w:rPr>
        <w:t>了一个</w:t>
      </w:r>
      <w:r w:rsidR="0025792A" w:rsidRPr="009160BF">
        <w:rPr>
          <w:sz w:val="24"/>
          <w:szCs w:val="24"/>
          <w:lang w:eastAsia="zh-CN"/>
        </w:rPr>
        <w:t>利用菌根</w:t>
      </w:r>
      <w:r w:rsidR="0025792A" w:rsidRPr="009160BF">
        <w:rPr>
          <w:rFonts w:hint="eastAsia"/>
          <w:sz w:val="24"/>
          <w:szCs w:val="24"/>
          <w:lang w:eastAsia="zh-CN"/>
        </w:rPr>
        <w:t>作为</w:t>
      </w:r>
      <w:r w:rsidRPr="009160BF">
        <w:rPr>
          <w:sz w:val="24"/>
          <w:szCs w:val="24"/>
          <w:lang w:eastAsia="zh-CN"/>
        </w:rPr>
        <w:t>农业生产</w:t>
      </w:r>
      <w:r w:rsidR="0025792A" w:rsidRPr="009160BF">
        <w:rPr>
          <w:sz w:val="24"/>
          <w:szCs w:val="24"/>
          <w:lang w:eastAsia="zh-CN"/>
        </w:rPr>
        <w:t>投入</w:t>
      </w:r>
      <w:r w:rsidRPr="009160BF">
        <w:rPr>
          <w:sz w:val="24"/>
          <w:szCs w:val="24"/>
          <w:lang w:eastAsia="zh-CN"/>
        </w:rPr>
        <w:t>的例子。</w:t>
      </w:r>
      <w:r w:rsidRPr="009160BF">
        <w:rPr>
          <w:sz w:val="24"/>
          <w:szCs w:val="24"/>
          <w:lang w:eastAsia="zh-CN"/>
        </w:rPr>
        <w:t xml:space="preserve"> </w:t>
      </w:r>
    </w:p>
    <w:p w14:paraId="6C521CEA" w14:textId="14958843" w:rsidR="000E31FF" w:rsidRPr="009160BF" w:rsidRDefault="000E31FF" w:rsidP="000E31FF">
      <w:pPr>
        <w:pStyle w:val="CBDNormalNumber"/>
        <w:rPr>
          <w:sz w:val="24"/>
          <w:szCs w:val="24"/>
          <w:lang w:eastAsia="zh-CN"/>
        </w:rPr>
      </w:pPr>
      <w:r w:rsidRPr="009160BF">
        <w:rPr>
          <w:sz w:val="24"/>
          <w:szCs w:val="24"/>
          <w:lang w:eastAsia="zh-CN"/>
        </w:rPr>
        <w:t>关于行动计划的执行情况，缔约方的答复按照计划的四个要素</w:t>
      </w:r>
      <w:r w:rsidRPr="009160BF">
        <w:rPr>
          <w:rFonts w:hint="eastAsia"/>
          <w:sz w:val="24"/>
          <w:szCs w:val="24"/>
          <w:lang w:eastAsia="zh-CN"/>
        </w:rPr>
        <w:t>做出</w:t>
      </w:r>
      <w:r w:rsidR="00214006" w:rsidRPr="009160BF">
        <w:rPr>
          <w:rFonts w:hint="eastAsia"/>
          <w:sz w:val="24"/>
          <w:szCs w:val="24"/>
          <w:lang w:eastAsia="zh-CN"/>
        </w:rPr>
        <w:t>如</w:t>
      </w:r>
      <w:r w:rsidR="00214006" w:rsidRPr="009160BF">
        <w:rPr>
          <w:sz w:val="24"/>
          <w:szCs w:val="24"/>
          <w:lang w:eastAsia="zh-CN"/>
        </w:rPr>
        <w:t>下</w:t>
      </w:r>
      <w:r w:rsidRPr="009160BF">
        <w:rPr>
          <w:sz w:val="24"/>
          <w:szCs w:val="24"/>
          <w:lang w:eastAsia="zh-CN"/>
        </w:rPr>
        <w:t>分类。</w:t>
      </w:r>
    </w:p>
    <w:p w14:paraId="6F87D4D7" w14:textId="1314E2A1" w:rsidR="00A67B81" w:rsidRPr="009160BF" w:rsidRDefault="000E31FF" w:rsidP="00F456EF">
      <w:pPr>
        <w:pStyle w:val="CBDH2"/>
        <w:rPr>
          <w:szCs w:val="24"/>
          <w:lang w:val="en-US" w:eastAsia="zh-CN"/>
        </w:rPr>
      </w:pPr>
      <w:r w:rsidRPr="009160BF">
        <w:rPr>
          <w:rFonts w:hint="eastAsia"/>
          <w:szCs w:val="24"/>
        </w:rPr>
        <w:t>A.</w:t>
      </w:r>
      <w:r w:rsidRPr="009160BF">
        <w:rPr>
          <w:rFonts w:hint="eastAsia"/>
          <w:szCs w:val="24"/>
        </w:rPr>
        <w:tab/>
      </w:r>
      <w:r w:rsidR="00F456EF" w:rsidRPr="009160BF">
        <w:rPr>
          <w:rFonts w:hint="eastAsia"/>
          <w:szCs w:val="24"/>
          <w:lang w:val="en-US"/>
        </w:rPr>
        <w:t>要素</w:t>
      </w:r>
      <w:r w:rsidR="00F456EF" w:rsidRPr="009160BF">
        <w:rPr>
          <w:rFonts w:hint="eastAsia"/>
          <w:szCs w:val="24"/>
          <w:lang w:val="en-US"/>
        </w:rPr>
        <w:t xml:space="preserve"> 1</w:t>
      </w:r>
      <w:r w:rsidR="00F456EF" w:rsidRPr="009160BF">
        <w:rPr>
          <w:rFonts w:hint="eastAsia"/>
          <w:szCs w:val="24"/>
          <w:lang w:val="en-US"/>
        </w:rPr>
        <w:t>：政策一致性和主流化</w:t>
      </w:r>
    </w:p>
    <w:p w14:paraId="0205F570" w14:textId="77777777" w:rsidR="000E31FF" w:rsidRPr="009160BF" w:rsidRDefault="000E31FF" w:rsidP="000E31FF">
      <w:pPr>
        <w:pStyle w:val="CBDNormalNumber"/>
        <w:rPr>
          <w:sz w:val="24"/>
          <w:szCs w:val="24"/>
          <w:lang w:val="en-US" w:eastAsia="zh-CN"/>
        </w:rPr>
      </w:pPr>
      <w:r w:rsidRPr="009160BF">
        <w:rPr>
          <w:rFonts w:ascii="SimSun" w:hAnsi="SimSun" w:cs="SimSun" w:hint="eastAsia"/>
          <w:sz w:val="24"/>
          <w:szCs w:val="24"/>
          <w:lang w:val="en-US" w:eastAsia="zh-CN"/>
        </w:rPr>
        <w:t>缔约方提到，必须让农业、卫生和环境部门以及土著人民和地方社区等关键利益攸关方参与进来，将土壤生物多样性纳入经济部门的主流，并通过将社会经济和环境问题联系起来制定协调一致的政策。</w:t>
      </w:r>
    </w:p>
    <w:p w14:paraId="39A56A6F" w14:textId="30E60FC5" w:rsidR="000E31FF" w:rsidRPr="009160BF" w:rsidRDefault="000E31FF" w:rsidP="000E31FF">
      <w:pPr>
        <w:pStyle w:val="CBDNormalNumber"/>
        <w:rPr>
          <w:sz w:val="24"/>
          <w:szCs w:val="24"/>
          <w:lang w:val="en-US" w:eastAsia="zh-CN"/>
        </w:rPr>
      </w:pPr>
      <w:r w:rsidRPr="009160BF">
        <w:rPr>
          <w:rFonts w:hint="eastAsia"/>
          <w:sz w:val="24"/>
          <w:szCs w:val="24"/>
          <w:lang w:val="en-US" w:eastAsia="zh-CN"/>
        </w:rPr>
        <w:t>一些缔约方认为，《公约》秘书处、粮农组织和全球土壤伙伴关系之间的伙伴关系是实现土壤生物多样性相关目标的最佳途径。许多国家土壤战略支持通过</w:t>
      </w:r>
      <w:r w:rsidR="006E1C0F" w:rsidRPr="009160BF">
        <w:rPr>
          <w:rFonts w:hint="eastAsia"/>
          <w:sz w:val="24"/>
          <w:szCs w:val="24"/>
          <w:lang w:val="en-US" w:eastAsia="zh-CN"/>
        </w:rPr>
        <w:t>诸如全球土壤伙伴关系的全球网络，</w:t>
      </w:r>
      <w:r w:rsidRPr="009160BF">
        <w:rPr>
          <w:rFonts w:hint="eastAsia"/>
          <w:sz w:val="24"/>
          <w:szCs w:val="24"/>
          <w:lang w:val="en-US" w:eastAsia="zh-CN"/>
        </w:rPr>
        <w:t>和</w:t>
      </w:r>
      <w:r w:rsidR="006E1C0F" w:rsidRPr="009160BF">
        <w:rPr>
          <w:rFonts w:hint="eastAsia"/>
          <w:sz w:val="24"/>
          <w:szCs w:val="24"/>
          <w:lang w:val="en-US" w:eastAsia="zh-CN"/>
        </w:rPr>
        <w:t>在</w:t>
      </w:r>
      <w:r w:rsidRPr="009160BF">
        <w:rPr>
          <w:rFonts w:hint="eastAsia"/>
          <w:sz w:val="24"/>
          <w:szCs w:val="24"/>
          <w:lang w:val="en-US" w:eastAsia="zh-CN"/>
        </w:rPr>
        <w:t>区域内</w:t>
      </w:r>
      <w:r w:rsidR="006E1C0F" w:rsidRPr="009160BF">
        <w:rPr>
          <w:rFonts w:hint="eastAsia"/>
          <w:sz w:val="24"/>
          <w:szCs w:val="24"/>
          <w:lang w:val="en-US" w:eastAsia="zh-CN"/>
        </w:rPr>
        <w:t>，</w:t>
      </w:r>
      <w:r w:rsidRPr="009160BF">
        <w:rPr>
          <w:rFonts w:hint="eastAsia"/>
          <w:sz w:val="24"/>
          <w:szCs w:val="24"/>
          <w:lang w:val="en-US" w:eastAsia="zh-CN"/>
        </w:rPr>
        <w:t>例如通过太平洋土壤伙伴关系、土壤健康行动联盟和千分之四倡议开展的行动。</w:t>
      </w:r>
    </w:p>
    <w:p w14:paraId="19F0E644" w14:textId="1583BF6D" w:rsidR="000E31FF" w:rsidRPr="009160BF" w:rsidRDefault="000E31FF" w:rsidP="000E31FF">
      <w:pPr>
        <w:pStyle w:val="CBDNormalNumber"/>
        <w:rPr>
          <w:sz w:val="24"/>
          <w:szCs w:val="24"/>
          <w:lang w:val="en-US" w:eastAsia="zh-CN"/>
        </w:rPr>
      </w:pPr>
      <w:r w:rsidRPr="009160BF">
        <w:rPr>
          <w:rFonts w:hint="eastAsia"/>
          <w:sz w:val="24"/>
          <w:szCs w:val="24"/>
          <w:lang w:val="en-US" w:eastAsia="zh-CN"/>
        </w:rPr>
        <w:t>提交的</w:t>
      </w:r>
      <w:r w:rsidR="005720DA" w:rsidRPr="009160BF">
        <w:rPr>
          <w:sz w:val="24"/>
          <w:szCs w:val="24"/>
          <w:lang w:eastAsia="zh-CN"/>
        </w:rPr>
        <w:t>材料</w:t>
      </w:r>
      <w:r w:rsidR="005720DA">
        <w:rPr>
          <w:rFonts w:hint="eastAsia"/>
          <w:sz w:val="24"/>
          <w:szCs w:val="24"/>
          <w:lang w:eastAsia="zh-CN"/>
        </w:rPr>
        <w:t>中</w:t>
      </w:r>
      <w:r w:rsidRPr="009160BF">
        <w:rPr>
          <w:rFonts w:hint="eastAsia"/>
          <w:sz w:val="24"/>
          <w:szCs w:val="24"/>
          <w:lang w:val="en-US" w:eastAsia="zh-CN"/>
        </w:rPr>
        <w:t>提</w:t>
      </w:r>
      <w:r w:rsidR="00E102D2" w:rsidRPr="009160BF">
        <w:rPr>
          <w:rFonts w:hint="eastAsia"/>
          <w:sz w:val="24"/>
          <w:szCs w:val="24"/>
          <w:lang w:val="en-US" w:eastAsia="zh-CN"/>
        </w:rPr>
        <w:t>及</w:t>
      </w:r>
      <w:r w:rsidRPr="009160BF">
        <w:rPr>
          <w:rFonts w:hint="eastAsia"/>
          <w:sz w:val="24"/>
          <w:szCs w:val="24"/>
          <w:lang w:val="en-US" w:eastAsia="zh-CN"/>
        </w:rPr>
        <w:t>与气候解决方案相关的举措，例如与粮农组织和全球土壤伙伴关系合作开展的项目。一个缔约方提</w:t>
      </w:r>
      <w:r w:rsidR="00E102D2" w:rsidRPr="009160BF">
        <w:rPr>
          <w:rFonts w:hint="eastAsia"/>
          <w:sz w:val="24"/>
          <w:szCs w:val="24"/>
          <w:lang w:val="en-US" w:eastAsia="zh-CN"/>
        </w:rPr>
        <w:t>出</w:t>
      </w:r>
      <w:r w:rsidRPr="009160BF">
        <w:rPr>
          <w:rFonts w:hint="eastAsia"/>
          <w:sz w:val="24"/>
          <w:szCs w:val="24"/>
          <w:lang w:val="en-US" w:eastAsia="zh-CN"/>
        </w:rPr>
        <w:t>的一个</w:t>
      </w:r>
      <w:r w:rsidR="00933FD6" w:rsidRPr="009160BF">
        <w:rPr>
          <w:rFonts w:hint="eastAsia"/>
          <w:sz w:val="24"/>
          <w:szCs w:val="24"/>
          <w:lang w:val="en-US" w:eastAsia="zh-CN"/>
        </w:rPr>
        <w:t>实例</w:t>
      </w:r>
      <w:r w:rsidRPr="009160BF">
        <w:rPr>
          <w:rFonts w:hint="eastAsia"/>
          <w:sz w:val="24"/>
          <w:szCs w:val="24"/>
          <w:lang w:val="en-US" w:eastAsia="zh-CN"/>
        </w:rPr>
        <w:t>是全球农业土壤再碳化机制，该机制也协助通过可持续土壤管理减少温室气体排放。缔约方还提到其他组织和实体</w:t>
      </w:r>
      <w:r w:rsidR="00E102D2" w:rsidRPr="009160BF">
        <w:rPr>
          <w:rFonts w:hint="eastAsia"/>
          <w:sz w:val="24"/>
          <w:szCs w:val="24"/>
          <w:lang w:val="en-US" w:eastAsia="zh-CN"/>
        </w:rPr>
        <w:t>所</w:t>
      </w:r>
      <w:r w:rsidRPr="009160BF">
        <w:rPr>
          <w:rFonts w:hint="eastAsia"/>
          <w:sz w:val="24"/>
          <w:szCs w:val="24"/>
          <w:lang w:val="en-US" w:eastAsia="zh-CN"/>
        </w:rPr>
        <w:t>支持项目的相关性，例如全球环境基金、世界银行、联合国开发计划署和亚洲开发银行</w:t>
      </w:r>
      <w:r w:rsidR="003F71FA" w:rsidRPr="009160BF">
        <w:rPr>
          <w:rFonts w:hint="eastAsia"/>
          <w:sz w:val="24"/>
          <w:szCs w:val="24"/>
          <w:lang w:val="en-US" w:eastAsia="zh-CN"/>
        </w:rPr>
        <w:t>。</w:t>
      </w:r>
    </w:p>
    <w:p w14:paraId="49BE8330" w14:textId="51F7E345" w:rsidR="000E31FF" w:rsidRPr="009160BF" w:rsidRDefault="000E31FF" w:rsidP="000E31FF">
      <w:pPr>
        <w:pStyle w:val="CBDNormalNumber"/>
        <w:rPr>
          <w:sz w:val="24"/>
          <w:szCs w:val="24"/>
          <w:lang w:eastAsia="zh-CN"/>
        </w:rPr>
      </w:pPr>
      <w:r w:rsidRPr="009160BF">
        <w:rPr>
          <w:sz w:val="24"/>
          <w:szCs w:val="24"/>
          <w:lang w:eastAsia="zh-CN"/>
        </w:rPr>
        <w:t>关于土壤生物多样性和健康政策之间的一致性</w:t>
      </w:r>
      <w:r w:rsidR="005720DA">
        <w:rPr>
          <w:rFonts w:hint="eastAsia"/>
          <w:sz w:val="24"/>
          <w:szCs w:val="24"/>
          <w:lang w:eastAsia="zh-CN"/>
        </w:rPr>
        <w:t>问题</w:t>
      </w:r>
      <w:r w:rsidRPr="009160BF">
        <w:rPr>
          <w:sz w:val="24"/>
          <w:szCs w:val="24"/>
          <w:lang w:eastAsia="zh-CN"/>
        </w:rPr>
        <w:t>，缔约方介绍了国家健康和环境计划的例子，其中</w:t>
      </w:r>
      <w:r w:rsidR="005720DA">
        <w:rPr>
          <w:rFonts w:hint="eastAsia"/>
          <w:sz w:val="24"/>
          <w:szCs w:val="24"/>
          <w:lang w:eastAsia="zh-CN"/>
        </w:rPr>
        <w:t>确</w:t>
      </w:r>
      <w:r w:rsidRPr="009160BF">
        <w:rPr>
          <w:sz w:val="24"/>
          <w:szCs w:val="24"/>
          <w:lang w:eastAsia="zh-CN"/>
        </w:rPr>
        <w:t>认健康土壤对人类健康的重要性。根据这些计划，土壤污染</w:t>
      </w:r>
      <w:r w:rsidR="005720DA">
        <w:rPr>
          <w:rFonts w:hint="eastAsia"/>
          <w:sz w:val="24"/>
          <w:szCs w:val="24"/>
          <w:lang w:eastAsia="zh-CN"/>
        </w:rPr>
        <w:t>归</w:t>
      </w:r>
      <w:r w:rsidRPr="009160BF">
        <w:rPr>
          <w:sz w:val="24"/>
          <w:szCs w:val="24"/>
          <w:lang w:eastAsia="zh-CN"/>
        </w:rPr>
        <w:t>在废物管理和工业污染项下处理，补救行动包括制定受污染土壤风险评估准则，确定生</w:t>
      </w:r>
      <w:r w:rsidR="00FD1595" w:rsidRPr="009160BF">
        <w:rPr>
          <w:sz w:val="24"/>
          <w:szCs w:val="24"/>
          <w:lang w:eastAsia="zh-CN"/>
        </w:rPr>
        <w:t>物</w:t>
      </w:r>
      <w:r w:rsidR="00FD1595">
        <w:rPr>
          <w:rFonts w:hint="eastAsia"/>
          <w:sz w:val="24"/>
          <w:szCs w:val="24"/>
          <w:lang w:eastAsia="zh-CN"/>
        </w:rPr>
        <w:t>修复</w:t>
      </w:r>
      <w:r w:rsidRPr="009160BF">
        <w:rPr>
          <w:sz w:val="24"/>
          <w:szCs w:val="24"/>
          <w:lang w:eastAsia="zh-CN"/>
        </w:rPr>
        <w:t>措施，以及确定和恢复受污染地区。其他例子包括制定法律措施，为农业土壤中的可持续养分和植物检疫产品的使用制定标准</w:t>
      </w:r>
      <w:r w:rsidR="00570FFB" w:rsidRPr="009160BF">
        <w:rPr>
          <w:rFonts w:hint="eastAsia"/>
          <w:sz w:val="24"/>
          <w:szCs w:val="24"/>
          <w:lang w:eastAsia="zh-CN"/>
        </w:rPr>
        <w:t>，</w:t>
      </w:r>
      <w:r w:rsidRPr="009160BF">
        <w:rPr>
          <w:sz w:val="24"/>
          <w:szCs w:val="24"/>
          <w:lang w:eastAsia="zh-CN"/>
        </w:rPr>
        <w:t>还</w:t>
      </w:r>
      <w:r w:rsidR="00570FFB" w:rsidRPr="009160BF">
        <w:rPr>
          <w:rFonts w:hint="eastAsia"/>
          <w:sz w:val="24"/>
          <w:szCs w:val="24"/>
          <w:lang w:eastAsia="zh-CN"/>
        </w:rPr>
        <w:t>有</w:t>
      </w:r>
      <w:r w:rsidRPr="009160BF">
        <w:rPr>
          <w:sz w:val="24"/>
          <w:szCs w:val="24"/>
          <w:lang w:eastAsia="zh-CN"/>
        </w:rPr>
        <w:t>关于预防外来入侵物种</w:t>
      </w:r>
      <w:r w:rsidR="003F71FA" w:rsidRPr="009160BF">
        <w:rPr>
          <w:rFonts w:hint="eastAsia"/>
          <w:sz w:val="24"/>
          <w:szCs w:val="24"/>
          <w:lang w:eastAsia="zh-CN"/>
        </w:rPr>
        <w:t>以</w:t>
      </w:r>
      <w:r w:rsidRPr="009160BF">
        <w:rPr>
          <w:sz w:val="24"/>
          <w:szCs w:val="24"/>
          <w:lang w:eastAsia="zh-CN"/>
        </w:rPr>
        <w:t>及控制</w:t>
      </w:r>
      <w:r w:rsidR="003F71FA" w:rsidRPr="009160BF">
        <w:rPr>
          <w:rFonts w:hint="eastAsia"/>
          <w:sz w:val="24"/>
          <w:szCs w:val="24"/>
          <w:lang w:eastAsia="zh-CN"/>
        </w:rPr>
        <w:t>措施</w:t>
      </w:r>
      <w:r w:rsidRPr="009160BF">
        <w:rPr>
          <w:sz w:val="24"/>
          <w:szCs w:val="24"/>
          <w:lang w:eastAsia="zh-CN"/>
        </w:rPr>
        <w:t>的综合立法</w:t>
      </w:r>
      <w:r w:rsidR="00570FFB" w:rsidRPr="009160BF">
        <w:rPr>
          <w:rFonts w:hint="eastAsia"/>
          <w:sz w:val="24"/>
          <w:szCs w:val="24"/>
          <w:lang w:eastAsia="zh-CN"/>
        </w:rPr>
        <w:t>的</w:t>
      </w:r>
      <w:r w:rsidR="003F71FA" w:rsidRPr="009160BF">
        <w:rPr>
          <w:rFonts w:hint="eastAsia"/>
          <w:sz w:val="24"/>
          <w:szCs w:val="24"/>
          <w:lang w:eastAsia="zh-CN"/>
        </w:rPr>
        <w:t>实</w:t>
      </w:r>
      <w:r w:rsidRPr="009160BF">
        <w:rPr>
          <w:sz w:val="24"/>
          <w:szCs w:val="24"/>
          <w:lang w:eastAsia="zh-CN"/>
        </w:rPr>
        <w:t>例。</w:t>
      </w:r>
      <w:r w:rsidRPr="009160BF">
        <w:rPr>
          <w:sz w:val="24"/>
          <w:szCs w:val="24"/>
          <w:lang w:eastAsia="zh-CN"/>
        </w:rPr>
        <w:t xml:space="preserve"> </w:t>
      </w:r>
    </w:p>
    <w:p w14:paraId="2CBBA307" w14:textId="230F4788" w:rsidR="000E31FF" w:rsidRPr="009160BF" w:rsidRDefault="000E31FF" w:rsidP="000E31FF">
      <w:pPr>
        <w:pStyle w:val="CBDNormalNumber"/>
        <w:rPr>
          <w:sz w:val="24"/>
          <w:szCs w:val="24"/>
          <w:lang w:eastAsia="zh-CN"/>
        </w:rPr>
      </w:pPr>
      <w:r w:rsidRPr="009160BF">
        <w:rPr>
          <w:sz w:val="24"/>
          <w:szCs w:val="24"/>
          <w:lang w:eastAsia="zh-CN"/>
        </w:rPr>
        <w:t>值得注意的是，许多缔约方报告说，在受污染土壤的生物</w:t>
      </w:r>
      <w:r w:rsidR="00FD1595">
        <w:rPr>
          <w:rFonts w:hint="eastAsia"/>
          <w:sz w:val="24"/>
          <w:szCs w:val="24"/>
          <w:lang w:eastAsia="zh-CN"/>
        </w:rPr>
        <w:t>修复</w:t>
      </w:r>
      <w:r w:rsidRPr="009160BF">
        <w:rPr>
          <w:sz w:val="24"/>
          <w:szCs w:val="24"/>
          <w:lang w:eastAsia="zh-CN"/>
        </w:rPr>
        <w:t>或生物控制中，尚未充分考虑到土壤生物多样性</w:t>
      </w:r>
      <w:r w:rsidR="00117E99" w:rsidRPr="009160BF">
        <w:rPr>
          <w:rFonts w:hint="eastAsia"/>
          <w:sz w:val="24"/>
          <w:szCs w:val="24"/>
          <w:lang w:eastAsia="zh-CN"/>
        </w:rPr>
        <w:t>问题</w:t>
      </w:r>
      <w:r w:rsidRPr="009160BF">
        <w:rPr>
          <w:sz w:val="24"/>
          <w:szCs w:val="24"/>
          <w:lang w:eastAsia="zh-CN"/>
        </w:rPr>
        <w:t>。一些缔约方提到根据关于土壤污染的国家法规采取的行动，对受污染土壤和地下水的补救，以及危险或有毒化学品对土壤生物多样性造成的威胁，它们强调了防止危及人类和环境健康的物质污染的重要性。</w:t>
      </w:r>
    </w:p>
    <w:p w14:paraId="40AE8487" w14:textId="4819F60E" w:rsidR="000E31FF" w:rsidRPr="00D44828" w:rsidRDefault="000E31FF" w:rsidP="003A2FCC">
      <w:pPr>
        <w:pStyle w:val="CBDNormalNumber"/>
        <w:rPr>
          <w:lang w:eastAsia="zh-CN"/>
        </w:rPr>
      </w:pPr>
      <w:r w:rsidRPr="00D44828">
        <w:rPr>
          <w:lang w:eastAsia="zh-CN"/>
        </w:rPr>
        <w:t>缔约方报告</w:t>
      </w:r>
      <w:r w:rsidRPr="00D44828">
        <w:rPr>
          <w:rFonts w:hint="eastAsia"/>
          <w:lang w:val="en-US" w:eastAsia="zh-CN"/>
        </w:rPr>
        <w:t>介绍了通过回收废物和恢复受污染土壤来促进循环经济的法律制定</w:t>
      </w:r>
      <w:r w:rsidR="00570FFB" w:rsidRPr="00D44828">
        <w:rPr>
          <w:rFonts w:hint="eastAsia"/>
          <w:lang w:val="en-US" w:eastAsia="zh-CN"/>
        </w:rPr>
        <w:t>工作的</w:t>
      </w:r>
      <w:r w:rsidRPr="00D44828">
        <w:rPr>
          <w:rFonts w:hint="eastAsia"/>
          <w:lang w:val="en-US" w:eastAsia="zh-CN"/>
        </w:rPr>
        <w:t>例</w:t>
      </w:r>
      <w:r w:rsidR="00570FFB" w:rsidRPr="00D44828">
        <w:rPr>
          <w:rFonts w:hint="eastAsia"/>
          <w:lang w:val="en-US" w:eastAsia="zh-CN"/>
        </w:rPr>
        <w:t>子</w:t>
      </w:r>
      <w:r w:rsidRPr="00D44828">
        <w:rPr>
          <w:rFonts w:hint="eastAsia"/>
          <w:lang w:val="en-US" w:eastAsia="zh-CN"/>
        </w:rPr>
        <w:t>。例如，通过审查场地修复的法律框架和制定修复标准和最佳做法，促进因工业或采</w:t>
      </w:r>
      <w:r w:rsidR="00570FFB" w:rsidRPr="00D44828">
        <w:rPr>
          <w:rFonts w:hint="eastAsia"/>
          <w:lang w:val="en-US" w:eastAsia="zh-CN"/>
        </w:rPr>
        <w:t>矿</w:t>
      </w:r>
      <w:r w:rsidRPr="00D44828">
        <w:rPr>
          <w:rFonts w:hint="eastAsia"/>
          <w:lang w:val="en-US" w:eastAsia="zh-CN"/>
        </w:rPr>
        <w:t>活动而退化地区的生态系统恢复。</w:t>
      </w:r>
    </w:p>
    <w:p w14:paraId="021F0105" w14:textId="77777777" w:rsidR="000E31FF" w:rsidRPr="009160BF" w:rsidRDefault="000E31FF" w:rsidP="000E31FF">
      <w:pPr>
        <w:pStyle w:val="CBDH2"/>
        <w:rPr>
          <w:szCs w:val="24"/>
          <w:lang w:eastAsia="zh-CN"/>
        </w:rPr>
      </w:pPr>
      <w:r w:rsidRPr="009160BF">
        <w:rPr>
          <w:szCs w:val="24"/>
          <w:lang w:eastAsia="zh-CN"/>
        </w:rPr>
        <w:t>B.</w:t>
      </w:r>
      <w:r w:rsidRPr="009160BF">
        <w:rPr>
          <w:szCs w:val="24"/>
          <w:lang w:eastAsia="zh-CN"/>
        </w:rPr>
        <w:tab/>
      </w:r>
      <w:r w:rsidRPr="009160BF">
        <w:rPr>
          <w:rFonts w:hint="eastAsia"/>
          <w:szCs w:val="24"/>
          <w:lang w:eastAsia="zh-CN"/>
        </w:rPr>
        <w:t>要素</w:t>
      </w:r>
      <w:r w:rsidRPr="009160BF">
        <w:rPr>
          <w:szCs w:val="24"/>
          <w:lang w:eastAsia="zh-CN"/>
        </w:rPr>
        <w:t xml:space="preserve"> 2: </w:t>
      </w:r>
      <w:r w:rsidRPr="009160BF">
        <w:rPr>
          <w:szCs w:val="24"/>
          <w:lang w:eastAsia="zh-CN"/>
        </w:rPr>
        <w:t>鼓励</w:t>
      </w:r>
      <w:r w:rsidRPr="009160BF">
        <w:rPr>
          <w:rFonts w:hint="eastAsia"/>
          <w:szCs w:val="24"/>
          <w:lang w:eastAsia="zh-CN"/>
        </w:rPr>
        <w:t>采</w:t>
      </w:r>
      <w:r w:rsidRPr="009160BF">
        <w:rPr>
          <w:szCs w:val="24"/>
          <w:lang w:eastAsia="zh-CN"/>
        </w:rPr>
        <w:t>用可持续的土壤管理做法</w:t>
      </w:r>
    </w:p>
    <w:p w14:paraId="7A76C559" w14:textId="6F61C31C" w:rsidR="000E31FF" w:rsidRPr="009160BF" w:rsidRDefault="000E31FF" w:rsidP="000E31FF">
      <w:pPr>
        <w:pStyle w:val="CBDNormalNumber"/>
        <w:rPr>
          <w:sz w:val="24"/>
          <w:szCs w:val="24"/>
          <w:lang w:eastAsia="zh-CN"/>
        </w:rPr>
      </w:pPr>
      <w:r w:rsidRPr="009160BF">
        <w:rPr>
          <w:sz w:val="24"/>
          <w:szCs w:val="24"/>
          <w:lang w:eastAsia="zh-CN"/>
        </w:rPr>
        <w:t>缔约方提到</w:t>
      </w:r>
      <w:r w:rsidR="003270B4" w:rsidRPr="009160BF">
        <w:rPr>
          <w:rFonts w:hint="eastAsia"/>
          <w:sz w:val="24"/>
          <w:szCs w:val="24"/>
          <w:lang w:eastAsia="zh-CN"/>
        </w:rPr>
        <w:t>，必须</w:t>
      </w:r>
      <w:r w:rsidRPr="009160BF">
        <w:rPr>
          <w:sz w:val="24"/>
          <w:szCs w:val="24"/>
          <w:lang w:eastAsia="zh-CN"/>
        </w:rPr>
        <w:t>向土地所有者和农民提供指导、实际支持和建议，以</w:t>
      </w:r>
      <w:r w:rsidRPr="009160BF">
        <w:rPr>
          <w:rFonts w:hint="eastAsia"/>
          <w:sz w:val="24"/>
          <w:szCs w:val="24"/>
          <w:lang w:eastAsia="zh-CN"/>
        </w:rPr>
        <w:t>协助</w:t>
      </w:r>
      <w:r w:rsidR="003270B4" w:rsidRPr="009160BF">
        <w:rPr>
          <w:rFonts w:hint="eastAsia"/>
          <w:sz w:val="24"/>
          <w:szCs w:val="24"/>
          <w:lang w:eastAsia="zh-CN"/>
        </w:rPr>
        <w:t>其</w:t>
      </w:r>
      <w:r w:rsidRPr="009160BF">
        <w:rPr>
          <w:sz w:val="24"/>
          <w:szCs w:val="24"/>
          <w:lang w:eastAsia="zh-CN"/>
        </w:rPr>
        <w:t>采取促进土壤健康的做法。良好做法的</w:t>
      </w:r>
      <w:r w:rsidRPr="009160BF">
        <w:rPr>
          <w:rFonts w:hint="eastAsia"/>
          <w:sz w:val="24"/>
          <w:szCs w:val="24"/>
          <w:lang w:eastAsia="zh-CN"/>
        </w:rPr>
        <w:t>实</w:t>
      </w:r>
      <w:r w:rsidRPr="009160BF">
        <w:rPr>
          <w:sz w:val="24"/>
          <w:szCs w:val="24"/>
          <w:lang w:eastAsia="zh-CN"/>
        </w:rPr>
        <w:t>例包括</w:t>
      </w:r>
      <w:r w:rsidRPr="009160BF">
        <w:rPr>
          <w:rFonts w:hint="eastAsia"/>
          <w:sz w:val="24"/>
          <w:szCs w:val="24"/>
          <w:lang w:eastAsia="zh-CN"/>
        </w:rPr>
        <w:t>浅</w:t>
      </w:r>
      <w:r w:rsidRPr="009160BF">
        <w:rPr>
          <w:sz w:val="24"/>
          <w:szCs w:val="24"/>
          <w:lang w:eastAsia="zh-CN"/>
        </w:rPr>
        <w:t>耕、覆盖作物、长期地面覆盖、</w:t>
      </w:r>
      <w:r w:rsidRPr="009160BF">
        <w:rPr>
          <w:sz w:val="24"/>
          <w:szCs w:val="24"/>
          <w:lang w:eastAsia="zh-CN"/>
        </w:rPr>
        <w:lastRenderedPageBreak/>
        <w:t>整体放牧管理、使用有机添加物和改善养分管理和回收，以及优化使用和减少对农药或化肥的依赖</w:t>
      </w:r>
      <w:r w:rsidR="005720DA">
        <w:rPr>
          <w:rFonts w:hint="eastAsia"/>
          <w:sz w:val="24"/>
          <w:szCs w:val="24"/>
          <w:lang w:eastAsia="zh-CN"/>
        </w:rPr>
        <w:t>程度</w:t>
      </w:r>
      <w:r w:rsidRPr="009160BF">
        <w:rPr>
          <w:sz w:val="24"/>
          <w:szCs w:val="24"/>
          <w:lang w:eastAsia="zh-CN"/>
        </w:rPr>
        <w:t>。</w:t>
      </w:r>
      <w:r w:rsidRPr="009160BF">
        <w:rPr>
          <w:sz w:val="24"/>
          <w:szCs w:val="24"/>
          <w:lang w:eastAsia="zh-CN"/>
        </w:rPr>
        <w:t xml:space="preserve"> </w:t>
      </w:r>
    </w:p>
    <w:p w14:paraId="397DF1CD" w14:textId="32C78FD7" w:rsidR="000E31FF" w:rsidRPr="009160BF" w:rsidRDefault="000E31FF" w:rsidP="000E31FF">
      <w:pPr>
        <w:pStyle w:val="CBDNormalNumber"/>
        <w:rPr>
          <w:sz w:val="24"/>
          <w:szCs w:val="24"/>
          <w:lang w:eastAsia="zh-CN"/>
        </w:rPr>
      </w:pPr>
      <w:r w:rsidRPr="009160BF">
        <w:rPr>
          <w:sz w:val="24"/>
          <w:szCs w:val="24"/>
          <w:lang w:eastAsia="zh-CN"/>
        </w:rPr>
        <w:t>一些缔约方强调需要加强农民和农业推广人员的能力。此外，</w:t>
      </w:r>
      <w:r w:rsidR="00132BDE">
        <w:rPr>
          <w:rFonts w:hint="eastAsia"/>
          <w:sz w:val="24"/>
          <w:szCs w:val="24"/>
          <w:lang w:eastAsia="zh-CN"/>
        </w:rPr>
        <w:t>构建</w:t>
      </w:r>
      <w:r w:rsidRPr="009160BF">
        <w:rPr>
          <w:sz w:val="24"/>
          <w:szCs w:val="24"/>
          <w:lang w:eastAsia="zh-CN"/>
        </w:rPr>
        <w:t>有力的证据</w:t>
      </w:r>
      <w:r w:rsidR="00132BDE">
        <w:rPr>
          <w:rFonts w:hint="eastAsia"/>
          <w:sz w:val="24"/>
          <w:szCs w:val="24"/>
          <w:lang w:eastAsia="zh-CN"/>
        </w:rPr>
        <w:t>并结合</w:t>
      </w:r>
      <w:r w:rsidRPr="009160BF">
        <w:rPr>
          <w:sz w:val="24"/>
          <w:szCs w:val="24"/>
          <w:lang w:eastAsia="zh-CN"/>
        </w:rPr>
        <w:t>扎实的实际应用，</w:t>
      </w:r>
      <w:r w:rsidR="00132BDE">
        <w:rPr>
          <w:rFonts w:hint="eastAsia"/>
          <w:sz w:val="24"/>
          <w:szCs w:val="24"/>
          <w:lang w:eastAsia="zh-CN"/>
        </w:rPr>
        <w:t>再</w:t>
      </w:r>
      <w:r w:rsidRPr="009160BF">
        <w:rPr>
          <w:sz w:val="24"/>
          <w:szCs w:val="24"/>
          <w:lang w:eastAsia="zh-CN"/>
        </w:rPr>
        <w:t>加上</w:t>
      </w:r>
      <w:r w:rsidR="00132BDE">
        <w:rPr>
          <w:rFonts w:hint="eastAsia"/>
          <w:sz w:val="24"/>
          <w:szCs w:val="24"/>
          <w:lang w:eastAsia="zh-CN"/>
        </w:rPr>
        <w:t>向</w:t>
      </w:r>
      <w:r w:rsidR="00132BDE" w:rsidRPr="009160BF">
        <w:rPr>
          <w:sz w:val="24"/>
          <w:szCs w:val="24"/>
          <w:lang w:eastAsia="zh-CN"/>
        </w:rPr>
        <w:t>农民</w:t>
      </w:r>
      <w:r w:rsidR="00132BDE">
        <w:rPr>
          <w:rFonts w:hint="eastAsia"/>
          <w:sz w:val="24"/>
          <w:szCs w:val="24"/>
          <w:lang w:eastAsia="zh-CN"/>
        </w:rPr>
        <w:t>提供</w:t>
      </w:r>
      <w:r w:rsidRPr="009160BF">
        <w:rPr>
          <w:sz w:val="24"/>
          <w:szCs w:val="24"/>
          <w:lang w:eastAsia="zh-CN"/>
        </w:rPr>
        <w:t>金融服务和能力建设</w:t>
      </w:r>
      <w:r w:rsidR="00132BDE">
        <w:rPr>
          <w:rFonts w:hint="eastAsia"/>
          <w:sz w:val="24"/>
          <w:szCs w:val="24"/>
          <w:lang w:eastAsia="zh-CN"/>
        </w:rPr>
        <w:t>，是推动广泛</w:t>
      </w:r>
      <w:r w:rsidR="00132BDE" w:rsidRPr="009160BF">
        <w:rPr>
          <w:sz w:val="24"/>
          <w:szCs w:val="24"/>
          <w:lang w:eastAsia="zh-CN"/>
        </w:rPr>
        <w:t>采用可持续做法</w:t>
      </w:r>
      <w:r w:rsidR="00132BDE">
        <w:rPr>
          <w:rFonts w:hint="eastAsia"/>
          <w:sz w:val="24"/>
          <w:szCs w:val="24"/>
          <w:lang w:eastAsia="zh-CN"/>
        </w:rPr>
        <w:t>的关键因素。</w:t>
      </w:r>
    </w:p>
    <w:p w14:paraId="2FB229CE" w14:textId="0B55ECD6" w:rsidR="000E31FF" w:rsidRPr="009160BF" w:rsidRDefault="000E31FF" w:rsidP="000E31FF">
      <w:pPr>
        <w:pStyle w:val="CBDNormalNumber"/>
        <w:rPr>
          <w:sz w:val="24"/>
          <w:szCs w:val="24"/>
          <w:lang w:eastAsia="zh-CN"/>
        </w:rPr>
      </w:pPr>
      <w:r w:rsidRPr="009160BF">
        <w:rPr>
          <w:sz w:val="24"/>
          <w:szCs w:val="24"/>
          <w:lang w:eastAsia="zh-CN"/>
        </w:rPr>
        <w:t>缔约方分享了支持</w:t>
      </w:r>
      <w:r w:rsidR="003270B4" w:rsidRPr="009160BF">
        <w:rPr>
          <w:sz w:val="24"/>
          <w:szCs w:val="24"/>
          <w:lang w:eastAsia="zh-CN"/>
        </w:rPr>
        <w:t>农民</w:t>
      </w:r>
      <w:r w:rsidRPr="009160BF">
        <w:rPr>
          <w:sz w:val="24"/>
          <w:szCs w:val="24"/>
          <w:lang w:eastAsia="zh-CN"/>
        </w:rPr>
        <w:t>致力于可持续做法并产生环境效益的例子，如改善土壤结构、减少侵蚀和荒漠化、增加土壤碳含量和减少土壤排放。其他例子包括为环境服务和恢复活动付费，从而激励社区受益者采取有效的土地管理做法，促进保持健康的土壤和土壤生物多样性。</w:t>
      </w:r>
    </w:p>
    <w:p w14:paraId="60FA7FA1" w14:textId="2C5FB93E" w:rsidR="000E31FF" w:rsidRPr="009160BF" w:rsidRDefault="000E31FF" w:rsidP="000E31FF">
      <w:pPr>
        <w:pStyle w:val="CBDNormalNumber"/>
        <w:rPr>
          <w:sz w:val="24"/>
          <w:szCs w:val="24"/>
          <w:lang w:eastAsia="zh-CN"/>
        </w:rPr>
      </w:pPr>
      <w:r w:rsidRPr="009160BF">
        <w:rPr>
          <w:sz w:val="24"/>
          <w:szCs w:val="24"/>
          <w:lang w:eastAsia="zh-CN"/>
        </w:rPr>
        <w:t>一些缔约方报告说，</w:t>
      </w:r>
      <w:r w:rsidR="005720DA">
        <w:rPr>
          <w:rFonts w:hint="eastAsia"/>
          <w:sz w:val="24"/>
          <w:szCs w:val="24"/>
          <w:lang w:eastAsia="zh-CN"/>
        </w:rPr>
        <w:t>在</w:t>
      </w:r>
      <w:r w:rsidRPr="009160BF">
        <w:rPr>
          <w:sz w:val="24"/>
          <w:szCs w:val="24"/>
          <w:lang w:eastAsia="zh-CN"/>
        </w:rPr>
        <w:t>建立农业土壤可持续养分管理标准和承认农业生态学在提高土壤肥力和生物多样性方面的作用</w:t>
      </w:r>
      <w:r w:rsidR="005720DA">
        <w:rPr>
          <w:rFonts w:hint="eastAsia"/>
          <w:sz w:val="24"/>
          <w:szCs w:val="24"/>
          <w:lang w:eastAsia="zh-CN"/>
        </w:rPr>
        <w:t>之后</w:t>
      </w:r>
      <w:r w:rsidRPr="009160BF">
        <w:rPr>
          <w:sz w:val="24"/>
          <w:szCs w:val="24"/>
          <w:lang w:eastAsia="zh-CN"/>
        </w:rPr>
        <w:t>，在减少氮肥施用和养分过剩方面取得了进展。</w:t>
      </w:r>
    </w:p>
    <w:p w14:paraId="04FF1B62" w14:textId="23521299" w:rsidR="000E31FF" w:rsidRPr="009160BF" w:rsidRDefault="000E31FF" w:rsidP="000E31FF">
      <w:pPr>
        <w:pStyle w:val="CBDNormalNumber"/>
        <w:rPr>
          <w:sz w:val="24"/>
          <w:szCs w:val="24"/>
          <w:lang w:eastAsia="zh-CN"/>
        </w:rPr>
      </w:pPr>
      <w:r w:rsidRPr="009160BF">
        <w:rPr>
          <w:sz w:val="24"/>
          <w:szCs w:val="24"/>
          <w:lang w:eastAsia="zh-CN"/>
        </w:rPr>
        <w:t>缔约方</w:t>
      </w:r>
      <w:r w:rsidRPr="009160BF">
        <w:rPr>
          <w:rFonts w:hint="eastAsia"/>
          <w:sz w:val="24"/>
          <w:szCs w:val="24"/>
          <w:lang w:eastAsia="zh-CN"/>
        </w:rPr>
        <w:t>分享</w:t>
      </w:r>
      <w:r w:rsidRPr="009160BF">
        <w:rPr>
          <w:sz w:val="24"/>
          <w:szCs w:val="24"/>
          <w:lang w:eastAsia="zh-CN"/>
        </w:rPr>
        <w:t>了</w:t>
      </w:r>
      <w:r w:rsidRPr="009160BF">
        <w:rPr>
          <w:rFonts w:hint="eastAsia"/>
          <w:sz w:val="24"/>
          <w:szCs w:val="24"/>
          <w:lang w:eastAsia="zh-CN"/>
        </w:rPr>
        <w:t>关于</w:t>
      </w:r>
      <w:r w:rsidRPr="009160BF">
        <w:rPr>
          <w:sz w:val="24"/>
          <w:szCs w:val="24"/>
          <w:lang w:eastAsia="zh-CN"/>
        </w:rPr>
        <w:t>保护土壤生物多样性的法律实例，这些法律通过恢复植物群落来促进受损害土壤的恢复，并加强</w:t>
      </w:r>
      <w:r w:rsidR="005720DA">
        <w:rPr>
          <w:rFonts w:hint="eastAsia"/>
          <w:sz w:val="24"/>
          <w:szCs w:val="24"/>
          <w:lang w:eastAsia="zh-CN"/>
        </w:rPr>
        <w:t>遭</w:t>
      </w:r>
      <w:r w:rsidRPr="009160BF">
        <w:rPr>
          <w:sz w:val="24"/>
          <w:szCs w:val="24"/>
          <w:lang w:eastAsia="zh-CN"/>
        </w:rPr>
        <w:t>受野火和其他自然灾害</w:t>
      </w:r>
      <w:r w:rsidR="005720DA">
        <w:rPr>
          <w:rFonts w:hint="eastAsia"/>
          <w:sz w:val="24"/>
          <w:szCs w:val="24"/>
          <w:lang w:eastAsia="zh-CN"/>
        </w:rPr>
        <w:t>破坏</w:t>
      </w:r>
      <w:r w:rsidRPr="009160BF">
        <w:rPr>
          <w:sz w:val="24"/>
          <w:szCs w:val="24"/>
          <w:lang w:eastAsia="zh-CN"/>
        </w:rPr>
        <w:t>地区的现有恢复方案。事实上，野火被认为是对森林生物多样性和土壤生态系统的主要威胁之一，缔约方报告</w:t>
      </w:r>
      <w:r w:rsidR="002B5E9B" w:rsidRPr="009160BF">
        <w:rPr>
          <w:rFonts w:hint="eastAsia"/>
          <w:sz w:val="24"/>
          <w:szCs w:val="24"/>
          <w:lang w:eastAsia="zh-CN"/>
        </w:rPr>
        <w:t>称，</w:t>
      </w:r>
      <w:r w:rsidRPr="009160BF">
        <w:rPr>
          <w:sz w:val="24"/>
          <w:szCs w:val="24"/>
          <w:lang w:eastAsia="zh-CN"/>
        </w:rPr>
        <w:t>通过水文和林业行动</w:t>
      </w:r>
      <w:r w:rsidR="002B5E9B" w:rsidRPr="009160BF">
        <w:rPr>
          <w:rFonts w:hint="eastAsia"/>
          <w:sz w:val="24"/>
          <w:szCs w:val="24"/>
          <w:lang w:eastAsia="zh-CN"/>
        </w:rPr>
        <w:t>等</w:t>
      </w:r>
      <w:r w:rsidR="002B5E9B" w:rsidRPr="009160BF">
        <w:rPr>
          <w:sz w:val="24"/>
          <w:szCs w:val="24"/>
          <w:lang w:eastAsia="zh-CN"/>
        </w:rPr>
        <w:t>重大努力</w:t>
      </w:r>
      <w:r w:rsidR="002B5E9B" w:rsidRPr="009160BF">
        <w:rPr>
          <w:rFonts w:hint="eastAsia"/>
          <w:sz w:val="24"/>
          <w:szCs w:val="24"/>
          <w:lang w:eastAsia="zh-CN"/>
        </w:rPr>
        <w:t>，</w:t>
      </w:r>
      <w:r w:rsidRPr="009160BF">
        <w:rPr>
          <w:sz w:val="24"/>
          <w:szCs w:val="24"/>
          <w:lang w:eastAsia="zh-CN"/>
        </w:rPr>
        <w:t>防止</w:t>
      </w:r>
      <w:r w:rsidR="002B5E9B" w:rsidRPr="009160BF">
        <w:rPr>
          <w:rFonts w:hint="eastAsia"/>
          <w:sz w:val="24"/>
          <w:szCs w:val="24"/>
          <w:lang w:eastAsia="zh-CN"/>
        </w:rPr>
        <w:t>蒙</w:t>
      </w:r>
      <w:r w:rsidRPr="009160BF">
        <w:rPr>
          <w:sz w:val="24"/>
          <w:szCs w:val="24"/>
          <w:lang w:eastAsia="zh-CN"/>
        </w:rPr>
        <w:t>受</w:t>
      </w:r>
      <w:r w:rsidR="002B5E9B" w:rsidRPr="009160BF">
        <w:rPr>
          <w:rFonts w:hint="eastAsia"/>
          <w:sz w:val="24"/>
          <w:szCs w:val="24"/>
          <w:lang w:eastAsia="zh-CN"/>
        </w:rPr>
        <w:t>重</w:t>
      </w:r>
      <w:r w:rsidRPr="009160BF">
        <w:rPr>
          <w:sz w:val="24"/>
          <w:szCs w:val="24"/>
          <w:lang w:eastAsia="zh-CN"/>
        </w:rPr>
        <w:t>大火</w:t>
      </w:r>
      <w:r w:rsidR="002B5E9B" w:rsidRPr="009160BF">
        <w:rPr>
          <w:rFonts w:hint="eastAsia"/>
          <w:sz w:val="24"/>
          <w:szCs w:val="24"/>
          <w:lang w:eastAsia="zh-CN"/>
        </w:rPr>
        <w:t>灾</w:t>
      </w:r>
      <w:r w:rsidRPr="009160BF">
        <w:rPr>
          <w:sz w:val="24"/>
          <w:szCs w:val="24"/>
          <w:lang w:eastAsia="zh-CN"/>
        </w:rPr>
        <w:t>的土地</w:t>
      </w:r>
      <w:r w:rsidR="002B5E9B" w:rsidRPr="009160BF">
        <w:rPr>
          <w:rFonts w:hint="eastAsia"/>
          <w:sz w:val="24"/>
          <w:szCs w:val="24"/>
          <w:lang w:eastAsia="zh-CN"/>
        </w:rPr>
        <w:t>出现</w:t>
      </w:r>
      <w:r w:rsidRPr="009160BF">
        <w:rPr>
          <w:sz w:val="24"/>
          <w:szCs w:val="24"/>
          <w:lang w:eastAsia="zh-CN"/>
        </w:rPr>
        <w:t>土壤侵蚀</w:t>
      </w:r>
      <w:r w:rsidR="002B5E9B" w:rsidRPr="009160BF">
        <w:rPr>
          <w:rFonts w:hint="eastAsia"/>
          <w:sz w:val="24"/>
          <w:szCs w:val="24"/>
          <w:lang w:eastAsia="zh-CN"/>
        </w:rPr>
        <w:t>的</w:t>
      </w:r>
      <w:r w:rsidRPr="009160BF">
        <w:rPr>
          <w:sz w:val="24"/>
          <w:szCs w:val="24"/>
          <w:lang w:eastAsia="zh-CN"/>
        </w:rPr>
        <w:t>风险。</w:t>
      </w:r>
      <w:r w:rsidR="002B5E9B" w:rsidRPr="009160BF">
        <w:rPr>
          <w:rFonts w:hint="eastAsia"/>
          <w:sz w:val="24"/>
          <w:szCs w:val="24"/>
          <w:lang w:eastAsia="zh-CN"/>
        </w:rPr>
        <w:t>这方面的</w:t>
      </w:r>
      <w:r w:rsidR="00933FD6" w:rsidRPr="009160BF">
        <w:rPr>
          <w:sz w:val="24"/>
          <w:szCs w:val="24"/>
          <w:lang w:eastAsia="zh-CN"/>
        </w:rPr>
        <w:t>例</w:t>
      </w:r>
      <w:r w:rsidR="002B5E9B" w:rsidRPr="009160BF">
        <w:rPr>
          <w:rFonts w:hint="eastAsia"/>
          <w:sz w:val="24"/>
          <w:szCs w:val="24"/>
          <w:lang w:eastAsia="zh-CN"/>
        </w:rPr>
        <w:t>子</w:t>
      </w:r>
      <w:r w:rsidRPr="009160BF">
        <w:rPr>
          <w:sz w:val="24"/>
          <w:szCs w:val="24"/>
          <w:lang w:eastAsia="zh-CN"/>
        </w:rPr>
        <w:t>包括促进基于社区的恢复和知识转让。</w:t>
      </w:r>
      <w:r w:rsidRPr="009160BF">
        <w:rPr>
          <w:sz w:val="24"/>
          <w:szCs w:val="24"/>
          <w:lang w:eastAsia="zh-CN"/>
        </w:rPr>
        <w:t xml:space="preserve"> </w:t>
      </w:r>
    </w:p>
    <w:p w14:paraId="49CA348D" w14:textId="090562A1" w:rsidR="000E31FF" w:rsidRPr="009160BF" w:rsidRDefault="000E31FF" w:rsidP="000E31FF">
      <w:pPr>
        <w:pStyle w:val="CBDNormalNumber"/>
        <w:rPr>
          <w:sz w:val="24"/>
          <w:szCs w:val="24"/>
          <w:lang w:eastAsia="zh-CN"/>
        </w:rPr>
      </w:pPr>
      <w:r w:rsidRPr="009160BF">
        <w:rPr>
          <w:sz w:val="24"/>
          <w:szCs w:val="24"/>
          <w:lang w:eastAsia="zh-CN"/>
        </w:rPr>
        <w:t>一个缔约方提到促进森林畜牧系统</w:t>
      </w:r>
      <w:r w:rsidRPr="009160BF">
        <w:rPr>
          <w:rStyle w:val="FootnoteReference"/>
          <w:szCs w:val="24"/>
        </w:rPr>
        <w:footnoteReference w:id="4"/>
      </w:r>
      <w:r w:rsidRPr="009160BF">
        <w:rPr>
          <w:sz w:val="24"/>
          <w:szCs w:val="24"/>
          <w:lang w:eastAsia="zh-CN"/>
        </w:rPr>
        <w:t>和畜牧业</w:t>
      </w:r>
      <w:r w:rsidRPr="009160BF">
        <w:rPr>
          <w:rStyle w:val="FootnoteReference"/>
          <w:szCs w:val="24"/>
        </w:rPr>
        <w:footnoteReference w:id="5"/>
      </w:r>
      <w:r w:rsidRPr="009160BF">
        <w:rPr>
          <w:sz w:val="24"/>
          <w:szCs w:val="24"/>
          <w:lang w:eastAsia="zh-CN"/>
        </w:rPr>
        <w:t>的重要性，承认大规模畜牧业对于改善景观和生态连接、预防野火、调节水循环和改善土壤质量</w:t>
      </w:r>
      <w:r w:rsidR="00B159FD" w:rsidRPr="009160BF">
        <w:rPr>
          <w:rFonts w:hint="eastAsia"/>
          <w:sz w:val="24"/>
          <w:szCs w:val="24"/>
          <w:lang w:eastAsia="zh-CN"/>
        </w:rPr>
        <w:t>均</w:t>
      </w:r>
      <w:r w:rsidRPr="009160BF">
        <w:rPr>
          <w:sz w:val="24"/>
          <w:szCs w:val="24"/>
          <w:lang w:eastAsia="zh-CN"/>
        </w:rPr>
        <w:t>至关重要。扩大畜牧业</w:t>
      </w:r>
      <w:r w:rsidR="00FE2149" w:rsidRPr="009160BF">
        <w:rPr>
          <w:rFonts w:hint="eastAsia"/>
          <w:sz w:val="24"/>
          <w:szCs w:val="24"/>
          <w:lang w:eastAsia="zh-CN"/>
        </w:rPr>
        <w:t>可带来</w:t>
      </w:r>
      <w:r w:rsidRPr="009160BF">
        <w:rPr>
          <w:sz w:val="24"/>
          <w:szCs w:val="24"/>
          <w:lang w:eastAsia="zh-CN"/>
        </w:rPr>
        <w:t>的</w:t>
      </w:r>
      <w:r w:rsidR="00B159FD" w:rsidRPr="009160BF">
        <w:rPr>
          <w:rFonts w:hint="eastAsia"/>
          <w:sz w:val="24"/>
          <w:szCs w:val="24"/>
          <w:lang w:eastAsia="zh-CN"/>
        </w:rPr>
        <w:t>效益</w:t>
      </w:r>
      <w:r w:rsidRPr="009160BF">
        <w:rPr>
          <w:sz w:val="24"/>
          <w:szCs w:val="24"/>
          <w:lang w:eastAsia="zh-CN"/>
        </w:rPr>
        <w:t>包括种子传播、土壤改良、牧场维护和支持传粉昆虫种群。</w:t>
      </w:r>
    </w:p>
    <w:p w14:paraId="6D4ED6AB" w14:textId="1027BEC8" w:rsidR="000E31FF" w:rsidRPr="009160BF" w:rsidRDefault="000E31FF" w:rsidP="000E31FF">
      <w:pPr>
        <w:pStyle w:val="CBDH2"/>
        <w:jc w:val="left"/>
        <w:rPr>
          <w:szCs w:val="24"/>
          <w:lang w:eastAsia="zh-CN"/>
        </w:rPr>
      </w:pPr>
      <w:r w:rsidRPr="009160BF">
        <w:rPr>
          <w:szCs w:val="24"/>
          <w:lang w:eastAsia="zh-CN"/>
        </w:rPr>
        <w:t>C.</w:t>
      </w:r>
      <w:r w:rsidRPr="009160BF">
        <w:rPr>
          <w:szCs w:val="24"/>
          <w:lang w:eastAsia="zh-CN"/>
        </w:rPr>
        <w:tab/>
      </w:r>
      <w:r w:rsidR="00F456EF" w:rsidRPr="009160BF">
        <w:rPr>
          <w:rFonts w:hint="eastAsia"/>
          <w:szCs w:val="24"/>
          <w:lang w:val="en-US" w:eastAsia="zh-CN"/>
        </w:rPr>
        <w:t>要素</w:t>
      </w:r>
      <w:r w:rsidRPr="009160BF">
        <w:rPr>
          <w:szCs w:val="24"/>
          <w:lang w:eastAsia="zh-CN"/>
        </w:rPr>
        <w:t>3</w:t>
      </w:r>
      <w:r w:rsidRPr="009160BF">
        <w:rPr>
          <w:rFonts w:hint="eastAsia"/>
          <w:szCs w:val="24"/>
          <w:lang w:eastAsia="zh-CN"/>
        </w:rPr>
        <w:t>：</w:t>
      </w:r>
      <w:r w:rsidRPr="009160BF">
        <w:rPr>
          <w:color w:val="000000"/>
          <w:szCs w:val="24"/>
          <w:lang w:eastAsia="zh-CN"/>
        </w:rPr>
        <w:t>增强意识</w:t>
      </w:r>
      <w:r w:rsidRPr="009160BF">
        <w:rPr>
          <w:szCs w:val="24"/>
          <w:lang w:eastAsia="zh-CN"/>
        </w:rPr>
        <w:t>，分享知识，</w:t>
      </w:r>
      <w:r w:rsidRPr="009160BF">
        <w:rPr>
          <w:szCs w:val="24"/>
          <w:lang w:eastAsia="zh-CN"/>
        </w:rPr>
        <w:t xml:space="preserve"> </w:t>
      </w:r>
      <w:r w:rsidRPr="009160BF">
        <w:rPr>
          <w:szCs w:val="24"/>
          <w:lang w:eastAsia="zh-CN"/>
        </w:rPr>
        <w:t>技术转让和能力建设</w:t>
      </w:r>
    </w:p>
    <w:p w14:paraId="048E48F9" w14:textId="28A87A6B" w:rsidR="000E31FF" w:rsidRPr="009160BF" w:rsidRDefault="000E31FF" w:rsidP="000E31FF">
      <w:pPr>
        <w:pStyle w:val="CBDNormalNumber"/>
        <w:rPr>
          <w:sz w:val="24"/>
          <w:szCs w:val="24"/>
          <w:lang w:eastAsia="zh-CN"/>
        </w:rPr>
      </w:pPr>
      <w:r w:rsidRPr="009160BF">
        <w:rPr>
          <w:sz w:val="24"/>
          <w:szCs w:val="24"/>
          <w:lang w:eastAsia="zh-CN"/>
        </w:rPr>
        <w:t>缔约方分享了通过农业知识和创新系统</w:t>
      </w:r>
      <w:r w:rsidR="00FE2149" w:rsidRPr="009160BF">
        <w:rPr>
          <w:rFonts w:hint="eastAsia"/>
          <w:sz w:val="24"/>
          <w:szCs w:val="24"/>
          <w:lang w:eastAsia="zh-CN"/>
        </w:rPr>
        <w:t>推动</w:t>
      </w:r>
      <w:r w:rsidRPr="009160BF">
        <w:rPr>
          <w:sz w:val="24"/>
          <w:szCs w:val="24"/>
          <w:lang w:eastAsia="zh-CN"/>
        </w:rPr>
        <w:t>增强意识和</w:t>
      </w:r>
      <w:r w:rsidRPr="009160BF">
        <w:rPr>
          <w:rFonts w:hint="eastAsia"/>
          <w:sz w:val="24"/>
          <w:szCs w:val="24"/>
          <w:lang w:eastAsia="zh-CN"/>
        </w:rPr>
        <w:t>分</w:t>
      </w:r>
      <w:r w:rsidRPr="009160BF">
        <w:rPr>
          <w:sz w:val="24"/>
          <w:szCs w:val="24"/>
          <w:lang w:eastAsia="zh-CN"/>
        </w:rPr>
        <w:t>享知识的方案实例。此外，还提供了一些旨在增加知识和利用公民科学绘制土壤生物多样性图的项目实例。</w:t>
      </w:r>
      <w:r w:rsidRPr="009160BF">
        <w:rPr>
          <w:sz w:val="24"/>
          <w:szCs w:val="24"/>
          <w:lang w:eastAsia="zh-CN"/>
        </w:rPr>
        <w:t xml:space="preserve"> </w:t>
      </w:r>
    </w:p>
    <w:p w14:paraId="61922CD5" w14:textId="72B78C71" w:rsidR="000E31FF" w:rsidRPr="009160BF" w:rsidRDefault="000E31FF" w:rsidP="000E31FF">
      <w:pPr>
        <w:pStyle w:val="CBDNormalNumber"/>
        <w:rPr>
          <w:sz w:val="24"/>
          <w:szCs w:val="24"/>
          <w:lang w:eastAsia="zh-CN"/>
        </w:rPr>
      </w:pPr>
      <w:r w:rsidRPr="009160BF">
        <w:rPr>
          <w:sz w:val="24"/>
          <w:szCs w:val="24"/>
          <w:lang w:eastAsia="zh-CN"/>
        </w:rPr>
        <w:t>一些提交者提到通过培训、技术援助和环境教育</w:t>
      </w:r>
      <w:r w:rsidR="005720DA">
        <w:rPr>
          <w:rFonts w:hint="eastAsia"/>
          <w:sz w:val="24"/>
          <w:szCs w:val="24"/>
          <w:lang w:eastAsia="zh-CN"/>
        </w:rPr>
        <w:t>等</w:t>
      </w:r>
      <w:r w:rsidRPr="009160BF">
        <w:rPr>
          <w:sz w:val="24"/>
          <w:szCs w:val="24"/>
          <w:lang w:eastAsia="zh-CN"/>
        </w:rPr>
        <w:t>举措，特别是在土著人民和当地社区中，提高对可持续森林和土地管理的认识和能力建设的方案。</w:t>
      </w:r>
      <w:r w:rsidRPr="009160BF">
        <w:rPr>
          <w:sz w:val="24"/>
          <w:szCs w:val="24"/>
          <w:lang w:eastAsia="zh-CN"/>
        </w:rPr>
        <w:t xml:space="preserve"> </w:t>
      </w:r>
    </w:p>
    <w:p w14:paraId="3FCEBFF2" w14:textId="77777777" w:rsidR="000E31FF" w:rsidRPr="009160BF" w:rsidRDefault="000E31FF" w:rsidP="000E31FF">
      <w:pPr>
        <w:pStyle w:val="CBDNormalNumber"/>
        <w:rPr>
          <w:sz w:val="24"/>
          <w:szCs w:val="24"/>
          <w:lang w:eastAsia="zh-CN"/>
        </w:rPr>
      </w:pPr>
      <w:r w:rsidRPr="009160BF">
        <w:rPr>
          <w:sz w:val="24"/>
          <w:szCs w:val="24"/>
          <w:lang w:eastAsia="zh-CN"/>
        </w:rPr>
        <w:t>此外，缔约方提到努力提高对土壤健康和生物多样性的重要性的认识，</w:t>
      </w:r>
      <w:r w:rsidRPr="009160BF">
        <w:rPr>
          <w:rFonts w:hint="eastAsia"/>
          <w:sz w:val="24"/>
          <w:szCs w:val="24"/>
          <w:lang w:eastAsia="zh-CN"/>
        </w:rPr>
        <w:t>和分</w:t>
      </w:r>
      <w:r w:rsidRPr="009160BF">
        <w:rPr>
          <w:sz w:val="24"/>
          <w:szCs w:val="24"/>
          <w:lang w:eastAsia="zh-CN"/>
        </w:rPr>
        <w:t>享</w:t>
      </w:r>
      <w:r w:rsidRPr="009160BF">
        <w:rPr>
          <w:rFonts w:hint="eastAsia"/>
          <w:sz w:val="24"/>
          <w:szCs w:val="24"/>
          <w:lang w:eastAsia="zh-CN"/>
        </w:rPr>
        <w:t>有</w:t>
      </w:r>
      <w:r w:rsidRPr="009160BF">
        <w:rPr>
          <w:sz w:val="24"/>
          <w:szCs w:val="24"/>
          <w:lang w:eastAsia="zh-CN"/>
        </w:rPr>
        <w:t>关土壤状况、土壤生物多样性下降原因的</w:t>
      </w:r>
      <w:r w:rsidRPr="009160BF">
        <w:rPr>
          <w:rFonts w:hint="eastAsia"/>
          <w:sz w:val="24"/>
          <w:szCs w:val="24"/>
          <w:lang w:eastAsia="zh-CN"/>
        </w:rPr>
        <w:t>知</w:t>
      </w:r>
      <w:r w:rsidRPr="009160BF">
        <w:rPr>
          <w:sz w:val="24"/>
          <w:szCs w:val="24"/>
          <w:lang w:eastAsia="zh-CN"/>
        </w:rPr>
        <w:t>识</w:t>
      </w:r>
      <w:r w:rsidRPr="009160BF">
        <w:rPr>
          <w:rFonts w:hint="eastAsia"/>
          <w:sz w:val="24"/>
          <w:szCs w:val="24"/>
          <w:lang w:eastAsia="zh-CN"/>
        </w:rPr>
        <w:t>，以及</w:t>
      </w:r>
      <w:r w:rsidRPr="009160BF">
        <w:rPr>
          <w:sz w:val="24"/>
          <w:szCs w:val="24"/>
          <w:lang w:eastAsia="zh-CN"/>
        </w:rPr>
        <w:t>保持和改善土壤健康的做法的知识。</w:t>
      </w:r>
      <w:r w:rsidRPr="009160BF">
        <w:rPr>
          <w:sz w:val="24"/>
          <w:szCs w:val="24"/>
          <w:lang w:eastAsia="zh-CN"/>
        </w:rPr>
        <w:t xml:space="preserve"> </w:t>
      </w:r>
    </w:p>
    <w:p w14:paraId="79A67536" w14:textId="77777777" w:rsidR="000E31FF" w:rsidRPr="009160BF" w:rsidRDefault="000E31FF" w:rsidP="000E31FF">
      <w:pPr>
        <w:pStyle w:val="CBDNormalNumber"/>
        <w:rPr>
          <w:sz w:val="24"/>
          <w:szCs w:val="24"/>
          <w:lang w:eastAsia="zh-CN"/>
        </w:rPr>
      </w:pPr>
      <w:r w:rsidRPr="009160BF">
        <w:rPr>
          <w:sz w:val="24"/>
          <w:szCs w:val="24"/>
          <w:lang w:eastAsia="zh-CN"/>
        </w:rPr>
        <w:lastRenderedPageBreak/>
        <w:t>许多缔约方提到了各国政府、大学、研究团体和组织在庆祝世界土壤日</w:t>
      </w:r>
      <w:r w:rsidRPr="009160BF">
        <w:rPr>
          <w:rStyle w:val="FootnoteReference"/>
          <w:szCs w:val="24"/>
        </w:rPr>
        <w:footnoteReference w:id="6"/>
      </w:r>
      <w:r w:rsidRPr="009160BF">
        <w:rPr>
          <w:sz w:val="24"/>
          <w:szCs w:val="24"/>
          <w:lang w:eastAsia="zh-CN"/>
        </w:rPr>
        <w:t>之际为提高对维护活土壤重要性的认识而开展的活动。世界土壤日被认为是扩大利益攸关方参与包括生物多样性在内的土壤相关主题的机会。</w:t>
      </w:r>
    </w:p>
    <w:p w14:paraId="45416E3F" w14:textId="500CA089" w:rsidR="000E31FF" w:rsidRPr="009160BF" w:rsidRDefault="000E31FF" w:rsidP="000E31FF">
      <w:pPr>
        <w:pStyle w:val="CBDH2"/>
        <w:rPr>
          <w:szCs w:val="24"/>
          <w:lang w:eastAsia="zh-CN"/>
        </w:rPr>
      </w:pPr>
      <w:r w:rsidRPr="009160BF">
        <w:rPr>
          <w:szCs w:val="24"/>
          <w:lang w:eastAsia="zh-CN"/>
        </w:rPr>
        <w:t>D.</w:t>
      </w:r>
      <w:r w:rsidRPr="009160BF">
        <w:rPr>
          <w:szCs w:val="24"/>
          <w:lang w:eastAsia="zh-CN"/>
        </w:rPr>
        <w:tab/>
      </w:r>
      <w:r w:rsidR="00F456EF" w:rsidRPr="009160BF">
        <w:rPr>
          <w:rFonts w:hint="eastAsia"/>
          <w:szCs w:val="24"/>
          <w:lang w:val="en-US" w:eastAsia="zh-CN"/>
        </w:rPr>
        <w:t>要素</w:t>
      </w:r>
      <w:r w:rsidRPr="009160BF">
        <w:rPr>
          <w:szCs w:val="24"/>
          <w:lang w:eastAsia="zh-CN"/>
        </w:rPr>
        <w:t xml:space="preserve">4: </w:t>
      </w:r>
      <w:r w:rsidRPr="009160BF">
        <w:rPr>
          <w:szCs w:val="24"/>
          <w:lang w:eastAsia="zh-CN"/>
        </w:rPr>
        <w:t>研究、监测和评估</w:t>
      </w:r>
    </w:p>
    <w:p w14:paraId="7A2F4825" w14:textId="77777777" w:rsidR="000E31FF" w:rsidRPr="009160BF" w:rsidRDefault="000E31FF" w:rsidP="000E31FF">
      <w:pPr>
        <w:pStyle w:val="CBDNormalNumber"/>
        <w:rPr>
          <w:sz w:val="24"/>
          <w:szCs w:val="24"/>
          <w:lang w:eastAsia="zh-CN"/>
        </w:rPr>
      </w:pPr>
      <w:r w:rsidRPr="009160BF">
        <w:rPr>
          <w:rFonts w:hint="eastAsia"/>
          <w:sz w:val="24"/>
          <w:szCs w:val="24"/>
          <w:lang w:eastAsia="zh-CN"/>
        </w:rPr>
        <w:t>在</w:t>
      </w:r>
      <w:r w:rsidRPr="009160BF">
        <w:rPr>
          <w:sz w:val="24"/>
          <w:szCs w:val="24"/>
          <w:lang w:eastAsia="zh-CN"/>
        </w:rPr>
        <w:t>研究和创新</w:t>
      </w:r>
      <w:r w:rsidRPr="009160BF">
        <w:rPr>
          <w:rFonts w:hint="eastAsia"/>
          <w:sz w:val="24"/>
          <w:szCs w:val="24"/>
          <w:lang w:eastAsia="zh-CN"/>
        </w:rPr>
        <w:t>方面</w:t>
      </w:r>
      <w:r w:rsidRPr="009160BF">
        <w:rPr>
          <w:sz w:val="24"/>
          <w:szCs w:val="24"/>
          <w:lang w:eastAsia="zh-CN"/>
        </w:rPr>
        <w:t>，缔约方提供了将土壤生物多样性与其他专题联系起来的创新实例，如粮食生产、生物产品、生物经济、水和环境，以及受污染土壤的恢复和净化。</w:t>
      </w:r>
      <w:r w:rsidRPr="009160BF">
        <w:rPr>
          <w:rFonts w:hint="eastAsia"/>
          <w:sz w:val="24"/>
          <w:szCs w:val="24"/>
          <w:lang w:eastAsia="zh-CN"/>
        </w:rPr>
        <w:t>其中</w:t>
      </w:r>
      <w:r w:rsidRPr="009160BF">
        <w:rPr>
          <w:sz w:val="24"/>
          <w:szCs w:val="24"/>
          <w:lang w:eastAsia="zh-CN"/>
        </w:rPr>
        <w:t>一例是支持对土壤科学</w:t>
      </w:r>
      <w:r w:rsidRPr="009160BF">
        <w:rPr>
          <w:rFonts w:hint="eastAsia"/>
          <w:sz w:val="24"/>
          <w:szCs w:val="24"/>
          <w:lang w:eastAsia="zh-CN"/>
        </w:rPr>
        <w:t>领域</w:t>
      </w:r>
      <w:r w:rsidRPr="009160BF">
        <w:rPr>
          <w:sz w:val="24"/>
          <w:szCs w:val="24"/>
          <w:lang w:eastAsia="zh-CN"/>
        </w:rPr>
        <w:t>关键空白的研究，如土壤水文学、土壤碳动力学、土壤养分吸收、土壤生物学和土壤</w:t>
      </w:r>
      <w:r w:rsidRPr="009160BF">
        <w:rPr>
          <w:sz w:val="24"/>
          <w:szCs w:val="24"/>
          <w:lang w:eastAsia="zh-CN"/>
        </w:rPr>
        <w:t>-</w:t>
      </w:r>
      <w:r w:rsidRPr="009160BF">
        <w:rPr>
          <w:sz w:val="24"/>
          <w:szCs w:val="24"/>
          <w:lang w:eastAsia="zh-CN"/>
        </w:rPr>
        <w:t>根系界面。</w:t>
      </w:r>
    </w:p>
    <w:p w14:paraId="02EF9B72" w14:textId="77777777" w:rsidR="000E31FF" w:rsidRPr="009160BF" w:rsidRDefault="000E31FF" w:rsidP="000E31FF">
      <w:pPr>
        <w:pStyle w:val="CBDNormalNumber"/>
        <w:rPr>
          <w:sz w:val="24"/>
          <w:szCs w:val="24"/>
          <w:lang w:eastAsia="zh-CN"/>
        </w:rPr>
      </w:pPr>
      <w:r w:rsidRPr="009160BF">
        <w:rPr>
          <w:sz w:val="24"/>
          <w:szCs w:val="24"/>
          <w:lang w:eastAsia="zh-CN"/>
        </w:rPr>
        <w:t>缔约方提供的另一个例子是跨部门研究，包括缺水和季节性降水地区农业、林业和畜牧业系统管理中土壤和水之间的联系。这种方法可以通过提高土壤肥力和质量来减</w:t>
      </w:r>
      <w:r w:rsidRPr="009160BF">
        <w:rPr>
          <w:rFonts w:hint="eastAsia"/>
          <w:sz w:val="24"/>
          <w:szCs w:val="24"/>
          <w:lang w:eastAsia="zh-CN"/>
        </w:rPr>
        <w:t>缓</w:t>
      </w:r>
      <w:r w:rsidRPr="009160BF">
        <w:rPr>
          <w:sz w:val="24"/>
          <w:szCs w:val="24"/>
          <w:lang w:eastAsia="zh-CN"/>
        </w:rPr>
        <w:t>水资源短缺</w:t>
      </w:r>
      <w:r w:rsidRPr="009160BF">
        <w:rPr>
          <w:rFonts w:hint="eastAsia"/>
          <w:sz w:val="24"/>
          <w:szCs w:val="24"/>
          <w:lang w:eastAsia="zh-CN"/>
        </w:rPr>
        <w:t>问题</w:t>
      </w:r>
      <w:r w:rsidRPr="009160BF">
        <w:rPr>
          <w:sz w:val="24"/>
          <w:szCs w:val="24"/>
          <w:lang w:eastAsia="zh-CN"/>
        </w:rPr>
        <w:t>。</w:t>
      </w:r>
    </w:p>
    <w:p w14:paraId="3D2B1C63" w14:textId="3600665E" w:rsidR="000E31FF" w:rsidRPr="009160BF" w:rsidRDefault="000E31FF" w:rsidP="000E31FF">
      <w:pPr>
        <w:pStyle w:val="CBDNormalNumber"/>
        <w:rPr>
          <w:sz w:val="24"/>
          <w:szCs w:val="24"/>
          <w:lang w:eastAsia="zh-CN"/>
        </w:rPr>
      </w:pPr>
      <w:r w:rsidRPr="009160BF">
        <w:rPr>
          <w:rFonts w:hint="eastAsia"/>
          <w:sz w:val="24"/>
          <w:szCs w:val="24"/>
          <w:lang w:eastAsia="zh-CN"/>
        </w:rPr>
        <w:t>就</w:t>
      </w:r>
      <w:r w:rsidRPr="009160BF">
        <w:rPr>
          <w:sz w:val="24"/>
          <w:szCs w:val="24"/>
          <w:lang w:eastAsia="zh-CN"/>
        </w:rPr>
        <w:t>监测</w:t>
      </w:r>
      <w:r w:rsidRPr="009160BF">
        <w:rPr>
          <w:rFonts w:hint="eastAsia"/>
          <w:sz w:val="24"/>
          <w:szCs w:val="24"/>
          <w:lang w:eastAsia="zh-CN"/>
        </w:rPr>
        <w:t>而言</w:t>
      </w:r>
      <w:r w:rsidRPr="009160BF">
        <w:rPr>
          <w:sz w:val="24"/>
          <w:szCs w:val="24"/>
          <w:lang w:eastAsia="zh-CN"/>
        </w:rPr>
        <w:t>，一个缔约方提到制定与农业景观相关的国家生物多样性目标，其目的是</w:t>
      </w:r>
      <w:r w:rsidRPr="009160BF">
        <w:rPr>
          <w:rFonts w:hint="eastAsia"/>
          <w:sz w:val="24"/>
          <w:szCs w:val="24"/>
          <w:lang w:eastAsia="zh-CN"/>
        </w:rPr>
        <w:t>：</w:t>
      </w:r>
      <w:r w:rsidRPr="009160BF">
        <w:rPr>
          <w:sz w:val="24"/>
          <w:szCs w:val="24"/>
          <w:lang w:eastAsia="zh-CN"/>
        </w:rPr>
        <w:t>(a)</w:t>
      </w:r>
      <w:r w:rsidR="000F1F50">
        <w:rPr>
          <w:rFonts w:hint="eastAsia"/>
          <w:sz w:val="24"/>
          <w:szCs w:val="24"/>
          <w:lang w:eastAsia="zh-CN"/>
        </w:rPr>
        <w:t xml:space="preserve"> </w:t>
      </w:r>
      <w:r w:rsidRPr="009160BF">
        <w:rPr>
          <w:sz w:val="24"/>
          <w:szCs w:val="24"/>
          <w:lang w:eastAsia="zh-CN"/>
        </w:rPr>
        <w:t>确保保持可耕地的物理、化学、水文和生物质量和过程；</w:t>
      </w:r>
      <w:r w:rsidRPr="009160BF">
        <w:rPr>
          <w:sz w:val="24"/>
          <w:szCs w:val="24"/>
          <w:lang w:eastAsia="zh-CN"/>
        </w:rPr>
        <w:t>(b)</w:t>
      </w:r>
      <w:r w:rsidR="000F1F50">
        <w:rPr>
          <w:rFonts w:hint="eastAsia"/>
          <w:sz w:val="24"/>
          <w:szCs w:val="24"/>
          <w:lang w:eastAsia="zh-CN"/>
        </w:rPr>
        <w:t xml:space="preserve"> </w:t>
      </w:r>
      <w:r w:rsidRPr="009160BF">
        <w:rPr>
          <w:sz w:val="24"/>
          <w:szCs w:val="24"/>
          <w:lang w:eastAsia="zh-CN"/>
        </w:rPr>
        <w:t>将污染物的浓度降低</w:t>
      </w:r>
      <w:r w:rsidR="003572D1">
        <w:rPr>
          <w:rFonts w:hint="eastAsia"/>
          <w:sz w:val="24"/>
          <w:szCs w:val="24"/>
          <w:lang w:eastAsia="zh-CN"/>
        </w:rPr>
        <w:t>至</w:t>
      </w:r>
      <w:r w:rsidRPr="009160BF">
        <w:rPr>
          <w:sz w:val="24"/>
          <w:szCs w:val="24"/>
          <w:lang w:eastAsia="zh-CN"/>
        </w:rPr>
        <w:t>不</w:t>
      </w:r>
      <w:r w:rsidR="003572D1">
        <w:rPr>
          <w:rFonts w:hint="eastAsia"/>
          <w:sz w:val="24"/>
          <w:szCs w:val="24"/>
          <w:lang w:eastAsia="zh-CN"/>
        </w:rPr>
        <w:t>会对</w:t>
      </w:r>
      <w:r w:rsidRPr="009160BF">
        <w:rPr>
          <w:sz w:val="24"/>
          <w:szCs w:val="24"/>
          <w:lang w:eastAsia="zh-CN"/>
        </w:rPr>
        <w:t>生态系统功能、生物多样性和人类健康</w:t>
      </w:r>
      <w:r w:rsidR="003572D1">
        <w:rPr>
          <w:rFonts w:hint="eastAsia"/>
          <w:sz w:val="24"/>
          <w:szCs w:val="24"/>
          <w:lang w:eastAsia="zh-CN"/>
        </w:rPr>
        <w:t>构成</w:t>
      </w:r>
      <w:r w:rsidR="003572D1" w:rsidRPr="009160BF">
        <w:rPr>
          <w:sz w:val="24"/>
          <w:szCs w:val="24"/>
          <w:lang w:eastAsia="zh-CN"/>
        </w:rPr>
        <w:t>威胁</w:t>
      </w:r>
      <w:r w:rsidRPr="009160BF">
        <w:rPr>
          <w:sz w:val="24"/>
          <w:szCs w:val="24"/>
          <w:lang w:eastAsia="zh-CN"/>
        </w:rPr>
        <w:t>的水平；</w:t>
      </w:r>
      <w:r w:rsidRPr="009160BF">
        <w:rPr>
          <w:sz w:val="24"/>
          <w:szCs w:val="24"/>
          <w:lang w:eastAsia="zh-CN"/>
        </w:rPr>
        <w:t>(c)</w:t>
      </w:r>
      <w:r w:rsidR="000F1F50">
        <w:rPr>
          <w:rFonts w:hint="eastAsia"/>
          <w:sz w:val="24"/>
          <w:szCs w:val="24"/>
          <w:lang w:eastAsia="zh-CN"/>
        </w:rPr>
        <w:t xml:space="preserve"> </w:t>
      </w:r>
      <w:r w:rsidRPr="009160BF">
        <w:rPr>
          <w:rFonts w:hint="eastAsia"/>
          <w:sz w:val="24"/>
          <w:szCs w:val="24"/>
          <w:lang w:eastAsia="zh-CN"/>
        </w:rPr>
        <w:t>为</w:t>
      </w:r>
      <w:r w:rsidRPr="009160BF">
        <w:rPr>
          <w:sz w:val="24"/>
          <w:szCs w:val="24"/>
          <w:lang w:eastAsia="zh-CN"/>
        </w:rPr>
        <w:t>农业景观</w:t>
      </w:r>
      <w:r w:rsidRPr="009160BF">
        <w:rPr>
          <w:rFonts w:hint="eastAsia"/>
          <w:sz w:val="24"/>
          <w:szCs w:val="24"/>
          <w:lang w:eastAsia="zh-CN"/>
        </w:rPr>
        <w:t>维</w:t>
      </w:r>
      <w:r w:rsidRPr="009160BF">
        <w:rPr>
          <w:sz w:val="24"/>
          <w:szCs w:val="24"/>
          <w:lang w:eastAsia="zh-CN"/>
        </w:rPr>
        <w:t>护重要的生态系统服务。</w:t>
      </w:r>
    </w:p>
    <w:p w14:paraId="39ECCFBE" w14:textId="344C9455" w:rsidR="000E31FF" w:rsidRPr="009160BF" w:rsidRDefault="000E31FF" w:rsidP="000E31FF">
      <w:pPr>
        <w:pStyle w:val="CBDNormalNumber"/>
        <w:rPr>
          <w:sz w:val="24"/>
          <w:szCs w:val="24"/>
          <w:lang w:eastAsia="zh-CN"/>
        </w:rPr>
      </w:pPr>
      <w:r w:rsidRPr="009160BF">
        <w:rPr>
          <w:sz w:val="24"/>
          <w:szCs w:val="24"/>
          <w:lang w:eastAsia="zh-CN"/>
        </w:rPr>
        <w:t>除了上文第</w:t>
      </w:r>
      <w:r w:rsidRPr="009160BF">
        <w:rPr>
          <w:sz w:val="24"/>
          <w:szCs w:val="24"/>
          <w:lang w:eastAsia="zh-CN"/>
        </w:rPr>
        <w:t>31</w:t>
      </w:r>
      <w:r w:rsidRPr="009160BF">
        <w:rPr>
          <w:sz w:val="24"/>
          <w:szCs w:val="24"/>
          <w:lang w:eastAsia="zh-CN"/>
        </w:rPr>
        <w:t>段中的例子之外，更多地</w:t>
      </w:r>
      <w:r w:rsidR="00792DCD">
        <w:rPr>
          <w:rFonts w:hint="eastAsia"/>
          <w:sz w:val="24"/>
          <w:szCs w:val="24"/>
          <w:lang w:eastAsia="zh-CN"/>
        </w:rPr>
        <w:t>侧重于</w:t>
      </w:r>
      <w:r w:rsidRPr="009160BF">
        <w:rPr>
          <w:sz w:val="24"/>
          <w:szCs w:val="24"/>
          <w:lang w:eastAsia="zh-CN"/>
        </w:rPr>
        <w:t>土壤的物理和化学</w:t>
      </w:r>
      <w:r w:rsidR="00792DCD">
        <w:rPr>
          <w:rFonts w:hint="eastAsia"/>
          <w:sz w:val="24"/>
          <w:szCs w:val="24"/>
          <w:lang w:eastAsia="zh-CN"/>
        </w:rPr>
        <w:t>特性</w:t>
      </w:r>
      <w:r w:rsidRPr="009160BF">
        <w:rPr>
          <w:sz w:val="24"/>
          <w:szCs w:val="24"/>
          <w:lang w:eastAsia="zh-CN"/>
        </w:rPr>
        <w:t>，而不是其生物</w:t>
      </w:r>
      <w:r w:rsidR="00792DCD">
        <w:rPr>
          <w:rFonts w:hint="eastAsia"/>
          <w:sz w:val="24"/>
          <w:szCs w:val="24"/>
          <w:lang w:eastAsia="zh-CN"/>
        </w:rPr>
        <w:t>特性</w:t>
      </w:r>
      <w:r w:rsidRPr="009160BF">
        <w:rPr>
          <w:sz w:val="24"/>
          <w:szCs w:val="24"/>
          <w:lang w:eastAsia="zh-CN"/>
        </w:rPr>
        <w:t>。然而，缔约方报告说，土地使用规划、恢复、土壤保持和可持续利用的政策、立法和其他手段可</w:t>
      </w:r>
      <w:r w:rsidRPr="009160BF">
        <w:rPr>
          <w:rFonts w:hint="eastAsia"/>
          <w:sz w:val="24"/>
          <w:szCs w:val="24"/>
          <w:lang w:eastAsia="zh-CN"/>
        </w:rPr>
        <w:t>有助于</w:t>
      </w:r>
      <w:r w:rsidRPr="009160BF">
        <w:rPr>
          <w:sz w:val="24"/>
          <w:szCs w:val="24"/>
          <w:lang w:eastAsia="zh-CN"/>
        </w:rPr>
        <w:t>国际倡议的实施。此外，在野火、气候变化、外来入侵物种、侵蚀、健康和污染控制方面采取的措施可以支持对土壤生物多样性的监测。缔约方报告列举了为开展土壤监测提供共同框架的区域立法和国家立法，其中一些立法侧重于土壤生物多样性</w:t>
      </w:r>
      <w:r w:rsidRPr="009160BF">
        <w:rPr>
          <w:rFonts w:hint="eastAsia"/>
          <w:sz w:val="24"/>
          <w:szCs w:val="24"/>
          <w:lang w:eastAsia="zh-CN"/>
        </w:rPr>
        <w:t>的</w:t>
      </w:r>
      <w:r w:rsidRPr="009160BF">
        <w:rPr>
          <w:sz w:val="24"/>
          <w:szCs w:val="24"/>
          <w:lang w:eastAsia="zh-CN"/>
        </w:rPr>
        <w:t>监测。然而，必须指出，土壤生物多样性监测的全球协议和全球指标方法仍在制定之中</w:t>
      </w:r>
      <w:r w:rsidRPr="009160BF">
        <w:rPr>
          <w:rFonts w:hint="eastAsia"/>
          <w:sz w:val="24"/>
          <w:szCs w:val="24"/>
          <w:lang w:eastAsia="zh-CN"/>
        </w:rPr>
        <w:t>。</w:t>
      </w:r>
    </w:p>
    <w:p w14:paraId="4CEA8B55" w14:textId="72796638" w:rsidR="000E31FF" w:rsidRPr="009160BF" w:rsidRDefault="000E31FF" w:rsidP="000E31FF">
      <w:pPr>
        <w:pStyle w:val="CBDNormalNumber"/>
        <w:tabs>
          <w:tab w:val="clear" w:pos="567"/>
          <w:tab w:val="clear" w:pos="1701"/>
          <w:tab w:val="clear" w:pos="2268"/>
        </w:tabs>
        <w:rPr>
          <w:sz w:val="24"/>
          <w:szCs w:val="24"/>
          <w:lang w:eastAsia="zh-CN"/>
        </w:rPr>
      </w:pPr>
      <w:r w:rsidRPr="009160BF">
        <w:rPr>
          <w:sz w:val="24"/>
          <w:szCs w:val="24"/>
          <w:lang w:eastAsia="zh-CN"/>
        </w:rPr>
        <w:t>关于通过国家目标和指标监测土壤生物多样性</w:t>
      </w:r>
      <w:r w:rsidRPr="009160BF">
        <w:rPr>
          <w:rFonts w:hint="eastAsia"/>
          <w:sz w:val="24"/>
          <w:szCs w:val="24"/>
          <w:lang w:eastAsia="zh-CN"/>
        </w:rPr>
        <w:t>的问题上</w:t>
      </w:r>
      <w:r w:rsidRPr="009160BF">
        <w:rPr>
          <w:sz w:val="24"/>
          <w:szCs w:val="24"/>
          <w:lang w:eastAsia="zh-CN"/>
        </w:rPr>
        <w:t>，只有少数缔约方表示已经制定了指标；大多数</w:t>
      </w:r>
      <w:r w:rsidR="00F8356E" w:rsidRPr="009160BF">
        <w:rPr>
          <w:sz w:val="24"/>
          <w:szCs w:val="24"/>
          <w:lang w:eastAsia="zh-CN"/>
        </w:rPr>
        <w:t>缔约方</w:t>
      </w:r>
      <w:r w:rsidRPr="009160BF">
        <w:rPr>
          <w:rFonts w:hint="eastAsia"/>
          <w:sz w:val="24"/>
          <w:szCs w:val="24"/>
          <w:lang w:eastAsia="zh-CN"/>
        </w:rPr>
        <w:t>尚未</w:t>
      </w:r>
      <w:r w:rsidRPr="009160BF">
        <w:rPr>
          <w:sz w:val="24"/>
          <w:szCs w:val="24"/>
          <w:lang w:eastAsia="zh-CN"/>
        </w:rPr>
        <w:t>制定，或者正在制定指标</w:t>
      </w:r>
      <w:r w:rsidRPr="009160BF">
        <w:rPr>
          <w:rFonts w:hint="eastAsia"/>
          <w:sz w:val="24"/>
          <w:szCs w:val="24"/>
          <w:lang w:eastAsia="zh-CN"/>
        </w:rPr>
        <w:t>的过程</w:t>
      </w:r>
      <w:r w:rsidRPr="009160BF">
        <w:rPr>
          <w:sz w:val="24"/>
          <w:szCs w:val="24"/>
          <w:lang w:eastAsia="zh-CN"/>
        </w:rPr>
        <w:t>中。一些缔约方提到了其他情况，例如指标</w:t>
      </w:r>
      <w:r w:rsidRPr="009160BF">
        <w:rPr>
          <w:rFonts w:hint="eastAsia"/>
          <w:sz w:val="24"/>
          <w:szCs w:val="24"/>
          <w:lang w:eastAsia="zh-CN"/>
        </w:rPr>
        <w:t>已包</w:t>
      </w:r>
      <w:r w:rsidR="005720DA">
        <w:rPr>
          <w:rFonts w:hint="eastAsia"/>
          <w:sz w:val="24"/>
          <w:szCs w:val="24"/>
          <w:lang w:eastAsia="zh-CN"/>
        </w:rPr>
        <w:t>含</w:t>
      </w:r>
      <w:r w:rsidRPr="009160BF">
        <w:rPr>
          <w:rFonts w:hint="eastAsia"/>
          <w:sz w:val="24"/>
          <w:szCs w:val="24"/>
          <w:lang w:eastAsia="zh-CN"/>
        </w:rPr>
        <w:t>在</w:t>
      </w:r>
      <w:r w:rsidRPr="009160BF">
        <w:rPr>
          <w:sz w:val="24"/>
          <w:szCs w:val="24"/>
          <w:lang w:eastAsia="zh-CN"/>
        </w:rPr>
        <w:t>其他战略</w:t>
      </w:r>
      <w:r w:rsidRPr="009160BF">
        <w:rPr>
          <w:rFonts w:hint="eastAsia"/>
          <w:sz w:val="24"/>
          <w:szCs w:val="24"/>
          <w:lang w:eastAsia="zh-CN"/>
        </w:rPr>
        <w:t>中</w:t>
      </w:r>
      <w:r w:rsidRPr="009160BF">
        <w:rPr>
          <w:sz w:val="24"/>
          <w:szCs w:val="24"/>
          <w:lang w:eastAsia="zh-CN"/>
        </w:rPr>
        <w:t>或</w:t>
      </w:r>
      <w:r w:rsidRPr="009160BF">
        <w:rPr>
          <w:rFonts w:hint="eastAsia"/>
          <w:sz w:val="24"/>
          <w:szCs w:val="24"/>
          <w:lang w:eastAsia="zh-CN"/>
        </w:rPr>
        <w:t>由</w:t>
      </w:r>
      <w:r w:rsidRPr="009160BF">
        <w:rPr>
          <w:sz w:val="24"/>
          <w:szCs w:val="24"/>
          <w:lang w:eastAsia="zh-CN"/>
        </w:rPr>
        <w:t>其他指标间接</w:t>
      </w:r>
      <w:r w:rsidR="00B21DA1">
        <w:rPr>
          <w:rFonts w:hint="eastAsia"/>
          <w:sz w:val="24"/>
          <w:szCs w:val="24"/>
          <w:lang w:eastAsia="zh-CN"/>
        </w:rPr>
        <w:t>涵盖了</w:t>
      </w:r>
      <w:r w:rsidRPr="009160BF">
        <w:rPr>
          <w:sz w:val="24"/>
          <w:szCs w:val="24"/>
          <w:lang w:eastAsia="zh-CN"/>
        </w:rPr>
        <w:t>。在现有的监测结构中，一些缔约方报告说已经建立了土壤监测系统或通过森林监测系统监测土壤。</w:t>
      </w:r>
      <w:r w:rsidRPr="009160BF">
        <w:rPr>
          <w:rFonts w:hint="eastAsia"/>
          <w:sz w:val="24"/>
          <w:szCs w:val="24"/>
          <w:lang w:eastAsia="zh-CN"/>
        </w:rPr>
        <w:t>有</w:t>
      </w:r>
      <w:r w:rsidRPr="009160BF">
        <w:rPr>
          <w:sz w:val="24"/>
          <w:szCs w:val="24"/>
          <w:lang w:eastAsia="zh-CN"/>
        </w:rPr>
        <w:t>报告</w:t>
      </w:r>
      <w:r w:rsidRPr="009160BF">
        <w:rPr>
          <w:rFonts w:hint="eastAsia"/>
          <w:sz w:val="24"/>
          <w:szCs w:val="24"/>
          <w:lang w:eastAsia="zh-CN"/>
        </w:rPr>
        <w:t>指出</w:t>
      </w:r>
      <w:r w:rsidRPr="009160BF">
        <w:rPr>
          <w:sz w:val="24"/>
          <w:szCs w:val="24"/>
          <w:lang w:eastAsia="zh-CN"/>
        </w:rPr>
        <w:t>，土壤生物多样性的测量是通过各种分析方法进行的，如分子生物学方法和环境</w:t>
      </w:r>
      <w:r w:rsidRPr="009160BF">
        <w:rPr>
          <w:sz w:val="24"/>
          <w:szCs w:val="24"/>
          <w:lang w:eastAsia="zh-CN"/>
        </w:rPr>
        <w:t>DNA</w:t>
      </w:r>
      <w:r w:rsidRPr="009160BF">
        <w:rPr>
          <w:sz w:val="24"/>
          <w:szCs w:val="24"/>
          <w:lang w:eastAsia="zh-CN"/>
        </w:rPr>
        <w:t>分析，其中包括细菌和真菌的扩增子测序。</w:t>
      </w:r>
    </w:p>
    <w:p w14:paraId="5CF01784" w14:textId="77777777" w:rsidR="000E31FF" w:rsidRPr="009160BF" w:rsidRDefault="000E31FF" w:rsidP="000E31FF">
      <w:pPr>
        <w:pStyle w:val="CBDNormalNumber"/>
        <w:rPr>
          <w:sz w:val="24"/>
          <w:szCs w:val="24"/>
          <w:lang w:eastAsia="zh-CN"/>
        </w:rPr>
      </w:pPr>
      <w:r w:rsidRPr="009160BF">
        <w:rPr>
          <w:sz w:val="24"/>
          <w:szCs w:val="24"/>
          <w:lang w:eastAsia="zh-CN"/>
        </w:rPr>
        <w:t>另一些缔约方表示，它们设想制定物种指标，例如将土地管理做法考虑在内的蚯蚓指标，或者报告与土壤生物多样性有关的参数，如活生物量和有机物质。一些系统</w:t>
      </w:r>
      <w:r w:rsidRPr="009160BF">
        <w:rPr>
          <w:rFonts w:hint="eastAsia"/>
          <w:sz w:val="24"/>
          <w:szCs w:val="24"/>
          <w:lang w:eastAsia="zh-CN"/>
        </w:rPr>
        <w:t>涵盖了</w:t>
      </w:r>
      <w:r w:rsidRPr="009160BF">
        <w:rPr>
          <w:sz w:val="24"/>
          <w:szCs w:val="24"/>
          <w:lang w:eastAsia="zh-CN"/>
        </w:rPr>
        <w:t>对物种趋势和常见生境类型的监测，以及对传粉昆虫、外来入侵物种和土壤生物多样性的具体监测。另一些缔约方表示，</w:t>
      </w:r>
      <w:r w:rsidRPr="009160BF">
        <w:rPr>
          <w:rFonts w:hint="eastAsia"/>
          <w:sz w:val="24"/>
          <w:szCs w:val="24"/>
          <w:lang w:eastAsia="zh-CN"/>
        </w:rPr>
        <w:t>他</w:t>
      </w:r>
      <w:r w:rsidRPr="009160BF">
        <w:rPr>
          <w:sz w:val="24"/>
          <w:szCs w:val="24"/>
          <w:lang w:eastAsia="zh-CN"/>
        </w:rPr>
        <w:t>们制定了与土壤物理和化学退化有关的间接指标，如侵蚀、荒漠化和盐碱化。</w:t>
      </w:r>
    </w:p>
    <w:p w14:paraId="01C3026A" w14:textId="77777777" w:rsidR="000E31FF" w:rsidRPr="009160BF" w:rsidRDefault="000E31FF" w:rsidP="000E31FF">
      <w:pPr>
        <w:pStyle w:val="CBDNormalNumber"/>
        <w:rPr>
          <w:sz w:val="24"/>
          <w:szCs w:val="24"/>
          <w:lang w:eastAsia="zh-CN"/>
        </w:rPr>
      </w:pPr>
      <w:r w:rsidRPr="009160BF">
        <w:rPr>
          <w:sz w:val="24"/>
          <w:szCs w:val="24"/>
          <w:lang w:eastAsia="zh-CN"/>
        </w:rPr>
        <w:lastRenderedPageBreak/>
        <w:t>缔约方还分享了通过监测土壤侵蚀</w:t>
      </w:r>
      <w:r w:rsidRPr="009160BF">
        <w:rPr>
          <w:rFonts w:hint="eastAsia"/>
          <w:sz w:val="24"/>
          <w:szCs w:val="24"/>
          <w:lang w:eastAsia="zh-CN"/>
        </w:rPr>
        <w:t>程度</w:t>
      </w:r>
      <w:r w:rsidRPr="009160BF">
        <w:rPr>
          <w:sz w:val="24"/>
          <w:szCs w:val="24"/>
          <w:lang w:eastAsia="zh-CN"/>
        </w:rPr>
        <w:t>评估土壤生物多样性的信息。虽然没有直接纳入生物信息，但关于土壤侵蚀状况的信息涉及土壤保持生物多样性的潜力和生物多样性丧失的风险。</w:t>
      </w:r>
      <w:r w:rsidRPr="009160BF">
        <w:rPr>
          <w:rFonts w:hint="eastAsia"/>
          <w:sz w:val="24"/>
          <w:szCs w:val="24"/>
          <w:lang w:eastAsia="zh-CN"/>
        </w:rPr>
        <w:t>这方面的</w:t>
      </w:r>
      <w:r w:rsidRPr="009160BF">
        <w:rPr>
          <w:sz w:val="24"/>
          <w:szCs w:val="24"/>
          <w:lang w:eastAsia="zh-CN"/>
        </w:rPr>
        <w:t>例子还包括</w:t>
      </w:r>
      <w:r w:rsidRPr="009160BF">
        <w:rPr>
          <w:rFonts w:hint="eastAsia"/>
          <w:sz w:val="24"/>
          <w:szCs w:val="24"/>
          <w:lang w:eastAsia="zh-CN"/>
        </w:rPr>
        <w:t>对</w:t>
      </w:r>
      <w:r w:rsidRPr="009160BF">
        <w:rPr>
          <w:sz w:val="24"/>
          <w:szCs w:val="24"/>
          <w:lang w:eastAsia="zh-CN"/>
        </w:rPr>
        <w:t>土壤有机碳的估算，这是一个与土壤生物多样性密切相关的概念。</w:t>
      </w:r>
      <w:r w:rsidRPr="009160BF">
        <w:rPr>
          <w:sz w:val="24"/>
          <w:szCs w:val="24"/>
          <w:lang w:eastAsia="zh-CN"/>
        </w:rPr>
        <w:t xml:space="preserve">  </w:t>
      </w:r>
    </w:p>
    <w:p w14:paraId="31405FB8" w14:textId="77777777" w:rsidR="000E31FF" w:rsidRPr="009160BF" w:rsidRDefault="000E31FF" w:rsidP="000E31FF">
      <w:pPr>
        <w:pStyle w:val="CBDNormalNumber"/>
        <w:rPr>
          <w:sz w:val="24"/>
          <w:szCs w:val="24"/>
          <w:lang w:eastAsia="zh-CN"/>
        </w:rPr>
      </w:pPr>
      <w:r w:rsidRPr="009160BF">
        <w:rPr>
          <w:rFonts w:hint="eastAsia"/>
          <w:sz w:val="24"/>
          <w:szCs w:val="24"/>
          <w:lang w:eastAsia="zh-CN"/>
        </w:rPr>
        <w:t>在</w:t>
      </w:r>
      <w:r w:rsidRPr="009160BF">
        <w:rPr>
          <w:sz w:val="24"/>
          <w:szCs w:val="24"/>
          <w:lang w:eastAsia="zh-CN"/>
        </w:rPr>
        <w:t>土壤生物多样性的评估</w:t>
      </w:r>
      <w:r w:rsidRPr="009160BF">
        <w:rPr>
          <w:rFonts w:hint="eastAsia"/>
          <w:sz w:val="24"/>
          <w:szCs w:val="24"/>
          <w:lang w:eastAsia="zh-CN"/>
        </w:rPr>
        <w:t>方面</w:t>
      </w:r>
      <w:r w:rsidRPr="009160BF">
        <w:rPr>
          <w:sz w:val="24"/>
          <w:szCs w:val="24"/>
          <w:lang w:eastAsia="zh-CN"/>
        </w:rPr>
        <w:t>，缔约方认识到收集和保护对农业和粮食系统</w:t>
      </w:r>
      <w:r w:rsidRPr="009160BF">
        <w:rPr>
          <w:rFonts w:hint="eastAsia"/>
          <w:sz w:val="24"/>
          <w:szCs w:val="24"/>
          <w:lang w:eastAsia="zh-CN"/>
        </w:rPr>
        <w:t>至关</w:t>
      </w:r>
      <w:r w:rsidRPr="009160BF">
        <w:rPr>
          <w:sz w:val="24"/>
          <w:szCs w:val="24"/>
          <w:lang w:eastAsia="zh-CN"/>
        </w:rPr>
        <w:t>重要的微生物的</w:t>
      </w:r>
      <w:r w:rsidRPr="009160BF">
        <w:rPr>
          <w:rFonts w:hint="eastAsia"/>
          <w:sz w:val="24"/>
          <w:szCs w:val="24"/>
          <w:lang w:eastAsia="zh-CN"/>
        </w:rPr>
        <w:t>必要</w:t>
      </w:r>
      <w:r w:rsidRPr="009160BF">
        <w:rPr>
          <w:sz w:val="24"/>
          <w:szCs w:val="24"/>
          <w:lang w:eastAsia="zh-CN"/>
        </w:rPr>
        <w:t>性，以及土著人民和当地社区在这一过程中</w:t>
      </w:r>
      <w:r w:rsidRPr="009160BF">
        <w:rPr>
          <w:rFonts w:hint="eastAsia"/>
          <w:sz w:val="24"/>
          <w:szCs w:val="24"/>
          <w:lang w:eastAsia="zh-CN"/>
        </w:rPr>
        <w:t>所作</w:t>
      </w:r>
      <w:r w:rsidRPr="009160BF">
        <w:rPr>
          <w:sz w:val="24"/>
          <w:szCs w:val="24"/>
          <w:lang w:eastAsia="zh-CN"/>
        </w:rPr>
        <w:t>贡献。与农业生物多样性有关的传统知识清单还包括关于当地人民使用的植物和传统做法的信息。</w:t>
      </w:r>
      <w:r w:rsidRPr="009160BF">
        <w:rPr>
          <w:rFonts w:hint="eastAsia"/>
          <w:sz w:val="24"/>
          <w:szCs w:val="24"/>
          <w:lang w:eastAsia="zh-CN"/>
        </w:rPr>
        <w:t>其中</w:t>
      </w:r>
      <w:r w:rsidRPr="009160BF">
        <w:rPr>
          <w:sz w:val="24"/>
          <w:szCs w:val="24"/>
          <w:lang w:eastAsia="zh-CN"/>
        </w:rPr>
        <w:t>还提到</w:t>
      </w:r>
      <w:r w:rsidRPr="009160BF">
        <w:rPr>
          <w:rFonts w:hint="eastAsia"/>
          <w:sz w:val="24"/>
          <w:szCs w:val="24"/>
          <w:lang w:eastAsia="zh-CN"/>
        </w:rPr>
        <w:t>的</w:t>
      </w:r>
      <w:r w:rsidRPr="009160BF">
        <w:rPr>
          <w:sz w:val="24"/>
          <w:szCs w:val="24"/>
          <w:lang w:eastAsia="zh-CN"/>
        </w:rPr>
        <w:t>一例</w:t>
      </w:r>
      <w:r w:rsidRPr="009160BF">
        <w:rPr>
          <w:rFonts w:hint="eastAsia"/>
          <w:sz w:val="24"/>
          <w:szCs w:val="24"/>
          <w:lang w:eastAsia="zh-CN"/>
        </w:rPr>
        <w:t>则是</w:t>
      </w:r>
      <w:r w:rsidRPr="009160BF">
        <w:rPr>
          <w:sz w:val="24"/>
          <w:szCs w:val="24"/>
          <w:lang w:eastAsia="zh-CN"/>
        </w:rPr>
        <w:t>与间接支持数据收集和土壤生物多样性监测的学术机构合作维持的国家森林和土壤清单之间的联系。</w:t>
      </w:r>
    </w:p>
    <w:p w14:paraId="0DA4ED11" w14:textId="77777777" w:rsidR="000E31FF" w:rsidRPr="009160BF" w:rsidRDefault="000E31FF" w:rsidP="000E31FF">
      <w:pPr>
        <w:pStyle w:val="CBDNormalNumber"/>
        <w:rPr>
          <w:sz w:val="24"/>
          <w:szCs w:val="24"/>
          <w:lang w:eastAsia="zh-CN"/>
        </w:rPr>
      </w:pPr>
      <w:r w:rsidRPr="009160BF">
        <w:rPr>
          <w:sz w:val="24"/>
          <w:szCs w:val="24"/>
          <w:lang w:eastAsia="zh-CN"/>
        </w:rPr>
        <w:t>一个缔约方提到，需要推广和增</w:t>
      </w:r>
      <w:r w:rsidRPr="009160BF">
        <w:rPr>
          <w:rFonts w:hint="eastAsia"/>
          <w:sz w:val="24"/>
          <w:szCs w:val="24"/>
          <w:lang w:eastAsia="zh-CN"/>
        </w:rPr>
        <w:t>强</w:t>
      </w:r>
      <w:r w:rsidRPr="009160BF">
        <w:rPr>
          <w:sz w:val="24"/>
          <w:szCs w:val="24"/>
          <w:lang w:eastAsia="zh-CN"/>
        </w:rPr>
        <w:t>关于土壤的知识，因为土壤是遗传资源的一个重要来源。一些缔约方报告</w:t>
      </w:r>
      <w:r w:rsidRPr="009160BF">
        <w:rPr>
          <w:rFonts w:hint="eastAsia"/>
          <w:sz w:val="24"/>
          <w:szCs w:val="24"/>
          <w:lang w:eastAsia="zh-CN"/>
        </w:rPr>
        <w:t>称，已掌握</w:t>
      </w:r>
      <w:r w:rsidRPr="009160BF">
        <w:rPr>
          <w:sz w:val="24"/>
          <w:szCs w:val="24"/>
          <w:lang w:eastAsia="zh-CN"/>
        </w:rPr>
        <w:t>与包括农林业、畜牧业、卫生和食品</w:t>
      </w:r>
      <w:r w:rsidRPr="009160BF">
        <w:rPr>
          <w:rFonts w:hint="eastAsia"/>
          <w:sz w:val="24"/>
          <w:szCs w:val="24"/>
          <w:lang w:eastAsia="zh-CN"/>
        </w:rPr>
        <w:t>等</w:t>
      </w:r>
      <w:r w:rsidRPr="009160BF">
        <w:rPr>
          <w:sz w:val="24"/>
          <w:szCs w:val="24"/>
          <w:lang w:eastAsia="zh-CN"/>
        </w:rPr>
        <w:t>各个部门相关的土壤生物和微生物清单。</w:t>
      </w:r>
    </w:p>
    <w:p w14:paraId="0B2759C7" w14:textId="77777777" w:rsidR="000E31FF" w:rsidRPr="009160BF" w:rsidRDefault="000E31FF" w:rsidP="000E31FF">
      <w:pPr>
        <w:pStyle w:val="CBDH2"/>
        <w:rPr>
          <w:szCs w:val="24"/>
          <w:lang w:eastAsia="zh-CN"/>
        </w:rPr>
      </w:pPr>
      <w:r w:rsidRPr="009160BF">
        <w:rPr>
          <w:szCs w:val="24"/>
          <w:lang w:eastAsia="zh-CN"/>
        </w:rPr>
        <w:t>E.</w:t>
      </w:r>
      <w:r w:rsidRPr="009160BF">
        <w:rPr>
          <w:szCs w:val="24"/>
          <w:lang w:eastAsia="zh-CN"/>
        </w:rPr>
        <w:tab/>
      </w:r>
      <w:r w:rsidRPr="009160BF">
        <w:rPr>
          <w:rFonts w:hint="eastAsia"/>
          <w:szCs w:val="24"/>
          <w:lang w:eastAsia="zh-CN"/>
        </w:rPr>
        <w:t>对</w:t>
      </w:r>
      <w:r w:rsidRPr="009160BF">
        <w:rPr>
          <w:szCs w:val="24"/>
          <w:lang w:eastAsia="zh-CN"/>
        </w:rPr>
        <w:t>障碍、差距和机遇</w:t>
      </w:r>
      <w:r w:rsidRPr="009160BF">
        <w:rPr>
          <w:rFonts w:hint="eastAsia"/>
          <w:szCs w:val="24"/>
          <w:lang w:eastAsia="zh-CN"/>
        </w:rPr>
        <w:t>的</w:t>
      </w:r>
      <w:r w:rsidRPr="009160BF">
        <w:rPr>
          <w:szCs w:val="24"/>
          <w:lang w:eastAsia="zh-CN"/>
        </w:rPr>
        <w:t>分析</w:t>
      </w:r>
    </w:p>
    <w:p w14:paraId="7FABEE65" w14:textId="3CAFFF3B" w:rsidR="000E31FF" w:rsidRPr="009160BF" w:rsidRDefault="000E31FF" w:rsidP="000E31FF">
      <w:pPr>
        <w:pStyle w:val="CBDNormalNumber"/>
        <w:rPr>
          <w:sz w:val="24"/>
          <w:szCs w:val="24"/>
          <w:lang w:eastAsia="zh-CN"/>
        </w:rPr>
      </w:pPr>
      <w:r w:rsidRPr="009160BF">
        <w:rPr>
          <w:sz w:val="24"/>
          <w:szCs w:val="24"/>
          <w:lang w:eastAsia="zh-CN"/>
        </w:rPr>
        <w:t>缔约方在</w:t>
      </w:r>
      <w:r w:rsidRPr="009160BF">
        <w:rPr>
          <w:rFonts w:hint="eastAsia"/>
          <w:sz w:val="24"/>
          <w:szCs w:val="24"/>
          <w:lang w:eastAsia="zh-CN"/>
        </w:rPr>
        <w:t>其</w:t>
      </w:r>
      <w:r w:rsidRPr="009160BF">
        <w:rPr>
          <w:sz w:val="24"/>
          <w:szCs w:val="24"/>
          <w:lang w:eastAsia="zh-CN"/>
        </w:rPr>
        <w:t>提交的</w:t>
      </w:r>
      <w:r w:rsidR="0088788F">
        <w:rPr>
          <w:rFonts w:hint="eastAsia"/>
          <w:sz w:val="24"/>
          <w:szCs w:val="24"/>
          <w:lang w:eastAsia="zh-CN"/>
        </w:rPr>
        <w:t>材料</w:t>
      </w:r>
      <w:r w:rsidRPr="009160BF">
        <w:rPr>
          <w:sz w:val="24"/>
          <w:szCs w:val="24"/>
          <w:lang w:eastAsia="zh-CN"/>
        </w:rPr>
        <w:t>中指出，信息和知识</w:t>
      </w:r>
      <w:r w:rsidRPr="009160BF">
        <w:rPr>
          <w:rFonts w:hint="eastAsia"/>
          <w:sz w:val="24"/>
          <w:szCs w:val="24"/>
          <w:lang w:eastAsia="zh-CN"/>
        </w:rPr>
        <w:t>的匮</w:t>
      </w:r>
      <w:r w:rsidRPr="009160BF">
        <w:rPr>
          <w:sz w:val="24"/>
          <w:szCs w:val="24"/>
          <w:lang w:eastAsia="zh-CN"/>
        </w:rPr>
        <w:t>乏、能力</w:t>
      </w:r>
      <w:r w:rsidRPr="009160BF">
        <w:rPr>
          <w:rFonts w:hint="eastAsia"/>
          <w:sz w:val="24"/>
          <w:szCs w:val="24"/>
          <w:lang w:eastAsia="zh-CN"/>
        </w:rPr>
        <w:t>的欠缺</w:t>
      </w:r>
      <w:r w:rsidRPr="009160BF">
        <w:rPr>
          <w:sz w:val="24"/>
          <w:szCs w:val="24"/>
          <w:lang w:eastAsia="zh-CN"/>
        </w:rPr>
        <w:t>和资源</w:t>
      </w:r>
      <w:r w:rsidRPr="009160BF">
        <w:rPr>
          <w:rFonts w:hint="eastAsia"/>
          <w:sz w:val="24"/>
          <w:szCs w:val="24"/>
          <w:lang w:eastAsia="zh-CN"/>
        </w:rPr>
        <w:t>的</w:t>
      </w:r>
      <w:r w:rsidRPr="009160BF">
        <w:rPr>
          <w:sz w:val="24"/>
          <w:szCs w:val="24"/>
          <w:lang w:eastAsia="zh-CN"/>
        </w:rPr>
        <w:t>限制、政策和体制制约</w:t>
      </w:r>
      <w:r w:rsidRPr="009160BF">
        <w:rPr>
          <w:rFonts w:hint="eastAsia"/>
          <w:sz w:val="24"/>
          <w:szCs w:val="24"/>
          <w:lang w:eastAsia="zh-CN"/>
        </w:rPr>
        <w:t>因素</w:t>
      </w:r>
      <w:r w:rsidRPr="009160BF">
        <w:rPr>
          <w:sz w:val="24"/>
          <w:szCs w:val="24"/>
          <w:lang w:eastAsia="zh-CN"/>
        </w:rPr>
        <w:t>以及国家一级的研究</w:t>
      </w:r>
      <w:r w:rsidRPr="009160BF">
        <w:rPr>
          <w:rFonts w:hint="eastAsia"/>
          <w:sz w:val="24"/>
          <w:szCs w:val="24"/>
          <w:lang w:eastAsia="zh-CN"/>
        </w:rPr>
        <w:t>的不足都构成了</w:t>
      </w:r>
      <w:r w:rsidRPr="009160BF">
        <w:rPr>
          <w:sz w:val="24"/>
          <w:szCs w:val="24"/>
          <w:lang w:eastAsia="zh-CN"/>
        </w:rPr>
        <w:t>进一步落实国际倡议的主要障碍。</w:t>
      </w:r>
      <w:r w:rsidRPr="009160BF">
        <w:rPr>
          <w:rFonts w:hint="eastAsia"/>
          <w:sz w:val="24"/>
          <w:szCs w:val="24"/>
          <w:lang w:eastAsia="zh-CN"/>
        </w:rPr>
        <w:t>所</w:t>
      </w:r>
      <w:r w:rsidRPr="009160BF">
        <w:rPr>
          <w:sz w:val="24"/>
          <w:szCs w:val="24"/>
          <w:lang w:eastAsia="zh-CN"/>
        </w:rPr>
        <w:t>提到的其他障碍包括机构间和部门间协调</w:t>
      </w:r>
      <w:r w:rsidRPr="009160BF">
        <w:rPr>
          <w:rFonts w:hint="eastAsia"/>
          <w:sz w:val="24"/>
          <w:szCs w:val="24"/>
          <w:lang w:eastAsia="zh-CN"/>
        </w:rPr>
        <w:t>工作</w:t>
      </w:r>
      <w:r w:rsidRPr="009160BF">
        <w:rPr>
          <w:sz w:val="24"/>
          <w:szCs w:val="24"/>
          <w:lang w:eastAsia="zh-CN"/>
        </w:rPr>
        <w:t>薄弱，无法全面解决土壤生物多样性问题，除了开发生物产品之外，国家对土壤生物多样性的生态作用</w:t>
      </w:r>
      <w:r w:rsidRPr="009160BF">
        <w:rPr>
          <w:rFonts w:hint="eastAsia"/>
          <w:sz w:val="24"/>
          <w:szCs w:val="24"/>
          <w:lang w:eastAsia="zh-CN"/>
        </w:rPr>
        <w:t>所作</w:t>
      </w:r>
      <w:r w:rsidRPr="009160BF">
        <w:rPr>
          <w:sz w:val="24"/>
          <w:szCs w:val="24"/>
          <w:lang w:eastAsia="zh-CN"/>
        </w:rPr>
        <w:t>研究</w:t>
      </w:r>
      <w:r w:rsidRPr="009160BF">
        <w:rPr>
          <w:rFonts w:hint="eastAsia"/>
          <w:sz w:val="24"/>
          <w:szCs w:val="24"/>
          <w:lang w:eastAsia="zh-CN"/>
        </w:rPr>
        <w:t>十分</w:t>
      </w:r>
      <w:r w:rsidRPr="009160BF">
        <w:rPr>
          <w:sz w:val="24"/>
          <w:szCs w:val="24"/>
          <w:lang w:eastAsia="zh-CN"/>
        </w:rPr>
        <w:t>有限。</w:t>
      </w:r>
    </w:p>
    <w:p w14:paraId="01E5A75C" w14:textId="70ED1A68" w:rsidR="000E31FF" w:rsidRPr="009160BF" w:rsidRDefault="000E31FF" w:rsidP="000E31FF">
      <w:pPr>
        <w:pStyle w:val="CBDNormalNumber"/>
        <w:rPr>
          <w:sz w:val="24"/>
          <w:szCs w:val="24"/>
          <w:lang w:eastAsia="zh-CN"/>
        </w:rPr>
      </w:pPr>
      <w:r w:rsidRPr="009160BF">
        <w:rPr>
          <w:sz w:val="24"/>
          <w:szCs w:val="24"/>
          <w:lang w:eastAsia="zh-CN"/>
        </w:rPr>
        <w:t>差距分析表明，许多缔约方目前</w:t>
      </w:r>
      <w:r w:rsidRPr="009160BF">
        <w:rPr>
          <w:rFonts w:hint="eastAsia"/>
          <w:sz w:val="24"/>
          <w:szCs w:val="24"/>
          <w:lang w:eastAsia="zh-CN"/>
        </w:rPr>
        <w:t>在</w:t>
      </w:r>
      <w:r w:rsidRPr="009160BF">
        <w:rPr>
          <w:sz w:val="24"/>
          <w:szCs w:val="24"/>
          <w:lang w:eastAsia="zh-CN"/>
        </w:rPr>
        <w:t>管理土壤生物多样性</w:t>
      </w:r>
      <w:r w:rsidRPr="009160BF">
        <w:rPr>
          <w:rFonts w:hint="eastAsia"/>
          <w:sz w:val="24"/>
          <w:szCs w:val="24"/>
          <w:lang w:eastAsia="zh-CN"/>
        </w:rPr>
        <w:t>方面</w:t>
      </w:r>
      <w:r w:rsidRPr="009160BF">
        <w:rPr>
          <w:sz w:val="24"/>
          <w:szCs w:val="24"/>
          <w:lang w:eastAsia="zh-CN"/>
        </w:rPr>
        <w:t>缺乏协调一致的国家</w:t>
      </w:r>
      <w:r w:rsidRPr="009160BF">
        <w:rPr>
          <w:rFonts w:hint="eastAsia"/>
          <w:sz w:val="24"/>
          <w:szCs w:val="24"/>
          <w:lang w:eastAsia="zh-CN"/>
        </w:rPr>
        <w:t>策略</w:t>
      </w:r>
      <w:r w:rsidRPr="009160BF">
        <w:rPr>
          <w:sz w:val="24"/>
          <w:szCs w:val="24"/>
          <w:lang w:eastAsia="zh-CN"/>
        </w:rPr>
        <w:t>。数据、分析和行动</w:t>
      </w:r>
      <w:r w:rsidR="0088788F">
        <w:rPr>
          <w:rFonts w:hint="eastAsia"/>
          <w:sz w:val="24"/>
          <w:szCs w:val="24"/>
          <w:lang w:eastAsia="zh-CN"/>
        </w:rPr>
        <w:t>零散地</w:t>
      </w:r>
      <w:r w:rsidRPr="009160BF">
        <w:rPr>
          <w:sz w:val="24"/>
          <w:szCs w:val="24"/>
          <w:lang w:eastAsia="zh-CN"/>
        </w:rPr>
        <w:t>分</w:t>
      </w:r>
      <w:r w:rsidRPr="009160BF">
        <w:rPr>
          <w:rFonts w:hint="eastAsia"/>
          <w:sz w:val="24"/>
          <w:szCs w:val="24"/>
          <w:lang w:eastAsia="zh-CN"/>
        </w:rPr>
        <w:t>布</w:t>
      </w:r>
      <w:r w:rsidRPr="009160BF">
        <w:rPr>
          <w:sz w:val="24"/>
          <w:szCs w:val="24"/>
          <w:lang w:eastAsia="zh-CN"/>
        </w:rPr>
        <w:t>在</w:t>
      </w:r>
      <w:r w:rsidRPr="009160BF">
        <w:rPr>
          <w:rFonts w:hint="eastAsia"/>
          <w:sz w:val="24"/>
          <w:szCs w:val="24"/>
          <w:lang w:eastAsia="zh-CN"/>
        </w:rPr>
        <w:t>若干</w:t>
      </w:r>
      <w:r w:rsidRPr="009160BF">
        <w:rPr>
          <w:sz w:val="24"/>
          <w:szCs w:val="24"/>
          <w:lang w:eastAsia="zh-CN"/>
        </w:rPr>
        <w:t>利益攸关方，如政府机构、国际组织、非政府组织和学术界。</w:t>
      </w:r>
      <w:r w:rsidRPr="009160BF">
        <w:rPr>
          <w:rFonts w:hint="eastAsia"/>
          <w:sz w:val="24"/>
          <w:szCs w:val="24"/>
          <w:lang w:eastAsia="zh-CN"/>
        </w:rPr>
        <w:t>此时</w:t>
      </w:r>
      <w:r w:rsidRPr="009160BF">
        <w:rPr>
          <w:sz w:val="24"/>
          <w:szCs w:val="24"/>
          <w:lang w:eastAsia="zh-CN"/>
        </w:rPr>
        <w:t>需要</w:t>
      </w:r>
      <w:r w:rsidRPr="009160BF">
        <w:rPr>
          <w:rFonts w:hint="eastAsia"/>
          <w:sz w:val="24"/>
          <w:szCs w:val="24"/>
          <w:lang w:eastAsia="zh-CN"/>
        </w:rPr>
        <w:t>的是</w:t>
      </w:r>
      <w:r w:rsidRPr="009160BF">
        <w:rPr>
          <w:sz w:val="24"/>
          <w:szCs w:val="24"/>
          <w:lang w:eastAsia="zh-CN"/>
        </w:rPr>
        <w:t>具有土壤生物多样性指标的标准化监测系统。</w:t>
      </w:r>
      <w:r w:rsidRPr="009160BF">
        <w:rPr>
          <w:rFonts w:hint="eastAsia"/>
          <w:sz w:val="24"/>
          <w:szCs w:val="24"/>
          <w:lang w:eastAsia="zh-CN"/>
        </w:rPr>
        <w:t>同时</w:t>
      </w:r>
      <w:r w:rsidRPr="009160BF">
        <w:rPr>
          <w:sz w:val="24"/>
          <w:szCs w:val="24"/>
          <w:lang w:eastAsia="zh-CN"/>
        </w:rPr>
        <w:t>还需要更</w:t>
      </w:r>
      <w:r w:rsidRPr="009160BF">
        <w:rPr>
          <w:rFonts w:hint="eastAsia"/>
          <w:sz w:val="24"/>
          <w:szCs w:val="24"/>
          <w:lang w:eastAsia="zh-CN"/>
        </w:rPr>
        <w:t>为精确</w:t>
      </w:r>
      <w:r w:rsidRPr="009160BF">
        <w:rPr>
          <w:sz w:val="24"/>
          <w:szCs w:val="24"/>
          <w:lang w:eastAsia="zh-CN"/>
        </w:rPr>
        <w:t>的数据来</w:t>
      </w:r>
      <w:r w:rsidRPr="009160BF">
        <w:rPr>
          <w:rFonts w:hint="eastAsia"/>
          <w:sz w:val="24"/>
          <w:szCs w:val="24"/>
          <w:lang w:eastAsia="zh-CN"/>
        </w:rPr>
        <w:t>协助</w:t>
      </w:r>
      <w:r w:rsidRPr="009160BF">
        <w:rPr>
          <w:sz w:val="24"/>
          <w:szCs w:val="24"/>
          <w:lang w:eastAsia="zh-CN"/>
        </w:rPr>
        <w:t>监测和衡量进展，由此获得的信息可以</w:t>
      </w:r>
      <w:r w:rsidRPr="009160BF">
        <w:rPr>
          <w:rFonts w:hint="eastAsia"/>
          <w:sz w:val="24"/>
          <w:szCs w:val="24"/>
          <w:lang w:eastAsia="zh-CN"/>
        </w:rPr>
        <w:t>促进</w:t>
      </w:r>
      <w:r w:rsidRPr="009160BF">
        <w:rPr>
          <w:sz w:val="24"/>
          <w:szCs w:val="24"/>
          <w:lang w:eastAsia="zh-CN"/>
        </w:rPr>
        <w:t>政府、研究人员和土地管理者的决策。</w:t>
      </w:r>
      <w:r w:rsidRPr="009160BF">
        <w:rPr>
          <w:sz w:val="24"/>
          <w:szCs w:val="24"/>
          <w:lang w:eastAsia="zh-CN"/>
        </w:rPr>
        <w:t xml:space="preserve"> </w:t>
      </w:r>
    </w:p>
    <w:p w14:paraId="625221E7" w14:textId="531B0E6D" w:rsidR="000E31FF" w:rsidRPr="009160BF" w:rsidRDefault="000E31FF" w:rsidP="000E31FF">
      <w:pPr>
        <w:pStyle w:val="CBDNormalNumber"/>
        <w:rPr>
          <w:sz w:val="24"/>
          <w:szCs w:val="24"/>
          <w:lang w:eastAsia="zh-CN"/>
        </w:rPr>
      </w:pPr>
      <w:r w:rsidRPr="009160BF">
        <w:rPr>
          <w:sz w:val="24"/>
          <w:szCs w:val="24"/>
          <w:lang w:eastAsia="zh-CN"/>
        </w:rPr>
        <w:t>许多缔约方还提到知识</w:t>
      </w:r>
      <w:r w:rsidRPr="009160BF">
        <w:rPr>
          <w:rFonts w:hint="eastAsia"/>
          <w:sz w:val="24"/>
          <w:szCs w:val="24"/>
          <w:lang w:eastAsia="zh-CN"/>
        </w:rPr>
        <w:t>空白构成了</w:t>
      </w:r>
      <w:r w:rsidRPr="009160BF">
        <w:rPr>
          <w:sz w:val="24"/>
          <w:szCs w:val="24"/>
          <w:lang w:eastAsia="zh-CN"/>
        </w:rPr>
        <w:t>执行</w:t>
      </w:r>
      <w:r w:rsidR="00E20A3F" w:rsidRPr="009160BF">
        <w:rPr>
          <w:sz w:val="24"/>
          <w:szCs w:val="24"/>
          <w:lang w:eastAsia="zh-CN"/>
        </w:rPr>
        <w:t>《</w:t>
      </w:r>
      <w:r w:rsidRPr="009160BF">
        <w:rPr>
          <w:sz w:val="24"/>
          <w:szCs w:val="24"/>
          <w:lang w:eastAsia="zh-CN"/>
        </w:rPr>
        <w:t>行动计划</w:t>
      </w:r>
      <w:r w:rsidRPr="009160BF">
        <w:rPr>
          <w:sz w:val="24"/>
          <w:szCs w:val="24"/>
          <w:lang w:eastAsia="zh-CN"/>
        </w:rPr>
        <w:t>(2020-2030</w:t>
      </w:r>
      <w:r w:rsidRPr="009160BF">
        <w:rPr>
          <w:sz w:val="24"/>
          <w:szCs w:val="24"/>
          <w:lang w:eastAsia="zh-CN"/>
        </w:rPr>
        <w:t>年</w:t>
      </w:r>
      <w:r w:rsidRPr="009160BF">
        <w:rPr>
          <w:sz w:val="24"/>
          <w:szCs w:val="24"/>
          <w:lang w:eastAsia="zh-CN"/>
        </w:rPr>
        <w:t>)</w:t>
      </w:r>
      <w:r w:rsidR="00E20A3F" w:rsidRPr="009160BF">
        <w:rPr>
          <w:sz w:val="24"/>
          <w:szCs w:val="24"/>
          <w:lang w:eastAsia="zh-CN"/>
        </w:rPr>
        <w:t xml:space="preserve"> </w:t>
      </w:r>
      <w:r w:rsidR="00E20A3F" w:rsidRPr="009160BF">
        <w:rPr>
          <w:sz w:val="24"/>
          <w:szCs w:val="24"/>
          <w:lang w:eastAsia="zh-CN"/>
        </w:rPr>
        <w:t>》</w:t>
      </w:r>
      <w:r w:rsidRPr="009160BF">
        <w:rPr>
          <w:sz w:val="24"/>
          <w:szCs w:val="24"/>
          <w:lang w:eastAsia="zh-CN"/>
        </w:rPr>
        <w:t>的一个障碍。土壤生物多样性在很大程度上仍未</w:t>
      </w:r>
      <w:r w:rsidRPr="009160BF">
        <w:rPr>
          <w:rFonts w:hint="eastAsia"/>
          <w:sz w:val="24"/>
          <w:szCs w:val="24"/>
          <w:lang w:eastAsia="zh-CN"/>
        </w:rPr>
        <w:t>开发</w:t>
      </w:r>
      <w:r w:rsidRPr="009160BF">
        <w:rPr>
          <w:sz w:val="24"/>
          <w:szCs w:val="24"/>
          <w:lang w:eastAsia="zh-CN"/>
        </w:rPr>
        <w:t>，分类学专业知识</w:t>
      </w:r>
      <w:r w:rsidRPr="009160BF">
        <w:rPr>
          <w:rFonts w:hint="eastAsia"/>
          <w:sz w:val="24"/>
          <w:szCs w:val="24"/>
          <w:lang w:eastAsia="zh-CN"/>
        </w:rPr>
        <w:t>水平</w:t>
      </w:r>
      <w:r w:rsidRPr="009160BF">
        <w:rPr>
          <w:sz w:val="24"/>
          <w:szCs w:val="24"/>
          <w:lang w:eastAsia="zh-CN"/>
        </w:rPr>
        <w:t>正在下</w:t>
      </w:r>
      <w:r w:rsidRPr="009160BF">
        <w:rPr>
          <w:rFonts w:hint="eastAsia"/>
          <w:sz w:val="24"/>
          <w:szCs w:val="24"/>
          <w:lang w:eastAsia="zh-CN"/>
        </w:rPr>
        <w:t>滑</w:t>
      </w:r>
      <w:r w:rsidRPr="009160BF">
        <w:rPr>
          <w:sz w:val="24"/>
          <w:szCs w:val="24"/>
          <w:lang w:eastAsia="zh-CN"/>
        </w:rPr>
        <w:t>。然而，扩展可靠的分子生物学方法迫切需要这</w:t>
      </w:r>
      <w:r w:rsidRPr="009160BF">
        <w:rPr>
          <w:rFonts w:hint="eastAsia"/>
          <w:sz w:val="24"/>
          <w:szCs w:val="24"/>
          <w:lang w:eastAsia="zh-CN"/>
        </w:rPr>
        <w:t>项</w:t>
      </w:r>
      <w:r w:rsidRPr="009160BF">
        <w:rPr>
          <w:sz w:val="24"/>
          <w:szCs w:val="24"/>
          <w:lang w:eastAsia="zh-CN"/>
        </w:rPr>
        <w:t>专门知识，因为这对于验证这些方法的准确性和相关性以及填充和验证基础数据库至关重要。</w:t>
      </w:r>
    </w:p>
    <w:p w14:paraId="03EB7E94" w14:textId="7E0BB25C" w:rsidR="000E31FF" w:rsidRPr="009160BF" w:rsidRDefault="000E31FF" w:rsidP="000E31FF">
      <w:pPr>
        <w:pStyle w:val="CBDNormalNumber"/>
        <w:rPr>
          <w:sz w:val="24"/>
          <w:szCs w:val="24"/>
          <w:lang w:eastAsia="zh-CN"/>
        </w:rPr>
      </w:pPr>
      <w:r w:rsidRPr="009160BF">
        <w:rPr>
          <w:rFonts w:hint="eastAsia"/>
          <w:sz w:val="24"/>
          <w:szCs w:val="24"/>
          <w:lang w:eastAsia="zh-CN"/>
        </w:rPr>
        <w:t>就</w:t>
      </w:r>
      <w:r w:rsidRPr="009160BF">
        <w:rPr>
          <w:sz w:val="24"/>
          <w:szCs w:val="24"/>
          <w:lang w:eastAsia="zh-CN"/>
        </w:rPr>
        <w:t>机会分析</w:t>
      </w:r>
      <w:r w:rsidRPr="009160BF">
        <w:rPr>
          <w:rFonts w:hint="eastAsia"/>
          <w:sz w:val="24"/>
          <w:szCs w:val="24"/>
          <w:lang w:eastAsia="zh-CN"/>
        </w:rPr>
        <w:t>而言</w:t>
      </w:r>
      <w:r w:rsidRPr="009160BF">
        <w:rPr>
          <w:sz w:val="24"/>
          <w:szCs w:val="24"/>
          <w:lang w:eastAsia="zh-CN"/>
        </w:rPr>
        <w:t>，缔约方认为有机会将行动计划的执行与国家生物多样性战略和行动计划以及</w:t>
      </w:r>
      <w:r w:rsidR="00E20A3F" w:rsidRPr="009160BF">
        <w:rPr>
          <w:sz w:val="24"/>
          <w:szCs w:val="24"/>
          <w:lang w:eastAsia="zh-CN"/>
        </w:rPr>
        <w:t>《</w:t>
      </w:r>
      <w:r w:rsidRPr="009160BF">
        <w:rPr>
          <w:sz w:val="24"/>
          <w:szCs w:val="24"/>
          <w:lang w:eastAsia="zh-CN"/>
        </w:rPr>
        <w:t>昆明</w:t>
      </w:r>
      <w:r w:rsidRPr="009160BF">
        <w:rPr>
          <w:sz w:val="24"/>
          <w:szCs w:val="24"/>
          <w:lang w:eastAsia="zh-CN"/>
        </w:rPr>
        <w:t>-</w:t>
      </w:r>
      <w:r w:rsidRPr="009160BF">
        <w:rPr>
          <w:sz w:val="24"/>
          <w:szCs w:val="24"/>
          <w:lang w:eastAsia="zh-CN"/>
        </w:rPr>
        <w:t>蒙特利尔全球生物多样性框架</w:t>
      </w:r>
      <w:r w:rsidR="00E20A3F" w:rsidRPr="009160BF">
        <w:rPr>
          <w:sz w:val="24"/>
          <w:szCs w:val="24"/>
          <w:lang w:eastAsia="zh-CN"/>
        </w:rPr>
        <w:t>》</w:t>
      </w:r>
      <w:r w:rsidRPr="009160BF">
        <w:rPr>
          <w:sz w:val="24"/>
          <w:szCs w:val="24"/>
          <w:lang w:eastAsia="zh-CN"/>
        </w:rPr>
        <w:t>的监测框架联系起来。许多人还认为</w:t>
      </w:r>
      <w:r w:rsidR="0088788F">
        <w:rPr>
          <w:rFonts w:hint="eastAsia"/>
          <w:sz w:val="24"/>
          <w:szCs w:val="24"/>
          <w:lang w:eastAsia="zh-CN"/>
        </w:rPr>
        <w:t>如果</w:t>
      </w:r>
      <w:r w:rsidRPr="009160BF">
        <w:rPr>
          <w:sz w:val="24"/>
          <w:szCs w:val="24"/>
          <w:lang w:eastAsia="zh-CN"/>
        </w:rPr>
        <w:t>将该计划的</w:t>
      </w:r>
      <w:r w:rsidR="00916E6D" w:rsidRPr="009160BF">
        <w:rPr>
          <w:sz w:val="24"/>
          <w:szCs w:val="24"/>
          <w:lang w:eastAsia="zh-CN"/>
        </w:rPr>
        <w:t>执行</w:t>
      </w:r>
      <w:r w:rsidRPr="009160BF">
        <w:rPr>
          <w:sz w:val="24"/>
          <w:szCs w:val="24"/>
          <w:lang w:eastAsia="zh-CN"/>
        </w:rPr>
        <w:t>与国家农业部门战略联系起来</w:t>
      </w:r>
      <w:r w:rsidR="0088788F">
        <w:rPr>
          <w:rFonts w:hint="eastAsia"/>
          <w:sz w:val="24"/>
          <w:szCs w:val="24"/>
          <w:lang w:eastAsia="zh-CN"/>
        </w:rPr>
        <w:t>，会增强效果</w:t>
      </w:r>
      <w:r w:rsidRPr="009160BF">
        <w:rPr>
          <w:sz w:val="24"/>
          <w:szCs w:val="24"/>
          <w:lang w:eastAsia="zh-CN"/>
        </w:rPr>
        <w:t>。另一个重要的机会在于加强能力、技术和工具的使用，以</w:t>
      </w:r>
      <w:r w:rsidR="00916E6D" w:rsidRPr="009160BF">
        <w:rPr>
          <w:sz w:val="24"/>
          <w:szCs w:val="24"/>
          <w:lang w:eastAsia="zh-CN"/>
        </w:rPr>
        <w:t>执行</w:t>
      </w:r>
      <w:r w:rsidRPr="009160BF">
        <w:rPr>
          <w:sz w:val="24"/>
          <w:szCs w:val="24"/>
          <w:lang w:eastAsia="zh-CN"/>
        </w:rPr>
        <w:t>该计划。针对农业土壤采取了一些行动，但没有针对城市地区</w:t>
      </w:r>
      <w:r w:rsidRPr="009160BF">
        <w:rPr>
          <w:rFonts w:hint="eastAsia"/>
          <w:sz w:val="24"/>
          <w:szCs w:val="24"/>
          <w:lang w:eastAsia="zh-CN"/>
        </w:rPr>
        <w:t>的</w:t>
      </w:r>
      <w:r w:rsidRPr="009160BF">
        <w:rPr>
          <w:sz w:val="24"/>
          <w:szCs w:val="24"/>
          <w:lang w:eastAsia="zh-CN"/>
        </w:rPr>
        <w:t>行动。</w:t>
      </w:r>
    </w:p>
    <w:p w14:paraId="7C63AE35" w14:textId="77777777" w:rsidR="000E31FF" w:rsidRPr="009160BF" w:rsidRDefault="000E31FF" w:rsidP="000E31FF">
      <w:pPr>
        <w:pStyle w:val="CBDNormalNumber"/>
        <w:rPr>
          <w:sz w:val="24"/>
          <w:szCs w:val="24"/>
          <w:lang w:eastAsia="zh-CN"/>
        </w:rPr>
      </w:pPr>
      <w:r w:rsidRPr="009160BF">
        <w:rPr>
          <w:sz w:val="24"/>
          <w:szCs w:val="24"/>
          <w:lang w:eastAsia="zh-CN"/>
        </w:rPr>
        <w:t>国家生物多样性战略和行动计划中包含的广泛活动支持制定和实施保护、可持续利用和恢复生物多样性的政策。虽然不是专门针对土壤生物多样性，但这种政策和活动有助于土壤的保护和可持续管理。然而，提交材料</w:t>
      </w:r>
      <w:r w:rsidRPr="009160BF">
        <w:rPr>
          <w:rFonts w:hint="eastAsia"/>
          <w:sz w:val="24"/>
          <w:szCs w:val="24"/>
          <w:lang w:eastAsia="zh-CN"/>
        </w:rPr>
        <w:t>报告</w:t>
      </w:r>
      <w:r w:rsidRPr="009160BF">
        <w:rPr>
          <w:sz w:val="24"/>
          <w:szCs w:val="24"/>
          <w:lang w:eastAsia="zh-CN"/>
        </w:rPr>
        <w:t>中没有提到专门用于监测土壤生物多样性的国家目标或指标。</w:t>
      </w:r>
      <w:r w:rsidRPr="009160BF">
        <w:rPr>
          <w:sz w:val="24"/>
          <w:szCs w:val="24"/>
          <w:lang w:eastAsia="zh-CN"/>
        </w:rPr>
        <w:t xml:space="preserve"> </w:t>
      </w:r>
    </w:p>
    <w:p w14:paraId="171F1B2C" w14:textId="0BB1A429" w:rsidR="000E31FF" w:rsidRPr="009160BF" w:rsidRDefault="000E31FF" w:rsidP="000E31FF">
      <w:pPr>
        <w:pStyle w:val="CBDNormalNumber"/>
        <w:rPr>
          <w:sz w:val="24"/>
          <w:szCs w:val="24"/>
          <w:lang w:eastAsia="zh-CN"/>
        </w:rPr>
      </w:pPr>
      <w:r w:rsidRPr="009160BF">
        <w:rPr>
          <w:rFonts w:hint="eastAsia"/>
          <w:sz w:val="24"/>
          <w:szCs w:val="24"/>
          <w:lang w:eastAsia="zh-CN"/>
        </w:rPr>
        <w:lastRenderedPageBreak/>
        <w:t>在</w:t>
      </w:r>
      <w:r w:rsidRPr="009160BF">
        <w:rPr>
          <w:sz w:val="24"/>
          <w:szCs w:val="24"/>
          <w:lang w:eastAsia="zh-CN"/>
        </w:rPr>
        <w:t>监测土壤生物多样性</w:t>
      </w:r>
      <w:r w:rsidRPr="009160BF">
        <w:rPr>
          <w:rFonts w:hint="eastAsia"/>
          <w:sz w:val="24"/>
          <w:szCs w:val="24"/>
          <w:lang w:eastAsia="zh-CN"/>
        </w:rPr>
        <w:t>方面</w:t>
      </w:r>
      <w:r w:rsidRPr="009160BF">
        <w:rPr>
          <w:sz w:val="24"/>
          <w:szCs w:val="24"/>
          <w:lang w:eastAsia="zh-CN"/>
        </w:rPr>
        <w:t>拥有一个统一系统和标准化的土壤测试</w:t>
      </w:r>
      <w:r w:rsidRPr="009160BF">
        <w:rPr>
          <w:rFonts w:hint="eastAsia"/>
          <w:sz w:val="24"/>
          <w:szCs w:val="24"/>
          <w:lang w:eastAsia="zh-CN"/>
        </w:rPr>
        <w:t>规则</w:t>
      </w:r>
      <w:r w:rsidRPr="009160BF">
        <w:rPr>
          <w:sz w:val="24"/>
          <w:szCs w:val="24"/>
          <w:lang w:eastAsia="zh-CN"/>
        </w:rPr>
        <w:t>，可以加强国家土壤数据管理</w:t>
      </w:r>
      <w:r w:rsidRPr="009160BF">
        <w:rPr>
          <w:rFonts w:hint="eastAsia"/>
          <w:sz w:val="24"/>
          <w:szCs w:val="24"/>
          <w:lang w:eastAsia="zh-CN"/>
        </w:rPr>
        <w:t>工作</w:t>
      </w:r>
      <w:r w:rsidRPr="009160BF">
        <w:rPr>
          <w:sz w:val="24"/>
          <w:szCs w:val="24"/>
          <w:lang w:eastAsia="zh-CN"/>
        </w:rPr>
        <w:t>的协调和对土壤生物多样性的有效监测。土壤数据的统一管理可以为制定土壤生物多样性指标</w:t>
      </w:r>
      <w:r w:rsidRPr="009160BF">
        <w:rPr>
          <w:rFonts w:hint="eastAsia"/>
          <w:sz w:val="24"/>
          <w:szCs w:val="24"/>
          <w:lang w:eastAsia="zh-CN"/>
        </w:rPr>
        <w:t>奠定</w:t>
      </w:r>
      <w:r w:rsidRPr="009160BF">
        <w:rPr>
          <w:sz w:val="24"/>
          <w:szCs w:val="24"/>
          <w:lang w:eastAsia="zh-CN"/>
        </w:rPr>
        <w:t>基础，以</w:t>
      </w:r>
      <w:r w:rsidRPr="009160BF">
        <w:rPr>
          <w:rFonts w:hint="eastAsia"/>
          <w:sz w:val="24"/>
          <w:szCs w:val="24"/>
          <w:lang w:eastAsia="zh-CN"/>
        </w:rPr>
        <w:t>协助</w:t>
      </w:r>
      <w:r w:rsidRPr="009160BF">
        <w:rPr>
          <w:sz w:val="24"/>
          <w:szCs w:val="24"/>
          <w:lang w:eastAsia="zh-CN"/>
        </w:rPr>
        <w:t>知情决策。一旦制定</w:t>
      </w:r>
      <w:r w:rsidRPr="009160BF">
        <w:rPr>
          <w:rFonts w:hint="eastAsia"/>
          <w:sz w:val="24"/>
          <w:szCs w:val="24"/>
          <w:lang w:eastAsia="zh-CN"/>
        </w:rPr>
        <w:t>出</w:t>
      </w:r>
      <w:r w:rsidRPr="009160BF">
        <w:rPr>
          <w:sz w:val="24"/>
          <w:szCs w:val="24"/>
          <w:lang w:eastAsia="zh-CN"/>
        </w:rPr>
        <w:t>指标，将土壤生物多样性指标纳入</w:t>
      </w:r>
      <w:r w:rsidR="00E20A3F" w:rsidRPr="009160BF">
        <w:rPr>
          <w:sz w:val="24"/>
          <w:szCs w:val="24"/>
          <w:lang w:eastAsia="zh-CN"/>
        </w:rPr>
        <w:t>《</w:t>
      </w:r>
      <w:r w:rsidRPr="009160BF">
        <w:rPr>
          <w:sz w:val="24"/>
          <w:szCs w:val="24"/>
          <w:lang w:eastAsia="zh-CN"/>
        </w:rPr>
        <w:t>昆明</w:t>
      </w:r>
      <w:r w:rsidRPr="009160BF">
        <w:rPr>
          <w:sz w:val="24"/>
          <w:szCs w:val="24"/>
          <w:lang w:eastAsia="zh-CN"/>
        </w:rPr>
        <w:t>-</w:t>
      </w:r>
      <w:r w:rsidRPr="009160BF">
        <w:rPr>
          <w:sz w:val="24"/>
          <w:szCs w:val="24"/>
          <w:lang w:eastAsia="zh-CN"/>
        </w:rPr>
        <w:t>蒙特利尔全球生物多样性框架</w:t>
      </w:r>
      <w:r w:rsidR="00E20A3F" w:rsidRPr="009160BF">
        <w:rPr>
          <w:sz w:val="24"/>
          <w:szCs w:val="24"/>
          <w:lang w:eastAsia="zh-CN"/>
        </w:rPr>
        <w:t>》</w:t>
      </w:r>
      <w:r w:rsidRPr="009160BF">
        <w:rPr>
          <w:sz w:val="24"/>
          <w:szCs w:val="24"/>
          <w:lang w:eastAsia="zh-CN"/>
        </w:rPr>
        <w:t>的监测框架将是</w:t>
      </w:r>
      <w:r w:rsidRPr="009160BF">
        <w:rPr>
          <w:rFonts w:hint="eastAsia"/>
          <w:sz w:val="24"/>
          <w:szCs w:val="24"/>
          <w:lang w:eastAsia="zh-CN"/>
        </w:rPr>
        <w:t>为推动相关</w:t>
      </w:r>
      <w:r w:rsidRPr="009160BF">
        <w:rPr>
          <w:sz w:val="24"/>
          <w:szCs w:val="24"/>
          <w:lang w:eastAsia="zh-CN"/>
        </w:rPr>
        <w:t>行动和提高对土壤生物多样性重要性的认识迈出良好一步，并将有益</w:t>
      </w:r>
      <w:r w:rsidRPr="009160BF">
        <w:rPr>
          <w:rFonts w:hint="eastAsia"/>
          <w:sz w:val="24"/>
          <w:szCs w:val="24"/>
          <w:lang w:eastAsia="zh-CN"/>
        </w:rPr>
        <w:t>于把</w:t>
      </w:r>
      <w:r w:rsidRPr="009160BF">
        <w:rPr>
          <w:sz w:val="24"/>
          <w:szCs w:val="24"/>
          <w:lang w:eastAsia="zh-CN"/>
        </w:rPr>
        <w:t>土壤生物多样性指标进一步纳入立法。</w:t>
      </w:r>
      <w:r w:rsidRPr="009160BF">
        <w:rPr>
          <w:sz w:val="24"/>
          <w:szCs w:val="24"/>
          <w:lang w:eastAsia="zh-CN"/>
        </w:rPr>
        <w:t xml:space="preserve"> </w:t>
      </w:r>
    </w:p>
    <w:p w14:paraId="1F621A76" w14:textId="77777777" w:rsidR="000E31FF" w:rsidRPr="009160BF" w:rsidRDefault="000E31FF" w:rsidP="000E31FF">
      <w:pPr>
        <w:pStyle w:val="CBDNormalNumber"/>
        <w:rPr>
          <w:sz w:val="24"/>
          <w:szCs w:val="24"/>
          <w:lang w:eastAsia="zh-CN"/>
        </w:rPr>
      </w:pPr>
      <w:r w:rsidRPr="009160BF">
        <w:rPr>
          <w:sz w:val="24"/>
          <w:szCs w:val="24"/>
          <w:lang w:eastAsia="zh-CN"/>
        </w:rPr>
        <w:t>在加强机构能力和整合与土壤生物多样性有关的数据系统方面仍有</w:t>
      </w:r>
      <w:r w:rsidRPr="009160BF">
        <w:rPr>
          <w:rFonts w:hint="eastAsia"/>
          <w:sz w:val="24"/>
          <w:szCs w:val="24"/>
          <w:lang w:eastAsia="zh-CN"/>
        </w:rPr>
        <w:t>一定</w:t>
      </w:r>
      <w:r w:rsidRPr="009160BF">
        <w:rPr>
          <w:sz w:val="24"/>
          <w:szCs w:val="24"/>
          <w:lang w:eastAsia="zh-CN"/>
        </w:rPr>
        <w:t>空间，</w:t>
      </w:r>
      <w:r w:rsidRPr="009160BF">
        <w:rPr>
          <w:rFonts w:hint="eastAsia"/>
          <w:sz w:val="24"/>
          <w:szCs w:val="24"/>
          <w:lang w:eastAsia="zh-CN"/>
        </w:rPr>
        <w:t>考虑到</w:t>
      </w:r>
      <w:r w:rsidRPr="009160BF">
        <w:rPr>
          <w:sz w:val="24"/>
          <w:szCs w:val="24"/>
          <w:lang w:eastAsia="zh-CN"/>
        </w:rPr>
        <w:t>气候变化的</w:t>
      </w:r>
      <w:r w:rsidRPr="009160BF">
        <w:rPr>
          <w:rFonts w:hint="eastAsia"/>
          <w:sz w:val="24"/>
          <w:szCs w:val="24"/>
          <w:lang w:eastAsia="zh-CN"/>
        </w:rPr>
        <w:t>大环境则尤为如此</w:t>
      </w:r>
      <w:r w:rsidRPr="009160BF">
        <w:rPr>
          <w:sz w:val="24"/>
          <w:szCs w:val="24"/>
          <w:lang w:eastAsia="zh-CN"/>
        </w:rPr>
        <w:t>。适应和减缓气候变化的计划可以纳入可持续的土壤管理措施和生物方面</w:t>
      </w:r>
      <w:r w:rsidRPr="009160BF">
        <w:rPr>
          <w:rFonts w:hint="eastAsia"/>
          <w:sz w:val="24"/>
          <w:szCs w:val="24"/>
          <w:lang w:eastAsia="zh-CN"/>
        </w:rPr>
        <w:t>内容</w:t>
      </w:r>
      <w:r w:rsidRPr="009160BF">
        <w:rPr>
          <w:sz w:val="24"/>
          <w:szCs w:val="24"/>
          <w:lang w:eastAsia="zh-CN"/>
        </w:rPr>
        <w:t>。</w:t>
      </w:r>
      <w:r w:rsidRPr="009160BF">
        <w:rPr>
          <w:sz w:val="24"/>
          <w:szCs w:val="24"/>
          <w:lang w:eastAsia="zh-CN"/>
        </w:rPr>
        <w:t xml:space="preserve"> </w:t>
      </w:r>
    </w:p>
    <w:p w14:paraId="119DF28B" w14:textId="18B31AFB" w:rsidR="000E31FF" w:rsidRPr="009160BF" w:rsidRDefault="000E31FF" w:rsidP="000E31FF">
      <w:pPr>
        <w:pStyle w:val="CBDNormalNumber"/>
        <w:rPr>
          <w:sz w:val="24"/>
          <w:szCs w:val="24"/>
          <w:lang w:eastAsia="zh-CN"/>
        </w:rPr>
      </w:pPr>
      <w:r w:rsidRPr="009160BF">
        <w:rPr>
          <w:sz w:val="24"/>
          <w:szCs w:val="24"/>
          <w:lang w:eastAsia="zh-CN"/>
        </w:rPr>
        <w:t>在许多情况下，与土壤生物多样性有关的可持续做法和能力建设是以项目为基础的。</w:t>
      </w:r>
      <w:r w:rsidR="00BA70B3" w:rsidRPr="009160BF">
        <w:rPr>
          <w:rFonts w:hint="eastAsia"/>
          <w:sz w:val="24"/>
          <w:szCs w:val="24"/>
          <w:lang w:eastAsia="zh-CN"/>
        </w:rPr>
        <w:t>目前</w:t>
      </w:r>
      <w:r w:rsidRPr="009160BF">
        <w:rPr>
          <w:sz w:val="24"/>
          <w:szCs w:val="24"/>
          <w:lang w:eastAsia="zh-CN"/>
        </w:rPr>
        <w:t>有机会制定国家土壤战略，以建立土壤治理和加强机构间协调。</w:t>
      </w:r>
    </w:p>
    <w:p w14:paraId="736E7185" w14:textId="0EF1A47A" w:rsidR="000E31FF" w:rsidRPr="009160BF" w:rsidRDefault="0091529A" w:rsidP="000E31FF">
      <w:pPr>
        <w:pStyle w:val="CBDNormalNumber"/>
        <w:rPr>
          <w:sz w:val="24"/>
          <w:szCs w:val="24"/>
          <w:lang w:eastAsia="zh-CN"/>
        </w:rPr>
      </w:pPr>
      <w:r w:rsidRPr="009160BF">
        <w:rPr>
          <w:rFonts w:hint="eastAsia"/>
          <w:sz w:val="24"/>
          <w:szCs w:val="24"/>
          <w:lang w:eastAsia="zh-CN"/>
        </w:rPr>
        <w:t>目前</w:t>
      </w:r>
      <w:r w:rsidR="000E31FF" w:rsidRPr="009160BF">
        <w:rPr>
          <w:sz w:val="24"/>
          <w:szCs w:val="24"/>
          <w:lang w:eastAsia="zh-CN"/>
        </w:rPr>
        <w:t>也有机会将关于土壤资源和土壤生物多样性可持续管理的政策和监管框架纳入跨部门的公共文书和政策，例如林业、畜牧业和农业。许多规范土地使用、虫害防治以及森林和农业健康的政策对土壤健康和生物多样性有</w:t>
      </w:r>
      <w:r w:rsidRPr="009160BF">
        <w:rPr>
          <w:rFonts w:hint="eastAsia"/>
          <w:sz w:val="24"/>
          <w:szCs w:val="24"/>
          <w:lang w:eastAsia="zh-CN"/>
        </w:rPr>
        <w:t>着</w:t>
      </w:r>
      <w:r w:rsidR="000E31FF" w:rsidRPr="009160BF">
        <w:rPr>
          <w:sz w:val="24"/>
          <w:szCs w:val="24"/>
          <w:lang w:eastAsia="zh-CN"/>
        </w:rPr>
        <w:t>直接影响。国家生物多样性战略和行动计划可以创造机会，将土壤生物多样性纳入其他部门计划的主流，如生态系统恢复和农业计划、政策和战略，包括农林、农业生态和土壤保持。</w:t>
      </w:r>
    </w:p>
    <w:p w14:paraId="6F05EFE7" w14:textId="63119292" w:rsidR="000E31FF" w:rsidRPr="009160BF" w:rsidRDefault="000E31FF" w:rsidP="000E31FF">
      <w:pPr>
        <w:pStyle w:val="CBDNormalNumber"/>
        <w:rPr>
          <w:color w:val="000000"/>
          <w:sz w:val="24"/>
          <w:szCs w:val="24"/>
          <w:lang w:val="en-US" w:eastAsia="zh-CN"/>
        </w:rPr>
      </w:pPr>
      <w:r w:rsidRPr="009160BF">
        <w:rPr>
          <w:rFonts w:hint="eastAsia"/>
          <w:color w:val="000000"/>
          <w:sz w:val="24"/>
          <w:szCs w:val="24"/>
          <w:lang w:val="en-US" w:eastAsia="zh-CN"/>
        </w:rPr>
        <w:t>一些缔约方提到了通过营养物质循环利用和利用微生物和菌根作为农业生物投入发展生物经济来促进循环经济的机会。另一个机会是在提供生物修复和生物防治解决方案时考虑到土壤生物多样性。缔约方还强调，需要对研究和风险分析进行投资，以评估将非本地微生物和菌株引入环境的影响。</w:t>
      </w:r>
    </w:p>
    <w:p w14:paraId="51D16308" w14:textId="00186926" w:rsidR="000E31FF" w:rsidRPr="009160BF" w:rsidRDefault="000E31FF" w:rsidP="000E31FF">
      <w:pPr>
        <w:pStyle w:val="CBDNormalNumber"/>
        <w:rPr>
          <w:color w:val="000000"/>
          <w:sz w:val="24"/>
          <w:szCs w:val="24"/>
          <w:lang w:val="en-US" w:eastAsia="zh-CN"/>
        </w:rPr>
      </w:pPr>
      <w:r w:rsidRPr="009160BF">
        <w:rPr>
          <w:rFonts w:hint="eastAsia"/>
          <w:color w:val="000000"/>
          <w:sz w:val="24"/>
          <w:szCs w:val="24"/>
          <w:lang w:val="en-US" w:eastAsia="zh-CN"/>
        </w:rPr>
        <w:t>缔约方提到了制定真菌生物多样性政策的机会。他们认识到真菌的重要性，以及需要对真菌在土壤生态系统中的多样性和功能进行专门研究，并将其纳入部门政策。</w:t>
      </w:r>
    </w:p>
    <w:p w14:paraId="68D11C52" w14:textId="59568B4D" w:rsidR="000E31FF" w:rsidRPr="009160BF" w:rsidRDefault="000E31FF" w:rsidP="000E31FF">
      <w:pPr>
        <w:pStyle w:val="CBDNormalNumber"/>
        <w:rPr>
          <w:color w:val="000000"/>
          <w:sz w:val="24"/>
          <w:szCs w:val="24"/>
          <w:lang w:val="en-US" w:eastAsia="zh-CN"/>
        </w:rPr>
      </w:pPr>
      <w:r w:rsidRPr="009160BF">
        <w:rPr>
          <w:rFonts w:hint="eastAsia"/>
          <w:color w:val="000000"/>
          <w:sz w:val="24"/>
          <w:szCs w:val="24"/>
          <w:lang w:val="en-US" w:eastAsia="zh-CN"/>
        </w:rPr>
        <w:t>其他已确定的机会包括加强研究、技术合作以及将传统知识纳入可持续土壤管理战略。</w:t>
      </w:r>
    </w:p>
    <w:p w14:paraId="39385DA4" w14:textId="7CFC27B4" w:rsidR="000E31FF" w:rsidRPr="009160BF" w:rsidRDefault="000E31FF" w:rsidP="000E31FF">
      <w:pPr>
        <w:pStyle w:val="CBDNormalNumber"/>
        <w:rPr>
          <w:color w:val="000000"/>
          <w:sz w:val="24"/>
          <w:szCs w:val="24"/>
          <w:lang w:val="en-US" w:eastAsia="zh-CN"/>
        </w:rPr>
      </w:pPr>
      <w:r w:rsidRPr="009160BF">
        <w:rPr>
          <w:rFonts w:hint="eastAsia"/>
          <w:color w:val="000000"/>
          <w:sz w:val="24"/>
          <w:szCs w:val="24"/>
          <w:lang w:val="en-US" w:eastAsia="zh-CN"/>
        </w:rPr>
        <w:t>此外，开发专门针对土壤生物多样性的技术工具将加强实施</w:t>
      </w:r>
      <w:r w:rsidR="006B7FA7" w:rsidRPr="009160BF">
        <w:rPr>
          <w:rFonts w:hint="eastAsia"/>
          <w:color w:val="000000"/>
          <w:sz w:val="24"/>
          <w:szCs w:val="24"/>
          <w:lang w:val="en-US" w:eastAsia="zh-CN"/>
        </w:rPr>
        <w:t>工作</w:t>
      </w:r>
      <w:r w:rsidRPr="009160BF">
        <w:rPr>
          <w:rFonts w:hint="eastAsia"/>
          <w:color w:val="000000"/>
          <w:sz w:val="24"/>
          <w:szCs w:val="24"/>
          <w:lang w:val="en-US" w:eastAsia="zh-CN"/>
        </w:rPr>
        <w:t>，例如确定创新和研究优先事项，以实现土壤数据收集、储存、分析和可视化的现代化；开发土壤生物多样性数字工具并提供获取土壤信息的培训；开发为农民提供财政和技术支持</w:t>
      </w:r>
      <w:r w:rsidR="006B7FA7" w:rsidRPr="009160BF">
        <w:rPr>
          <w:rFonts w:hint="eastAsia"/>
          <w:color w:val="000000"/>
          <w:sz w:val="24"/>
          <w:szCs w:val="24"/>
          <w:lang w:val="en-US" w:eastAsia="zh-CN"/>
        </w:rPr>
        <w:t>的工具</w:t>
      </w:r>
      <w:r w:rsidRPr="009160BF">
        <w:rPr>
          <w:rFonts w:hint="eastAsia"/>
          <w:color w:val="000000"/>
          <w:sz w:val="24"/>
          <w:szCs w:val="24"/>
          <w:lang w:val="en-US" w:eastAsia="zh-CN"/>
        </w:rPr>
        <w:t>，以</w:t>
      </w:r>
      <w:r w:rsidR="006B7FA7" w:rsidRPr="009160BF">
        <w:rPr>
          <w:rFonts w:hint="eastAsia"/>
          <w:color w:val="000000"/>
          <w:sz w:val="24"/>
          <w:szCs w:val="24"/>
          <w:lang w:val="en-US" w:eastAsia="zh-CN"/>
        </w:rPr>
        <w:t>协助</w:t>
      </w:r>
      <w:r w:rsidRPr="009160BF">
        <w:rPr>
          <w:rFonts w:hint="eastAsia"/>
          <w:color w:val="000000"/>
          <w:sz w:val="24"/>
          <w:szCs w:val="24"/>
          <w:lang w:val="en-US" w:eastAsia="zh-CN"/>
        </w:rPr>
        <w:t>主要利益</w:t>
      </w:r>
      <w:r w:rsidR="001B70FA" w:rsidRPr="009160BF">
        <w:rPr>
          <w:rFonts w:hint="eastAsia"/>
          <w:color w:val="000000"/>
          <w:sz w:val="24"/>
          <w:szCs w:val="24"/>
          <w:lang w:val="en-US" w:eastAsia="zh-CN"/>
        </w:rPr>
        <w:t>攸关方</w:t>
      </w:r>
      <w:r w:rsidRPr="009160BF">
        <w:rPr>
          <w:rFonts w:hint="eastAsia"/>
          <w:color w:val="000000"/>
          <w:sz w:val="24"/>
          <w:szCs w:val="24"/>
          <w:lang w:val="en-US" w:eastAsia="zh-CN"/>
        </w:rPr>
        <w:t>采用可持续的做法和创新的学习方法。</w:t>
      </w:r>
    </w:p>
    <w:p w14:paraId="141BA86F" w14:textId="2D269DDF" w:rsidR="000E31FF" w:rsidRPr="009160BF" w:rsidRDefault="00121D16" w:rsidP="00121D16">
      <w:pPr>
        <w:pStyle w:val="Heading1"/>
        <w:ind w:left="567" w:hanging="567"/>
        <w:jc w:val="left"/>
        <w:rPr>
          <w:rFonts w:eastAsia="SimSun"/>
          <w:caps w:val="0"/>
          <w:lang w:val="en-US" w:eastAsia="zh-CN"/>
        </w:rPr>
      </w:pPr>
      <w:r w:rsidRPr="009160BF">
        <w:rPr>
          <w:rFonts w:eastAsia="SimSun" w:hint="eastAsia"/>
          <w:caps w:val="0"/>
          <w:lang w:val="en-US" w:eastAsia="zh-CN"/>
        </w:rPr>
        <w:t>三</w:t>
      </w:r>
      <w:r w:rsidRPr="009160BF">
        <w:rPr>
          <w:rFonts w:eastAsia="SimSun"/>
          <w:caps w:val="0"/>
          <w:lang w:val="en-US" w:eastAsia="zh-CN"/>
        </w:rPr>
        <w:t>.</w:t>
      </w:r>
      <w:r w:rsidRPr="009160BF">
        <w:rPr>
          <w:rFonts w:eastAsia="SimSun"/>
          <w:caps w:val="0"/>
          <w:lang w:val="en-US" w:eastAsia="zh-CN"/>
        </w:rPr>
        <w:tab/>
      </w:r>
      <w:r w:rsidRPr="009160BF">
        <w:rPr>
          <w:rFonts w:eastAsia="SimSun" w:hint="eastAsia"/>
          <w:caps w:val="0"/>
          <w:lang w:val="en-US" w:eastAsia="zh-CN"/>
        </w:rPr>
        <w:t>执行《昆明</w:t>
      </w:r>
      <w:r w:rsidRPr="009160BF">
        <w:rPr>
          <w:rFonts w:eastAsia="SimSun"/>
          <w:caps w:val="0"/>
          <w:lang w:val="en-US" w:eastAsia="zh-CN"/>
        </w:rPr>
        <w:t>-</w:t>
      </w:r>
      <w:r w:rsidRPr="009160BF">
        <w:rPr>
          <w:rFonts w:eastAsia="SimSun" w:hint="eastAsia"/>
          <w:caps w:val="0"/>
          <w:lang w:val="en-US" w:eastAsia="zh-CN"/>
        </w:rPr>
        <w:t>蒙特利尔全球生物多样性框架》与《保护和可持续利用土壤生物多样性国际倡议行动计划</w:t>
      </w:r>
      <w:r w:rsidRPr="009160BF">
        <w:rPr>
          <w:rFonts w:eastAsia="SimSun"/>
          <w:caps w:val="0"/>
          <w:lang w:val="en-US" w:eastAsia="zh-CN"/>
        </w:rPr>
        <w:t>(2020-2030</w:t>
      </w:r>
      <w:r w:rsidRPr="009160BF">
        <w:rPr>
          <w:rFonts w:eastAsia="SimSun" w:hint="eastAsia"/>
          <w:caps w:val="0"/>
          <w:lang w:val="en-US" w:eastAsia="zh-CN"/>
        </w:rPr>
        <w:t>年</w:t>
      </w:r>
      <w:r w:rsidRPr="009160BF">
        <w:rPr>
          <w:rFonts w:eastAsia="SimSun"/>
          <w:caps w:val="0"/>
          <w:lang w:val="en-US" w:eastAsia="zh-CN"/>
        </w:rPr>
        <w:t xml:space="preserve">) </w:t>
      </w:r>
      <w:r w:rsidRPr="009160BF">
        <w:rPr>
          <w:rFonts w:eastAsia="SimSun" w:hint="eastAsia"/>
          <w:caps w:val="0"/>
          <w:lang w:val="en-US" w:eastAsia="zh-CN"/>
        </w:rPr>
        <w:t>》之间的协同作用</w:t>
      </w:r>
    </w:p>
    <w:p w14:paraId="041965BF" w14:textId="20B26FCA" w:rsidR="000E31FF" w:rsidRPr="009160BF" w:rsidRDefault="000E31FF" w:rsidP="000E31FF">
      <w:pPr>
        <w:pStyle w:val="CBDNormalNumber"/>
        <w:rPr>
          <w:sz w:val="24"/>
          <w:szCs w:val="24"/>
          <w:lang w:eastAsia="zh-CN"/>
        </w:rPr>
      </w:pPr>
      <w:r w:rsidRPr="009160BF">
        <w:rPr>
          <w:sz w:val="24"/>
          <w:szCs w:val="24"/>
          <w:lang w:eastAsia="zh-CN"/>
        </w:rPr>
        <w:t>大多数缔约方在提交的报告</w:t>
      </w:r>
      <w:r w:rsidR="0045513D" w:rsidRPr="009160BF">
        <w:rPr>
          <w:sz w:val="24"/>
          <w:szCs w:val="24"/>
          <w:lang w:eastAsia="zh-CN"/>
        </w:rPr>
        <w:t>中</w:t>
      </w:r>
      <w:r w:rsidRPr="009160BF">
        <w:rPr>
          <w:sz w:val="24"/>
          <w:szCs w:val="24"/>
          <w:lang w:eastAsia="zh-CN"/>
        </w:rPr>
        <w:t>说，土壤生物多样性的保护和可持续利用已经直接或间接反映在国家生物多样性战略和行动计划中，并与框架保持</w:t>
      </w:r>
      <w:r w:rsidR="00D87CCA" w:rsidRPr="009160BF">
        <w:rPr>
          <w:rFonts w:hint="eastAsia"/>
          <w:sz w:val="24"/>
          <w:szCs w:val="24"/>
          <w:lang w:eastAsia="zh-CN"/>
        </w:rPr>
        <w:t>相吻合</w:t>
      </w:r>
      <w:r w:rsidRPr="009160BF">
        <w:rPr>
          <w:sz w:val="24"/>
          <w:szCs w:val="24"/>
          <w:lang w:eastAsia="zh-CN"/>
        </w:rPr>
        <w:t>。一些</w:t>
      </w:r>
      <w:r w:rsidR="00D87CCA" w:rsidRPr="009160BF">
        <w:rPr>
          <w:sz w:val="24"/>
          <w:szCs w:val="24"/>
          <w:lang w:eastAsia="zh-CN"/>
        </w:rPr>
        <w:t>缔约方</w:t>
      </w:r>
      <w:r w:rsidRPr="009160BF">
        <w:rPr>
          <w:sz w:val="24"/>
          <w:szCs w:val="24"/>
          <w:lang w:eastAsia="zh-CN"/>
        </w:rPr>
        <w:t>报告</w:t>
      </w:r>
      <w:r w:rsidR="00D87CCA" w:rsidRPr="009160BF">
        <w:rPr>
          <w:rFonts w:hint="eastAsia"/>
          <w:sz w:val="24"/>
          <w:szCs w:val="24"/>
          <w:lang w:eastAsia="zh-CN"/>
        </w:rPr>
        <w:t>指出</w:t>
      </w:r>
      <w:r w:rsidRPr="009160BF">
        <w:rPr>
          <w:sz w:val="24"/>
          <w:szCs w:val="24"/>
          <w:lang w:eastAsia="zh-CN"/>
        </w:rPr>
        <w:t>，其国家生物多样性战略和行动计划的更新工作仍在进行中，而其他</w:t>
      </w:r>
      <w:r w:rsidR="00D87CCA" w:rsidRPr="009160BF">
        <w:rPr>
          <w:sz w:val="24"/>
          <w:szCs w:val="24"/>
          <w:lang w:eastAsia="zh-CN"/>
        </w:rPr>
        <w:t>缔约方</w:t>
      </w:r>
      <w:r w:rsidR="00D87CCA" w:rsidRPr="009160BF">
        <w:rPr>
          <w:rFonts w:hint="eastAsia"/>
          <w:sz w:val="24"/>
          <w:szCs w:val="24"/>
          <w:lang w:eastAsia="zh-CN"/>
        </w:rPr>
        <w:t>则表示</w:t>
      </w:r>
      <w:r w:rsidRPr="009160BF">
        <w:rPr>
          <w:sz w:val="24"/>
          <w:szCs w:val="24"/>
          <w:lang w:eastAsia="zh-CN"/>
        </w:rPr>
        <w:t>，由于这方面的数据和研究有限，不可能与框架保持一致。</w:t>
      </w:r>
      <w:r w:rsidR="00791003" w:rsidRPr="009160BF">
        <w:rPr>
          <w:rFonts w:hint="eastAsia"/>
          <w:sz w:val="24"/>
          <w:szCs w:val="24"/>
          <w:lang w:eastAsia="zh-CN"/>
        </w:rPr>
        <w:t>有</w:t>
      </w:r>
      <w:r w:rsidRPr="009160BF">
        <w:rPr>
          <w:sz w:val="24"/>
          <w:szCs w:val="24"/>
          <w:lang w:eastAsia="zh-CN"/>
        </w:rPr>
        <w:t>些缔约方</w:t>
      </w:r>
      <w:r w:rsidR="00791003" w:rsidRPr="009160BF">
        <w:rPr>
          <w:rFonts w:hint="eastAsia"/>
          <w:sz w:val="24"/>
          <w:szCs w:val="24"/>
          <w:lang w:eastAsia="zh-CN"/>
        </w:rPr>
        <w:t>给出</w:t>
      </w:r>
      <w:r w:rsidRPr="009160BF">
        <w:rPr>
          <w:sz w:val="24"/>
          <w:szCs w:val="24"/>
          <w:lang w:eastAsia="zh-CN"/>
        </w:rPr>
        <w:t>了不同的答复，例如，执行工作与其他战略相一致。</w:t>
      </w:r>
    </w:p>
    <w:p w14:paraId="5D61056F" w14:textId="1754EE6A" w:rsidR="000E31FF" w:rsidRPr="009160BF" w:rsidRDefault="00156BF8" w:rsidP="000E31FF">
      <w:pPr>
        <w:pStyle w:val="CBDNormalNumber"/>
        <w:rPr>
          <w:sz w:val="24"/>
          <w:szCs w:val="24"/>
          <w:lang w:eastAsia="zh-CN"/>
        </w:rPr>
      </w:pPr>
      <w:r w:rsidRPr="009160BF">
        <w:rPr>
          <w:sz w:val="24"/>
          <w:szCs w:val="24"/>
          <w:lang w:eastAsia="zh-CN"/>
        </w:rPr>
        <w:lastRenderedPageBreak/>
        <w:t>缔约方报告说，框架和国际倡议是相</w:t>
      </w:r>
      <w:r w:rsidR="00435FB8">
        <w:rPr>
          <w:rFonts w:hint="eastAsia"/>
          <w:sz w:val="24"/>
          <w:szCs w:val="24"/>
          <w:lang w:eastAsia="zh-CN"/>
        </w:rPr>
        <w:t>辅相成</w:t>
      </w:r>
      <w:r w:rsidRPr="009160BF">
        <w:rPr>
          <w:sz w:val="24"/>
          <w:szCs w:val="24"/>
          <w:lang w:eastAsia="zh-CN"/>
        </w:rPr>
        <w:t>的，框架的许多目标有助于土壤生物多样性的保护和可持续利用，反之亦然。他们评论说，</w:t>
      </w:r>
      <w:r w:rsidR="00E20A3F" w:rsidRPr="009160BF">
        <w:rPr>
          <w:sz w:val="24"/>
          <w:szCs w:val="24"/>
          <w:lang w:eastAsia="zh-CN"/>
        </w:rPr>
        <w:t>《</w:t>
      </w:r>
      <w:r w:rsidRPr="009160BF">
        <w:rPr>
          <w:sz w:val="24"/>
          <w:szCs w:val="24"/>
          <w:lang w:eastAsia="zh-CN"/>
        </w:rPr>
        <w:t>昆明</w:t>
      </w:r>
      <w:r w:rsidRPr="009160BF">
        <w:rPr>
          <w:sz w:val="24"/>
          <w:szCs w:val="24"/>
          <w:lang w:eastAsia="zh-CN"/>
        </w:rPr>
        <w:t>-</w:t>
      </w:r>
      <w:r w:rsidRPr="009160BF">
        <w:rPr>
          <w:sz w:val="24"/>
          <w:szCs w:val="24"/>
          <w:lang w:eastAsia="zh-CN"/>
        </w:rPr>
        <w:t>蒙特利尔全球生物多样性框架</w:t>
      </w:r>
      <w:r w:rsidR="00E20A3F" w:rsidRPr="009160BF">
        <w:rPr>
          <w:sz w:val="24"/>
          <w:szCs w:val="24"/>
          <w:lang w:eastAsia="zh-CN"/>
        </w:rPr>
        <w:t>》</w:t>
      </w:r>
      <w:r w:rsidRPr="009160BF">
        <w:rPr>
          <w:sz w:val="24"/>
          <w:szCs w:val="24"/>
          <w:lang w:eastAsia="zh-CN"/>
        </w:rPr>
        <w:t>的监测框架缺乏关于土壤生物多样性</w:t>
      </w:r>
      <w:r w:rsidR="00F0510A" w:rsidRPr="009160BF">
        <w:rPr>
          <w:rFonts w:hint="eastAsia"/>
          <w:sz w:val="24"/>
          <w:szCs w:val="24"/>
          <w:lang w:eastAsia="zh-CN"/>
        </w:rPr>
        <w:t>方面</w:t>
      </w:r>
      <w:r w:rsidRPr="009160BF">
        <w:rPr>
          <w:sz w:val="24"/>
          <w:szCs w:val="24"/>
          <w:lang w:eastAsia="zh-CN"/>
        </w:rPr>
        <w:t>的目标；然而，有些行动通过该框架的各</w:t>
      </w:r>
      <w:r w:rsidR="00F0510A" w:rsidRPr="009160BF">
        <w:rPr>
          <w:rFonts w:hint="eastAsia"/>
          <w:sz w:val="24"/>
          <w:szCs w:val="24"/>
          <w:lang w:eastAsia="zh-CN"/>
        </w:rPr>
        <w:t>项</w:t>
      </w:r>
      <w:r w:rsidRPr="009160BF">
        <w:rPr>
          <w:sz w:val="24"/>
          <w:szCs w:val="24"/>
          <w:lang w:eastAsia="zh-CN"/>
        </w:rPr>
        <w:t>其他目标支持土壤生物多样性。</w:t>
      </w:r>
    </w:p>
    <w:p w14:paraId="6E1A643D" w14:textId="2B458972" w:rsidR="000E31FF" w:rsidRPr="009160BF" w:rsidRDefault="00156BF8" w:rsidP="00EC0BC8">
      <w:pPr>
        <w:pStyle w:val="CBDNormalNumber"/>
        <w:rPr>
          <w:sz w:val="24"/>
          <w:szCs w:val="24"/>
          <w:lang w:eastAsia="zh-CN"/>
        </w:rPr>
      </w:pPr>
      <w:r w:rsidRPr="009160BF">
        <w:rPr>
          <w:sz w:val="24"/>
          <w:szCs w:val="24"/>
          <w:lang w:eastAsia="zh-CN"/>
        </w:rPr>
        <w:t>大多数缔约方报告说，正在</w:t>
      </w:r>
      <w:r w:rsidR="00E64CE5" w:rsidRPr="009160BF">
        <w:rPr>
          <w:rFonts w:hint="eastAsia"/>
          <w:sz w:val="24"/>
          <w:szCs w:val="24"/>
          <w:lang w:val="en-US" w:eastAsia="zh-CN"/>
        </w:rPr>
        <w:t>制定</w:t>
      </w:r>
      <w:r w:rsidRPr="009160BF">
        <w:rPr>
          <w:sz w:val="24"/>
          <w:szCs w:val="24"/>
          <w:lang w:eastAsia="zh-CN"/>
        </w:rPr>
        <w:t>以参与方式实施可持续土壤管理和空间规划的良好做法。因此，这些行动可能有助于实现框架的</w:t>
      </w:r>
      <w:r w:rsidR="00F20485">
        <w:rPr>
          <w:rFonts w:hint="eastAsia"/>
          <w:sz w:val="24"/>
          <w:szCs w:val="24"/>
          <w:lang w:eastAsia="zh-CN"/>
        </w:rPr>
        <w:t>行动</w:t>
      </w:r>
      <w:r w:rsidRPr="009160BF">
        <w:rPr>
          <w:sz w:val="24"/>
          <w:szCs w:val="24"/>
          <w:lang w:eastAsia="zh-CN"/>
        </w:rPr>
        <w:t>目标</w:t>
      </w:r>
      <w:r w:rsidRPr="009160BF">
        <w:rPr>
          <w:sz w:val="24"/>
          <w:szCs w:val="24"/>
          <w:lang w:eastAsia="zh-CN"/>
        </w:rPr>
        <w:t>1</w:t>
      </w:r>
      <w:r w:rsidRPr="009160BF">
        <w:rPr>
          <w:sz w:val="24"/>
          <w:szCs w:val="24"/>
          <w:lang w:eastAsia="zh-CN"/>
        </w:rPr>
        <w:t>。</w:t>
      </w:r>
    </w:p>
    <w:p w14:paraId="05846E1A" w14:textId="4C1B371E" w:rsidR="000E31FF" w:rsidRPr="009160BF" w:rsidRDefault="00156BF8" w:rsidP="000E31FF">
      <w:pPr>
        <w:pStyle w:val="CBDNormalNumber"/>
        <w:rPr>
          <w:sz w:val="24"/>
          <w:szCs w:val="24"/>
          <w:lang w:eastAsia="zh-CN"/>
        </w:rPr>
      </w:pPr>
      <w:r w:rsidRPr="009160BF">
        <w:rPr>
          <w:sz w:val="24"/>
          <w:szCs w:val="24"/>
          <w:lang w:eastAsia="zh-CN"/>
        </w:rPr>
        <w:t>关于框架的</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2</w:t>
      </w:r>
      <w:r w:rsidRPr="009160BF">
        <w:rPr>
          <w:sz w:val="24"/>
          <w:szCs w:val="24"/>
          <w:lang w:eastAsia="zh-CN"/>
        </w:rPr>
        <w:t>，一些缔约方提到，虽然土壤生物多样性没有作为一个</w:t>
      </w:r>
      <w:r w:rsidR="00C410E3" w:rsidRPr="009160BF">
        <w:rPr>
          <w:rFonts w:hint="eastAsia"/>
          <w:sz w:val="24"/>
          <w:szCs w:val="24"/>
          <w:lang w:eastAsia="zh-CN"/>
        </w:rPr>
        <w:t>单独</w:t>
      </w:r>
      <w:r w:rsidRPr="009160BF">
        <w:rPr>
          <w:sz w:val="24"/>
          <w:szCs w:val="24"/>
          <w:lang w:eastAsia="zh-CN"/>
        </w:rPr>
        <w:t>的主题来处理，但许多行动，包括恢复退化的土地、生态系统恢复和重新造林，改善了土壤健康。一个缔约方强调</w:t>
      </w:r>
      <w:r w:rsidR="00096170" w:rsidRPr="009160BF">
        <w:rPr>
          <w:rFonts w:hint="eastAsia"/>
          <w:sz w:val="24"/>
          <w:szCs w:val="24"/>
          <w:lang w:eastAsia="zh-CN"/>
        </w:rPr>
        <w:t>指出</w:t>
      </w:r>
      <w:r w:rsidRPr="009160BF">
        <w:rPr>
          <w:sz w:val="24"/>
          <w:szCs w:val="24"/>
          <w:lang w:eastAsia="zh-CN"/>
        </w:rPr>
        <w:t>，国际倡议需要与恢复进程挂钩，包括生物中心恢复及其各个阶段，如生物修复。一些缔约方还提到，扭转保护区、湿地、草原、林业生态系统和农业景观中土壤退化趋势的行动</w:t>
      </w:r>
      <w:r w:rsidR="00096170" w:rsidRPr="009160BF">
        <w:rPr>
          <w:rFonts w:hint="eastAsia"/>
          <w:sz w:val="24"/>
          <w:szCs w:val="24"/>
          <w:lang w:eastAsia="zh-CN"/>
        </w:rPr>
        <w:t>将</w:t>
      </w:r>
      <w:r w:rsidRPr="009160BF">
        <w:rPr>
          <w:sz w:val="24"/>
          <w:szCs w:val="24"/>
          <w:lang w:eastAsia="zh-CN"/>
        </w:rPr>
        <w:t>有利于土壤生物多样性。</w:t>
      </w:r>
    </w:p>
    <w:p w14:paraId="44808B53" w14:textId="45DC6902" w:rsidR="000E31FF" w:rsidRPr="009160BF" w:rsidRDefault="004278D3"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3</w:t>
      </w:r>
      <w:r w:rsidRPr="009160BF">
        <w:rPr>
          <w:sz w:val="24"/>
          <w:szCs w:val="24"/>
          <w:lang w:eastAsia="zh-CN"/>
        </w:rPr>
        <w:t>，缔约方提到，确定和纳入保护稀有和濒危真菌物种、富碳生态系统的区域，如湿地，包括泥炭地、草原和海草草甸，有助于有效保护土壤生物多样性。</w:t>
      </w:r>
      <w:r w:rsidRPr="009160BF">
        <w:rPr>
          <w:sz w:val="24"/>
          <w:szCs w:val="24"/>
          <w:lang w:eastAsia="zh-CN"/>
        </w:rPr>
        <w:t xml:space="preserve"> </w:t>
      </w:r>
    </w:p>
    <w:p w14:paraId="126DCB9E" w14:textId="741790F7" w:rsidR="000E31FF" w:rsidRPr="009160BF" w:rsidRDefault="000E31FF"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4</w:t>
      </w:r>
      <w:r w:rsidRPr="009160BF">
        <w:rPr>
          <w:sz w:val="24"/>
          <w:szCs w:val="24"/>
          <w:lang w:eastAsia="zh-CN"/>
        </w:rPr>
        <w:t>，一个缔约方报告说，尽管大多数物种的数据不足，但土壤分类群已被纳入关于野生物种的报告。这</w:t>
      </w:r>
      <w:r w:rsidR="00F7068C" w:rsidRPr="009160BF">
        <w:rPr>
          <w:rFonts w:hint="eastAsia"/>
          <w:sz w:val="24"/>
          <w:szCs w:val="24"/>
          <w:lang w:eastAsia="zh-CN"/>
        </w:rPr>
        <w:t>样就</w:t>
      </w:r>
      <w:r w:rsidRPr="009160BF">
        <w:rPr>
          <w:sz w:val="24"/>
          <w:szCs w:val="24"/>
          <w:lang w:eastAsia="zh-CN"/>
        </w:rPr>
        <w:t>突出了对土壤生物多样性进行更多分类学研究和监测的</w:t>
      </w:r>
      <w:r w:rsidR="00435FB8">
        <w:rPr>
          <w:rFonts w:hint="eastAsia"/>
          <w:sz w:val="24"/>
          <w:szCs w:val="24"/>
          <w:lang w:eastAsia="zh-CN"/>
        </w:rPr>
        <w:t>必要性</w:t>
      </w:r>
      <w:r w:rsidRPr="009160BF">
        <w:rPr>
          <w:sz w:val="24"/>
          <w:szCs w:val="24"/>
          <w:lang w:eastAsia="zh-CN"/>
        </w:rPr>
        <w:t>。例如，</w:t>
      </w:r>
      <w:r w:rsidR="00D26936" w:rsidRPr="009160BF">
        <w:rPr>
          <w:rFonts w:hint="eastAsia"/>
          <w:sz w:val="24"/>
          <w:szCs w:val="24"/>
          <w:lang w:eastAsia="zh-CN"/>
        </w:rPr>
        <w:t>精</w:t>
      </w:r>
      <w:r w:rsidRPr="009160BF">
        <w:rPr>
          <w:sz w:val="24"/>
          <w:szCs w:val="24"/>
          <w:lang w:eastAsia="zh-CN"/>
        </w:rPr>
        <w:t>确的分类学对于识别害虫和有益物种、支持害虫综合管理战略、监测土壤生物多样性以及保存标本和遗传物质以用于长期生态研究至关重要。</w:t>
      </w:r>
      <w:r w:rsidRPr="009160BF">
        <w:rPr>
          <w:sz w:val="24"/>
          <w:szCs w:val="24"/>
          <w:lang w:eastAsia="zh-CN"/>
        </w:rPr>
        <w:t xml:space="preserve"> </w:t>
      </w:r>
    </w:p>
    <w:p w14:paraId="1929256C" w14:textId="65FA13F4" w:rsidR="000E31FF" w:rsidRPr="009160BF" w:rsidRDefault="004278D3"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5</w:t>
      </w:r>
      <w:r w:rsidRPr="009160BF">
        <w:rPr>
          <w:sz w:val="24"/>
          <w:szCs w:val="24"/>
          <w:lang w:eastAsia="zh-CN"/>
        </w:rPr>
        <w:t>，</w:t>
      </w:r>
      <w:r w:rsidR="004444FE" w:rsidRPr="009160BF">
        <w:rPr>
          <w:sz w:val="24"/>
          <w:szCs w:val="24"/>
          <w:lang w:eastAsia="zh-CN"/>
        </w:rPr>
        <w:t>缔约方</w:t>
      </w:r>
      <w:r w:rsidR="004444FE" w:rsidRPr="009160BF">
        <w:rPr>
          <w:rFonts w:hint="eastAsia"/>
          <w:sz w:val="24"/>
          <w:szCs w:val="24"/>
          <w:lang w:eastAsia="zh-CN"/>
        </w:rPr>
        <w:t>在报告中</w:t>
      </w:r>
      <w:r w:rsidRPr="009160BF">
        <w:rPr>
          <w:sz w:val="24"/>
          <w:szCs w:val="24"/>
          <w:lang w:eastAsia="zh-CN"/>
        </w:rPr>
        <w:t>举例说明了如何促进真菌王国的保护和可持续利用，具体做法是</w:t>
      </w:r>
      <w:r w:rsidR="0060213C" w:rsidRPr="009160BF">
        <w:rPr>
          <w:rFonts w:hint="eastAsia"/>
          <w:sz w:val="24"/>
          <w:szCs w:val="24"/>
          <w:lang w:eastAsia="zh-CN"/>
        </w:rPr>
        <w:t>在</w:t>
      </w:r>
      <w:r w:rsidR="0060213C" w:rsidRPr="009160BF">
        <w:rPr>
          <w:sz w:val="24"/>
          <w:szCs w:val="24"/>
          <w:lang w:eastAsia="zh-CN"/>
        </w:rPr>
        <w:t>生物多样性的</w:t>
      </w:r>
      <w:r w:rsidR="004444FE" w:rsidRPr="009160BF">
        <w:rPr>
          <w:rFonts w:hint="eastAsia"/>
          <w:sz w:val="24"/>
          <w:szCs w:val="24"/>
          <w:lang w:eastAsia="zh-CN"/>
        </w:rPr>
        <w:t>重点</w:t>
      </w:r>
      <w:r w:rsidRPr="009160BF">
        <w:rPr>
          <w:sz w:val="24"/>
          <w:szCs w:val="24"/>
          <w:lang w:eastAsia="zh-CN"/>
        </w:rPr>
        <w:t>保护</w:t>
      </w:r>
      <w:r w:rsidR="004444FE" w:rsidRPr="009160BF">
        <w:rPr>
          <w:sz w:val="24"/>
          <w:szCs w:val="24"/>
          <w:lang w:eastAsia="zh-CN"/>
        </w:rPr>
        <w:t>区</w:t>
      </w:r>
      <w:r w:rsidR="004444FE" w:rsidRPr="009160BF">
        <w:rPr>
          <w:rFonts w:hint="eastAsia"/>
          <w:sz w:val="24"/>
          <w:szCs w:val="24"/>
          <w:lang w:eastAsia="zh-CN"/>
        </w:rPr>
        <w:t>域</w:t>
      </w:r>
      <w:r w:rsidRPr="009160BF">
        <w:rPr>
          <w:sz w:val="24"/>
          <w:szCs w:val="24"/>
          <w:lang w:eastAsia="zh-CN"/>
        </w:rPr>
        <w:t>对提取真菌实行</w:t>
      </w:r>
      <w:r w:rsidR="0060213C" w:rsidRPr="009160BF">
        <w:rPr>
          <w:rFonts w:hint="eastAsia"/>
          <w:sz w:val="24"/>
          <w:szCs w:val="24"/>
          <w:lang w:eastAsia="zh-CN"/>
        </w:rPr>
        <w:t>一定</w:t>
      </w:r>
      <w:r w:rsidRPr="009160BF">
        <w:rPr>
          <w:sz w:val="24"/>
          <w:szCs w:val="24"/>
          <w:lang w:eastAsia="zh-CN"/>
        </w:rPr>
        <w:t>限制。</w:t>
      </w:r>
    </w:p>
    <w:p w14:paraId="5A8D5C7A" w14:textId="304B16B3" w:rsidR="000E31FF" w:rsidRPr="009160BF" w:rsidRDefault="004278D3"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6</w:t>
      </w:r>
      <w:r w:rsidRPr="009160BF">
        <w:rPr>
          <w:sz w:val="24"/>
          <w:szCs w:val="24"/>
          <w:lang w:eastAsia="zh-CN"/>
        </w:rPr>
        <w:t>，缔约方报告了</w:t>
      </w:r>
      <w:r w:rsidR="004444FE" w:rsidRPr="009160BF">
        <w:rPr>
          <w:rFonts w:hint="eastAsia"/>
          <w:sz w:val="24"/>
          <w:szCs w:val="24"/>
          <w:lang w:eastAsia="zh-CN"/>
        </w:rPr>
        <w:t>关于</w:t>
      </w:r>
      <w:r w:rsidRPr="009160BF">
        <w:rPr>
          <w:sz w:val="24"/>
          <w:szCs w:val="24"/>
          <w:lang w:eastAsia="zh-CN"/>
        </w:rPr>
        <w:t>与预防、控制或根除外来入侵物种的战略保持一致的情况，因为这些努力可能与土壤有关，外来入侵物种可能直接或间接影响植物和土壤生物之间的关系。</w:t>
      </w:r>
    </w:p>
    <w:p w14:paraId="7C218FA8" w14:textId="1DDF9788" w:rsidR="000E31FF" w:rsidRPr="009160BF" w:rsidRDefault="004278D3"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7</w:t>
      </w:r>
      <w:r w:rsidRPr="009160BF">
        <w:rPr>
          <w:sz w:val="24"/>
          <w:szCs w:val="24"/>
          <w:lang w:eastAsia="zh-CN"/>
        </w:rPr>
        <w:t>，缔约方提到关于受污染土壤的法规和考虑到生态因素的补救措施。其他</w:t>
      </w:r>
      <w:r w:rsidR="00933FD6" w:rsidRPr="009160BF">
        <w:rPr>
          <w:sz w:val="24"/>
          <w:szCs w:val="24"/>
          <w:lang w:eastAsia="zh-CN"/>
        </w:rPr>
        <w:t>实例</w:t>
      </w:r>
      <w:r w:rsidRPr="009160BF">
        <w:rPr>
          <w:sz w:val="24"/>
          <w:szCs w:val="24"/>
          <w:lang w:eastAsia="zh-CN"/>
        </w:rPr>
        <w:t>涉及通过最佳管理营养物和虫害控制产品以及工业用水和废物管理来减少土壤污染。这些行动支持土壤健康、土壤生物多样性和提供生态系统功能和服务。</w:t>
      </w:r>
    </w:p>
    <w:p w14:paraId="2E9109FB" w14:textId="74AF378A" w:rsidR="000E31FF" w:rsidRPr="009160BF" w:rsidRDefault="004278D3"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8</w:t>
      </w:r>
      <w:r w:rsidRPr="009160BF">
        <w:rPr>
          <w:sz w:val="24"/>
          <w:szCs w:val="24"/>
          <w:lang w:eastAsia="zh-CN"/>
        </w:rPr>
        <w:t>，缔约方举例说明了支持碳</w:t>
      </w:r>
      <w:r w:rsidR="00EE0660" w:rsidRPr="009160BF">
        <w:rPr>
          <w:sz w:val="24"/>
          <w:szCs w:val="24"/>
          <w:lang w:eastAsia="zh-CN"/>
        </w:rPr>
        <w:t>固</w:t>
      </w:r>
      <w:r w:rsidR="00EE0660" w:rsidRPr="009160BF">
        <w:rPr>
          <w:rFonts w:hint="eastAsia"/>
          <w:sz w:val="24"/>
          <w:szCs w:val="24"/>
          <w:lang w:eastAsia="zh-CN"/>
        </w:rPr>
        <w:t>存</w:t>
      </w:r>
      <w:r w:rsidRPr="009160BF">
        <w:rPr>
          <w:sz w:val="24"/>
          <w:szCs w:val="24"/>
          <w:lang w:eastAsia="zh-CN"/>
        </w:rPr>
        <w:t>和提高</w:t>
      </w:r>
      <w:r w:rsidR="00DF3D09" w:rsidRPr="009160BF">
        <w:rPr>
          <w:rFonts w:hint="eastAsia"/>
          <w:sz w:val="24"/>
          <w:szCs w:val="24"/>
          <w:lang w:eastAsia="zh-CN"/>
        </w:rPr>
        <w:t>复原</w:t>
      </w:r>
      <w:r w:rsidR="00DF3D09" w:rsidRPr="009160BF">
        <w:rPr>
          <w:sz w:val="24"/>
          <w:szCs w:val="24"/>
          <w:lang w:eastAsia="zh-CN"/>
        </w:rPr>
        <w:t>力</w:t>
      </w:r>
      <w:r w:rsidRPr="009160BF">
        <w:rPr>
          <w:sz w:val="24"/>
          <w:szCs w:val="24"/>
          <w:lang w:eastAsia="zh-CN"/>
        </w:rPr>
        <w:t>的气候变化</w:t>
      </w:r>
      <w:r w:rsidR="00EE0660" w:rsidRPr="009160BF">
        <w:rPr>
          <w:rFonts w:hint="eastAsia"/>
          <w:sz w:val="24"/>
          <w:szCs w:val="24"/>
          <w:lang w:eastAsia="zh-CN"/>
        </w:rPr>
        <w:t>减</w:t>
      </w:r>
      <w:r w:rsidRPr="009160BF">
        <w:rPr>
          <w:sz w:val="24"/>
          <w:szCs w:val="24"/>
          <w:lang w:eastAsia="zh-CN"/>
        </w:rPr>
        <w:t>缓、适应和减少灾害风险努力如何也能支持保护土壤生物多样性及其多种生态系统功能和服务，如土壤的水文功能，这种功能提高了土壤对干旱、洪水、野火和其他灾害的</w:t>
      </w:r>
      <w:r w:rsidR="00865D4B" w:rsidRPr="009160BF">
        <w:rPr>
          <w:rFonts w:hint="eastAsia"/>
          <w:sz w:val="24"/>
          <w:szCs w:val="24"/>
          <w:lang w:eastAsia="zh-CN"/>
        </w:rPr>
        <w:t>复原</w:t>
      </w:r>
      <w:r w:rsidRPr="009160BF">
        <w:rPr>
          <w:sz w:val="24"/>
          <w:szCs w:val="24"/>
          <w:lang w:eastAsia="zh-CN"/>
        </w:rPr>
        <w:t>力。</w:t>
      </w:r>
    </w:p>
    <w:p w14:paraId="0D38B608" w14:textId="67F432B3" w:rsidR="000E31FF" w:rsidRPr="009160BF" w:rsidRDefault="000A0C96"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9</w:t>
      </w:r>
      <w:r w:rsidRPr="009160BF">
        <w:rPr>
          <w:sz w:val="24"/>
          <w:szCs w:val="24"/>
          <w:lang w:eastAsia="zh-CN"/>
        </w:rPr>
        <w:t>，即可持续管理野生物种以造福人类，提交</w:t>
      </w:r>
      <w:r w:rsidRPr="009160BF">
        <w:rPr>
          <w:rFonts w:hint="eastAsia"/>
          <w:sz w:val="24"/>
          <w:szCs w:val="24"/>
          <w:lang w:eastAsia="zh-CN"/>
        </w:rPr>
        <w:t>的</w:t>
      </w:r>
      <w:r w:rsidR="00662453">
        <w:rPr>
          <w:rFonts w:hint="eastAsia"/>
          <w:sz w:val="24"/>
          <w:szCs w:val="24"/>
          <w:lang w:eastAsia="zh-CN"/>
        </w:rPr>
        <w:t>材料</w:t>
      </w:r>
      <w:r w:rsidRPr="009160BF">
        <w:rPr>
          <w:sz w:val="24"/>
          <w:szCs w:val="24"/>
          <w:lang w:eastAsia="zh-CN"/>
        </w:rPr>
        <w:t>中包括可持续利用真菌</w:t>
      </w:r>
      <w:r w:rsidRPr="009160BF">
        <w:rPr>
          <w:rFonts w:hint="eastAsia"/>
          <w:sz w:val="24"/>
          <w:szCs w:val="24"/>
          <w:lang w:eastAsia="zh-CN"/>
        </w:rPr>
        <w:t>在</w:t>
      </w:r>
      <w:r w:rsidRPr="009160BF">
        <w:rPr>
          <w:sz w:val="24"/>
          <w:szCs w:val="24"/>
          <w:lang w:eastAsia="zh-CN"/>
        </w:rPr>
        <w:t>食用和药用</w:t>
      </w:r>
      <w:r w:rsidRPr="009160BF">
        <w:rPr>
          <w:rFonts w:hint="eastAsia"/>
          <w:sz w:val="24"/>
          <w:szCs w:val="24"/>
          <w:lang w:eastAsia="zh-CN"/>
        </w:rPr>
        <w:t>方面</w:t>
      </w:r>
      <w:r w:rsidRPr="009160BF">
        <w:rPr>
          <w:sz w:val="24"/>
          <w:szCs w:val="24"/>
          <w:lang w:eastAsia="zh-CN"/>
        </w:rPr>
        <w:t>的例子。</w:t>
      </w:r>
    </w:p>
    <w:p w14:paraId="53AC0E32" w14:textId="64237AFB" w:rsidR="000E31FF" w:rsidRPr="009160BF" w:rsidRDefault="000A0C96" w:rsidP="000E31FF">
      <w:pPr>
        <w:pStyle w:val="CBDNormalNumber"/>
        <w:rPr>
          <w:sz w:val="24"/>
          <w:szCs w:val="24"/>
          <w:lang w:eastAsia="zh-CN"/>
        </w:rPr>
      </w:pPr>
      <w:r w:rsidRPr="009160BF">
        <w:rPr>
          <w:sz w:val="24"/>
          <w:szCs w:val="24"/>
          <w:lang w:eastAsia="zh-CN"/>
        </w:rPr>
        <w:lastRenderedPageBreak/>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10</w:t>
      </w:r>
      <w:r w:rsidRPr="009160BF">
        <w:rPr>
          <w:sz w:val="24"/>
          <w:szCs w:val="24"/>
          <w:lang w:eastAsia="zh-CN"/>
        </w:rPr>
        <w:t>，缔约方提供了土壤管理的农业生态和再生做法的实例，以及应对可持续农业挑战的手段</w:t>
      </w:r>
      <w:r w:rsidR="004C564F" w:rsidRPr="009160BF">
        <w:rPr>
          <w:rFonts w:hint="eastAsia"/>
          <w:sz w:val="24"/>
          <w:szCs w:val="24"/>
          <w:lang w:eastAsia="zh-CN"/>
        </w:rPr>
        <w:t>。</w:t>
      </w:r>
      <w:r w:rsidRPr="009160BF">
        <w:rPr>
          <w:sz w:val="24"/>
          <w:szCs w:val="24"/>
          <w:lang w:eastAsia="zh-CN"/>
        </w:rPr>
        <w:t>这些做法对土壤健康和土壤生物多样性也有共同效益，如有利于农林业和农业生态的做法，以及改善生态连接的森林畜牧业和畜牧业。</w:t>
      </w:r>
    </w:p>
    <w:p w14:paraId="0AA98456" w14:textId="5FAB0223" w:rsidR="000E31FF" w:rsidRPr="009160BF" w:rsidRDefault="000A0C96"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11</w:t>
      </w:r>
      <w:r w:rsidRPr="009160BF">
        <w:rPr>
          <w:sz w:val="24"/>
          <w:szCs w:val="24"/>
          <w:lang w:eastAsia="zh-CN"/>
        </w:rPr>
        <w:t>，缔约方报告说，为了支持土壤健康和增加土壤有机碳，需要支持农业生产者采用增加植被覆盖和农业生物多样性的田间做法。这些做法可以防止水土流失和干旱，提高</w:t>
      </w:r>
      <w:r w:rsidR="00C05BAF">
        <w:rPr>
          <w:rFonts w:hint="eastAsia"/>
          <w:sz w:val="24"/>
          <w:szCs w:val="24"/>
          <w:lang w:eastAsia="zh-CN"/>
        </w:rPr>
        <w:t>对</w:t>
      </w:r>
      <w:r w:rsidRPr="009160BF">
        <w:rPr>
          <w:sz w:val="24"/>
          <w:szCs w:val="24"/>
          <w:lang w:eastAsia="zh-CN"/>
        </w:rPr>
        <w:t>洪水和其他灾害的</w:t>
      </w:r>
      <w:r w:rsidR="00C05BAF">
        <w:rPr>
          <w:rFonts w:hint="eastAsia"/>
          <w:sz w:val="24"/>
          <w:szCs w:val="24"/>
          <w:lang w:eastAsia="zh-CN"/>
        </w:rPr>
        <w:t>复原</w:t>
      </w:r>
      <w:r w:rsidRPr="009160BF">
        <w:rPr>
          <w:sz w:val="24"/>
          <w:szCs w:val="24"/>
          <w:lang w:eastAsia="zh-CN"/>
        </w:rPr>
        <w:t>力。一些缔约方提到，土壤健康行动是在森林政策下采取的，并与</w:t>
      </w:r>
      <w:r w:rsidR="00C05BAF">
        <w:rPr>
          <w:rFonts w:hint="eastAsia"/>
          <w:sz w:val="24"/>
          <w:szCs w:val="24"/>
          <w:lang w:eastAsia="zh-CN"/>
        </w:rPr>
        <w:t>对</w:t>
      </w:r>
      <w:r w:rsidRPr="009160BF">
        <w:rPr>
          <w:sz w:val="24"/>
          <w:szCs w:val="24"/>
          <w:lang w:eastAsia="zh-CN"/>
        </w:rPr>
        <w:t>野火的</w:t>
      </w:r>
      <w:r w:rsidR="00C05BAF">
        <w:rPr>
          <w:rFonts w:hint="eastAsia"/>
          <w:sz w:val="24"/>
          <w:szCs w:val="24"/>
          <w:lang w:eastAsia="zh-CN"/>
        </w:rPr>
        <w:t>复原</w:t>
      </w:r>
      <w:r w:rsidRPr="009160BF">
        <w:rPr>
          <w:sz w:val="24"/>
          <w:szCs w:val="24"/>
          <w:lang w:eastAsia="zh-CN"/>
        </w:rPr>
        <w:t>力相</w:t>
      </w:r>
      <w:r w:rsidR="00F456EF" w:rsidRPr="009160BF">
        <w:rPr>
          <w:rFonts w:hint="eastAsia"/>
          <w:sz w:val="24"/>
          <w:szCs w:val="24"/>
          <w:lang w:eastAsia="zh-CN"/>
        </w:rPr>
        <w:t>关</w:t>
      </w:r>
      <w:r w:rsidRPr="009160BF">
        <w:rPr>
          <w:sz w:val="24"/>
          <w:szCs w:val="24"/>
          <w:lang w:eastAsia="zh-CN"/>
        </w:rPr>
        <w:t>联。</w:t>
      </w:r>
    </w:p>
    <w:p w14:paraId="2446877F" w14:textId="694D4B19" w:rsidR="000E31FF" w:rsidRPr="009160BF" w:rsidRDefault="000E31FF" w:rsidP="000E31FF">
      <w:pPr>
        <w:pStyle w:val="CBDNormalNumber"/>
        <w:rPr>
          <w:sz w:val="24"/>
          <w:szCs w:val="24"/>
          <w:lang w:eastAsia="zh-CN"/>
        </w:rPr>
      </w:pPr>
      <w:r w:rsidRPr="009160BF">
        <w:rPr>
          <w:sz w:val="24"/>
          <w:szCs w:val="24"/>
          <w:lang w:eastAsia="zh-CN"/>
        </w:rPr>
        <w:t>关于</w:t>
      </w:r>
      <w:r w:rsidR="00C7594A" w:rsidRPr="009160BF">
        <w:rPr>
          <w:rFonts w:hint="eastAsia"/>
          <w:sz w:val="24"/>
          <w:szCs w:val="24"/>
          <w:lang w:eastAsia="zh-CN"/>
        </w:rPr>
        <w:t>行动</w:t>
      </w:r>
      <w:r w:rsidRPr="009160BF">
        <w:rPr>
          <w:sz w:val="24"/>
          <w:szCs w:val="24"/>
          <w:lang w:eastAsia="zh-CN"/>
        </w:rPr>
        <w:t>目标</w:t>
      </w:r>
      <w:r w:rsidRPr="009160BF">
        <w:rPr>
          <w:sz w:val="24"/>
          <w:szCs w:val="24"/>
          <w:lang w:eastAsia="zh-CN"/>
        </w:rPr>
        <w:t>12</w:t>
      </w:r>
      <w:r w:rsidRPr="009160BF">
        <w:rPr>
          <w:sz w:val="24"/>
          <w:szCs w:val="24"/>
          <w:lang w:eastAsia="zh-CN"/>
        </w:rPr>
        <w:t>，一些缔约方提到，土壤健康与人类健康相关。一个缔约方报告说，这种联系在最新的健康和环境战略计划中得到</w:t>
      </w:r>
      <w:r w:rsidR="00353638">
        <w:rPr>
          <w:rFonts w:hint="eastAsia"/>
          <w:sz w:val="24"/>
          <w:szCs w:val="24"/>
          <w:lang w:eastAsia="zh-CN"/>
        </w:rPr>
        <w:t>确</w:t>
      </w:r>
      <w:r w:rsidRPr="009160BF">
        <w:rPr>
          <w:sz w:val="24"/>
          <w:szCs w:val="24"/>
          <w:lang w:eastAsia="zh-CN"/>
        </w:rPr>
        <w:t>承认。</w:t>
      </w:r>
      <w:r w:rsidRPr="009160BF">
        <w:rPr>
          <w:sz w:val="24"/>
          <w:szCs w:val="24"/>
          <w:lang w:eastAsia="zh-CN"/>
        </w:rPr>
        <w:t xml:space="preserve"> </w:t>
      </w:r>
    </w:p>
    <w:p w14:paraId="40C8EC14" w14:textId="25C50E01" w:rsidR="000E31FF" w:rsidRPr="009160BF" w:rsidRDefault="00C7594A" w:rsidP="000E31FF">
      <w:pPr>
        <w:pStyle w:val="CBDNormalNumber"/>
        <w:rPr>
          <w:sz w:val="24"/>
          <w:szCs w:val="24"/>
          <w:lang w:eastAsia="zh-CN"/>
        </w:rPr>
      </w:pPr>
      <w:r w:rsidRPr="009160BF">
        <w:rPr>
          <w:sz w:val="24"/>
          <w:szCs w:val="24"/>
          <w:lang w:eastAsia="zh-CN"/>
        </w:rPr>
        <w:t>关于</w:t>
      </w:r>
      <w:r w:rsidRPr="009160BF">
        <w:rPr>
          <w:rFonts w:hint="eastAsia"/>
          <w:sz w:val="24"/>
          <w:szCs w:val="24"/>
          <w:lang w:eastAsia="zh-CN"/>
        </w:rPr>
        <w:t>行动</w:t>
      </w:r>
      <w:r w:rsidRPr="009160BF">
        <w:rPr>
          <w:sz w:val="24"/>
          <w:szCs w:val="24"/>
          <w:lang w:eastAsia="zh-CN"/>
        </w:rPr>
        <w:t>目标</w:t>
      </w:r>
      <w:r w:rsidRPr="009160BF">
        <w:rPr>
          <w:sz w:val="24"/>
          <w:szCs w:val="24"/>
          <w:lang w:eastAsia="zh-CN"/>
        </w:rPr>
        <w:t>13</w:t>
      </w:r>
      <w:r w:rsidRPr="009160BF">
        <w:rPr>
          <w:sz w:val="24"/>
          <w:szCs w:val="24"/>
          <w:lang w:eastAsia="zh-CN"/>
        </w:rPr>
        <w:t>，一个缔约方提供了根据《关于获取遗传资源和公正公平分享利用遗传资源所产生惠益的名古屋议定书》制定条例的例子，这些条例涉及获取野生土壤分类群的遗传资源和公正公平分享惠益，以及与土壤遗传资源相关的传统知识。</w:t>
      </w:r>
    </w:p>
    <w:p w14:paraId="7715860B" w14:textId="4BAE5875" w:rsidR="000E31FF" w:rsidRPr="009160BF" w:rsidRDefault="00C7594A" w:rsidP="000E31FF">
      <w:pPr>
        <w:pStyle w:val="CBDNormalNumber"/>
        <w:rPr>
          <w:sz w:val="24"/>
          <w:szCs w:val="24"/>
          <w:lang w:eastAsia="zh-CN"/>
        </w:rPr>
      </w:pPr>
      <w:r w:rsidRPr="009160BF">
        <w:rPr>
          <w:sz w:val="24"/>
          <w:szCs w:val="24"/>
          <w:lang w:eastAsia="zh-CN"/>
        </w:rPr>
        <w:t>关于</w:t>
      </w:r>
      <w:r w:rsidRPr="009160BF">
        <w:rPr>
          <w:rFonts w:hint="eastAsia"/>
          <w:sz w:val="24"/>
          <w:szCs w:val="24"/>
          <w:lang w:eastAsia="zh-CN"/>
        </w:rPr>
        <w:t>行动</w:t>
      </w:r>
      <w:r w:rsidRPr="009160BF">
        <w:rPr>
          <w:sz w:val="24"/>
          <w:szCs w:val="24"/>
          <w:lang w:eastAsia="zh-CN"/>
        </w:rPr>
        <w:t>目标</w:t>
      </w:r>
      <w:r w:rsidRPr="009160BF">
        <w:rPr>
          <w:sz w:val="24"/>
          <w:szCs w:val="24"/>
          <w:lang w:eastAsia="zh-CN"/>
        </w:rPr>
        <w:t>14</w:t>
      </w:r>
      <w:r w:rsidRPr="009160BF">
        <w:rPr>
          <w:sz w:val="24"/>
          <w:szCs w:val="24"/>
          <w:lang w:eastAsia="zh-CN"/>
        </w:rPr>
        <w:t>，缔约方提到环境</w:t>
      </w:r>
      <w:r w:rsidR="00DF3D09" w:rsidRPr="009160BF">
        <w:rPr>
          <w:rFonts w:hint="eastAsia"/>
          <w:sz w:val="24"/>
          <w:szCs w:val="24"/>
          <w:lang w:eastAsia="zh-CN"/>
        </w:rPr>
        <w:t>复原</w:t>
      </w:r>
      <w:r w:rsidRPr="009160BF">
        <w:rPr>
          <w:sz w:val="24"/>
          <w:szCs w:val="24"/>
          <w:lang w:eastAsia="zh-CN"/>
        </w:rPr>
        <w:t>力与其他战略的协调，如与农业和粮食系统、恢复、健康、水安全和气候相关的战略。然而，一些缔约方强调，执行国际倡议的主要障碍之一是机构间和部门间在全面处理土壤生物多样性方面的协调</w:t>
      </w:r>
      <w:r w:rsidR="009E6478" w:rsidRPr="009160BF">
        <w:rPr>
          <w:rFonts w:hint="eastAsia"/>
          <w:sz w:val="24"/>
          <w:szCs w:val="24"/>
          <w:lang w:eastAsia="zh-CN"/>
        </w:rPr>
        <w:t>乏</w:t>
      </w:r>
      <w:r w:rsidRPr="009160BF">
        <w:rPr>
          <w:sz w:val="24"/>
          <w:szCs w:val="24"/>
          <w:lang w:eastAsia="zh-CN"/>
        </w:rPr>
        <w:t>力。</w:t>
      </w:r>
    </w:p>
    <w:p w14:paraId="443BC192" w14:textId="0E74BDED" w:rsidR="009E6478" w:rsidRPr="009160BF" w:rsidRDefault="009E6478" w:rsidP="009E6478">
      <w:pPr>
        <w:pStyle w:val="CBDNormalNumber"/>
        <w:numPr>
          <w:ilvl w:val="0"/>
          <w:numId w:val="34"/>
        </w:numPr>
        <w:rPr>
          <w:sz w:val="24"/>
          <w:szCs w:val="24"/>
          <w:lang w:val="en-US" w:eastAsia="zh-CN"/>
        </w:rPr>
      </w:pPr>
      <w:r w:rsidRPr="009160BF">
        <w:rPr>
          <w:rFonts w:hint="eastAsia"/>
          <w:sz w:val="24"/>
          <w:szCs w:val="24"/>
          <w:lang w:val="en-US" w:eastAsia="zh-CN"/>
        </w:rPr>
        <w:t>关于</w:t>
      </w:r>
      <w:r w:rsidR="00540F8A" w:rsidRPr="009160BF">
        <w:rPr>
          <w:rFonts w:hint="eastAsia"/>
          <w:sz w:val="24"/>
          <w:szCs w:val="24"/>
          <w:lang w:val="en-US" w:eastAsia="zh-CN"/>
        </w:rPr>
        <w:t>行动</w:t>
      </w:r>
      <w:r w:rsidRPr="009160BF">
        <w:rPr>
          <w:rFonts w:hint="eastAsia"/>
          <w:sz w:val="24"/>
          <w:szCs w:val="24"/>
          <w:lang w:val="en-US" w:eastAsia="zh-CN"/>
        </w:rPr>
        <w:t>目标</w:t>
      </w:r>
      <w:r w:rsidRPr="009160BF">
        <w:rPr>
          <w:rFonts w:hint="eastAsia"/>
          <w:sz w:val="24"/>
          <w:szCs w:val="24"/>
          <w:lang w:val="en-US" w:eastAsia="zh-CN"/>
        </w:rPr>
        <w:t>15</w:t>
      </w:r>
      <w:r w:rsidRPr="009160BF">
        <w:rPr>
          <w:rFonts w:hint="eastAsia"/>
          <w:sz w:val="24"/>
          <w:szCs w:val="24"/>
          <w:lang w:val="en-US" w:eastAsia="zh-CN"/>
        </w:rPr>
        <w:t>，除了一个缔约方回顾</w:t>
      </w:r>
      <w:r w:rsidR="00E2527D" w:rsidRPr="009160BF">
        <w:rPr>
          <w:rFonts w:hint="eastAsia"/>
          <w:sz w:val="24"/>
          <w:szCs w:val="24"/>
          <w:lang w:val="en-US" w:eastAsia="zh-CN"/>
        </w:rPr>
        <w:t>说</w:t>
      </w:r>
      <w:r w:rsidRPr="009160BF">
        <w:rPr>
          <w:rFonts w:hint="eastAsia"/>
          <w:sz w:val="24"/>
          <w:szCs w:val="24"/>
          <w:lang w:val="en-US" w:eastAsia="zh-CN"/>
        </w:rPr>
        <w:t>可持续管理对农场企业和公众而言</w:t>
      </w:r>
      <w:r w:rsidR="00E2527D" w:rsidRPr="009160BF">
        <w:rPr>
          <w:rFonts w:hint="eastAsia"/>
          <w:sz w:val="24"/>
          <w:szCs w:val="24"/>
          <w:lang w:val="en-US" w:eastAsia="zh-CN"/>
        </w:rPr>
        <w:t>皆为</w:t>
      </w:r>
      <w:r w:rsidRPr="009160BF">
        <w:rPr>
          <w:rFonts w:hint="eastAsia"/>
          <w:sz w:val="24"/>
          <w:szCs w:val="24"/>
          <w:lang w:val="en-US" w:eastAsia="zh-CN"/>
        </w:rPr>
        <w:t>重要问题外，其他缔约方均未提及企业。该缔约方还提供了一个涵盖企业、农民和其他土地管理者的方案</w:t>
      </w:r>
      <w:r w:rsidR="006175BD">
        <w:rPr>
          <w:rFonts w:hint="eastAsia"/>
          <w:sz w:val="24"/>
          <w:szCs w:val="24"/>
          <w:lang w:val="en-US" w:eastAsia="zh-CN"/>
        </w:rPr>
        <w:t>实</w:t>
      </w:r>
      <w:r w:rsidRPr="009160BF">
        <w:rPr>
          <w:rFonts w:hint="eastAsia"/>
          <w:sz w:val="24"/>
          <w:szCs w:val="24"/>
          <w:lang w:val="en-US" w:eastAsia="zh-CN"/>
        </w:rPr>
        <w:t>例，该方案</w:t>
      </w:r>
      <w:r w:rsidR="00E2527D" w:rsidRPr="009160BF">
        <w:rPr>
          <w:rFonts w:hint="eastAsia"/>
          <w:sz w:val="24"/>
          <w:szCs w:val="24"/>
          <w:lang w:val="en-US" w:eastAsia="zh-CN"/>
        </w:rPr>
        <w:t>涉及到可改善土壤健康的</w:t>
      </w:r>
      <w:r w:rsidRPr="009160BF">
        <w:rPr>
          <w:rFonts w:hint="eastAsia"/>
          <w:sz w:val="24"/>
          <w:szCs w:val="24"/>
          <w:lang w:val="en-US" w:eastAsia="zh-CN"/>
        </w:rPr>
        <w:t>更先进的</w:t>
      </w:r>
      <w:r w:rsidR="00E2527D" w:rsidRPr="009160BF">
        <w:rPr>
          <w:rFonts w:hint="eastAsia"/>
          <w:sz w:val="24"/>
          <w:szCs w:val="24"/>
          <w:lang w:val="en-US" w:eastAsia="zh-CN"/>
        </w:rPr>
        <w:t>新</w:t>
      </w:r>
      <w:r w:rsidRPr="009160BF">
        <w:rPr>
          <w:rFonts w:hint="eastAsia"/>
          <w:sz w:val="24"/>
          <w:szCs w:val="24"/>
          <w:lang w:val="en-US" w:eastAsia="zh-CN"/>
        </w:rPr>
        <w:t>土壤科学，</w:t>
      </w:r>
      <w:r w:rsidR="00E2527D" w:rsidRPr="009160BF">
        <w:rPr>
          <w:rFonts w:hint="eastAsia"/>
          <w:sz w:val="24"/>
          <w:szCs w:val="24"/>
          <w:lang w:val="en-US" w:eastAsia="zh-CN"/>
        </w:rPr>
        <w:t>以期</w:t>
      </w:r>
      <w:r w:rsidRPr="009160BF">
        <w:rPr>
          <w:rFonts w:hint="eastAsia"/>
          <w:sz w:val="24"/>
          <w:szCs w:val="24"/>
          <w:lang w:val="en-US" w:eastAsia="zh-CN"/>
        </w:rPr>
        <w:t>提高生产力、盈利能力和复原力，并协助减缓气候变化。</w:t>
      </w:r>
    </w:p>
    <w:p w14:paraId="00C8BF26" w14:textId="33149483" w:rsidR="009E6478" w:rsidRPr="009160BF" w:rsidRDefault="009E6478" w:rsidP="009E6478">
      <w:pPr>
        <w:pStyle w:val="CBDNormalNumber"/>
        <w:numPr>
          <w:ilvl w:val="0"/>
          <w:numId w:val="34"/>
        </w:numPr>
        <w:rPr>
          <w:sz w:val="24"/>
          <w:szCs w:val="24"/>
          <w:lang w:eastAsia="zh-CN"/>
        </w:rPr>
      </w:pPr>
      <w:r w:rsidRPr="009160BF">
        <w:rPr>
          <w:rFonts w:hint="eastAsia"/>
          <w:sz w:val="24"/>
          <w:szCs w:val="24"/>
          <w:lang w:val="en-US" w:eastAsia="zh-CN"/>
        </w:rPr>
        <w:t>尽管对生物多样性保护和可持续利用的积极激励措施也有助于土壤生物多样性的保护，但</w:t>
      </w:r>
      <w:r w:rsidR="000D6C81" w:rsidRPr="009160BF">
        <w:rPr>
          <w:rFonts w:hint="eastAsia"/>
          <w:sz w:val="24"/>
          <w:szCs w:val="24"/>
          <w:lang w:val="en-US" w:eastAsia="zh-CN"/>
        </w:rPr>
        <w:t>就行动</w:t>
      </w:r>
      <w:r w:rsidRPr="009160BF">
        <w:rPr>
          <w:rFonts w:hint="eastAsia"/>
          <w:sz w:val="24"/>
          <w:szCs w:val="24"/>
          <w:lang w:val="en-US" w:eastAsia="zh-CN"/>
        </w:rPr>
        <w:t>目标</w:t>
      </w:r>
      <w:r w:rsidRPr="009160BF">
        <w:rPr>
          <w:rFonts w:hint="eastAsia"/>
          <w:sz w:val="24"/>
          <w:szCs w:val="24"/>
          <w:lang w:val="en-US" w:eastAsia="zh-CN"/>
        </w:rPr>
        <w:t>18</w:t>
      </w:r>
      <w:r w:rsidR="000D6C81" w:rsidRPr="009160BF">
        <w:rPr>
          <w:rFonts w:hint="eastAsia"/>
          <w:sz w:val="24"/>
          <w:szCs w:val="24"/>
          <w:lang w:val="en-US" w:eastAsia="zh-CN"/>
        </w:rPr>
        <w:t>并未提及这一</w:t>
      </w:r>
      <w:r w:rsidRPr="009160BF">
        <w:rPr>
          <w:rFonts w:hint="eastAsia"/>
          <w:sz w:val="24"/>
          <w:szCs w:val="24"/>
          <w:lang w:val="en-US" w:eastAsia="zh-CN"/>
        </w:rPr>
        <w:t>联系。</w:t>
      </w:r>
    </w:p>
    <w:p w14:paraId="3059B58D" w14:textId="5FD4C417" w:rsidR="009E6478" w:rsidRPr="009160BF" w:rsidRDefault="009E6478" w:rsidP="009E6478">
      <w:pPr>
        <w:pStyle w:val="CBDNormalNumber"/>
        <w:numPr>
          <w:ilvl w:val="0"/>
          <w:numId w:val="34"/>
        </w:numPr>
        <w:rPr>
          <w:sz w:val="24"/>
          <w:szCs w:val="24"/>
          <w:lang w:eastAsia="zh-CN"/>
        </w:rPr>
      </w:pPr>
      <w:r w:rsidRPr="009160BF">
        <w:rPr>
          <w:rFonts w:hint="eastAsia"/>
          <w:sz w:val="24"/>
          <w:szCs w:val="24"/>
          <w:lang w:val="en-US" w:eastAsia="zh-CN"/>
        </w:rPr>
        <w:t>关于</w:t>
      </w:r>
      <w:r w:rsidR="00D208B4" w:rsidRPr="009160BF">
        <w:rPr>
          <w:rFonts w:hint="eastAsia"/>
          <w:sz w:val="24"/>
          <w:szCs w:val="24"/>
          <w:lang w:val="en-US" w:eastAsia="zh-CN"/>
        </w:rPr>
        <w:t>涉及融资的行动</w:t>
      </w:r>
      <w:r w:rsidRPr="009160BF">
        <w:rPr>
          <w:rFonts w:hint="eastAsia"/>
          <w:sz w:val="24"/>
          <w:szCs w:val="24"/>
          <w:lang w:val="en-US" w:eastAsia="zh-CN"/>
        </w:rPr>
        <w:t>目标</w:t>
      </w:r>
      <w:r w:rsidRPr="009160BF">
        <w:rPr>
          <w:rFonts w:hint="eastAsia"/>
          <w:sz w:val="24"/>
          <w:szCs w:val="24"/>
          <w:lang w:val="en-US" w:eastAsia="zh-CN"/>
        </w:rPr>
        <w:t>19</w:t>
      </w:r>
      <w:r w:rsidRPr="009160BF">
        <w:rPr>
          <w:rFonts w:hint="eastAsia"/>
          <w:sz w:val="24"/>
          <w:szCs w:val="24"/>
          <w:lang w:val="en-US" w:eastAsia="zh-CN"/>
        </w:rPr>
        <w:t>，缔约方提到了全球环境基金、世界银行和亚洲开发银行等机构在支持相关项目发展方面的重要性。一个缔约方提到引入创新方案，例如为维护土壤健康而支付生态系统服务费用。然而，大多数缔约方认为，能力不足和资源限制是实施国际倡议的</w:t>
      </w:r>
      <w:r w:rsidR="00003E47">
        <w:rPr>
          <w:rFonts w:hint="eastAsia"/>
          <w:sz w:val="24"/>
          <w:szCs w:val="24"/>
          <w:lang w:val="en-US" w:eastAsia="zh-CN"/>
        </w:rPr>
        <w:t>主</w:t>
      </w:r>
      <w:r w:rsidRPr="009160BF">
        <w:rPr>
          <w:rFonts w:hint="eastAsia"/>
          <w:sz w:val="24"/>
          <w:szCs w:val="24"/>
          <w:lang w:val="en-US" w:eastAsia="zh-CN"/>
        </w:rPr>
        <w:t>要障碍。</w:t>
      </w:r>
    </w:p>
    <w:p w14:paraId="7C96A428" w14:textId="49BB3F05" w:rsidR="009E6478" w:rsidRPr="009160BF" w:rsidRDefault="007250D9" w:rsidP="009E6478">
      <w:pPr>
        <w:pStyle w:val="CBDNormalNumber"/>
        <w:numPr>
          <w:ilvl w:val="0"/>
          <w:numId w:val="34"/>
        </w:numPr>
        <w:rPr>
          <w:sz w:val="24"/>
          <w:szCs w:val="24"/>
          <w:lang w:eastAsia="zh-CN"/>
        </w:rPr>
      </w:pPr>
      <w:r w:rsidRPr="009160BF">
        <w:rPr>
          <w:rFonts w:hint="eastAsia"/>
          <w:sz w:val="24"/>
          <w:szCs w:val="24"/>
          <w:lang w:val="en-US" w:eastAsia="zh-CN"/>
        </w:rPr>
        <w:t>行动</w:t>
      </w:r>
      <w:r w:rsidR="009E6478" w:rsidRPr="009160BF">
        <w:rPr>
          <w:rFonts w:hint="eastAsia"/>
          <w:sz w:val="24"/>
          <w:szCs w:val="24"/>
          <w:lang w:val="en-US" w:eastAsia="zh-CN"/>
        </w:rPr>
        <w:t>目标</w:t>
      </w:r>
      <w:r w:rsidR="009E6478" w:rsidRPr="009160BF">
        <w:rPr>
          <w:rFonts w:hint="eastAsia"/>
          <w:sz w:val="24"/>
          <w:szCs w:val="24"/>
          <w:lang w:val="en-US" w:eastAsia="zh-CN"/>
        </w:rPr>
        <w:t>20</w:t>
      </w:r>
      <w:r w:rsidR="009E6478" w:rsidRPr="009160BF">
        <w:rPr>
          <w:rFonts w:hint="eastAsia"/>
          <w:sz w:val="24"/>
          <w:szCs w:val="24"/>
          <w:lang w:val="en-US" w:eastAsia="zh-CN"/>
        </w:rPr>
        <w:t>是实施国际倡议的关键。缔约方列举了一些通过与国际组织合作加强能力建设和发展的例子。然而，大多数缔约方</w:t>
      </w:r>
      <w:r w:rsidRPr="009160BF">
        <w:rPr>
          <w:rFonts w:hint="eastAsia"/>
          <w:sz w:val="24"/>
          <w:szCs w:val="24"/>
          <w:lang w:val="en-US" w:eastAsia="zh-CN"/>
        </w:rPr>
        <w:t>则</w:t>
      </w:r>
      <w:r w:rsidR="009E6478" w:rsidRPr="009160BF">
        <w:rPr>
          <w:rFonts w:hint="eastAsia"/>
          <w:sz w:val="24"/>
          <w:szCs w:val="24"/>
          <w:lang w:val="en-US" w:eastAsia="zh-CN"/>
        </w:rPr>
        <w:t>强调，需要提高能力才能</w:t>
      </w:r>
      <w:r w:rsidRPr="009160BF">
        <w:rPr>
          <w:rFonts w:hint="eastAsia"/>
          <w:sz w:val="24"/>
          <w:szCs w:val="24"/>
          <w:lang w:val="en-US" w:eastAsia="zh-CN"/>
        </w:rPr>
        <w:t>顺利</w:t>
      </w:r>
      <w:r w:rsidR="009E6478" w:rsidRPr="009160BF">
        <w:rPr>
          <w:rFonts w:hint="eastAsia"/>
          <w:sz w:val="24"/>
          <w:szCs w:val="24"/>
          <w:lang w:val="en-US" w:eastAsia="zh-CN"/>
        </w:rPr>
        <w:t>实施倡议。</w:t>
      </w:r>
    </w:p>
    <w:p w14:paraId="75B76A1F" w14:textId="72862418" w:rsidR="000E31FF" w:rsidRPr="009160BF" w:rsidRDefault="00331AD4" w:rsidP="000E31FF">
      <w:pPr>
        <w:pStyle w:val="CBDNormalNumber"/>
        <w:rPr>
          <w:sz w:val="24"/>
          <w:szCs w:val="24"/>
          <w:lang w:eastAsia="zh-CN"/>
        </w:rPr>
      </w:pPr>
      <w:r w:rsidRPr="009160BF">
        <w:rPr>
          <w:rFonts w:hint="eastAsia"/>
          <w:sz w:val="24"/>
          <w:szCs w:val="24"/>
          <w:lang w:eastAsia="zh-CN"/>
        </w:rPr>
        <w:t>在</w:t>
      </w:r>
      <w:r w:rsidRPr="009160BF">
        <w:rPr>
          <w:rFonts w:hint="eastAsia"/>
          <w:sz w:val="24"/>
          <w:szCs w:val="24"/>
          <w:lang w:val="en-US" w:eastAsia="zh-CN"/>
        </w:rPr>
        <w:t>行动</w:t>
      </w:r>
      <w:r w:rsidR="000E31FF" w:rsidRPr="009160BF">
        <w:rPr>
          <w:sz w:val="24"/>
          <w:szCs w:val="24"/>
          <w:lang w:eastAsia="zh-CN"/>
        </w:rPr>
        <w:t>目标</w:t>
      </w:r>
      <w:r w:rsidR="000E31FF" w:rsidRPr="009160BF">
        <w:rPr>
          <w:sz w:val="24"/>
          <w:szCs w:val="24"/>
          <w:lang w:eastAsia="zh-CN"/>
        </w:rPr>
        <w:t>21</w:t>
      </w:r>
      <w:r w:rsidRPr="009160BF">
        <w:rPr>
          <w:rFonts w:hint="eastAsia"/>
          <w:sz w:val="24"/>
          <w:szCs w:val="24"/>
          <w:lang w:eastAsia="zh-CN"/>
        </w:rPr>
        <w:t>上</w:t>
      </w:r>
      <w:r w:rsidR="000E31FF" w:rsidRPr="009160BF">
        <w:rPr>
          <w:sz w:val="24"/>
          <w:szCs w:val="24"/>
          <w:lang w:eastAsia="zh-CN"/>
        </w:rPr>
        <w:t>的进展也可能直接</w:t>
      </w:r>
      <w:r w:rsidRPr="009160BF">
        <w:rPr>
          <w:rFonts w:hint="eastAsia"/>
          <w:sz w:val="24"/>
          <w:szCs w:val="24"/>
          <w:lang w:eastAsia="zh-CN"/>
        </w:rPr>
        <w:t>促进</w:t>
      </w:r>
      <w:r w:rsidR="000E31FF" w:rsidRPr="009160BF">
        <w:rPr>
          <w:sz w:val="24"/>
          <w:szCs w:val="24"/>
          <w:lang w:eastAsia="zh-CN"/>
        </w:rPr>
        <w:t>土壤生物多样性，因为有必要确保</w:t>
      </w:r>
      <w:r w:rsidRPr="009160BF">
        <w:rPr>
          <w:sz w:val="24"/>
          <w:szCs w:val="24"/>
          <w:lang w:eastAsia="zh-CN"/>
        </w:rPr>
        <w:t>知识</w:t>
      </w:r>
      <w:r w:rsidR="00696B6F" w:rsidRPr="009160BF">
        <w:rPr>
          <w:rFonts w:hint="eastAsia"/>
          <w:sz w:val="24"/>
          <w:szCs w:val="24"/>
          <w:lang w:eastAsia="zh-CN"/>
        </w:rPr>
        <w:t>是可用</w:t>
      </w:r>
      <w:r w:rsidR="000E31FF" w:rsidRPr="009160BF">
        <w:rPr>
          <w:sz w:val="24"/>
          <w:szCs w:val="24"/>
          <w:lang w:eastAsia="zh-CN"/>
        </w:rPr>
        <w:t>和</w:t>
      </w:r>
      <w:r w:rsidR="00696B6F" w:rsidRPr="009160BF">
        <w:rPr>
          <w:rFonts w:hint="eastAsia"/>
          <w:sz w:val="24"/>
          <w:szCs w:val="24"/>
          <w:lang w:val="en-US" w:eastAsia="zh-CN"/>
        </w:rPr>
        <w:t>可</w:t>
      </w:r>
      <w:r w:rsidR="000E31FF" w:rsidRPr="009160BF">
        <w:rPr>
          <w:sz w:val="24"/>
          <w:szCs w:val="24"/>
          <w:lang w:eastAsia="zh-CN"/>
        </w:rPr>
        <w:t>获取</w:t>
      </w:r>
      <w:r w:rsidR="00696B6F" w:rsidRPr="009160BF">
        <w:rPr>
          <w:rFonts w:hint="eastAsia"/>
          <w:sz w:val="24"/>
          <w:szCs w:val="24"/>
          <w:lang w:eastAsia="zh-CN"/>
        </w:rPr>
        <w:t>的</w:t>
      </w:r>
      <w:r w:rsidR="000E31FF" w:rsidRPr="009160BF">
        <w:rPr>
          <w:sz w:val="24"/>
          <w:szCs w:val="24"/>
          <w:lang w:eastAsia="zh-CN"/>
        </w:rPr>
        <w:t>，以指导</w:t>
      </w:r>
      <w:r w:rsidR="00696B6F" w:rsidRPr="009160BF">
        <w:rPr>
          <w:rFonts w:hint="eastAsia"/>
          <w:sz w:val="24"/>
          <w:szCs w:val="24"/>
          <w:lang w:eastAsia="zh-CN"/>
        </w:rPr>
        <w:t>有关</w:t>
      </w:r>
      <w:r w:rsidR="000E31FF" w:rsidRPr="009160BF">
        <w:rPr>
          <w:sz w:val="24"/>
          <w:szCs w:val="24"/>
          <w:lang w:eastAsia="zh-CN"/>
        </w:rPr>
        <w:t>保护、恢复和可持续利用土壤生物多样性的行动。缔约方提到了</w:t>
      </w:r>
      <w:r w:rsidR="00696B6F" w:rsidRPr="009160BF">
        <w:rPr>
          <w:rFonts w:hint="eastAsia"/>
          <w:sz w:val="24"/>
          <w:szCs w:val="24"/>
          <w:lang w:eastAsia="zh-CN"/>
        </w:rPr>
        <w:t>其</w:t>
      </w:r>
      <w:r w:rsidR="000E31FF" w:rsidRPr="009160BF">
        <w:rPr>
          <w:sz w:val="24"/>
          <w:szCs w:val="24"/>
          <w:lang w:eastAsia="zh-CN"/>
        </w:rPr>
        <w:t>如何通过交流、</w:t>
      </w:r>
      <w:r w:rsidR="00696B6F" w:rsidRPr="009160BF">
        <w:rPr>
          <w:rFonts w:hint="eastAsia"/>
          <w:sz w:val="24"/>
          <w:szCs w:val="24"/>
          <w:lang w:eastAsia="zh-CN"/>
        </w:rPr>
        <w:t>增强意</w:t>
      </w:r>
      <w:r w:rsidR="000E31FF" w:rsidRPr="009160BF">
        <w:rPr>
          <w:sz w:val="24"/>
          <w:szCs w:val="24"/>
          <w:lang w:eastAsia="zh-CN"/>
        </w:rPr>
        <w:t>识、教育和研究促进土壤生物多样性的各种</w:t>
      </w:r>
      <w:r w:rsidR="00933FD6" w:rsidRPr="009160BF">
        <w:rPr>
          <w:rFonts w:hint="eastAsia"/>
          <w:sz w:val="24"/>
          <w:szCs w:val="24"/>
          <w:lang w:eastAsia="zh-CN"/>
        </w:rPr>
        <w:t>实</w:t>
      </w:r>
      <w:r w:rsidR="000E31FF" w:rsidRPr="009160BF">
        <w:rPr>
          <w:sz w:val="24"/>
          <w:szCs w:val="24"/>
          <w:lang w:eastAsia="zh-CN"/>
        </w:rPr>
        <w:t>例。然而，他们还</w:t>
      </w:r>
      <w:r w:rsidR="00696B6F" w:rsidRPr="009160BF">
        <w:rPr>
          <w:rFonts w:hint="eastAsia"/>
          <w:sz w:val="24"/>
          <w:szCs w:val="24"/>
          <w:lang w:eastAsia="zh-CN"/>
        </w:rPr>
        <w:t>提</w:t>
      </w:r>
      <w:r w:rsidR="000E31FF" w:rsidRPr="009160BF">
        <w:rPr>
          <w:sz w:val="24"/>
          <w:szCs w:val="24"/>
          <w:lang w:eastAsia="zh-CN"/>
        </w:rPr>
        <w:t>出与土壤生物多样性有关的知识空白、缺乏分类学专门知识</w:t>
      </w:r>
      <w:r w:rsidR="00696B6F" w:rsidRPr="009160BF">
        <w:rPr>
          <w:rFonts w:hint="eastAsia"/>
          <w:sz w:val="24"/>
          <w:szCs w:val="24"/>
          <w:lang w:eastAsia="zh-CN"/>
        </w:rPr>
        <w:t>，</w:t>
      </w:r>
      <w:r w:rsidR="000E31FF" w:rsidRPr="009160BF">
        <w:rPr>
          <w:sz w:val="24"/>
          <w:szCs w:val="24"/>
          <w:lang w:eastAsia="zh-CN"/>
        </w:rPr>
        <w:t>以及在国家一级开展的关于土壤生物多样性生态作用的研究有限，</w:t>
      </w:r>
      <w:r w:rsidR="00696B6F" w:rsidRPr="009160BF">
        <w:rPr>
          <w:rFonts w:hint="eastAsia"/>
          <w:sz w:val="24"/>
          <w:szCs w:val="24"/>
          <w:lang w:eastAsia="zh-CN"/>
        </w:rPr>
        <w:t>都构成</w:t>
      </w:r>
      <w:r w:rsidR="000E31FF" w:rsidRPr="009160BF">
        <w:rPr>
          <w:sz w:val="24"/>
          <w:szCs w:val="24"/>
          <w:lang w:eastAsia="zh-CN"/>
        </w:rPr>
        <w:t>实施国际倡议的障碍。</w:t>
      </w:r>
      <w:r w:rsidR="000E31FF" w:rsidRPr="009160BF">
        <w:rPr>
          <w:sz w:val="24"/>
          <w:szCs w:val="24"/>
          <w:lang w:eastAsia="zh-CN"/>
        </w:rPr>
        <w:t xml:space="preserve"> </w:t>
      </w:r>
    </w:p>
    <w:p w14:paraId="186F243F" w14:textId="64DC53E6" w:rsidR="000E31FF" w:rsidRPr="009160BF" w:rsidRDefault="00331AD4" w:rsidP="000E31FF">
      <w:pPr>
        <w:pStyle w:val="CBDNormalNumber"/>
        <w:rPr>
          <w:sz w:val="24"/>
          <w:szCs w:val="24"/>
          <w:lang w:eastAsia="zh-CN"/>
        </w:rPr>
      </w:pPr>
      <w:r w:rsidRPr="009160BF">
        <w:rPr>
          <w:sz w:val="24"/>
          <w:szCs w:val="24"/>
          <w:lang w:eastAsia="zh-CN"/>
        </w:rPr>
        <w:lastRenderedPageBreak/>
        <w:t>关于</w:t>
      </w:r>
      <w:r w:rsidR="00540F8A" w:rsidRPr="009160BF">
        <w:rPr>
          <w:rFonts w:hint="eastAsia"/>
          <w:sz w:val="24"/>
          <w:szCs w:val="24"/>
          <w:lang w:val="en-US" w:eastAsia="zh-CN"/>
        </w:rPr>
        <w:t>行动</w:t>
      </w:r>
      <w:r w:rsidRPr="009160BF">
        <w:rPr>
          <w:sz w:val="24"/>
          <w:szCs w:val="24"/>
          <w:lang w:eastAsia="zh-CN"/>
        </w:rPr>
        <w:t>目标</w:t>
      </w:r>
      <w:r w:rsidRPr="009160BF">
        <w:rPr>
          <w:sz w:val="24"/>
          <w:szCs w:val="24"/>
          <w:lang w:eastAsia="zh-CN"/>
        </w:rPr>
        <w:t>22</w:t>
      </w:r>
      <w:r w:rsidRPr="009160BF">
        <w:rPr>
          <w:sz w:val="24"/>
          <w:szCs w:val="24"/>
          <w:lang w:eastAsia="zh-CN"/>
        </w:rPr>
        <w:t>，一个缔约方提到在国家一级开展的与农业生物多样性相关的传统知识清单</w:t>
      </w:r>
      <w:r w:rsidR="00CD13AB">
        <w:rPr>
          <w:rFonts w:hint="eastAsia"/>
          <w:sz w:val="24"/>
          <w:szCs w:val="24"/>
          <w:lang w:eastAsia="zh-CN"/>
        </w:rPr>
        <w:t>的</w:t>
      </w:r>
      <w:r w:rsidRPr="009160BF">
        <w:rPr>
          <w:sz w:val="24"/>
          <w:szCs w:val="24"/>
          <w:lang w:eastAsia="zh-CN"/>
        </w:rPr>
        <w:t>工作，其中包括通过传统知识确定的植物多种用途中的土壤改良，例如，</w:t>
      </w:r>
      <w:r w:rsidR="00870672" w:rsidRPr="009160BF">
        <w:rPr>
          <w:rFonts w:hint="eastAsia"/>
          <w:sz w:val="24"/>
          <w:szCs w:val="24"/>
          <w:lang w:eastAsia="zh-CN"/>
        </w:rPr>
        <w:t>将</w:t>
      </w:r>
      <w:r w:rsidR="00870672" w:rsidRPr="009160BF">
        <w:rPr>
          <w:sz w:val="24"/>
          <w:szCs w:val="24"/>
          <w:lang w:eastAsia="zh-CN"/>
        </w:rPr>
        <w:t>植物</w:t>
      </w:r>
      <w:r w:rsidRPr="009160BF">
        <w:rPr>
          <w:sz w:val="24"/>
          <w:szCs w:val="24"/>
          <w:lang w:eastAsia="zh-CN"/>
        </w:rPr>
        <w:t>用作肥料或</w:t>
      </w:r>
      <w:r w:rsidR="00870672" w:rsidRPr="009160BF">
        <w:rPr>
          <w:rFonts w:hint="eastAsia"/>
          <w:sz w:val="24"/>
          <w:szCs w:val="24"/>
          <w:lang w:eastAsia="zh-CN"/>
        </w:rPr>
        <w:t>防止</w:t>
      </w:r>
      <w:r w:rsidR="00870672" w:rsidRPr="009160BF">
        <w:rPr>
          <w:sz w:val="24"/>
          <w:szCs w:val="24"/>
          <w:lang w:eastAsia="zh-CN"/>
        </w:rPr>
        <w:t>侵蚀</w:t>
      </w:r>
      <w:r w:rsidR="00870672" w:rsidRPr="009160BF">
        <w:rPr>
          <w:rFonts w:hint="eastAsia"/>
          <w:sz w:val="24"/>
          <w:szCs w:val="24"/>
          <w:lang w:eastAsia="zh-CN"/>
        </w:rPr>
        <w:t>的</w:t>
      </w:r>
      <w:r w:rsidRPr="009160BF">
        <w:rPr>
          <w:sz w:val="24"/>
          <w:szCs w:val="24"/>
          <w:lang w:eastAsia="zh-CN"/>
        </w:rPr>
        <w:t>土壤保护剂。缔约方还强调了土著人民和当地社区在收集和保存农业和粮食系统微生物方面的重要贡献。另一个例子是关于传统水和农牧系统管理的研究如何</w:t>
      </w:r>
      <w:r w:rsidR="00A66840" w:rsidRPr="009160BF">
        <w:rPr>
          <w:rFonts w:hint="eastAsia"/>
          <w:sz w:val="24"/>
          <w:szCs w:val="24"/>
          <w:lang w:eastAsia="zh-CN"/>
        </w:rPr>
        <w:t>协</w:t>
      </w:r>
      <w:r w:rsidRPr="009160BF">
        <w:rPr>
          <w:sz w:val="24"/>
          <w:szCs w:val="24"/>
          <w:lang w:eastAsia="zh-CN"/>
        </w:rPr>
        <w:t>助解决旱季缺水问题，从而提高肥力和土壤质量。</w:t>
      </w:r>
    </w:p>
    <w:p w14:paraId="0EB51EA8" w14:textId="5C540FA8" w:rsidR="00B366B8" w:rsidRPr="009160BF" w:rsidRDefault="000E31FF" w:rsidP="00B366B8">
      <w:pPr>
        <w:pStyle w:val="CBDNormalNumber"/>
        <w:numPr>
          <w:ilvl w:val="0"/>
          <w:numId w:val="34"/>
        </w:numPr>
        <w:rPr>
          <w:sz w:val="24"/>
          <w:szCs w:val="24"/>
          <w:lang w:eastAsia="zh-CN"/>
        </w:rPr>
      </w:pPr>
      <w:r w:rsidRPr="009160BF">
        <w:rPr>
          <w:sz w:val="24"/>
          <w:szCs w:val="24"/>
          <w:lang w:eastAsia="zh-CN"/>
        </w:rPr>
        <w:t>虽然缔约方提供的许多例子说明了框架的</w:t>
      </w:r>
      <w:r w:rsidR="00B020B6" w:rsidRPr="009160BF">
        <w:rPr>
          <w:rFonts w:hint="eastAsia"/>
          <w:sz w:val="24"/>
          <w:szCs w:val="24"/>
          <w:lang w:eastAsia="zh-CN"/>
        </w:rPr>
        <w:t>各项</w:t>
      </w:r>
      <w:r w:rsidRPr="009160BF">
        <w:rPr>
          <w:sz w:val="24"/>
          <w:szCs w:val="24"/>
          <w:lang w:eastAsia="zh-CN"/>
        </w:rPr>
        <w:t>目标如何有助于土壤生物多样性，但重要的是要强调土壤生物多样性可以直接</w:t>
      </w:r>
      <w:r w:rsidR="00B020B6" w:rsidRPr="009160BF">
        <w:rPr>
          <w:rFonts w:hint="eastAsia"/>
          <w:sz w:val="24"/>
          <w:szCs w:val="24"/>
          <w:lang w:eastAsia="zh-CN"/>
        </w:rPr>
        <w:t>促进</w:t>
      </w:r>
      <w:r w:rsidRPr="009160BF">
        <w:rPr>
          <w:sz w:val="24"/>
          <w:szCs w:val="24"/>
          <w:lang w:eastAsia="zh-CN"/>
        </w:rPr>
        <w:t>减少污染、养分循环、碳固存、水文循环和土壤健康。土壤生物多样性的保护和可持续利用是实现这一整体框架的重要手段。</w:t>
      </w:r>
    </w:p>
    <w:p w14:paraId="3E156889" w14:textId="7050ED33" w:rsidR="00B366B8" w:rsidRPr="009160BF" w:rsidRDefault="00121D16" w:rsidP="00121D16">
      <w:pPr>
        <w:pStyle w:val="CBDH1"/>
        <w:rPr>
          <w:sz w:val="24"/>
          <w:szCs w:val="24"/>
          <w:lang w:val="en-US" w:eastAsia="zh-CN"/>
        </w:rPr>
      </w:pPr>
      <w:r w:rsidRPr="009160BF">
        <w:rPr>
          <w:rFonts w:hint="eastAsia"/>
          <w:sz w:val="24"/>
          <w:szCs w:val="24"/>
          <w:lang w:val="en-US" w:eastAsia="zh-CN"/>
        </w:rPr>
        <w:t>四</w:t>
      </w:r>
      <w:r w:rsidRPr="009160BF">
        <w:rPr>
          <w:sz w:val="24"/>
          <w:szCs w:val="24"/>
          <w:lang w:val="en-US" w:eastAsia="zh-CN"/>
        </w:rPr>
        <w:t>.</w:t>
      </w:r>
      <w:r w:rsidRPr="009160BF">
        <w:rPr>
          <w:sz w:val="24"/>
          <w:szCs w:val="24"/>
          <w:lang w:val="en-US" w:eastAsia="zh-CN"/>
        </w:rPr>
        <w:tab/>
      </w:r>
      <w:r w:rsidRPr="009160BF">
        <w:rPr>
          <w:sz w:val="24"/>
          <w:szCs w:val="24"/>
          <w:lang w:val="en-US" w:eastAsia="zh-CN"/>
        </w:rPr>
        <w:t>主要伙伴的执行情况</w:t>
      </w:r>
    </w:p>
    <w:p w14:paraId="5FF33D78" w14:textId="03A6DF93" w:rsidR="00586979" w:rsidRPr="009160BF" w:rsidRDefault="00586979" w:rsidP="00586979">
      <w:pPr>
        <w:pStyle w:val="CBDNormalNumber"/>
        <w:numPr>
          <w:ilvl w:val="0"/>
          <w:numId w:val="34"/>
        </w:numPr>
        <w:rPr>
          <w:sz w:val="24"/>
          <w:szCs w:val="24"/>
          <w:lang w:val="en-US" w:eastAsia="zh-CN"/>
        </w:rPr>
      </w:pPr>
      <w:r w:rsidRPr="009160BF">
        <w:rPr>
          <w:rFonts w:hint="eastAsia"/>
          <w:sz w:val="24"/>
          <w:szCs w:val="24"/>
          <w:lang w:val="en-US" w:eastAsia="zh-CN"/>
        </w:rPr>
        <w:t>第</w:t>
      </w:r>
      <w:bookmarkStart w:id="3" w:name="_Hlk206689237"/>
      <w:r w:rsidRPr="009160BF">
        <w:rPr>
          <w:sz w:val="24"/>
          <w:szCs w:val="24"/>
        </w:rPr>
        <w:fldChar w:fldCharType="begin"/>
      </w:r>
      <w:r w:rsidR="00FD50A1">
        <w:rPr>
          <w:sz w:val="24"/>
          <w:szCs w:val="24"/>
        </w:rPr>
        <w:instrText>HYPERLINK "https://www.cbd.int/doc/decisions/cop-15/cop-15-dec-28-zh.pdf"</w:instrText>
      </w:r>
      <w:r w:rsidR="00FD50A1" w:rsidRPr="009160BF">
        <w:rPr>
          <w:sz w:val="24"/>
          <w:szCs w:val="24"/>
        </w:rPr>
      </w:r>
      <w:r w:rsidRPr="009160BF">
        <w:rPr>
          <w:sz w:val="24"/>
          <w:szCs w:val="24"/>
        </w:rPr>
        <w:fldChar w:fldCharType="separate"/>
      </w:r>
      <w:r w:rsidRPr="009160BF">
        <w:rPr>
          <w:rStyle w:val="Hyperlink"/>
          <w:sz w:val="24"/>
          <w:szCs w:val="24"/>
          <w:lang w:eastAsia="zh-CN"/>
        </w:rPr>
        <w:t>15/28</w:t>
      </w:r>
      <w:r w:rsidRPr="009160BF">
        <w:rPr>
          <w:sz w:val="24"/>
          <w:szCs w:val="24"/>
        </w:rPr>
        <w:fldChar w:fldCharType="end"/>
      </w:r>
      <w:bookmarkEnd w:id="3"/>
      <w:r w:rsidRPr="009160BF">
        <w:rPr>
          <w:rFonts w:hint="eastAsia"/>
          <w:sz w:val="24"/>
          <w:szCs w:val="24"/>
          <w:lang w:val="en-US" w:eastAsia="zh-CN"/>
        </w:rPr>
        <w:t>号决定第</w:t>
      </w:r>
      <w:r w:rsidRPr="009160BF">
        <w:rPr>
          <w:rFonts w:hint="eastAsia"/>
          <w:sz w:val="24"/>
          <w:szCs w:val="24"/>
          <w:lang w:val="en-US" w:eastAsia="zh-CN"/>
        </w:rPr>
        <w:t>8</w:t>
      </w:r>
      <w:r w:rsidRPr="009160BF">
        <w:rPr>
          <w:rFonts w:hint="eastAsia"/>
          <w:sz w:val="24"/>
          <w:szCs w:val="24"/>
          <w:lang w:val="en-US" w:eastAsia="zh-CN"/>
        </w:rPr>
        <w:t>段邀请各实体支持《框架》中与土壤相关的目标和行动的实施，包括其监测和报告。本节概述了主要合作伙伴报告的实施情况。</w:t>
      </w:r>
    </w:p>
    <w:p w14:paraId="0DBA28EF" w14:textId="49CD235A" w:rsidR="00B366B8" w:rsidRPr="009160BF" w:rsidRDefault="00B366B8" w:rsidP="00B366B8">
      <w:pPr>
        <w:pStyle w:val="CBDH2"/>
        <w:rPr>
          <w:szCs w:val="24"/>
          <w:lang w:eastAsia="zh-CN"/>
        </w:rPr>
      </w:pPr>
      <w:r w:rsidRPr="009160BF">
        <w:rPr>
          <w:szCs w:val="24"/>
          <w:lang w:eastAsia="zh-CN"/>
        </w:rPr>
        <w:t>A.</w:t>
      </w:r>
      <w:r w:rsidRPr="009160BF">
        <w:rPr>
          <w:szCs w:val="24"/>
          <w:lang w:eastAsia="zh-CN"/>
        </w:rPr>
        <w:tab/>
      </w:r>
      <w:r w:rsidR="0074466F" w:rsidRPr="009160BF">
        <w:rPr>
          <w:szCs w:val="24"/>
          <w:lang w:val="en-CA" w:eastAsia="zh-CN"/>
        </w:rPr>
        <w:t>联合国粮食及农业组织</w:t>
      </w:r>
    </w:p>
    <w:p w14:paraId="39C1233B" w14:textId="28D734A0"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根据第</w:t>
      </w:r>
      <w:hyperlink r:id="rId18" w:history="1">
        <w:r w:rsidR="001F2C52" w:rsidRPr="009160BF">
          <w:rPr>
            <w:rStyle w:val="Hyperlink"/>
            <w:sz w:val="24"/>
            <w:szCs w:val="24"/>
            <w:lang w:eastAsia="zh-CN"/>
          </w:rPr>
          <w:t>15/28</w:t>
        </w:r>
      </w:hyperlink>
      <w:r w:rsidRPr="009160BF">
        <w:rPr>
          <w:sz w:val="24"/>
          <w:szCs w:val="24"/>
          <w:lang w:val="en-CA" w:eastAsia="zh-CN"/>
        </w:rPr>
        <w:t>号决定，粮农组织报告了根据行动计划已经执行或正在进行的石油</w:t>
      </w:r>
      <w:r w:rsidR="0089320F" w:rsidRPr="009160BF">
        <w:rPr>
          <w:rFonts w:hint="eastAsia"/>
          <w:sz w:val="24"/>
          <w:szCs w:val="24"/>
          <w:lang w:val="en-CA" w:eastAsia="zh-CN"/>
        </w:rPr>
        <w:t>方面</w:t>
      </w:r>
      <w:r w:rsidRPr="009160BF">
        <w:rPr>
          <w:sz w:val="24"/>
          <w:szCs w:val="24"/>
          <w:lang w:val="en-CA" w:eastAsia="zh-CN"/>
        </w:rPr>
        <w:t>的活动。粮农组织的报告将作为</w:t>
      </w:r>
      <w:r w:rsidR="00916E6D" w:rsidRPr="009160BF">
        <w:rPr>
          <w:rFonts w:hint="eastAsia"/>
          <w:sz w:val="24"/>
          <w:szCs w:val="24"/>
          <w:lang w:val="en-CA" w:eastAsia="zh-CN"/>
        </w:rPr>
        <w:t>资料</w:t>
      </w:r>
      <w:r w:rsidRPr="009160BF">
        <w:rPr>
          <w:sz w:val="24"/>
          <w:szCs w:val="24"/>
          <w:lang w:val="en-CA" w:eastAsia="zh-CN"/>
        </w:rPr>
        <w:t>文件</w:t>
      </w:r>
      <w:r w:rsidR="00CD13AB">
        <w:rPr>
          <w:rFonts w:hint="eastAsia"/>
          <w:sz w:val="24"/>
          <w:szCs w:val="24"/>
          <w:lang w:val="en-CA" w:eastAsia="zh-CN"/>
        </w:rPr>
        <w:t>印发</w:t>
      </w:r>
      <w:r w:rsidRPr="009160BF">
        <w:rPr>
          <w:sz w:val="24"/>
          <w:szCs w:val="24"/>
          <w:lang w:val="en-CA" w:eastAsia="zh-CN"/>
        </w:rPr>
        <w:t>，下文概述了最</w:t>
      </w:r>
      <w:r w:rsidR="0089320F" w:rsidRPr="009160BF">
        <w:rPr>
          <w:rFonts w:hint="eastAsia"/>
          <w:sz w:val="24"/>
          <w:szCs w:val="24"/>
          <w:lang w:val="en-CA" w:eastAsia="zh-CN"/>
        </w:rPr>
        <w:t>为</w:t>
      </w:r>
      <w:r w:rsidRPr="009160BF">
        <w:rPr>
          <w:sz w:val="24"/>
          <w:szCs w:val="24"/>
          <w:lang w:val="en-CA" w:eastAsia="zh-CN"/>
        </w:rPr>
        <w:t>相关的行动。</w:t>
      </w:r>
    </w:p>
    <w:p w14:paraId="41715012" w14:textId="638604EB"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粮农组织正通过全球土壤伙伴关系积极</w:t>
      </w:r>
      <w:r w:rsidR="00A44282" w:rsidRPr="009160BF">
        <w:rPr>
          <w:rFonts w:hint="eastAsia"/>
          <w:sz w:val="24"/>
          <w:szCs w:val="24"/>
          <w:lang w:val="en-CA" w:eastAsia="zh-CN"/>
        </w:rPr>
        <w:t>推动</w:t>
      </w:r>
      <w:r w:rsidRPr="009160BF">
        <w:rPr>
          <w:sz w:val="24"/>
          <w:szCs w:val="24"/>
          <w:lang w:val="en-CA" w:eastAsia="zh-CN"/>
        </w:rPr>
        <w:t>行动计划的</w:t>
      </w:r>
      <w:r w:rsidR="00916E6D" w:rsidRPr="009160BF">
        <w:rPr>
          <w:sz w:val="24"/>
          <w:szCs w:val="24"/>
          <w:lang w:val="en-CA" w:eastAsia="zh-CN"/>
        </w:rPr>
        <w:t>执行</w:t>
      </w:r>
      <w:r w:rsidRPr="009160BF">
        <w:rPr>
          <w:sz w:val="24"/>
          <w:szCs w:val="24"/>
          <w:lang w:val="en-CA" w:eastAsia="zh-CN"/>
        </w:rPr>
        <w:t>，并</w:t>
      </w:r>
      <w:r w:rsidR="00A44282" w:rsidRPr="009160BF">
        <w:rPr>
          <w:rFonts w:hint="eastAsia"/>
          <w:sz w:val="24"/>
          <w:szCs w:val="24"/>
          <w:lang w:val="en-CA" w:eastAsia="zh-CN"/>
        </w:rPr>
        <w:t>已</w:t>
      </w:r>
      <w:r w:rsidRPr="009160BF">
        <w:rPr>
          <w:sz w:val="24"/>
          <w:szCs w:val="24"/>
          <w:lang w:val="en-CA" w:eastAsia="zh-CN"/>
        </w:rPr>
        <w:t>建立全球土壤生物多样性观测站，以支持监测和预测土壤生物多样性</w:t>
      </w:r>
      <w:r w:rsidR="00A44282" w:rsidRPr="009160BF">
        <w:rPr>
          <w:rFonts w:hint="eastAsia"/>
          <w:sz w:val="24"/>
          <w:szCs w:val="24"/>
          <w:lang w:val="en-CA" w:eastAsia="zh-CN"/>
        </w:rPr>
        <w:t>的</w:t>
      </w:r>
      <w:r w:rsidRPr="009160BF">
        <w:rPr>
          <w:sz w:val="24"/>
          <w:szCs w:val="24"/>
          <w:lang w:val="en-CA" w:eastAsia="zh-CN"/>
        </w:rPr>
        <w:t>状况，并酌情与各国，包括相关农业部和环境部密切合作。</w:t>
      </w:r>
      <w:r w:rsidRPr="009160BF">
        <w:rPr>
          <w:sz w:val="24"/>
          <w:szCs w:val="24"/>
          <w:lang w:val="en-CA" w:eastAsia="zh-CN"/>
        </w:rPr>
        <w:t xml:space="preserve"> </w:t>
      </w:r>
    </w:p>
    <w:p w14:paraId="3319A0E0" w14:textId="5E0BEB69"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促进增强土壤生物多样性的可持续土壤管理做法是全球土壤伙伴关系的核心职能。通过传播、翻译和改编经修订的《世界土壤宪章》和《可持续土壤管理自愿准则》</w:t>
      </w:r>
      <w:r w:rsidR="00F14CD1" w:rsidRPr="009160BF">
        <w:rPr>
          <w:rFonts w:hint="eastAsia"/>
          <w:sz w:val="24"/>
          <w:szCs w:val="24"/>
          <w:lang w:val="en-CA" w:eastAsia="zh-CN"/>
        </w:rPr>
        <w:t>，</w:t>
      </w:r>
      <w:r w:rsidRPr="009160BF">
        <w:rPr>
          <w:sz w:val="24"/>
          <w:szCs w:val="24"/>
          <w:lang w:val="en-CA" w:eastAsia="zh-CN"/>
        </w:rPr>
        <w:t>该伙伴关系</w:t>
      </w:r>
      <w:r w:rsidR="00D5740A" w:rsidRPr="009160BF">
        <w:rPr>
          <w:rFonts w:hint="eastAsia"/>
          <w:sz w:val="24"/>
          <w:szCs w:val="24"/>
          <w:lang w:val="en-CA" w:eastAsia="zh-CN"/>
        </w:rPr>
        <w:t>借助于</w:t>
      </w:r>
      <w:r w:rsidRPr="009160BF">
        <w:rPr>
          <w:sz w:val="24"/>
          <w:szCs w:val="24"/>
          <w:lang w:val="en-CA" w:eastAsia="zh-CN"/>
        </w:rPr>
        <w:t>若干举措，特别是全球农业土壤机制的再碳化，支持各国确定和应用适应当地情况的可持续土壤管理做法。迄今为止，</w:t>
      </w:r>
      <w:r w:rsidR="00F14CD1" w:rsidRPr="009160BF">
        <w:rPr>
          <w:rFonts w:hint="eastAsia"/>
          <w:sz w:val="24"/>
          <w:szCs w:val="24"/>
          <w:lang w:val="en-CA" w:eastAsia="zh-CN"/>
        </w:rPr>
        <w:t>有十</w:t>
      </w:r>
      <w:r w:rsidRPr="009160BF">
        <w:rPr>
          <w:sz w:val="24"/>
          <w:szCs w:val="24"/>
          <w:lang w:val="en-CA" w:eastAsia="zh-CN"/>
        </w:rPr>
        <w:t>多个国家正在积极实施该机制，以提高</w:t>
      </w:r>
      <w:r w:rsidR="00E7747B" w:rsidRPr="009160BF">
        <w:rPr>
          <w:sz w:val="24"/>
          <w:szCs w:val="24"/>
          <w:lang w:val="en-CA" w:eastAsia="zh-CN"/>
        </w:rPr>
        <w:t>农业用地的</w:t>
      </w:r>
      <w:r w:rsidRPr="009160BF">
        <w:rPr>
          <w:sz w:val="24"/>
          <w:szCs w:val="24"/>
          <w:lang w:val="en-CA" w:eastAsia="zh-CN"/>
        </w:rPr>
        <w:t>复原力和恢复</w:t>
      </w:r>
      <w:r w:rsidR="00E7747B" w:rsidRPr="009160BF">
        <w:rPr>
          <w:rFonts w:hint="eastAsia"/>
          <w:sz w:val="24"/>
          <w:szCs w:val="24"/>
          <w:lang w:val="en-CA" w:eastAsia="zh-CN"/>
        </w:rPr>
        <w:t>已</w:t>
      </w:r>
      <w:r w:rsidRPr="009160BF">
        <w:rPr>
          <w:sz w:val="24"/>
          <w:szCs w:val="24"/>
          <w:lang w:val="en-CA" w:eastAsia="zh-CN"/>
        </w:rPr>
        <w:t>退化</w:t>
      </w:r>
      <w:r w:rsidR="00E7747B" w:rsidRPr="009160BF">
        <w:rPr>
          <w:rFonts w:hint="eastAsia"/>
          <w:sz w:val="24"/>
          <w:szCs w:val="24"/>
          <w:lang w:val="en-CA" w:eastAsia="zh-CN"/>
        </w:rPr>
        <w:t>的</w:t>
      </w:r>
      <w:r w:rsidR="00E7747B" w:rsidRPr="009160BF">
        <w:rPr>
          <w:sz w:val="24"/>
          <w:szCs w:val="24"/>
          <w:lang w:val="en-CA" w:eastAsia="zh-CN"/>
        </w:rPr>
        <w:t>农业用地</w:t>
      </w:r>
      <w:r w:rsidRPr="009160BF">
        <w:rPr>
          <w:sz w:val="24"/>
          <w:szCs w:val="24"/>
          <w:lang w:val="en-CA" w:eastAsia="zh-CN"/>
        </w:rPr>
        <w:t>。</w:t>
      </w:r>
    </w:p>
    <w:p w14:paraId="793D7F26" w14:textId="452E0073"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全球土壤伙伴关系通过其政府间土壤技术小组，</w:t>
      </w:r>
      <w:r w:rsidR="00C6696D" w:rsidRPr="009160BF">
        <w:rPr>
          <w:rFonts w:hint="eastAsia"/>
          <w:sz w:val="24"/>
          <w:szCs w:val="24"/>
          <w:lang w:val="en-CA" w:eastAsia="zh-CN"/>
        </w:rPr>
        <w:t>和</w:t>
      </w:r>
      <w:r w:rsidRPr="009160BF">
        <w:rPr>
          <w:sz w:val="24"/>
          <w:szCs w:val="24"/>
          <w:lang w:val="en-CA" w:eastAsia="zh-CN"/>
        </w:rPr>
        <w:t>与全球土壤生物多样性倡议和土壤生物多样性观测网络等国际倡议合作，为全球土壤生物多样性观测站制定并提交了一份实施计划。该计划</w:t>
      </w:r>
      <w:r w:rsidR="00C6696D" w:rsidRPr="009160BF">
        <w:rPr>
          <w:sz w:val="24"/>
          <w:szCs w:val="24"/>
          <w:lang w:val="en-CA" w:eastAsia="zh-CN"/>
        </w:rPr>
        <w:t>得到了粮农组织成员的认可</w:t>
      </w:r>
      <w:r w:rsidR="00C6696D" w:rsidRPr="009160BF">
        <w:rPr>
          <w:rFonts w:hint="eastAsia"/>
          <w:sz w:val="24"/>
          <w:szCs w:val="24"/>
          <w:lang w:val="en-CA" w:eastAsia="zh-CN"/>
        </w:rPr>
        <w:t>，其中</w:t>
      </w:r>
      <w:r w:rsidRPr="009160BF">
        <w:rPr>
          <w:sz w:val="24"/>
          <w:szCs w:val="24"/>
          <w:lang w:val="en-CA" w:eastAsia="zh-CN"/>
        </w:rPr>
        <w:t>包括一个监测土壤生物多样性的多指标和</w:t>
      </w:r>
      <w:r w:rsidR="00C6696D" w:rsidRPr="009160BF">
        <w:rPr>
          <w:sz w:val="24"/>
          <w:szCs w:val="24"/>
          <w:lang w:val="en-CA" w:eastAsia="zh-CN"/>
        </w:rPr>
        <w:t>多</w:t>
      </w:r>
      <w:r w:rsidRPr="009160BF">
        <w:rPr>
          <w:sz w:val="24"/>
          <w:szCs w:val="24"/>
          <w:lang w:val="en-CA" w:eastAsia="zh-CN"/>
        </w:rPr>
        <w:t>度量的分层方法。</w:t>
      </w:r>
      <w:r w:rsidR="00C6696D" w:rsidRPr="009160BF">
        <w:rPr>
          <w:rFonts w:hint="eastAsia"/>
          <w:sz w:val="24"/>
          <w:szCs w:val="24"/>
          <w:lang w:val="en-CA" w:eastAsia="zh-CN"/>
        </w:rPr>
        <w:t>协助</w:t>
      </w:r>
      <w:r w:rsidRPr="009160BF">
        <w:rPr>
          <w:sz w:val="24"/>
          <w:szCs w:val="24"/>
          <w:lang w:val="en-CA" w:eastAsia="zh-CN"/>
        </w:rPr>
        <w:t>各国测量生物指标的能力建设方案已经</w:t>
      </w:r>
      <w:r w:rsidR="00C6696D" w:rsidRPr="009160BF">
        <w:rPr>
          <w:rFonts w:hint="eastAsia"/>
          <w:sz w:val="24"/>
          <w:szCs w:val="24"/>
          <w:lang w:val="en-CA" w:eastAsia="zh-CN"/>
        </w:rPr>
        <w:t>敲定</w:t>
      </w:r>
      <w:r w:rsidRPr="009160BF">
        <w:rPr>
          <w:sz w:val="24"/>
          <w:szCs w:val="24"/>
          <w:lang w:val="en-CA" w:eastAsia="zh-CN"/>
        </w:rPr>
        <w:t>，</w:t>
      </w:r>
      <w:r w:rsidR="00540F8A" w:rsidRPr="009160BF">
        <w:rPr>
          <w:sz w:val="24"/>
          <w:szCs w:val="24"/>
          <w:lang w:val="en-CA" w:eastAsia="zh-CN"/>
        </w:rPr>
        <w:t xml:space="preserve"> </w:t>
      </w:r>
      <w:r w:rsidRPr="009160BF">
        <w:rPr>
          <w:sz w:val="24"/>
          <w:szCs w:val="24"/>
          <w:lang w:val="en-CA" w:eastAsia="zh-CN"/>
        </w:rPr>
        <w:t>2025</w:t>
      </w:r>
      <w:r w:rsidRPr="009160BF">
        <w:rPr>
          <w:sz w:val="24"/>
          <w:szCs w:val="24"/>
          <w:lang w:val="en-CA" w:eastAsia="zh-CN"/>
        </w:rPr>
        <w:t>年</w:t>
      </w:r>
      <w:r w:rsidRPr="009160BF">
        <w:rPr>
          <w:sz w:val="24"/>
          <w:szCs w:val="24"/>
          <w:lang w:val="en-CA" w:eastAsia="zh-CN"/>
        </w:rPr>
        <w:t>5</w:t>
      </w:r>
      <w:r w:rsidRPr="009160BF">
        <w:rPr>
          <w:sz w:val="24"/>
          <w:szCs w:val="24"/>
          <w:lang w:val="en-CA" w:eastAsia="zh-CN"/>
        </w:rPr>
        <w:t>月</w:t>
      </w:r>
      <w:r w:rsidR="00540F8A" w:rsidRPr="009160BF">
        <w:rPr>
          <w:rFonts w:hint="eastAsia"/>
          <w:sz w:val="24"/>
          <w:szCs w:val="24"/>
          <w:lang w:val="en-CA" w:eastAsia="zh-CN"/>
        </w:rPr>
        <w:t>将</w:t>
      </w:r>
      <w:r w:rsidRPr="009160BF">
        <w:rPr>
          <w:sz w:val="24"/>
          <w:szCs w:val="24"/>
          <w:lang w:val="en-CA" w:eastAsia="zh-CN"/>
        </w:rPr>
        <w:t>举</w:t>
      </w:r>
      <w:r w:rsidR="000F1F50">
        <w:rPr>
          <w:rFonts w:hint="eastAsia"/>
          <w:sz w:val="24"/>
          <w:szCs w:val="24"/>
          <w:lang w:val="en-CA" w:eastAsia="zh-CN"/>
        </w:rPr>
        <w:t>办</w:t>
      </w:r>
      <w:r w:rsidR="00540F8A" w:rsidRPr="009160BF">
        <w:rPr>
          <w:sz w:val="24"/>
          <w:szCs w:val="24"/>
          <w:lang w:val="en-CA" w:eastAsia="zh-CN"/>
        </w:rPr>
        <w:t>第一</w:t>
      </w:r>
      <w:r w:rsidR="00540F8A">
        <w:rPr>
          <w:rFonts w:hint="eastAsia"/>
          <w:sz w:val="24"/>
          <w:szCs w:val="24"/>
          <w:lang w:val="en-CA" w:eastAsia="zh-CN"/>
        </w:rPr>
        <w:t>期</w:t>
      </w:r>
      <w:r w:rsidR="00540F8A" w:rsidRPr="009160BF">
        <w:rPr>
          <w:sz w:val="24"/>
          <w:szCs w:val="24"/>
          <w:lang w:val="en-CA" w:eastAsia="zh-CN"/>
        </w:rPr>
        <w:t>培训</w:t>
      </w:r>
      <w:r w:rsidRPr="009160BF">
        <w:rPr>
          <w:sz w:val="24"/>
          <w:szCs w:val="24"/>
          <w:lang w:val="en-CA" w:eastAsia="zh-CN"/>
        </w:rPr>
        <w:t>。</w:t>
      </w:r>
    </w:p>
    <w:p w14:paraId="4743C379" w14:textId="71423808"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全球土壤伙伴关系国际土壤生物多样性网络目前正在编写一份关于土壤健康</w:t>
      </w:r>
      <w:r w:rsidR="00CF0880" w:rsidRPr="009160BF">
        <w:rPr>
          <w:rFonts w:hint="eastAsia"/>
          <w:sz w:val="24"/>
          <w:szCs w:val="24"/>
          <w:lang w:val="en-CA" w:eastAsia="zh-CN"/>
        </w:rPr>
        <w:t>与</w:t>
      </w:r>
      <w:r w:rsidRPr="009160BF">
        <w:rPr>
          <w:sz w:val="24"/>
          <w:szCs w:val="24"/>
          <w:lang w:val="en-CA" w:eastAsia="zh-CN"/>
        </w:rPr>
        <w:t>同一健康方法之间联系的白皮书。撰稿人</w:t>
      </w:r>
      <w:r w:rsidR="00DD560F">
        <w:rPr>
          <w:rFonts w:hint="eastAsia"/>
          <w:sz w:val="24"/>
          <w:szCs w:val="24"/>
          <w:lang w:val="en-CA" w:eastAsia="zh-CN"/>
        </w:rPr>
        <w:t>则</w:t>
      </w:r>
      <w:r w:rsidRPr="009160BF">
        <w:rPr>
          <w:sz w:val="24"/>
          <w:szCs w:val="24"/>
          <w:lang w:val="en-CA" w:eastAsia="zh-CN"/>
        </w:rPr>
        <w:t>包括来自同一健康四方合作组织成员的专家</w:t>
      </w:r>
      <w:r w:rsidR="00604A57" w:rsidRPr="009160BF">
        <w:rPr>
          <w:rFonts w:hint="eastAsia"/>
          <w:sz w:val="24"/>
          <w:szCs w:val="24"/>
          <w:lang w:val="en-CA" w:eastAsia="zh-CN"/>
        </w:rPr>
        <w:t>：</w:t>
      </w:r>
      <w:r w:rsidRPr="009160BF">
        <w:rPr>
          <w:sz w:val="24"/>
          <w:szCs w:val="24"/>
          <w:lang w:val="en-CA" w:eastAsia="zh-CN"/>
        </w:rPr>
        <w:t>粮农组织、联合国环境规划署、世界卫生组织和世界动物卫生组织。</w:t>
      </w:r>
      <w:r w:rsidRPr="009160BF">
        <w:rPr>
          <w:sz w:val="24"/>
          <w:szCs w:val="24"/>
          <w:lang w:val="en-CA" w:eastAsia="zh-CN"/>
        </w:rPr>
        <w:t xml:space="preserve"> </w:t>
      </w:r>
    </w:p>
    <w:p w14:paraId="0DAEDDBD" w14:textId="130DD61C"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通过其国际土壤污染网络，全球土壤伙伴关系正在开发一种风险评估方法，</w:t>
      </w:r>
      <w:r w:rsidR="00021272" w:rsidRPr="009160BF">
        <w:rPr>
          <w:rFonts w:hint="eastAsia"/>
          <w:sz w:val="24"/>
          <w:szCs w:val="24"/>
          <w:lang w:val="en-CA" w:eastAsia="zh-CN"/>
        </w:rPr>
        <w:t>其</w:t>
      </w:r>
      <w:r w:rsidRPr="009160BF">
        <w:rPr>
          <w:sz w:val="24"/>
          <w:szCs w:val="24"/>
          <w:lang w:val="en-CA" w:eastAsia="zh-CN"/>
        </w:rPr>
        <w:t>重点</w:t>
      </w:r>
      <w:r w:rsidR="00021272" w:rsidRPr="009160BF">
        <w:rPr>
          <w:rFonts w:hint="eastAsia"/>
          <w:sz w:val="24"/>
          <w:szCs w:val="24"/>
          <w:lang w:val="en-CA" w:eastAsia="zh-CN"/>
        </w:rPr>
        <w:t>在于</w:t>
      </w:r>
      <w:r w:rsidRPr="009160BF">
        <w:rPr>
          <w:sz w:val="24"/>
          <w:szCs w:val="24"/>
          <w:lang w:val="en-CA" w:eastAsia="zh-CN"/>
        </w:rPr>
        <w:t>污染对土壤功能和生态系统服务的影响，以及针对具体地点的</w:t>
      </w:r>
      <w:r w:rsidR="00021272" w:rsidRPr="009160BF">
        <w:rPr>
          <w:rFonts w:hint="eastAsia"/>
          <w:sz w:val="24"/>
          <w:szCs w:val="24"/>
          <w:lang w:val="en-CA" w:eastAsia="zh-CN"/>
        </w:rPr>
        <w:t>受</w:t>
      </w:r>
      <w:r w:rsidR="00021272" w:rsidRPr="009160BF">
        <w:rPr>
          <w:sz w:val="24"/>
          <w:szCs w:val="24"/>
          <w:lang w:val="en-CA" w:eastAsia="zh-CN"/>
        </w:rPr>
        <w:t>污染</w:t>
      </w:r>
      <w:r w:rsidRPr="009160BF">
        <w:rPr>
          <w:sz w:val="24"/>
          <w:szCs w:val="24"/>
          <w:lang w:val="en-CA" w:eastAsia="zh-CN"/>
        </w:rPr>
        <w:t>土壤补救办法。这将包括在即将出台的评估、测绘、监测和通报土壤污染风险的技术准</w:t>
      </w:r>
      <w:r w:rsidRPr="009160BF">
        <w:rPr>
          <w:sz w:val="24"/>
          <w:szCs w:val="24"/>
          <w:lang w:val="en-CA" w:eastAsia="zh-CN"/>
        </w:rPr>
        <w:lastRenderedPageBreak/>
        <w:t>则中。</w:t>
      </w:r>
      <w:r w:rsidR="007A3EC9" w:rsidRPr="009160BF">
        <w:rPr>
          <w:rFonts w:hint="eastAsia"/>
          <w:sz w:val="24"/>
          <w:szCs w:val="24"/>
          <w:lang w:val="en-CA" w:eastAsia="zh-CN"/>
        </w:rPr>
        <w:t>目前</w:t>
      </w:r>
      <w:r w:rsidRPr="009160BF">
        <w:rPr>
          <w:sz w:val="24"/>
          <w:szCs w:val="24"/>
          <w:lang w:val="en-CA" w:eastAsia="zh-CN"/>
        </w:rPr>
        <w:t>正在开展一个相关试点项目</w:t>
      </w:r>
      <w:r w:rsidR="007A3EC9" w:rsidRPr="009160BF">
        <w:rPr>
          <w:rFonts w:hint="eastAsia"/>
          <w:sz w:val="24"/>
          <w:szCs w:val="24"/>
          <w:lang w:val="en-CA" w:eastAsia="zh-CN"/>
        </w:rPr>
        <w:t>是</w:t>
      </w:r>
      <w:r w:rsidRPr="009160BF">
        <w:rPr>
          <w:sz w:val="24"/>
          <w:szCs w:val="24"/>
          <w:lang w:val="en-CA" w:eastAsia="zh-CN"/>
        </w:rPr>
        <w:t>，通过基于生态系统的方法和生物修复，评估和减少可可种植园中与镉污染相关的生态和人类健康风险。</w:t>
      </w:r>
      <w:r w:rsidRPr="009160BF">
        <w:rPr>
          <w:sz w:val="24"/>
          <w:szCs w:val="24"/>
          <w:lang w:val="en-CA" w:eastAsia="zh-CN"/>
        </w:rPr>
        <w:t xml:space="preserve"> </w:t>
      </w:r>
    </w:p>
    <w:p w14:paraId="087D5AE7" w14:textId="3176CB2B"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此外，通过全球土壤医生方案，全球土壤伙伴关系正在通过实地一级的数字工具和能力建设，促进关于土壤生物多样性保护和可持续利用的同行学习和知识交流。</w:t>
      </w:r>
    </w:p>
    <w:p w14:paraId="4C150F15" w14:textId="4058C967"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此外，粮农组织正在制定最新版本的综合土地使用规划准则，以通过区域协商和多方利益攸关方参与的方式促进可持续和高效的土地资源管理。</w:t>
      </w:r>
    </w:p>
    <w:p w14:paraId="5EF07730" w14:textId="5ED61B0E"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在</w:t>
      </w:r>
      <w:r w:rsidRPr="009160BF">
        <w:rPr>
          <w:sz w:val="24"/>
          <w:szCs w:val="24"/>
          <w:lang w:val="en-CA" w:eastAsia="zh-CN"/>
        </w:rPr>
        <w:t>2025</w:t>
      </w:r>
      <w:r w:rsidRPr="009160BF">
        <w:rPr>
          <w:sz w:val="24"/>
          <w:szCs w:val="24"/>
          <w:lang w:val="en-CA" w:eastAsia="zh-CN"/>
        </w:rPr>
        <w:t>年</w:t>
      </w:r>
      <w:r w:rsidRPr="009160BF">
        <w:rPr>
          <w:sz w:val="24"/>
          <w:szCs w:val="24"/>
          <w:lang w:val="en-CA" w:eastAsia="zh-CN"/>
        </w:rPr>
        <w:t>3</w:t>
      </w:r>
      <w:r w:rsidRPr="009160BF">
        <w:rPr>
          <w:sz w:val="24"/>
          <w:szCs w:val="24"/>
          <w:lang w:val="en-CA" w:eastAsia="zh-CN"/>
        </w:rPr>
        <w:t>月举行的第二十届会议上，粮食和农业遗传资源委员会通过其关于与粮食和农业相关的微生物和无脊椎动物的工作，</w:t>
      </w:r>
      <w:r w:rsidR="00780B84" w:rsidRPr="009160BF">
        <w:rPr>
          <w:rFonts w:hint="eastAsia"/>
          <w:sz w:val="24"/>
          <w:szCs w:val="24"/>
          <w:lang w:val="en-CA" w:eastAsia="zh-CN"/>
        </w:rPr>
        <w:t>论述了</w:t>
      </w:r>
      <w:r w:rsidRPr="009160BF">
        <w:rPr>
          <w:sz w:val="24"/>
          <w:szCs w:val="24"/>
          <w:lang w:val="en-CA" w:eastAsia="zh-CN"/>
        </w:rPr>
        <w:t>与土壤生物多样性直接相关的问题。委员会建议粮农组织继续开发工具和指南，支持各国加强土壤健康，改善生物修复和养分循环中的生物迁地保护。</w:t>
      </w:r>
      <w:r w:rsidRPr="009160BF">
        <w:rPr>
          <w:sz w:val="24"/>
          <w:szCs w:val="24"/>
          <w:lang w:val="en-CA" w:eastAsia="zh-CN"/>
        </w:rPr>
        <w:t>2024</w:t>
      </w:r>
      <w:r w:rsidRPr="009160BF">
        <w:rPr>
          <w:sz w:val="24"/>
          <w:szCs w:val="24"/>
          <w:lang w:val="en-CA" w:eastAsia="zh-CN"/>
        </w:rPr>
        <w:t>年，委员会已经建议，</w:t>
      </w:r>
      <w:r w:rsidR="004E667C" w:rsidRPr="009160BF">
        <w:rPr>
          <w:rFonts w:hint="eastAsia"/>
          <w:sz w:val="24"/>
          <w:szCs w:val="24"/>
          <w:lang w:val="en-CA" w:eastAsia="zh-CN"/>
        </w:rPr>
        <w:t xml:space="preserve"> </w:t>
      </w:r>
      <w:r w:rsidRPr="009160BF">
        <w:rPr>
          <w:sz w:val="24"/>
          <w:szCs w:val="24"/>
          <w:lang w:val="en-CA" w:eastAsia="zh-CN"/>
        </w:rPr>
        <w:t>除其他外，通过利益攸关方教育运动和倡议，促进可持续农业做法和土壤生物保护，</w:t>
      </w:r>
      <w:r w:rsidR="004E667C" w:rsidRPr="009160BF">
        <w:rPr>
          <w:rStyle w:val="FootnoteReference"/>
          <w:szCs w:val="24"/>
        </w:rPr>
        <w:footnoteReference w:id="7"/>
      </w:r>
      <w:r w:rsidR="004E667C" w:rsidRPr="009160BF">
        <w:rPr>
          <w:rFonts w:hint="eastAsia"/>
          <w:sz w:val="24"/>
          <w:szCs w:val="24"/>
          <w:lang w:val="en-CA" w:eastAsia="zh-CN"/>
        </w:rPr>
        <w:t xml:space="preserve"> </w:t>
      </w:r>
      <w:r w:rsidRPr="009160BF">
        <w:rPr>
          <w:sz w:val="24"/>
          <w:szCs w:val="24"/>
          <w:lang w:val="en-CA" w:eastAsia="zh-CN"/>
        </w:rPr>
        <w:t>促进公共宣传和</w:t>
      </w:r>
      <w:r w:rsidR="00A15B82" w:rsidRPr="009160BF">
        <w:rPr>
          <w:sz w:val="24"/>
          <w:szCs w:val="24"/>
          <w:lang w:val="en-CA" w:eastAsia="zh-CN"/>
        </w:rPr>
        <w:t>增强意识</w:t>
      </w:r>
      <w:r w:rsidRPr="009160BF">
        <w:rPr>
          <w:sz w:val="24"/>
          <w:szCs w:val="24"/>
          <w:lang w:val="en-CA" w:eastAsia="zh-CN"/>
        </w:rPr>
        <w:t>。</w:t>
      </w:r>
      <w:r w:rsidRPr="009160BF">
        <w:rPr>
          <w:sz w:val="24"/>
          <w:szCs w:val="24"/>
          <w:lang w:val="en-CA" w:eastAsia="zh-CN"/>
        </w:rPr>
        <w:t xml:space="preserve"> </w:t>
      </w:r>
    </w:p>
    <w:p w14:paraId="4A194F1E" w14:textId="67152744"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委员会第二十届会议还建议粮农组织与相关组织和倡议协商，审查与微生物生物刺激物质以及微生物和无脊椎动物生物控制剂的监测、保护和可持续使用有关的政策、规范和体制框架，并应请求向各国提供生物控制培训。</w:t>
      </w:r>
    </w:p>
    <w:p w14:paraId="47FD1434" w14:textId="22F77EF6"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委员会还同意在即将对其多年</w:t>
      </w:r>
      <w:r w:rsidR="00CC43FC" w:rsidRPr="009160BF">
        <w:rPr>
          <w:rFonts w:hint="eastAsia"/>
          <w:sz w:val="24"/>
          <w:szCs w:val="24"/>
          <w:lang w:val="en-CA" w:eastAsia="zh-CN"/>
        </w:rPr>
        <w:t>度</w:t>
      </w:r>
      <w:r w:rsidRPr="009160BF">
        <w:rPr>
          <w:sz w:val="24"/>
          <w:szCs w:val="24"/>
          <w:lang w:val="en-CA" w:eastAsia="zh-CN"/>
        </w:rPr>
        <w:t>工作方案进行审查的背景下，审议微生物和无脊椎动物遗传学的分类特征和收集基础设施工作。在定于</w:t>
      </w:r>
      <w:r w:rsidRPr="009160BF">
        <w:rPr>
          <w:sz w:val="24"/>
          <w:szCs w:val="24"/>
          <w:lang w:val="en-CA" w:eastAsia="zh-CN"/>
        </w:rPr>
        <w:t>2026</w:t>
      </w:r>
      <w:r w:rsidRPr="009160BF">
        <w:rPr>
          <w:sz w:val="24"/>
          <w:szCs w:val="24"/>
          <w:lang w:val="en-CA" w:eastAsia="zh-CN"/>
        </w:rPr>
        <w:t>年举行的下一届会议上，委员会的粮食和农业微生物和无脊椎动物遗传资源政府间技术工作组预计将就微生物和无脊椎动物遗传资源领域的未来活动向委员会提咨</w:t>
      </w:r>
      <w:r w:rsidR="00A207D8" w:rsidRPr="009160BF">
        <w:rPr>
          <w:rFonts w:hint="eastAsia"/>
          <w:sz w:val="24"/>
          <w:szCs w:val="24"/>
          <w:lang w:val="en-CA" w:eastAsia="zh-CN"/>
        </w:rPr>
        <w:t>出</w:t>
      </w:r>
      <w:r w:rsidRPr="009160BF">
        <w:rPr>
          <w:sz w:val="24"/>
          <w:szCs w:val="24"/>
          <w:lang w:val="en-CA" w:eastAsia="zh-CN"/>
        </w:rPr>
        <w:t>询意见。</w:t>
      </w:r>
      <w:r w:rsidRPr="009160BF">
        <w:rPr>
          <w:sz w:val="24"/>
          <w:szCs w:val="24"/>
          <w:lang w:val="en-CA" w:eastAsia="zh-CN"/>
        </w:rPr>
        <w:t xml:space="preserve"> </w:t>
      </w:r>
    </w:p>
    <w:p w14:paraId="52FCF4B8" w14:textId="678DE218" w:rsidR="00B366B8" w:rsidRPr="009160BF" w:rsidRDefault="0074466F" w:rsidP="00B366B8">
      <w:pPr>
        <w:pStyle w:val="CBDNormalNumber"/>
        <w:numPr>
          <w:ilvl w:val="0"/>
          <w:numId w:val="34"/>
        </w:numPr>
        <w:rPr>
          <w:sz w:val="24"/>
          <w:szCs w:val="24"/>
          <w:lang w:eastAsia="zh-CN"/>
        </w:rPr>
      </w:pPr>
      <w:r w:rsidRPr="009160BF">
        <w:rPr>
          <w:sz w:val="24"/>
          <w:szCs w:val="24"/>
          <w:lang w:val="en-CA" w:eastAsia="zh-CN"/>
        </w:rPr>
        <w:t>除了土壤生物多样性之外，委员会还建议粮农组织</w:t>
      </w:r>
      <w:r w:rsidR="002003E9" w:rsidRPr="009160BF">
        <w:rPr>
          <w:rFonts w:hint="eastAsia"/>
          <w:sz w:val="24"/>
          <w:szCs w:val="24"/>
          <w:lang w:val="en-CA" w:eastAsia="zh-CN"/>
        </w:rPr>
        <w:t>，</w:t>
      </w:r>
      <w:r w:rsidRPr="009160BF">
        <w:rPr>
          <w:sz w:val="24"/>
          <w:szCs w:val="24"/>
          <w:lang w:val="en-CA" w:eastAsia="zh-CN"/>
        </w:rPr>
        <w:t>在资源允许的情况下，邀请粮农组织成员、利益攸关方和包括公约秘书处在内的潜在伙伴参加一</w:t>
      </w:r>
      <w:r w:rsidR="00691B0F" w:rsidRPr="009160BF">
        <w:rPr>
          <w:sz w:val="24"/>
          <w:szCs w:val="24"/>
          <w:lang w:val="en-CA" w:eastAsia="zh-CN"/>
        </w:rPr>
        <w:t>届会</w:t>
      </w:r>
      <w:r w:rsidRPr="009160BF">
        <w:rPr>
          <w:sz w:val="24"/>
          <w:szCs w:val="24"/>
          <w:lang w:val="en-CA" w:eastAsia="zh-CN"/>
        </w:rPr>
        <w:t>议，审议在保护和可持续利用传粉媒介国际倡议和其他相关倡议的基础上建立全球传粉媒介平台的后续步骤。委员会还建议粮农组织支持各国解决获取和惠益分享问题，强调公开交换基因序列数据和生物材料的必要性。</w:t>
      </w:r>
    </w:p>
    <w:p w14:paraId="4D450AEA" w14:textId="30705C95" w:rsidR="00B366B8" w:rsidRPr="009160BF" w:rsidRDefault="00B366B8" w:rsidP="00B366B8">
      <w:pPr>
        <w:pStyle w:val="CBDH2"/>
        <w:rPr>
          <w:szCs w:val="24"/>
          <w:lang w:eastAsia="zh-CN"/>
        </w:rPr>
      </w:pPr>
      <w:r w:rsidRPr="009160BF">
        <w:rPr>
          <w:szCs w:val="24"/>
          <w:lang w:eastAsia="zh-CN"/>
        </w:rPr>
        <w:t>B.</w:t>
      </w:r>
      <w:r w:rsidRPr="009160BF">
        <w:rPr>
          <w:szCs w:val="24"/>
          <w:lang w:eastAsia="zh-CN"/>
        </w:rPr>
        <w:tab/>
      </w:r>
      <w:r w:rsidR="0074466F" w:rsidRPr="009160BF">
        <w:rPr>
          <w:szCs w:val="24"/>
          <w:lang w:val="en-CA" w:eastAsia="zh-CN"/>
        </w:rPr>
        <w:t>全球土壤生物多样性倡议</w:t>
      </w:r>
    </w:p>
    <w:p w14:paraId="6CC08534" w14:textId="161F21FB" w:rsidR="00B366B8" w:rsidRPr="009160BF" w:rsidRDefault="009310B0" w:rsidP="00B366B8">
      <w:pPr>
        <w:pStyle w:val="CBDNormalNumber"/>
        <w:numPr>
          <w:ilvl w:val="0"/>
          <w:numId w:val="34"/>
        </w:numPr>
        <w:rPr>
          <w:sz w:val="24"/>
          <w:szCs w:val="24"/>
          <w:lang w:eastAsia="zh-CN"/>
        </w:rPr>
      </w:pPr>
      <w:r w:rsidRPr="009160BF">
        <w:rPr>
          <w:sz w:val="24"/>
          <w:szCs w:val="24"/>
          <w:lang w:val="en-CA" w:eastAsia="zh-CN"/>
        </w:rPr>
        <w:t>作为对第</w:t>
      </w:r>
      <w:hyperlink r:id="rId19" w:history="1">
        <w:r w:rsidR="001F2C52" w:rsidRPr="009160BF">
          <w:rPr>
            <w:rStyle w:val="Hyperlink"/>
            <w:sz w:val="24"/>
            <w:szCs w:val="24"/>
            <w:lang w:eastAsia="zh-CN"/>
          </w:rPr>
          <w:t>15/28</w:t>
        </w:r>
      </w:hyperlink>
      <w:r w:rsidRPr="009160BF">
        <w:rPr>
          <w:sz w:val="24"/>
          <w:szCs w:val="24"/>
          <w:lang w:val="en-CA" w:eastAsia="zh-CN"/>
        </w:rPr>
        <w:t>号决定的回应，全球土壤生物多样性倡议提交了一份关于其近期活动的进度报告，该报告将作为一份</w:t>
      </w:r>
      <w:r w:rsidR="00916E6D" w:rsidRPr="009160BF">
        <w:rPr>
          <w:rFonts w:hint="eastAsia"/>
          <w:sz w:val="24"/>
          <w:szCs w:val="24"/>
          <w:lang w:val="en-CA" w:eastAsia="zh-CN"/>
        </w:rPr>
        <w:t>资料</w:t>
      </w:r>
      <w:r w:rsidRPr="009160BF">
        <w:rPr>
          <w:sz w:val="24"/>
          <w:szCs w:val="24"/>
          <w:lang w:val="en-CA" w:eastAsia="zh-CN"/>
        </w:rPr>
        <w:t>文件</w:t>
      </w:r>
      <w:r w:rsidR="0013283A">
        <w:rPr>
          <w:rFonts w:hint="eastAsia"/>
          <w:sz w:val="24"/>
          <w:szCs w:val="24"/>
          <w:lang w:val="en-CA" w:eastAsia="zh-CN"/>
        </w:rPr>
        <w:t>印发</w:t>
      </w:r>
      <w:r w:rsidRPr="009160BF">
        <w:rPr>
          <w:sz w:val="24"/>
          <w:szCs w:val="24"/>
          <w:lang w:val="en-CA" w:eastAsia="zh-CN"/>
        </w:rPr>
        <w:t>，其摘要如下。</w:t>
      </w:r>
    </w:p>
    <w:p w14:paraId="30C2FFB2" w14:textId="2349A52B" w:rsidR="00B366B8" w:rsidRPr="009160BF" w:rsidRDefault="009310B0" w:rsidP="00B366B8">
      <w:pPr>
        <w:pStyle w:val="CBDNormalNumber"/>
        <w:numPr>
          <w:ilvl w:val="0"/>
          <w:numId w:val="34"/>
        </w:numPr>
        <w:rPr>
          <w:sz w:val="24"/>
          <w:szCs w:val="24"/>
          <w:lang w:eastAsia="zh-CN"/>
        </w:rPr>
      </w:pPr>
      <w:r w:rsidRPr="009160BF">
        <w:rPr>
          <w:sz w:val="24"/>
          <w:szCs w:val="24"/>
          <w:lang w:val="en-CA" w:eastAsia="zh-CN"/>
        </w:rPr>
        <w:t>全球土壤生物多样性倡议目前正在进行战略调整，以加强其参与科学、政策和能力建设领域的能力。该倡议的成员</w:t>
      </w:r>
      <w:r w:rsidR="0013283A">
        <w:rPr>
          <w:rFonts w:hint="eastAsia"/>
          <w:sz w:val="24"/>
          <w:szCs w:val="24"/>
          <w:lang w:val="en-CA" w:eastAsia="zh-CN"/>
        </w:rPr>
        <w:t>努力推动了</w:t>
      </w:r>
      <w:r w:rsidRPr="009160BF">
        <w:rPr>
          <w:sz w:val="24"/>
          <w:szCs w:val="24"/>
          <w:lang w:val="en-CA" w:eastAsia="zh-CN"/>
        </w:rPr>
        <w:t>粮农组织有针对性的培训工作，包括最近在葡萄牙举办的侧重于土壤生物多样性实用评估的讲习班。这些活动旨在通过应用知识和技能发展支持《行动计划》的</w:t>
      </w:r>
      <w:r w:rsidR="00916E6D" w:rsidRPr="009160BF">
        <w:rPr>
          <w:sz w:val="24"/>
          <w:szCs w:val="24"/>
          <w:lang w:val="en-CA" w:eastAsia="zh-CN"/>
        </w:rPr>
        <w:t>执行</w:t>
      </w:r>
      <w:r w:rsidRPr="009160BF">
        <w:rPr>
          <w:sz w:val="24"/>
          <w:szCs w:val="24"/>
          <w:lang w:val="en-CA" w:eastAsia="zh-CN"/>
        </w:rPr>
        <w:t>。</w:t>
      </w:r>
      <w:r w:rsidRPr="009160BF">
        <w:rPr>
          <w:sz w:val="24"/>
          <w:szCs w:val="24"/>
          <w:lang w:val="en-CA" w:eastAsia="zh-CN"/>
        </w:rPr>
        <w:t xml:space="preserve"> </w:t>
      </w:r>
    </w:p>
    <w:p w14:paraId="43D82768" w14:textId="405BBA01" w:rsidR="00B366B8" w:rsidRPr="009160BF" w:rsidRDefault="009310B0" w:rsidP="00B366B8">
      <w:pPr>
        <w:pStyle w:val="CBDNormalNumber"/>
        <w:numPr>
          <w:ilvl w:val="0"/>
          <w:numId w:val="34"/>
        </w:numPr>
        <w:rPr>
          <w:sz w:val="24"/>
          <w:szCs w:val="24"/>
          <w:lang w:eastAsia="zh-CN"/>
        </w:rPr>
      </w:pPr>
      <w:r w:rsidRPr="009160BF">
        <w:rPr>
          <w:sz w:val="24"/>
          <w:szCs w:val="24"/>
          <w:lang w:val="en-CA" w:eastAsia="zh-CN"/>
        </w:rPr>
        <w:lastRenderedPageBreak/>
        <w:t>全球土壤生物多样性倡议合作伙伴正在制定一项关于统一土壤生物多样性方法和指标的提案，为正在进行的关于监测实现框架目标的进展和支持报告需求的国际讨论做出贡献。该倡议将于</w:t>
      </w:r>
      <w:r w:rsidRPr="009160BF">
        <w:rPr>
          <w:sz w:val="24"/>
          <w:szCs w:val="24"/>
          <w:lang w:val="en-CA" w:eastAsia="zh-CN"/>
        </w:rPr>
        <w:t>2025</w:t>
      </w:r>
      <w:r w:rsidRPr="009160BF">
        <w:rPr>
          <w:sz w:val="24"/>
          <w:szCs w:val="24"/>
          <w:lang w:val="en-CA" w:eastAsia="zh-CN"/>
        </w:rPr>
        <w:t>年晚些时候发布一份综合报告，</w:t>
      </w:r>
      <w:r w:rsidR="00590320" w:rsidRPr="009160BF">
        <w:rPr>
          <w:rFonts w:hint="eastAsia"/>
          <w:sz w:val="24"/>
          <w:szCs w:val="24"/>
          <w:lang w:val="en-CA" w:eastAsia="zh-CN"/>
        </w:rPr>
        <w:t>提出</w:t>
      </w:r>
      <w:r w:rsidRPr="009160BF">
        <w:rPr>
          <w:sz w:val="24"/>
          <w:szCs w:val="24"/>
          <w:lang w:val="en-CA" w:eastAsia="zh-CN"/>
        </w:rPr>
        <w:t>对执行《公约》的贡献、科学进步、利益攸关方参与和跨区域培训倡议。</w:t>
      </w:r>
      <w:r w:rsidRPr="009160BF">
        <w:rPr>
          <w:sz w:val="24"/>
          <w:szCs w:val="24"/>
          <w:lang w:val="en-CA" w:eastAsia="zh-CN"/>
        </w:rPr>
        <w:t xml:space="preserve"> </w:t>
      </w:r>
    </w:p>
    <w:p w14:paraId="4E73A8A4" w14:textId="6EFE0D1B" w:rsidR="00B70E45" w:rsidRPr="009160BF" w:rsidRDefault="009310B0" w:rsidP="00A85E54">
      <w:pPr>
        <w:pStyle w:val="CBDNormalNumber"/>
        <w:numPr>
          <w:ilvl w:val="0"/>
          <w:numId w:val="34"/>
        </w:numPr>
        <w:rPr>
          <w:sz w:val="24"/>
          <w:szCs w:val="24"/>
          <w:lang w:val="en-CA" w:eastAsia="zh-CN"/>
        </w:rPr>
        <w:sectPr w:rsidR="00B70E45" w:rsidRPr="009160BF" w:rsidSect="00B366B8">
          <w:headerReference w:type="even" r:id="rId20"/>
          <w:headerReference w:type="default" r:id="rId21"/>
          <w:footerReference w:type="even" r:id="rId22"/>
          <w:footerReference w:type="default" r:id="rId23"/>
          <w:headerReference w:type="first" r:id="rId24"/>
          <w:footerReference w:type="first" r:id="rId25"/>
          <w:footnotePr>
            <w:numRestart w:val="eachSect"/>
          </w:footnotePr>
          <w:type w:val="continuous"/>
          <w:pgSz w:w="12240" w:h="15840" w:code="1"/>
          <w:pgMar w:top="1021" w:right="1440" w:bottom="1134" w:left="1440" w:header="709" w:footer="709" w:gutter="0"/>
          <w:cols w:space="708"/>
          <w:titlePg/>
          <w:docGrid w:linePitch="360"/>
        </w:sectPr>
      </w:pPr>
      <w:r w:rsidRPr="009160BF">
        <w:rPr>
          <w:sz w:val="24"/>
          <w:szCs w:val="24"/>
          <w:lang w:val="en-CA" w:eastAsia="zh-CN"/>
        </w:rPr>
        <w:t>即将于</w:t>
      </w:r>
      <w:r w:rsidRPr="009160BF">
        <w:rPr>
          <w:sz w:val="24"/>
          <w:szCs w:val="24"/>
          <w:lang w:val="en-CA" w:eastAsia="zh-CN"/>
        </w:rPr>
        <w:t>2026</w:t>
      </w:r>
      <w:r w:rsidRPr="009160BF">
        <w:rPr>
          <w:sz w:val="24"/>
          <w:szCs w:val="24"/>
          <w:lang w:val="en-CA" w:eastAsia="zh-CN"/>
        </w:rPr>
        <w:t>年</w:t>
      </w:r>
      <w:r w:rsidRPr="009160BF">
        <w:rPr>
          <w:sz w:val="24"/>
          <w:szCs w:val="24"/>
          <w:lang w:val="en-CA" w:eastAsia="zh-CN"/>
        </w:rPr>
        <w:t>4</w:t>
      </w:r>
      <w:r w:rsidRPr="009160BF">
        <w:rPr>
          <w:sz w:val="24"/>
          <w:szCs w:val="24"/>
          <w:lang w:val="en-CA" w:eastAsia="zh-CN"/>
        </w:rPr>
        <w:t>月举行的第四次全球土壤生物多样性会议将成为与《公约》的目标和《框架》的</w:t>
      </w:r>
      <w:r w:rsidR="00924278" w:rsidRPr="009160BF">
        <w:rPr>
          <w:rFonts w:hint="eastAsia"/>
          <w:sz w:val="24"/>
          <w:szCs w:val="24"/>
          <w:lang w:val="en-CA" w:eastAsia="zh-CN"/>
        </w:rPr>
        <w:t>长期</w:t>
      </w:r>
      <w:r w:rsidRPr="009160BF">
        <w:rPr>
          <w:sz w:val="24"/>
          <w:szCs w:val="24"/>
          <w:lang w:val="en-CA" w:eastAsia="zh-CN"/>
        </w:rPr>
        <w:t>目标和</w:t>
      </w:r>
      <w:r w:rsidR="00924278" w:rsidRPr="009160BF">
        <w:rPr>
          <w:rFonts w:hint="eastAsia"/>
          <w:sz w:val="24"/>
          <w:szCs w:val="24"/>
          <w:lang w:val="en-CA" w:eastAsia="zh-CN"/>
        </w:rPr>
        <w:t>行动</w:t>
      </w:r>
      <w:r w:rsidRPr="009160BF">
        <w:rPr>
          <w:sz w:val="24"/>
          <w:szCs w:val="24"/>
          <w:lang w:val="en-CA" w:eastAsia="zh-CN"/>
        </w:rPr>
        <w:t>目标相一致的一次重大活动。随着会议筹备工作的推进，全球土壤生物多样性倡议将邀请《公约》秘书处和任何其他有能力的组织提供支持，以提高活动的知名度，并探索财政或实物支持的潜在渠道，例如，根据《行动计划》</w:t>
      </w:r>
      <w:r w:rsidR="003B11E0">
        <w:rPr>
          <w:rFonts w:hint="eastAsia"/>
          <w:sz w:val="24"/>
          <w:szCs w:val="24"/>
          <w:lang w:val="en-CA" w:eastAsia="zh-CN"/>
        </w:rPr>
        <w:t>推动</w:t>
      </w:r>
      <w:r w:rsidRPr="009160BF">
        <w:rPr>
          <w:sz w:val="24"/>
          <w:szCs w:val="24"/>
          <w:lang w:val="en-CA" w:eastAsia="zh-CN"/>
        </w:rPr>
        <w:t>代表</w:t>
      </w:r>
      <w:r w:rsidR="00635DD5">
        <w:rPr>
          <w:rFonts w:hint="eastAsia"/>
          <w:sz w:val="24"/>
          <w:szCs w:val="24"/>
          <w:lang w:val="en-CA" w:eastAsia="zh-CN"/>
        </w:rPr>
        <w:t>（</w:t>
      </w:r>
      <w:r w:rsidRPr="009160BF">
        <w:rPr>
          <w:sz w:val="24"/>
          <w:szCs w:val="24"/>
          <w:lang w:val="en-CA" w:eastAsia="zh-CN"/>
        </w:rPr>
        <w:t>特别是</w:t>
      </w:r>
      <w:r w:rsidR="00D95779">
        <w:rPr>
          <w:rFonts w:hint="eastAsia"/>
          <w:sz w:val="24"/>
          <w:szCs w:val="24"/>
          <w:lang w:val="en-CA" w:eastAsia="zh-CN"/>
        </w:rPr>
        <w:t>来自</w:t>
      </w:r>
      <w:r w:rsidRPr="009160BF">
        <w:rPr>
          <w:sz w:val="24"/>
          <w:szCs w:val="24"/>
          <w:lang w:val="en-CA" w:eastAsia="zh-CN"/>
        </w:rPr>
        <w:t>代表</w:t>
      </w:r>
      <w:r w:rsidR="00D95779">
        <w:rPr>
          <w:rFonts w:hint="eastAsia"/>
          <w:sz w:val="24"/>
          <w:szCs w:val="24"/>
          <w:lang w:val="en-CA" w:eastAsia="zh-CN"/>
        </w:rPr>
        <w:t>性</w:t>
      </w:r>
      <w:r w:rsidRPr="009160BF">
        <w:rPr>
          <w:sz w:val="24"/>
          <w:szCs w:val="24"/>
          <w:lang w:val="en-CA" w:eastAsia="zh-CN"/>
        </w:rPr>
        <w:t>不足</w:t>
      </w:r>
      <w:r w:rsidR="003B11E0">
        <w:rPr>
          <w:rFonts w:hint="eastAsia"/>
          <w:sz w:val="24"/>
          <w:szCs w:val="24"/>
          <w:lang w:val="en-CA" w:eastAsia="zh-CN"/>
        </w:rPr>
        <w:t>地</w:t>
      </w:r>
      <w:r w:rsidRPr="009160BF">
        <w:rPr>
          <w:sz w:val="24"/>
          <w:szCs w:val="24"/>
          <w:lang w:val="en-CA" w:eastAsia="zh-CN"/>
        </w:rPr>
        <w:t>区的</w:t>
      </w:r>
      <w:r w:rsidR="003B11E0">
        <w:rPr>
          <w:rFonts w:hint="eastAsia"/>
          <w:sz w:val="24"/>
          <w:szCs w:val="24"/>
          <w:lang w:val="en-CA" w:eastAsia="zh-CN"/>
        </w:rPr>
        <w:t>代表</w:t>
      </w:r>
      <w:r w:rsidR="00635DD5">
        <w:rPr>
          <w:rFonts w:hint="eastAsia"/>
          <w:sz w:val="24"/>
          <w:szCs w:val="24"/>
          <w:lang w:val="en-CA" w:eastAsia="zh-CN"/>
        </w:rPr>
        <w:t>）</w:t>
      </w:r>
      <w:r w:rsidRPr="009160BF">
        <w:rPr>
          <w:sz w:val="24"/>
          <w:szCs w:val="24"/>
          <w:lang w:val="en-CA" w:eastAsia="zh-CN"/>
        </w:rPr>
        <w:t>的参与。</w:t>
      </w:r>
    </w:p>
    <w:p w14:paraId="1DBCCB39" w14:textId="6C7192A2" w:rsidR="00B366B8" w:rsidRPr="009160BF" w:rsidRDefault="00B70E45" w:rsidP="00C00956">
      <w:pPr>
        <w:pStyle w:val="CBDH1"/>
        <w:rPr>
          <w:rFonts w:ascii="SimSun" w:hAnsi="SimSun"/>
          <w:sz w:val="24"/>
          <w:szCs w:val="24"/>
          <w:lang w:val="en-CA" w:eastAsia="zh-CN"/>
        </w:rPr>
      </w:pPr>
      <w:r w:rsidRPr="009160BF">
        <w:rPr>
          <w:rFonts w:ascii="SimSun" w:hAnsi="SimSun" w:hint="eastAsia"/>
          <w:sz w:val="24"/>
          <w:szCs w:val="24"/>
          <w:lang w:val="en-US" w:eastAsia="zh-CN"/>
        </w:rPr>
        <w:t>五</w:t>
      </w:r>
      <w:r w:rsidRPr="009160BF">
        <w:rPr>
          <w:rFonts w:ascii="SimSun" w:hAnsi="SimSun"/>
          <w:sz w:val="24"/>
          <w:szCs w:val="24"/>
          <w:lang w:val="en-US" w:eastAsia="zh-CN"/>
        </w:rPr>
        <w:t>.</w:t>
      </w:r>
      <w:r w:rsidRPr="009160BF">
        <w:rPr>
          <w:rFonts w:ascii="SimSun" w:hAnsi="SimSun"/>
          <w:sz w:val="24"/>
          <w:szCs w:val="24"/>
          <w:lang w:val="en-US" w:eastAsia="zh-CN"/>
        </w:rPr>
        <w:tab/>
      </w:r>
      <w:r w:rsidR="00C00956" w:rsidRPr="009160BF">
        <w:rPr>
          <w:rFonts w:ascii="SimSun" w:hAnsi="SimSun" w:hint="eastAsia"/>
          <w:sz w:val="24"/>
          <w:szCs w:val="24"/>
          <w:lang w:val="en-CA" w:eastAsia="zh-CN"/>
        </w:rPr>
        <w:t>拟</w:t>
      </w:r>
      <w:r w:rsidR="0074466F" w:rsidRPr="009160BF">
        <w:rPr>
          <w:rFonts w:ascii="SimSun" w:hAnsi="SimSun"/>
          <w:sz w:val="24"/>
          <w:szCs w:val="24"/>
          <w:lang w:val="en-CA"/>
        </w:rPr>
        <w:t>议建议</w:t>
      </w:r>
    </w:p>
    <w:p w14:paraId="6ECD0D71" w14:textId="60E47090" w:rsidR="00B366B8" w:rsidRPr="009160BF" w:rsidRDefault="00CB7E64" w:rsidP="00B366B8">
      <w:pPr>
        <w:pStyle w:val="CBDNormalNumber"/>
        <w:numPr>
          <w:ilvl w:val="0"/>
          <w:numId w:val="34"/>
        </w:numPr>
        <w:rPr>
          <w:sz w:val="24"/>
          <w:szCs w:val="24"/>
          <w:lang w:eastAsia="zh-CN"/>
        </w:rPr>
      </w:pPr>
      <w:r w:rsidRPr="009160BF">
        <w:rPr>
          <w:rFonts w:hint="eastAsia"/>
          <w:snapToGrid w:val="0"/>
          <w:sz w:val="24"/>
          <w:szCs w:val="24"/>
          <w:lang w:val="en-US" w:eastAsia="zh-CN"/>
        </w:rPr>
        <w:t>谨建议</w:t>
      </w:r>
      <w:r w:rsidRPr="009160BF">
        <w:rPr>
          <w:color w:val="000000"/>
          <w:sz w:val="24"/>
          <w:szCs w:val="24"/>
          <w:lang w:eastAsia="zh-CN"/>
        </w:rPr>
        <w:t>科咨机构</w:t>
      </w:r>
      <w:r w:rsidR="00B84B77" w:rsidRPr="009160BF">
        <w:rPr>
          <w:rFonts w:hint="eastAsia"/>
          <w:color w:val="000000"/>
          <w:sz w:val="24"/>
          <w:szCs w:val="24"/>
          <w:lang w:eastAsia="zh-CN"/>
        </w:rPr>
        <w:t xml:space="preserve"> </w:t>
      </w:r>
      <w:r w:rsidRPr="009160BF">
        <w:rPr>
          <w:rFonts w:hint="eastAsia"/>
          <w:snapToGrid w:val="0"/>
          <w:sz w:val="24"/>
          <w:szCs w:val="24"/>
          <w:lang w:val="en-US" w:eastAsia="zh-CN"/>
        </w:rPr>
        <w:t>通过</w:t>
      </w:r>
      <w:r w:rsidRPr="009160BF">
        <w:rPr>
          <w:rFonts w:hint="eastAsia"/>
          <w:snapToGrid w:val="0"/>
          <w:kern w:val="22"/>
          <w:sz w:val="24"/>
          <w:szCs w:val="24"/>
          <w:lang w:eastAsia="zh-CN"/>
        </w:rPr>
        <w:t>一项内容大致如下的</w:t>
      </w:r>
      <w:r w:rsidRPr="009160BF">
        <w:rPr>
          <w:rFonts w:hint="eastAsia"/>
          <w:snapToGrid w:val="0"/>
          <w:sz w:val="24"/>
          <w:szCs w:val="24"/>
          <w:lang w:val="en-US" w:eastAsia="zh-CN"/>
        </w:rPr>
        <w:t>建议：</w:t>
      </w:r>
    </w:p>
    <w:p w14:paraId="797DBD4D" w14:textId="77777777" w:rsidR="000F1F50" w:rsidRDefault="00A21395" w:rsidP="000F1F50">
      <w:pPr>
        <w:pStyle w:val="Para1"/>
        <w:keepNext/>
        <w:suppressLineNumbers/>
        <w:tabs>
          <w:tab w:val="left" w:pos="630"/>
        </w:tabs>
        <w:suppressAutoHyphens/>
        <w:kinsoku w:val="0"/>
        <w:overflowPunct w:val="0"/>
        <w:autoSpaceDE w:val="0"/>
        <w:autoSpaceDN w:val="0"/>
        <w:adjustRightInd w:val="0"/>
        <w:snapToGrid w:val="0"/>
        <w:ind w:left="540" w:firstLine="594"/>
        <w:rPr>
          <w:rFonts w:eastAsia="KaiTi"/>
          <w:iCs/>
          <w:color w:val="000000" w:themeColor="text1"/>
          <w:szCs w:val="24"/>
          <w:lang w:val="en-US" w:eastAsia="zh-CN"/>
        </w:rPr>
      </w:pPr>
      <w:r w:rsidRPr="009160BF">
        <w:rPr>
          <w:rFonts w:eastAsia="KaiTi"/>
          <w:iCs/>
          <w:color w:val="000000" w:themeColor="text1"/>
          <w:szCs w:val="24"/>
          <w:lang w:val="en-US" w:eastAsia="zh-CN"/>
        </w:rPr>
        <w:t>科学、技术和工艺咨询附属机构，</w:t>
      </w:r>
      <w:r w:rsidRPr="009160BF">
        <w:rPr>
          <w:rFonts w:eastAsia="KaiTi" w:hint="eastAsia"/>
          <w:iCs/>
          <w:color w:val="000000" w:themeColor="text1"/>
          <w:szCs w:val="24"/>
          <w:lang w:val="en-US" w:eastAsia="zh-CN"/>
        </w:rPr>
        <w:t xml:space="preserve"> </w:t>
      </w:r>
    </w:p>
    <w:p w14:paraId="36995672" w14:textId="77777777" w:rsidR="000F1F50" w:rsidRDefault="00C00956" w:rsidP="000F1F50">
      <w:pPr>
        <w:pStyle w:val="Para1"/>
        <w:keepNext/>
        <w:suppressLineNumbers/>
        <w:tabs>
          <w:tab w:val="left" w:pos="630"/>
        </w:tabs>
        <w:suppressAutoHyphens/>
        <w:kinsoku w:val="0"/>
        <w:overflowPunct w:val="0"/>
        <w:autoSpaceDE w:val="0"/>
        <w:autoSpaceDN w:val="0"/>
        <w:adjustRightInd w:val="0"/>
        <w:snapToGrid w:val="0"/>
        <w:ind w:left="540" w:firstLine="594"/>
        <w:rPr>
          <w:rFonts w:ascii="SimSun" w:eastAsia="SimSun" w:hAnsi="SimSun" w:cs="SimSun"/>
          <w:szCs w:val="24"/>
          <w:lang w:val="en-US" w:eastAsia="zh-CN"/>
        </w:rPr>
      </w:pPr>
      <w:r w:rsidRPr="009160BF">
        <w:rPr>
          <w:rFonts w:eastAsia="KaiTi" w:hint="eastAsia"/>
          <w:iCs/>
          <w:color w:val="000000" w:themeColor="text1"/>
          <w:szCs w:val="24"/>
          <w:lang w:val="en-US" w:eastAsia="zh-CN"/>
        </w:rPr>
        <w:t>审议了</w:t>
      </w:r>
      <w:r w:rsidRPr="009160BF">
        <w:rPr>
          <w:rFonts w:ascii="SimSun" w:eastAsia="SimSun" w:hAnsi="SimSun" w:cs="SimSun" w:hint="eastAsia"/>
          <w:szCs w:val="24"/>
          <w:lang w:val="en-US" w:eastAsia="zh-CN"/>
        </w:rPr>
        <w:t>秘书处关于生物多样性与农业的说明，</w:t>
      </w:r>
      <w:r w:rsidR="003A0695" w:rsidRPr="009160BF">
        <w:rPr>
          <w:rStyle w:val="FootnoteReference"/>
          <w:iCs/>
          <w:kern w:val="22"/>
          <w:szCs w:val="24"/>
        </w:rPr>
        <w:footnoteReference w:id="8"/>
      </w:r>
    </w:p>
    <w:p w14:paraId="6425EF0B" w14:textId="50D92CD2" w:rsidR="003A0695" w:rsidRPr="000F1F50" w:rsidRDefault="00C00956" w:rsidP="000F1F50">
      <w:pPr>
        <w:pStyle w:val="Para1"/>
        <w:keepNext/>
        <w:suppressLineNumbers/>
        <w:tabs>
          <w:tab w:val="left" w:pos="630"/>
        </w:tabs>
        <w:suppressAutoHyphens/>
        <w:kinsoku w:val="0"/>
        <w:overflowPunct w:val="0"/>
        <w:autoSpaceDE w:val="0"/>
        <w:autoSpaceDN w:val="0"/>
        <w:adjustRightInd w:val="0"/>
        <w:snapToGrid w:val="0"/>
        <w:ind w:left="540" w:firstLine="594"/>
        <w:rPr>
          <w:rFonts w:eastAsia="KaiTi"/>
          <w:iCs/>
          <w:color w:val="000000" w:themeColor="text1"/>
          <w:szCs w:val="24"/>
          <w:lang w:val="en-US" w:eastAsia="zh-CN"/>
        </w:rPr>
      </w:pPr>
      <w:r w:rsidRPr="009160BF">
        <w:rPr>
          <w:rFonts w:eastAsia="KaiTi" w:hint="eastAsia"/>
          <w:iCs/>
          <w:color w:val="000000" w:themeColor="text1"/>
          <w:szCs w:val="24"/>
          <w:lang w:val="en-US" w:eastAsia="zh-CN"/>
        </w:rPr>
        <w:t>建议</w:t>
      </w:r>
      <w:r w:rsidRPr="009160BF">
        <w:rPr>
          <w:rFonts w:ascii="SimSun" w:eastAsia="SimSun" w:hAnsi="SimSun" w:cs="SimSun" w:hint="eastAsia"/>
          <w:szCs w:val="24"/>
          <w:lang w:val="en-US" w:eastAsia="zh-CN"/>
        </w:rPr>
        <w:t>缔约方大会第十七届会议通过</w:t>
      </w:r>
      <w:r w:rsidR="003A0695" w:rsidRPr="009160BF">
        <w:rPr>
          <w:rFonts w:ascii="SimSun" w:eastAsia="SimSun" w:hAnsi="SimSun" w:cs="SimSun" w:hint="eastAsia"/>
          <w:kern w:val="22"/>
          <w:szCs w:val="24"/>
          <w:lang w:eastAsia="zh-CN"/>
        </w:rPr>
        <w:t>一项内容大致如下的</w:t>
      </w:r>
      <w:r w:rsidRPr="009160BF">
        <w:rPr>
          <w:rFonts w:ascii="SimSun" w:eastAsia="SimSun" w:hAnsi="SimSun" w:cs="SimSun" w:hint="eastAsia"/>
          <w:szCs w:val="24"/>
          <w:lang w:val="en-US" w:eastAsia="zh-CN"/>
        </w:rPr>
        <w:t>决定：</w:t>
      </w:r>
    </w:p>
    <w:p w14:paraId="127146F0" w14:textId="77777777" w:rsidR="003A0695" w:rsidRPr="009160BF" w:rsidRDefault="003A0695" w:rsidP="003A0695">
      <w:pPr>
        <w:pStyle w:val="CBDNormalNoNumber"/>
        <w:ind w:left="1134" w:firstLine="567"/>
        <w:rPr>
          <w:rFonts w:eastAsia="KaiTi"/>
          <w:iCs/>
          <w:color w:val="000000" w:themeColor="text1"/>
          <w:sz w:val="24"/>
          <w:szCs w:val="24"/>
          <w:lang w:val="en-US" w:eastAsia="zh-CN"/>
        </w:rPr>
      </w:pPr>
      <w:r w:rsidRPr="009160BF">
        <w:rPr>
          <w:rFonts w:eastAsia="KaiTi" w:hint="eastAsia"/>
          <w:iCs/>
          <w:color w:val="000000" w:themeColor="text1"/>
          <w:sz w:val="24"/>
          <w:szCs w:val="24"/>
          <w:lang w:val="en-US" w:eastAsia="zh-CN"/>
        </w:rPr>
        <w:t>缔约方大会，</w:t>
      </w:r>
    </w:p>
    <w:p w14:paraId="14A239DC" w14:textId="22380D99" w:rsidR="00C00956" w:rsidRPr="009160BF" w:rsidRDefault="003A0695" w:rsidP="00805C6B">
      <w:pPr>
        <w:pStyle w:val="CBDNormalNoNumber"/>
        <w:ind w:left="1134" w:firstLine="567"/>
        <w:rPr>
          <w:snapToGrid w:val="0"/>
          <w:sz w:val="24"/>
          <w:szCs w:val="24"/>
          <w:lang w:val="en-US" w:eastAsia="zh-CN"/>
        </w:rPr>
      </w:pPr>
      <w:r w:rsidRPr="009160BF">
        <w:rPr>
          <w:rFonts w:eastAsia="KaiTi" w:hint="eastAsia"/>
          <w:iCs/>
          <w:color w:val="000000" w:themeColor="text1"/>
          <w:sz w:val="24"/>
          <w:szCs w:val="24"/>
          <w:lang w:val="en-US" w:eastAsia="zh-CN"/>
        </w:rPr>
        <w:t>回顾</w:t>
      </w:r>
      <w:r w:rsidR="00C00956" w:rsidRPr="009160BF">
        <w:rPr>
          <w:rFonts w:hint="eastAsia"/>
          <w:snapToGrid w:val="0"/>
          <w:sz w:val="24"/>
          <w:szCs w:val="24"/>
          <w:lang w:val="en-US" w:eastAsia="zh-CN"/>
        </w:rPr>
        <w:t>其</w:t>
      </w:r>
      <w:r w:rsidR="00C00956" w:rsidRPr="009160BF">
        <w:rPr>
          <w:rFonts w:hint="eastAsia"/>
          <w:snapToGrid w:val="0"/>
          <w:sz w:val="24"/>
          <w:szCs w:val="24"/>
          <w:lang w:val="en-US" w:eastAsia="zh-CN"/>
        </w:rPr>
        <w:t>2002</w:t>
      </w:r>
      <w:r w:rsidR="00C00956" w:rsidRPr="009160BF">
        <w:rPr>
          <w:rFonts w:hint="eastAsia"/>
          <w:snapToGrid w:val="0"/>
          <w:sz w:val="24"/>
          <w:szCs w:val="24"/>
          <w:lang w:val="en-US" w:eastAsia="zh-CN"/>
        </w:rPr>
        <w:t>年</w:t>
      </w:r>
      <w:r w:rsidR="00C00956" w:rsidRPr="009160BF">
        <w:rPr>
          <w:rFonts w:hint="eastAsia"/>
          <w:snapToGrid w:val="0"/>
          <w:sz w:val="24"/>
          <w:szCs w:val="24"/>
          <w:lang w:val="en-US" w:eastAsia="zh-CN"/>
        </w:rPr>
        <w:t>4</w:t>
      </w:r>
      <w:r w:rsidR="00C00956" w:rsidRPr="009160BF">
        <w:rPr>
          <w:rFonts w:hint="eastAsia"/>
          <w:snapToGrid w:val="0"/>
          <w:sz w:val="24"/>
          <w:szCs w:val="24"/>
          <w:lang w:val="en-US" w:eastAsia="zh-CN"/>
        </w:rPr>
        <w:t>月</w:t>
      </w:r>
      <w:r w:rsidR="00C00956" w:rsidRPr="009160BF">
        <w:rPr>
          <w:rFonts w:hint="eastAsia"/>
          <w:snapToGrid w:val="0"/>
          <w:sz w:val="24"/>
          <w:szCs w:val="24"/>
          <w:lang w:val="en-US" w:eastAsia="zh-CN"/>
        </w:rPr>
        <w:t>19</w:t>
      </w:r>
      <w:r w:rsidR="00C00956" w:rsidRPr="009160BF">
        <w:rPr>
          <w:rFonts w:hint="eastAsia"/>
          <w:snapToGrid w:val="0"/>
          <w:sz w:val="24"/>
          <w:szCs w:val="24"/>
          <w:lang w:val="en-US" w:eastAsia="zh-CN"/>
        </w:rPr>
        <w:t>日第</w:t>
      </w:r>
      <w:r w:rsidR="00555BBD" w:rsidRPr="007669EB">
        <w:rPr>
          <w:rStyle w:val="Hyperlink"/>
          <w:sz w:val="24"/>
          <w:szCs w:val="24"/>
          <w:lang w:eastAsia="zh-CN"/>
        </w:rPr>
        <w:fldChar w:fldCharType="begin"/>
      </w:r>
      <w:r w:rsidR="00FD50A1">
        <w:rPr>
          <w:rStyle w:val="Hyperlink"/>
          <w:sz w:val="24"/>
          <w:szCs w:val="24"/>
          <w:lang w:eastAsia="zh-CN"/>
        </w:rPr>
        <w:instrText>HYPERLINK "https://www.cbd.int/doc/decisions/cop-06/full/cop-06-dec-zh.pdf"</w:instrText>
      </w:r>
      <w:r w:rsidR="00FD50A1" w:rsidRPr="007669EB">
        <w:rPr>
          <w:rStyle w:val="Hyperlink"/>
          <w:sz w:val="24"/>
          <w:szCs w:val="24"/>
          <w:lang w:eastAsia="zh-CN"/>
        </w:rPr>
      </w:r>
      <w:r w:rsidR="00555BBD" w:rsidRPr="007669EB">
        <w:rPr>
          <w:rStyle w:val="Hyperlink"/>
          <w:sz w:val="24"/>
          <w:szCs w:val="24"/>
          <w:lang w:eastAsia="zh-CN"/>
        </w:rPr>
        <w:fldChar w:fldCharType="separate"/>
      </w:r>
      <w:r w:rsidR="00555BBD" w:rsidRPr="007669EB">
        <w:rPr>
          <w:rStyle w:val="Hyperlink"/>
          <w:sz w:val="24"/>
          <w:szCs w:val="24"/>
          <w:lang w:eastAsia="zh-CN"/>
        </w:rPr>
        <w:t>VI/5</w:t>
      </w:r>
      <w:r w:rsidR="00555BBD" w:rsidRPr="007669EB">
        <w:rPr>
          <w:rStyle w:val="Hyperlink"/>
          <w:sz w:val="24"/>
          <w:szCs w:val="24"/>
          <w:lang w:eastAsia="zh-CN"/>
        </w:rPr>
        <w:fldChar w:fldCharType="end"/>
      </w:r>
      <w:r w:rsidR="00C00956" w:rsidRPr="009160BF">
        <w:rPr>
          <w:rFonts w:hint="eastAsia"/>
          <w:snapToGrid w:val="0"/>
          <w:sz w:val="24"/>
          <w:szCs w:val="24"/>
          <w:lang w:val="en-US" w:eastAsia="zh-CN"/>
        </w:rPr>
        <w:t>号决定、</w:t>
      </w:r>
      <w:r w:rsidR="00C00956" w:rsidRPr="009160BF">
        <w:rPr>
          <w:rFonts w:hint="eastAsia"/>
          <w:snapToGrid w:val="0"/>
          <w:sz w:val="24"/>
          <w:szCs w:val="24"/>
          <w:lang w:val="en-US" w:eastAsia="zh-CN"/>
        </w:rPr>
        <w:t>2006</w:t>
      </w:r>
      <w:r w:rsidR="00C00956" w:rsidRPr="009160BF">
        <w:rPr>
          <w:rFonts w:hint="eastAsia"/>
          <w:snapToGrid w:val="0"/>
          <w:sz w:val="24"/>
          <w:szCs w:val="24"/>
          <w:lang w:val="en-US" w:eastAsia="zh-CN"/>
        </w:rPr>
        <w:t>年</w:t>
      </w:r>
      <w:r w:rsidR="00C00956" w:rsidRPr="009160BF">
        <w:rPr>
          <w:rFonts w:hint="eastAsia"/>
          <w:snapToGrid w:val="0"/>
          <w:sz w:val="24"/>
          <w:szCs w:val="24"/>
          <w:lang w:val="en-US" w:eastAsia="zh-CN"/>
        </w:rPr>
        <w:t>3</w:t>
      </w:r>
      <w:r w:rsidR="00C00956" w:rsidRPr="009160BF">
        <w:rPr>
          <w:rFonts w:hint="eastAsia"/>
          <w:snapToGrid w:val="0"/>
          <w:sz w:val="24"/>
          <w:szCs w:val="24"/>
          <w:lang w:val="en-US" w:eastAsia="zh-CN"/>
        </w:rPr>
        <w:t>月</w:t>
      </w:r>
      <w:r w:rsidR="00C00956" w:rsidRPr="009160BF">
        <w:rPr>
          <w:rFonts w:hint="eastAsia"/>
          <w:snapToGrid w:val="0"/>
          <w:sz w:val="24"/>
          <w:szCs w:val="24"/>
          <w:lang w:val="en-US" w:eastAsia="zh-CN"/>
        </w:rPr>
        <w:t>31</w:t>
      </w:r>
      <w:r w:rsidR="00C00956" w:rsidRPr="009160BF">
        <w:rPr>
          <w:rFonts w:hint="eastAsia"/>
          <w:snapToGrid w:val="0"/>
          <w:sz w:val="24"/>
          <w:szCs w:val="24"/>
          <w:lang w:val="en-US" w:eastAsia="zh-CN"/>
        </w:rPr>
        <w:t>日第</w:t>
      </w:r>
      <w:r w:rsidR="00555BBD" w:rsidRPr="007669EB">
        <w:rPr>
          <w:rStyle w:val="Hyperlink"/>
          <w:sz w:val="24"/>
          <w:szCs w:val="24"/>
        </w:rPr>
        <w:fldChar w:fldCharType="begin"/>
      </w:r>
      <w:r w:rsidR="00FD50A1">
        <w:rPr>
          <w:rStyle w:val="Hyperlink"/>
          <w:sz w:val="24"/>
          <w:szCs w:val="24"/>
        </w:rPr>
        <w:instrText>HYPERLINK "https://www.cbd.int/doc/decisions/cop-08/full/cop-08-dec-zh.pdf"</w:instrText>
      </w:r>
      <w:r w:rsidR="00FD50A1" w:rsidRPr="007669EB">
        <w:rPr>
          <w:rStyle w:val="Hyperlink"/>
          <w:sz w:val="24"/>
          <w:szCs w:val="24"/>
        </w:rPr>
      </w:r>
      <w:r w:rsidR="00555BBD" w:rsidRPr="007669EB">
        <w:rPr>
          <w:rStyle w:val="Hyperlink"/>
          <w:sz w:val="24"/>
          <w:szCs w:val="24"/>
        </w:rPr>
        <w:fldChar w:fldCharType="separate"/>
      </w:r>
      <w:r w:rsidR="00555BBD" w:rsidRPr="007669EB">
        <w:rPr>
          <w:rStyle w:val="Hyperlink"/>
          <w:sz w:val="24"/>
          <w:szCs w:val="24"/>
          <w:lang w:eastAsia="zh-CN"/>
        </w:rPr>
        <w:t>VIII/23</w:t>
      </w:r>
      <w:r w:rsidR="00555BBD" w:rsidRPr="007669EB">
        <w:rPr>
          <w:rStyle w:val="Hyperlink"/>
          <w:sz w:val="24"/>
          <w:szCs w:val="24"/>
        </w:rPr>
        <w:fldChar w:fldCharType="end"/>
      </w:r>
      <w:r w:rsidR="00C00956" w:rsidRPr="009160BF">
        <w:rPr>
          <w:rFonts w:hint="eastAsia"/>
          <w:snapToGrid w:val="0"/>
          <w:sz w:val="24"/>
          <w:szCs w:val="24"/>
          <w:lang w:val="en-US" w:eastAsia="zh-CN"/>
        </w:rPr>
        <w:t>号决定、</w:t>
      </w:r>
      <w:r w:rsidR="00C00956" w:rsidRPr="009160BF">
        <w:rPr>
          <w:rFonts w:hint="eastAsia"/>
          <w:snapToGrid w:val="0"/>
          <w:sz w:val="24"/>
          <w:szCs w:val="24"/>
          <w:lang w:val="en-US" w:eastAsia="zh-CN"/>
        </w:rPr>
        <w:t>2010</w:t>
      </w:r>
      <w:r w:rsidR="00C00956" w:rsidRPr="009160BF">
        <w:rPr>
          <w:rFonts w:hint="eastAsia"/>
          <w:snapToGrid w:val="0"/>
          <w:sz w:val="24"/>
          <w:szCs w:val="24"/>
          <w:lang w:val="en-US" w:eastAsia="zh-CN"/>
        </w:rPr>
        <w:t>年</w:t>
      </w:r>
      <w:r w:rsidR="00C00956" w:rsidRPr="009160BF">
        <w:rPr>
          <w:rFonts w:hint="eastAsia"/>
          <w:snapToGrid w:val="0"/>
          <w:sz w:val="24"/>
          <w:szCs w:val="24"/>
          <w:lang w:val="en-US" w:eastAsia="zh-CN"/>
        </w:rPr>
        <w:t>10</w:t>
      </w:r>
      <w:r w:rsidR="00C00956" w:rsidRPr="009160BF">
        <w:rPr>
          <w:rFonts w:hint="eastAsia"/>
          <w:snapToGrid w:val="0"/>
          <w:sz w:val="24"/>
          <w:szCs w:val="24"/>
          <w:lang w:val="en-US" w:eastAsia="zh-CN"/>
        </w:rPr>
        <w:t>月</w:t>
      </w:r>
      <w:r w:rsidR="00C00956" w:rsidRPr="009160BF">
        <w:rPr>
          <w:rFonts w:hint="eastAsia"/>
          <w:snapToGrid w:val="0"/>
          <w:sz w:val="24"/>
          <w:szCs w:val="24"/>
          <w:lang w:val="en-US" w:eastAsia="zh-CN"/>
        </w:rPr>
        <w:t>29</w:t>
      </w:r>
      <w:r w:rsidR="00C00956" w:rsidRPr="009160BF">
        <w:rPr>
          <w:rFonts w:hint="eastAsia"/>
          <w:snapToGrid w:val="0"/>
          <w:sz w:val="24"/>
          <w:szCs w:val="24"/>
          <w:lang w:val="en-US" w:eastAsia="zh-CN"/>
        </w:rPr>
        <w:t>日第</w:t>
      </w:r>
      <w:hyperlink r:id="rId26" w:history="1">
        <w:r w:rsidRPr="009160BF">
          <w:rPr>
            <w:rStyle w:val="Hyperlink"/>
            <w:snapToGrid w:val="0"/>
            <w:kern w:val="22"/>
            <w:sz w:val="24"/>
            <w:szCs w:val="24"/>
            <w:lang w:eastAsia="zh-CN"/>
          </w:rPr>
          <w:t>X/34</w:t>
        </w:r>
      </w:hyperlink>
      <w:r w:rsidR="00C00956" w:rsidRPr="009160BF">
        <w:rPr>
          <w:rFonts w:hint="eastAsia"/>
          <w:snapToGrid w:val="0"/>
          <w:sz w:val="24"/>
          <w:szCs w:val="24"/>
          <w:lang w:val="en-US" w:eastAsia="zh-CN"/>
        </w:rPr>
        <w:t>号决定、</w:t>
      </w:r>
      <w:r w:rsidR="00C00956" w:rsidRPr="009160BF">
        <w:rPr>
          <w:rFonts w:hint="eastAsia"/>
          <w:snapToGrid w:val="0"/>
          <w:sz w:val="24"/>
          <w:szCs w:val="24"/>
          <w:lang w:val="en-US" w:eastAsia="zh-CN"/>
        </w:rPr>
        <w:t>2016</w:t>
      </w:r>
      <w:r w:rsidR="00C00956" w:rsidRPr="009160BF">
        <w:rPr>
          <w:rFonts w:hint="eastAsia"/>
          <w:snapToGrid w:val="0"/>
          <w:sz w:val="24"/>
          <w:szCs w:val="24"/>
          <w:lang w:val="en-US" w:eastAsia="zh-CN"/>
        </w:rPr>
        <w:t>年</w:t>
      </w:r>
      <w:r w:rsidR="00C00956" w:rsidRPr="009160BF">
        <w:rPr>
          <w:rFonts w:hint="eastAsia"/>
          <w:snapToGrid w:val="0"/>
          <w:sz w:val="24"/>
          <w:szCs w:val="24"/>
          <w:lang w:val="en-US" w:eastAsia="zh-CN"/>
        </w:rPr>
        <w:t>10</w:t>
      </w:r>
      <w:r w:rsidR="00C00956" w:rsidRPr="009160BF">
        <w:rPr>
          <w:rFonts w:hint="eastAsia"/>
          <w:snapToGrid w:val="0"/>
          <w:sz w:val="24"/>
          <w:szCs w:val="24"/>
          <w:lang w:val="en-US" w:eastAsia="zh-CN"/>
        </w:rPr>
        <w:t>月</w:t>
      </w:r>
      <w:r w:rsidR="00C00956" w:rsidRPr="009160BF">
        <w:rPr>
          <w:rFonts w:hint="eastAsia"/>
          <w:snapToGrid w:val="0"/>
          <w:sz w:val="24"/>
          <w:szCs w:val="24"/>
          <w:lang w:val="en-US" w:eastAsia="zh-CN"/>
        </w:rPr>
        <w:t>17</w:t>
      </w:r>
      <w:r w:rsidR="00C00956" w:rsidRPr="009160BF">
        <w:rPr>
          <w:rFonts w:hint="eastAsia"/>
          <w:snapToGrid w:val="0"/>
          <w:sz w:val="24"/>
          <w:szCs w:val="24"/>
          <w:lang w:val="en-US" w:eastAsia="zh-CN"/>
        </w:rPr>
        <w:t>日第</w:t>
      </w:r>
      <w:hyperlink r:id="rId27" w:history="1">
        <w:r w:rsidRPr="009160BF">
          <w:rPr>
            <w:rStyle w:val="Hyperlink"/>
            <w:sz w:val="24"/>
            <w:szCs w:val="24"/>
            <w:lang w:eastAsia="zh-CN"/>
          </w:rPr>
          <w:t>XIII/3</w:t>
        </w:r>
      </w:hyperlink>
      <w:r w:rsidR="00C00956" w:rsidRPr="009160BF">
        <w:rPr>
          <w:rFonts w:hint="eastAsia"/>
          <w:snapToGrid w:val="0"/>
          <w:sz w:val="24"/>
          <w:szCs w:val="24"/>
          <w:lang w:val="en-US" w:eastAsia="zh-CN"/>
        </w:rPr>
        <w:t>号决定和</w:t>
      </w:r>
      <w:r w:rsidR="00C00956" w:rsidRPr="009160BF">
        <w:rPr>
          <w:rFonts w:hint="eastAsia"/>
          <w:snapToGrid w:val="0"/>
          <w:sz w:val="24"/>
          <w:szCs w:val="24"/>
          <w:lang w:val="en-US" w:eastAsia="zh-CN"/>
        </w:rPr>
        <w:t>2022</w:t>
      </w:r>
      <w:r w:rsidR="00C00956" w:rsidRPr="009160BF">
        <w:rPr>
          <w:rFonts w:hint="eastAsia"/>
          <w:snapToGrid w:val="0"/>
          <w:sz w:val="24"/>
          <w:szCs w:val="24"/>
          <w:lang w:val="en-US" w:eastAsia="zh-CN"/>
        </w:rPr>
        <w:t>年</w:t>
      </w:r>
      <w:r w:rsidR="00C00956" w:rsidRPr="009160BF">
        <w:rPr>
          <w:rFonts w:hint="eastAsia"/>
          <w:snapToGrid w:val="0"/>
          <w:sz w:val="24"/>
          <w:szCs w:val="24"/>
          <w:lang w:val="en-US" w:eastAsia="zh-CN"/>
        </w:rPr>
        <w:t>12</w:t>
      </w:r>
      <w:r w:rsidR="00C00956" w:rsidRPr="009160BF">
        <w:rPr>
          <w:rFonts w:hint="eastAsia"/>
          <w:snapToGrid w:val="0"/>
          <w:sz w:val="24"/>
          <w:szCs w:val="24"/>
          <w:lang w:val="en-US" w:eastAsia="zh-CN"/>
        </w:rPr>
        <w:t>月</w:t>
      </w:r>
      <w:r w:rsidR="00C00956" w:rsidRPr="009160BF">
        <w:rPr>
          <w:rFonts w:hint="eastAsia"/>
          <w:snapToGrid w:val="0"/>
          <w:sz w:val="24"/>
          <w:szCs w:val="24"/>
          <w:lang w:val="en-US" w:eastAsia="zh-CN"/>
        </w:rPr>
        <w:t>19</w:t>
      </w:r>
      <w:r w:rsidR="00C00956" w:rsidRPr="009160BF">
        <w:rPr>
          <w:rFonts w:hint="eastAsia"/>
          <w:snapToGrid w:val="0"/>
          <w:sz w:val="24"/>
          <w:szCs w:val="24"/>
          <w:lang w:val="en-US" w:eastAsia="zh-CN"/>
        </w:rPr>
        <w:t>日第</w:t>
      </w:r>
      <w:hyperlink r:id="rId28" w:history="1">
        <w:r w:rsidRPr="009160BF">
          <w:rPr>
            <w:rStyle w:val="Hyperlink"/>
            <w:sz w:val="24"/>
            <w:szCs w:val="24"/>
            <w:lang w:eastAsia="zh-CN"/>
          </w:rPr>
          <w:t>15/28</w:t>
        </w:r>
      </w:hyperlink>
      <w:r w:rsidR="00C00956" w:rsidRPr="009160BF">
        <w:rPr>
          <w:rFonts w:hint="eastAsia"/>
          <w:snapToGrid w:val="0"/>
          <w:sz w:val="24"/>
          <w:szCs w:val="24"/>
          <w:lang w:val="en-US" w:eastAsia="zh-CN"/>
        </w:rPr>
        <w:t>号决定，</w:t>
      </w:r>
    </w:p>
    <w:p w14:paraId="2E926379" w14:textId="44FC82A9" w:rsidR="00C00956" w:rsidRPr="009160BF" w:rsidRDefault="00C00956" w:rsidP="00C00956">
      <w:pPr>
        <w:pStyle w:val="CBDNormalNoNumber"/>
        <w:ind w:left="1134" w:firstLine="567"/>
        <w:rPr>
          <w:snapToGrid w:val="0"/>
          <w:sz w:val="24"/>
          <w:szCs w:val="24"/>
          <w:lang w:val="en-US" w:eastAsia="zh-CN"/>
        </w:rPr>
      </w:pPr>
      <w:r w:rsidRPr="009160BF">
        <w:rPr>
          <w:rFonts w:eastAsia="KaiTi" w:hint="eastAsia"/>
          <w:iCs/>
          <w:color w:val="000000" w:themeColor="text1"/>
          <w:sz w:val="24"/>
          <w:szCs w:val="24"/>
          <w:lang w:val="en-US" w:eastAsia="zh-CN"/>
        </w:rPr>
        <w:t>注意到</w:t>
      </w:r>
      <w:r w:rsidRPr="009160BF">
        <w:rPr>
          <w:rFonts w:hint="eastAsia"/>
          <w:snapToGrid w:val="0"/>
          <w:sz w:val="24"/>
          <w:szCs w:val="24"/>
          <w:lang w:val="en-US" w:eastAsia="zh-CN"/>
        </w:rPr>
        <w:t>土壤生物多样性</w:t>
      </w:r>
      <w:r w:rsidR="0081529A" w:rsidRPr="009160BF">
        <w:rPr>
          <w:rFonts w:hint="eastAsia"/>
          <w:snapToGrid w:val="0"/>
          <w:sz w:val="24"/>
          <w:szCs w:val="24"/>
          <w:lang w:val="en-US" w:eastAsia="zh-CN"/>
        </w:rPr>
        <w:t>有助于解决气候变化、生物多样性丧失和土地退化问题，</w:t>
      </w:r>
      <w:r w:rsidRPr="009160BF">
        <w:rPr>
          <w:rFonts w:hint="eastAsia"/>
          <w:snapToGrid w:val="0"/>
          <w:sz w:val="24"/>
          <w:szCs w:val="24"/>
          <w:lang w:val="en-US" w:eastAsia="zh-CN"/>
        </w:rPr>
        <w:t>对于履行包括里约</w:t>
      </w:r>
      <w:r w:rsidR="001640FC" w:rsidRPr="009160BF">
        <w:rPr>
          <w:rFonts w:hint="eastAsia"/>
          <w:snapToGrid w:val="0"/>
          <w:sz w:val="24"/>
          <w:szCs w:val="24"/>
          <w:lang w:val="en-US" w:eastAsia="zh-CN"/>
        </w:rPr>
        <w:t>三</w:t>
      </w:r>
      <w:r w:rsidRPr="009160BF">
        <w:rPr>
          <w:rFonts w:hint="eastAsia"/>
          <w:snapToGrid w:val="0"/>
          <w:sz w:val="24"/>
          <w:szCs w:val="24"/>
          <w:lang w:val="en-US" w:eastAsia="zh-CN"/>
        </w:rPr>
        <w:t>公约在内的多项全球承诺</w:t>
      </w:r>
      <w:r w:rsidR="0081529A">
        <w:rPr>
          <w:rFonts w:hint="eastAsia"/>
          <w:snapToGrid w:val="0"/>
          <w:sz w:val="24"/>
          <w:szCs w:val="24"/>
          <w:lang w:val="en-US" w:eastAsia="zh-CN"/>
        </w:rPr>
        <w:t>十分</w:t>
      </w:r>
      <w:r w:rsidRPr="009160BF">
        <w:rPr>
          <w:rFonts w:hint="eastAsia"/>
          <w:snapToGrid w:val="0"/>
          <w:sz w:val="24"/>
          <w:szCs w:val="24"/>
          <w:lang w:val="en-US" w:eastAsia="zh-CN"/>
        </w:rPr>
        <w:t>重要，</w:t>
      </w:r>
    </w:p>
    <w:p w14:paraId="790A668F" w14:textId="05F5341D" w:rsidR="00A21395" w:rsidRPr="000F1F50" w:rsidRDefault="00C00956" w:rsidP="000F1F50">
      <w:pPr>
        <w:pStyle w:val="CBDNormalNoNumber"/>
        <w:ind w:left="1134" w:firstLine="567"/>
        <w:rPr>
          <w:snapToGrid w:val="0"/>
          <w:sz w:val="24"/>
          <w:szCs w:val="24"/>
          <w:lang w:val="en-US" w:eastAsia="zh-CN"/>
        </w:rPr>
      </w:pPr>
      <w:r w:rsidRPr="009160BF">
        <w:rPr>
          <w:rFonts w:eastAsia="KaiTi" w:hint="eastAsia"/>
          <w:sz w:val="24"/>
          <w:szCs w:val="24"/>
          <w:lang w:val="en-CA" w:eastAsia="zh-CN"/>
        </w:rPr>
        <w:t>认识到</w:t>
      </w:r>
      <w:r w:rsidRPr="009160BF">
        <w:rPr>
          <w:rFonts w:hint="eastAsia"/>
          <w:snapToGrid w:val="0"/>
          <w:sz w:val="24"/>
          <w:szCs w:val="24"/>
          <w:lang w:val="en-US" w:eastAsia="zh-CN"/>
        </w:rPr>
        <w:t>保护和可持续利用土壤生物多样性是实现粮食安全和营养的关键，同时有助于实现</w:t>
      </w:r>
      <w:r w:rsidR="001640FC" w:rsidRPr="009160BF">
        <w:rPr>
          <w:rFonts w:hint="eastAsia"/>
          <w:snapToGrid w:val="0"/>
          <w:sz w:val="24"/>
          <w:szCs w:val="24"/>
          <w:lang w:val="en-US" w:eastAsia="zh-CN"/>
        </w:rPr>
        <w:t>《</w:t>
      </w:r>
      <w:r w:rsidRPr="009160BF">
        <w:rPr>
          <w:rFonts w:hint="eastAsia"/>
          <w:snapToGrid w:val="0"/>
          <w:sz w:val="24"/>
          <w:szCs w:val="24"/>
          <w:lang w:val="en-US" w:eastAsia="zh-CN"/>
        </w:rPr>
        <w:t>昆明</w:t>
      </w:r>
      <w:r w:rsidRPr="009160BF">
        <w:rPr>
          <w:rFonts w:hint="eastAsia"/>
          <w:snapToGrid w:val="0"/>
          <w:sz w:val="24"/>
          <w:szCs w:val="24"/>
          <w:lang w:val="en-US" w:eastAsia="zh-CN"/>
        </w:rPr>
        <w:t>-</w:t>
      </w:r>
      <w:r w:rsidRPr="009160BF">
        <w:rPr>
          <w:rFonts w:hint="eastAsia"/>
          <w:snapToGrid w:val="0"/>
          <w:sz w:val="24"/>
          <w:szCs w:val="24"/>
          <w:lang w:val="en-US" w:eastAsia="zh-CN"/>
        </w:rPr>
        <w:t>蒙特利尔全球生物多样性框架</w:t>
      </w:r>
      <w:r w:rsidR="001640FC" w:rsidRPr="009160BF">
        <w:rPr>
          <w:rFonts w:hint="eastAsia"/>
          <w:snapToGrid w:val="0"/>
          <w:sz w:val="24"/>
          <w:szCs w:val="24"/>
          <w:lang w:val="en-US" w:eastAsia="zh-CN"/>
        </w:rPr>
        <w:t>》</w:t>
      </w:r>
      <w:r w:rsidRPr="009160BF">
        <w:rPr>
          <w:rFonts w:hint="eastAsia"/>
          <w:snapToGrid w:val="0"/>
          <w:sz w:val="24"/>
          <w:szCs w:val="24"/>
          <w:lang w:val="en-US" w:eastAsia="zh-CN"/>
        </w:rPr>
        <w:t>的多项</w:t>
      </w:r>
      <w:r w:rsidR="001640FC" w:rsidRPr="009160BF">
        <w:rPr>
          <w:rFonts w:hint="eastAsia"/>
          <w:snapToGrid w:val="0"/>
          <w:sz w:val="24"/>
          <w:szCs w:val="24"/>
          <w:lang w:val="en-US" w:eastAsia="zh-CN"/>
        </w:rPr>
        <w:t>长期</w:t>
      </w:r>
      <w:r w:rsidRPr="009160BF">
        <w:rPr>
          <w:rFonts w:hint="eastAsia"/>
          <w:snapToGrid w:val="0"/>
          <w:sz w:val="24"/>
          <w:szCs w:val="24"/>
          <w:lang w:val="en-US" w:eastAsia="zh-CN"/>
        </w:rPr>
        <w:t>目标和</w:t>
      </w:r>
      <w:r w:rsidR="001640FC" w:rsidRPr="009160BF">
        <w:rPr>
          <w:rFonts w:hint="eastAsia"/>
          <w:snapToGrid w:val="0"/>
          <w:sz w:val="24"/>
          <w:szCs w:val="24"/>
          <w:lang w:val="en-US" w:eastAsia="zh-CN"/>
        </w:rPr>
        <w:t>行动</w:t>
      </w:r>
      <w:r w:rsidRPr="009160BF">
        <w:rPr>
          <w:rFonts w:hint="eastAsia"/>
          <w:snapToGrid w:val="0"/>
          <w:sz w:val="24"/>
          <w:szCs w:val="24"/>
          <w:lang w:val="en-US" w:eastAsia="zh-CN"/>
        </w:rPr>
        <w:t>目标，</w:t>
      </w:r>
      <w:r w:rsidR="00B366B8" w:rsidRPr="009160BF">
        <w:rPr>
          <w:rStyle w:val="FootnoteReference"/>
          <w:snapToGrid w:val="0"/>
          <w:szCs w:val="24"/>
        </w:rPr>
        <w:footnoteReference w:id="9"/>
      </w:r>
    </w:p>
    <w:p w14:paraId="7801E000" w14:textId="4E0D5531" w:rsidR="00B366B8" w:rsidRPr="009160BF" w:rsidRDefault="00B366B8" w:rsidP="00B366B8">
      <w:pPr>
        <w:pStyle w:val="CBDNormalNoNumber"/>
        <w:tabs>
          <w:tab w:val="clear" w:pos="567"/>
        </w:tabs>
        <w:ind w:left="1134" w:firstLine="567"/>
        <w:rPr>
          <w:sz w:val="24"/>
          <w:szCs w:val="24"/>
          <w:lang w:eastAsia="zh-CN"/>
        </w:rPr>
      </w:pPr>
      <w:r w:rsidRPr="009160BF">
        <w:rPr>
          <w:sz w:val="24"/>
          <w:szCs w:val="24"/>
          <w:lang w:eastAsia="zh-CN"/>
        </w:rPr>
        <w:t>1.</w:t>
      </w:r>
      <w:r w:rsidRPr="009160BF">
        <w:rPr>
          <w:sz w:val="24"/>
          <w:szCs w:val="24"/>
          <w:lang w:eastAsia="zh-CN"/>
        </w:rPr>
        <w:tab/>
      </w:r>
      <w:r w:rsidR="00C00956" w:rsidRPr="009160BF">
        <w:rPr>
          <w:rFonts w:eastAsia="KaiTi" w:hint="eastAsia"/>
          <w:iCs/>
          <w:color w:val="000000" w:themeColor="text1"/>
          <w:sz w:val="24"/>
          <w:szCs w:val="24"/>
          <w:lang w:val="en-US" w:eastAsia="zh-CN"/>
        </w:rPr>
        <w:t>欢迎</w:t>
      </w:r>
      <w:r w:rsidR="00C00956" w:rsidRPr="009160BF">
        <w:rPr>
          <w:rFonts w:hint="eastAsia"/>
          <w:snapToGrid w:val="0"/>
          <w:sz w:val="24"/>
          <w:szCs w:val="24"/>
          <w:lang w:val="en-US" w:eastAsia="zh-CN"/>
        </w:rPr>
        <w:t>《国际土壤生物多样性保护和可持续利用倡议行动计划（</w:t>
      </w:r>
      <w:r w:rsidR="00C00956" w:rsidRPr="009160BF">
        <w:rPr>
          <w:rFonts w:hint="eastAsia"/>
          <w:snapToGrid w:val="0"/>
          <w:sz w:val="24"/>
          <w:szCs w:val="24"/>
          <w:lang w:val="en-US" w:eastAsia="zh-CN"/>
        </w:rPr>
        <w:t>2020-2030</w:t>
      </w:r>
      <w:r w:rsidR="00C00956" w:rsidRPr="009160BF">
        <w:rPr>
          <w:rFonts w:hint="eastAsia"/>
          <w:snapToGrid w:val="0"/>
          <w:sz w:val="24"/>
          <w:szCs w:val="24"/>
          <w:lang w:val="en-US" w:eastAsia="zh-CN"/>
        </w:rPr>
        <w:t>年）》</w:t>
      </w:r>
      <w:r w:rsidR="00DA3A16" w:rsidRPr="009160BF">
        <w:rPr>
          <w:rStyle w:val="FootnoteReference"/>
          <w:szCs w:val="24"/>
        </w:rPr>
        <w:footnoteReference w:id="10"/>
      </w:r>
      <w:r w:rsidR="00DA3A16" w:rsidRPr="009160BF">
        <w:rPr>
          <w:rFonts w:hint="eastAsia"/>
          <w:snapToGrid w:val="0"/>
          <w:sz w:val="24"/>
          <w:szCs w:val="24"/>
          <w:lang w:val="en-US" w:eastAsia="zh-CN"/>
        </w:rPr>
        <w:t xml:space="preserve"> </w:t>
      </w:r>
      <w:r w:rsidR="00916E6D" w:rsidRPr="009160BF">
        <w:rPr>
          <w:rFonts w:hint="eastAsia"/>
          <w:snapToGrid w:val="0"/>
          <w:sz w:val="24"/>
          <w:szCs w:val="24"/>
          <w:lang w:val="en-US" w:eastAsia="zh-CN"/>
        </w:rPr>
        <w:t>执行</w:t>
      </w:r>
      <w:r w:rsidR="00C00956" w:rsidRPr="009160BF">
        <w:rPr>
          <w:rFonts w:hint="eastAsia"/>
          <w:snapToGrid w:val="0"/>
          <w:sz w:val="24"/>
          <w:szCs w:val="24"/>
          <w:lang w:val="en-US" w:eastAsia="zh-CN"/>
        </w:rPr>
        <w:t>方面取得的进展，并认识到</w:t>
      </w:r>
      <w:r w:rsidR="00C00956" w:rsidRPr="009160BF">
        <w:rPr>
          <w:rFonts w:hint="eastAsia"/>
          <w:snapToGrid w:val="0"/>
          <w:sz w:val="24"/>
          <w:szCs w:val="24"/>
          <w:lang w:val="en-US" w:eastAsia="zh-CN"/>
        </w:rPr>
        <w:t>CBD/SBSTTA/27/8</w:t>
      </w:r>
      <w:r w:rsidR="00C00956" w:rsidRPr="009160BF">
        <w:rPr>
          <w:rFonts w:hint="eastAsia"/>
          <w:snapToGrid w:val="0"/>
          <w:sz w:val="24"/>
          <w:szCs w:val="24"/>
          <w:lang w:val="en-US" w:eastAsia="zh-CN"/>
        </w:rPr>
        <w:t>号文件中概述的国家</w:t>
      </w:r>
      <w:r w:rsidR="00916E6D" w:rsidRPr="009160BF">
        <w:rPr>
          <w:rFonts w:hint="eastAsia"/>
          <w:snapToGrid w:val="0"/>
          <w:sz w:val="24"/>
          <w:szCs w:val="24"/>
          <w:lang w:val="en-US" w:eastAsia="zh-CN"/>
        </w:rPr>
        <w:t>执行</w:t>
      </w:r>
      <w:r w:rsidR="00C00956" w:rsidRPr="009160BF">
        <w:rPr>
          <w:rFonts w:hint="eastAsia"/>
          <w:snapToGrid w:val="0"/>
          <w:sz w:val="24"/>
          <w:szCs w:val="24"/>
          <w:lang w:val="en-US" w:eastAsia="zh-CN"/>
        </w:rPr>
        <w:t>中面临的障碍和机遇；</w:t>
      </w:r>
    </w:p>
    <w:p w14:paraId="58539B56" w14:textId="7B7B74F0" w:rsidR="00C00956" w:rsidRPr="009160BF" w:rsidRDefault="00B366B8" w:rsidP="00C00956">
      <w:pPr>
        <w:pStyle w:val="CBDNormalNoNumber"/>
        <w:ind w:left="1134" w:firstLine="567"/>
        <w:rPr>
          <w:snapToGrid w:val="0"/>
          <w:sz w:val="24"/>
          <w:szCs w:val="24"/>
          <w:lang w:val="en-US" w:eastAsia="zh-CN"/>
        </w:rPr>
      </w:pPr>
      <w:r w:rsidRPr="009160BF">
        <w:rPr>
          <w:sz w:val="24"/>
          <w:szCs w:val="24"/>
          <w:lang w:eastAsia="zh-CN"/>
        </w:rPr>
        <w:t>2.</w:t>
      </w:r>
      <w:r w:rsidRPr="009160BF">
        <w:rPr>
          <w:sz w:val="24"/>
          <w:szCs w:val="24"/>
          <w:lang w:eastAsia="zh-CN"/>
        </w:rPr>
        <w:tab/>
      </w:r>
      <w:r w:rsidR="00C00956" w:rsidRPr="009160BF">
        <w:rPr>
          <w:rFonts w:eastAsia="KaiTi" w:hint="eastAsia"/>
          <w:iCs/>
          <w:color w:val="000000" w:themeColor="text1"/>
          <w:sz w:val="24"/>
          <w:szCs w:val="24"/>
          <w:lang w:val="en-US" w:eastAsia="zh-CN"/>
        </w:rPr>
        <w:t>鼓励</w:t>
      </w:r>
      <w:r w:rsidR="00C00956" w:rsidRPr="009160BF">
        <w:rPr>
          <w:rFonts w:hint="eastAsia"/>
          <w:snapToGrid w:val="0"/>
          <w:sz w:val="24"/>
          <w:szCs w:val="24"/>
          <w:lang w:val="en-US" w:eastAsia="zh-CN"/>
        </w:rPr>
        <w:t>各缔约方、其他国家政府和相关组织继续支持根据</w:t>
      </w:r>
      <w:r w:rsidR="001D4745" w:rsidRPr="009160BF">
        <w:rPr>
          <w:rFonts w:hint="eastAsia"/>
          <w:snapToGrid w:val="0"/>
          <w:sz w:val="24"/>
          <w:szCs w:val="24"/>
          <w:lang w:val="en-US" w:eastAsia="zh-CN"/>
        </w:rPr>
        <w:t>《</w:t>
      </w:r>
      <w:r w:rsidR="00C00956" w:rsidRPr="009160BF">
        <w:rPr>
          <w:rFonts w:hint="eastAsia"/>
          <w:snapToGrid w:val="0"/>
          <w:sz w:val="24"/>
          <w:szCs w:val="24"/>
          <w:lang w:val="en-US" w:eastAsia="zh-CN"/>
        </w:rPr>
        <w:t>昆明</w:t>
      </w:r>
      <w:r w:rsidR="00C00956" w:rsidRPr="009160BF">
        <w:rPr>
          <w:rFonts w:hint="eastAsia"/>
          <w:snapToGrid w:val="0"/>
          <w:sz w:val="24"/>
          <w:szCs w:val="24"/>
          <w:lang w:val="en-US" w:eastAsia="zh-CN"/>
        </w:rPr>
        <w:t>-</w:t>
      </w:r>
      <w:r w:rsidR="00C00956" w:rsidRPr="009160BF">
        <w:rPr>
          <w:rFonts w:hint="eastAsia"/>
          <w:snapToGrid w:val="0"/>
          <w:sz w:val="24"/>
          <w:szCs w:val="24"/>
          <w:lang w:val="en-US" w:eastAsia="zh-CN"/>
        </w:rPr>
        <w:t>蒙特利尔全球生物多样性框架</w:t>
      </w:r>
      <w:r w:rsidR="001D4745" w:rsidRPr="009160BF">
        <w:rPr>
          <w:rFonts w:hint="eastAsia"/>
          <w:snapToGrid w:val="0"/>
          <w:sz w:val="24"/>
          <w:szCs w:val="24"/>
          <w:lang w:val="en-US" w:eastAsia="zh-CN"/>
        </w:rPr>
        <w:t>》</w:t>
      </w:r>
      <w:r w:rsidR="00916E6D" w:rsidRPr="009160BF">
        <w:rPr>
          <w:rFonts w:hint="eastAsia"/>
          <w:snapToGrid w:val="0"/>
          <w:sz w:val="24"/>
          <w:szCs w:val="24"/>
          <w:lang w:val="en-US" w:eastAsia="zh-CN"/>
        </w:rPr>
        <w:t>执行</w:t>
      </w:r>
      <w:r w:rsidR="00C00956" w:rsidRPr="009160BF">
        <w:rPr>
          <w:rFonts w:hint="eastAsia"/>
          <w:snapToGrid w:val="0"/>
          <w:sz w:val="24"/>
          <w:szCs w:val="24"/>
          <w:lang w:val="en-US" w:eastAsia="zh-CN"/>
        </w:rPr>
        <w:t>《行动计划》；</w:t>
      </w:r>
    </w:p>
    <w:p w14:paraId="18FF98B5" w14:textId="5FEAD20D" w:rsidR="00B366B8" w:rsidRPr="009160BF" w:rsidRDefault="00B366B8" w:rsidP="006B79D6">
      <w:pPr>
        <w:pStyle w:val="CBDNormalNoNumber"/>
        <w:tabs>
          <w:tab w:val="clear" w:pos="567"/>
        </w:tabs>
        <w:ind w:left="1134" w:firstLine="567"/>
        <w:rPr>
          <w:iCs/>
          <w:kern w:val="22"/>
          <w:sz w:val="24"/>
          <w:szCs w:val="24"/>
          <w:lang w:val="en-CA" w:eastAsia="zh-CN"/>
        </w:rPr>
      </w:pPr>
      <w:r w:rsidRPr="009160BF">
        <w:rPr>
          <w:iCs/>
          <w:kern w:val="22"/>
          <w:sz w:val="24"/>
          <w:szCs w:val="24"/>
          <w:lang w:eastAsia="zh-CN"/>
        </w:rPr>
        <w:t>3</w:t>
      </w:r>
      <w:r w:rsidRPr="009160BF">
        <w:rPr>
          <w:i/>
          <w:kern w:val="22"/>
          <w:sz w:val="24"/>
          <w:szCs w:val="24"/>
          <w:lang w:eastAsia="zh-CN"/>
        </w:rPr>
        <w:t>.</w:t>
      </w:r>
      <w:r w:rsidRPr="009160BF">
        <w:rPr>
          <w:i/>
          <w:kern w:val="22"/>
          <w:sz w:val="24"/>
          <w:szCs w:val="24"/>
          <w:lang w:eastAsia="zh-CN"/>
        </w:rPr>
        <w:tab/>
      </w:r>
      <w:r w:rsidR="009C4199" w:rsidRPr="009160BF">
        <w:rPr>
          <w:rFonts w:eastAsia="KaiTi"/>
          <w:iCs/>
          <w:color w:val="000000" w:themeColor="text1"/>
          <w:sz w:val="24"/>
          <w:szCs w:val="24"/>
          <w:lang w:val="en-US" w:eastAsia="zh-CN"/>
        </w:rPr>
        <w:t>鼓励</w:t>
      </w:r>
      <w:r w:rsidR="009C4199" w:rsidRPr="009160BF">
        <w:rPr>
          <w:iCs/>
          <w:kern w:val="22"/>
          <w:sz w:val="24"/>
          <w:szCs w:val="24"/>
          <w:lang w:val="en-CA" w:eastAsia="zh-CN"/>
        </w:rPr>
        <w:t>缔约方将土壤生物多样性的保护、恢复和可持续利用纳入其国家生物多样性战略和行动计划，包括通过以参与方式开展的</w:t>
      </w:r>
      <w:r w:rsidR="00835FB2" w:rsidRPr="009160BF">
        <w:rPr>
          <w:rFonts w:hint="eastAsia"/>
          <w:color w:val="000000"/>
          <w:sz w:val="24"/>
          <w:szCs w:val="24"/>
          <w:lang w:eastAsia="zh-CN"/>
        </w:rPr>
        <w:t>涵盖</w:t>
      </w:r>
      <w:r w:rsidR="009C4199" w:rsidRPr="009160BF">
        <w:rPr>
          <w:iCs/>
          <w:kern w:val="22"/>
          <w:sz w:val="24"/>
          <w:szCs w:val="24"/>
          <w:lang w:val="en-CA" w:eastAsia="zh-CN"/>
        </w:rPr>
        <w:t>生物多样性的空间规划；</w:t>
      </w:r>
    </w:p>
    <w:p w14:paraId="20920C22" w14:textId="29D38AA3"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lastRenderedPageBreak/>
        <w:t>4.</w:t>
      </w:r>
      <w:r w:rsidRPr="009160BF">
        <w:rPr>
          <w:iCs/>
          <w:kern w:val="22"/>
          <w:sz w:val="24"/>
          <w:szCs w:val="24"/>
          <w:lang w:eastAsia="zh-CN"/>
        </w:rPr>
        <w:tab/>
      </w:r>
      <w:r w:rsidR="009C4199" w:rsidRPr="009160BF">
        <w:rPr>
          <w:rFonts w:eastAsia="KaiTi"/>
          <w:iCs/>
          <w:color w:val="000000" w:themeColor="text1"/>
          <w:sz w:val="24"/>
          <w:szCs w:val="24"/>
          <w:lang w:val="en-US" w:eastAsia="zh-CN"/>
        </w:rPr>
        <w:t>邀请</w:t>
      </w:r>
      <w:r w:rsidR="009C4199" w:rsidRPr="009160BF">
        <w:rPr>
          <w:iCs/>
          <w:kern w:val="22"/>
          <w:sz w:val="24"/>
          <w:szCs w:val="24"/>
          <w:lang w:val="en-CA" w:eastAsia="zh-CN"/>
        </w:rPr>
        <w:t>缔约方加强《关于汞的水俣公约》、</w:t>
      </w:r>
      <w:r w:rsidR="0046645F" w:rsidRPr="009160BF">
        <w:rPr>
          <w:rStyle w:val="FootnoteReference"/>
          <w:iCs/>
          <w:kern w:val="22"/>
          <w:szCs w:val="24"/>
        </w:rPr>
        <w:footnoteReference w:id="11"/>
      </w:r>
      <w:r w:rsidR="009C4199" w:rsidRPr="009160BF">
        <w:rPr>
          <w:iCs/>
          <w:kern w:val="22"/>
          <w:sz w:val="24"/>
          <w:szCs w:val="24"/>
          <w:lang w:val="en-CA" w:eastAsia="zh-CN"/>
        </w:rPr>
        <w:t>《控制危险废物越境转移及其处置巴塞尔公约》、</w:t>
      </w:r>
      <w:r w:rsidR="0046645F" w:rsidRPr="009160BF">
        <w:rPr>
          <w:rStyle w:val="FootnoteReference"/>
          <w:iCs/>
          <w:kern w:val="22"/>
          <w:szCs w:val="24"/>
        </w:rPr>
        <w:footnoteReference w:id="12"/>
      </w:r>
      <w:r w:rsidR="009C4199" w:rsidRPr="009160BF">
        <w:rPr>
          <w:iCs/>
          <w:kern w:val="22"/>
          <w:sz w:val="24"/>
          <w:szCs w:val="24"/>
          <w:lang w:val="en-CA" w:eastAsia="zh-CN"/>
        </w:rPr>
        <w:t>《关于在国际贸易中对某些危险化学品和农药采用事先知情同意程序的鹿特丹公约》</w:t>
      </w:r>
      <w:r w:rsidR="0046645F" w:rsidRPr="009160BF">
        <w:rPr>
          <w:rStyle w:val="FootnoteReference"/>
          <w:iCs/>
          <w:kern w:val="22"/>
          <w:szCs w:val="24"/>
        </w:rPr>
        <w:footnoteReference w:id="13"/>
      </w:r>
      <w:r w:rsidR="0046645F" w:rsidRPr="009160BF">
        <w:rPr>
          <w:rFonts w:hint="eastAsia"/>
          <w:iCs/>
          <w:kern w:val="22"/>
          <w:sz w:val="24"/>
          <w:szCs w:val="24"/>
          <w:lang w:val="en-CA" w:eastAsia="zh-CN"/>
        </w:rPr>
        <w:t xml:space="preserve"> </w:t>
      </w:r>
      <w:r w:rsidR="009C4199" w:rsidRPr="009160BF">
        <w:rPr>
          <w:iCs/>
          <w:kern w:val="22"/>
          <w:sz w:val="24"/>
          <w:szCs w:val="24"/>
          <w:lang w:val="en-CA" w:eastAsia="zh-CN"/>
        </w:rPr>
        <w:t>和《关于持久性有机污染物的斯德哥尔摩公约》</w:t>
      </w:r>
      <w:r w:rsidR="0046645F" w:rsidRPr="009160BF">
        <w:rPr>
          <w:rStyle w:val="FootnoteReference"/>
          <w:iCs/>
          <w:kern w:val="22"/>
          <w:szCs w:val="24"/>
        </w:rPr>
        <w:footnoteReference w:id="14"/>
      </w:r>
      <w:r w:rsidR="0046645F" w:rsidRPr="009160BF">
        <w:rPr>
          <w:rFonts w:hint="eastAsia"/>
          <w:iCs/>
          <w:kern w:val="22"/>
          <w:sz w:val="24"/>
          <w:szCs w:val="24"/>
          <w:lang w:val="en-CA" w:eastAsia="zh-CN"/>
        </w:rPr>
        <w:t xml:space="preserve"> </w:t>
      </w:r>
      <w:r w:rsidR="009C4199" w:rsidRPr="009160BF">
        <w:rPr>
          <w:iCs/>
          <w:kern w:val="22"/>
          <w:sz w:val="24"/>
          <w:szCs w:val="24"/>
          <w:lang w:val="en-CA" w:eastAsia="zh-CN"/>
        </w:rPr>
        <w:t>的国家协调中心之间的合作，并采取协调一致的综合行动，解决土壤生物多样性的保护和恢复及其与污染控制的相互</w:t>
      </w:r>
      <w:r w:rsidR="0046645F" w:rsidRPr="009160BF">
        <w:rPr>
          <w:rFonts w:hint="eastAsia"/>
          <w:iCs/>
          <w:kern w:val="22"/>
          <w:sz w:val="24"/>
          <w:szCs w:val="24"/>
          <w:lang w:val="en-CA" w:eastAsia="zh-CN"/>
        </w:rPr>
        <w:t>关</w:t>
      </w:r>
      <w:r w:rsidR="009C4199" w:rsidRPr="009160BF">
        <w:rPr>
          <w:iCs/>
          <w:kern w:val="22"/>
          <w:sz w:val="24"/>
          <w:szCs w:val="24"/>
          <w:lang w:val="en-CA" w:eastAsia="zh-CN"/>
        </w:rPr>
        <w:t>联问题；</w:t>
      </w:r>
    </w:p>
    <w:p w14:paraId="1DE8268E" w14:textId="7B9A2154"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5.</w:t>
      </w:r>
      <w:r w:rsidRPr="009160BF">
        <w:rPr>
          <w:iCs/>
          <w:kern w:val="22"/>
          <w:sz w:val="24"/>
          <w:szCs w:val="24"/>
          <w:lang w:eastAsia="zh-CN"/>
        </w:rPr>
        <w:tab/>
      </w:r>
      <w:r w:rsidR="009C4199" w:rsidRPr="009160BF">
        <w:rPr>
          <w:rFonts w:eastAsia="KaiTi"/>
          <w:iCs/>
          <w:color w:val="000000" w:themeColor="text1"/>
          <w:sz w:val="24"/>
          <w:szCs w:val="24"/>
          <w:lang w:val="en-US" w:eastAsia="zh-CN"/>
        </w:rPr>
        <w:t>鼓励</w:t>
      </w:r>
      <w:r w:rsidR="009C4199" w:rsidRPr="009160BF">
        <w:rPr>
          <w:iCs/>
          <w:kern w:val="22"/>
          <w:sz w:val="24"/>
          <w:szCs w:val="24"/>
          <w:lang w:val="en-CA" w:eastAsia="zh-CN"/>
        </w:rPr>
        <w:t>缔约方、其他</w:t>
      </w:r>
      <w:r w:rsidR="00E8377E" w:rsidRPr="009160BF">
        <w:rPr>
          <w:color w:val="000000"/>
          <w:sz w:val="24"/>
          <w:szCs w:val="24"/>
          <w:lang w:eastAsia="zh-CN"/>
        </w:rPr>
        <w:t>国家</w:t>
      </w:r>
      <w:r w:rsidR="009C4199" w:rsidRPr="009160BF">
        <w:rPr>
          <w:iCs/>
          <w:kern w:val="22"/>
          <w:sz w:val="24"/>
          <w:szCs w:val="24"/>
          <w:lang w:val="en-CA" w:eastAsia="zh-CN"/>
        </w:rPr>
        <w:t>政府、国家以下各级政府、地方当局和相关组织为监测土壤生物多样性提供支持和资源，包括基于社区的监测，让土著人民和当地社区、农民、牧民、妇女和青年参与监测系统的开发和管理；</w:t>
      </w:r>
      <w:r w:rsidR="009C4199" w:rsidRPr="009160BF">
        <w:rPr>
          <w:iCs/>
          <w:kern w:val="22"/>
          <w:sz w:val="24"/>
          <w:szCs w:val="24"/>
          <w:lang w:val="en-CA" w:eastAsia="zh-CN"/>
        </w:rPr>
        <w:t xml:space="preserve"> </w:t>
      </w:r>
    </w:p>
    <w:p w14:paraId="6E1BE3E2" w14:textId="5217E717"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6.</w:t>
      </w:r>
      <w:r w:rsidRPr="009160BF">
        <w:rPr>
          <w:iCs/>
          <w:kern w:val="22"/>
          <w:sz w:val="24"/>
          <w:szCs w:val="24"/>
          <w:lang w:eastAsia="zh-CN"/>
        </w:rPr>
        <w:tab/>
      </w:r>
      <w:r w:rsidR="009C4199" w:rsidRPr="009160BF">
        <w:rPr>
          <w:rFonts w:eastAsia="KaiTi"/>
          <w:iCs/>
          <w:color w:val="000000" w:themeColor="text1"/>
          <w:sz w:val="24"/>
          <w:szCs w:val="24"/>
          <w:lang w:val="en-US" w:eastAsia="zh-CN"/>
        </w:rPr>
        <w:t>邀请</w:t>
      </w:r>
      <w:r w:rsidR="009C4199" w:rsidRPr="009160BF">
        <w:rPr>
          <w:iCs/>
          <w:kern w:val="22"/>
          <w:sz w:val="24"/>
          <w:szCs w:val="24"/>
          <w:lang w:val="en-CA" w:eastAsia="zh-CN"/>
        </w:rPr>
        <w:t>相关全球和区域组织以及学术机构填补土壤生物多样性方面的知识空白；</w:t>
      </w:r>
    </w:p>
    <w:p w14:paraId="3F024E30" w14:textId="7F50FFB0"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7.</w:t>
      </w:r>
      <w:r w:rsidRPr="009160BF">
        <w:rPr>
          <w:iCs/>
          <w:kern w:val="22"/>
          <w:sz w:val="24"/>
          <w:szCs w:val="24"/>
          <w:lang w:eastAsia="zh-CN"/>
        </w:rPr>
        <w:tab/>
      </w:r>
      <w:r w:rsidR="009C4199" w:rsidRPr="009160BF">
        <w:rPr>
          <w:rFonts w:eastAsia="KaiTi"/>
          <w:iCs/>
          <w:color w:val="000000" w:themeColor="text1"/>
          <w:sz w:val="24"/>
          <w:szCs w:val="24"/>
          <w:lang w:val="en-US" w:eastAsia="zh-CN"/>
        </w:rPr>
        <w:t>注意到</w:t>
      </w:r>
      <w:r w:rsidR="009C4199" w:rsidRPr="009160BF">
        <w:rPr>
          <w:iCs/>
          <w:kern w:val="22"/>
          <w:sz w:val="24"/>
          <w:szCs w:val="24"/>
          <w:lang w:val="en-CA" w:eastAsia="zh-CN"/>
        </w:rPr>
        <w:t>粮食和农业遗传资源委员会正在</w:t>
      </w:r>
      <w:r w:rsidR="001C4BF9" w:rsidRPr="009160BF">
        <w:rPr>
          <w:rFonts w:hint="eastAsia"/>
          <w:iCs/>
          <w:kern w:val="22"/>
          <w:sz w:val="24"/>
          <w:szCs w:val="24"/>
          <w:lang w:val="en-CA" w:eastAsia="zh-CN"/>
        </w:rPr>
        <w:t>就</w:t>
      </w:r>
      <w:r w:rsidR="009C4199" w:rsidRPr="009160BF">
        <w:rPr>
          <w:iCs/>
          <w:kern w:val="22"/>
          <w:sz w:val="24"/>
          <w:szCs w:val="24"/>
          <w:lang w:val="en-CA" w:eastAsia="zh-CN"/>
        </w:rPr>
        <w:t>微生物和无脊椎动物遗传资源</w:t>
      </w:r>
      <w:r w:rsidR="00280488" w:rsidRPr="009160BF">
        <w:rPr>
          <w:iCs/>
          <w:kern w:val="22"/>
          <w:sz w:val="24"/>
          <w:szCs w:val="24"/>
          <w:lang w:val="en-CA" w:eastAsia="zh-CN"/>
        </w:rPr>
        <w:t>进行</w:t>
      </w:r>
      <w:r w:rsidR="009C4199" w:rsidRPr="009160BF">
        <w:rPr>
          <w:iCs/>
          <w:kern w:val="22"/>
          <w:sz w:val="24"/>
          <w:szCs w:val="24"/>
          <w:lang w:val="en-CA" w:eastAsia="zh-CN"/>
        </w:rPr>
        <w:t>的工作，并欢迎委员会成员在第二十届会议上提出的请求，即委员会秘书处与包括《生物多样性公约》秘书处</w:t>
      </w:r>
      <w:r w:rsidR="006B628F" w:rsidRPr="009160BF">
        <w:rPr>
          <w:rStyle w:val="FootnoteReference"/>
          <w:iCs/>
          <w:kern w:val="22"/>
          <w:szCs w:val="24"/>
        </w:rPr>
        <w:footnoteReference w:id="15"/>
      </w:r>
      <w:r w:rsidR="009C4199" w:rsidRPr="009160BF">
        <w:rPr>
          <w:iCs/>
          <w:kern w:val="22"/>
          <w:sz w:val="24"/>
          <w:szCs w:val="24"/>
          <w:lang w:val="en-CA" w:eastAsia="zh-CN"/>
        </w:rPr>
        <w:t>在内的潜在伙伴接触，建立一个全球</w:t>
      </w:r>
      <w:r w:rsidR="001B0482" w:rsidRPr="009160BF">
        <w:rPr>
          <w:sz w:val="24"/>
          <w:szCs w:val="24"/>
          <w:lang w:eastAsia="zh-CN"/>
        </w:rPr>
        <w:t>传</w:t>
      </w:r>
      <w:r w:rsidR="009C4199" w:rsidRPr="009160BF">
        <w:rPr>
          <w:iCs/>
          <w:kern w:val="22"/>
          <w:sz w:val="24"/>
          <w:szCs w:val="24"/>
          <w:lang w:val="en-CA" w:eastAsia="zh-CN"/>
        </w:rPr>
        <w:t>粉</w:t>
      </w:r>
      <w:r w:rsidR="00280488" w:rsidRPr="009160BF">
        <w:rPr>
          <w:color w:val="000000"/>
          <w:sz w:val="24"/>
          <w:szCs w:val="24"/>
          <w:lang w:eastAsia="zh-CN"/>
        </w:rPr>
        <w:t>媒介</w:t>
      </w:r>
      <w:r w:rsidR="009C4199" w:rsidRPr="009160BF">
        <w:rPr>
          <w:iCs/>
          <w:kern w:val="22"/>
          <w:sz w:val="24"/>
          <w:szCs w:val="24"/>
          <w:lang w:val="en-CA" w:eastAsia="zh-CN"/>
        </w:rPr>
        <w:t>平台；</w:t>
      </w:r>
    </w:p>
    <w:p w14:paraId="567E4F4B" w14:textId="343BC134"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8.</w:t>
      </w:r>
      <w:r w:rsidRPr="009160BF">
        <w:rPr>
          <w:iCs/>
          <w:kern w:val="22"/>
          <w:sz w:val="24"/>
          <w:szCs w:val="24"/>
          <w:lang w:eastAsia="zh-CN"/>
        </w:rPr>
        <w:tab/>
      </w:r>
      <w:r w:rsidR="009C4199" w:rsidRPr="009160BF">
        <w:rPr>
          <w:rFonts w:eastAsia="KaiTi"/>
          <w:iCs/>
          <w:color w:val="000000" w:themeColor="text1"/>
          <w:sz w:val="24"/>
          <w:szCs w:val="24"/>
          <w:lang w:val="en-US" w:eastAsia="zh-CN"/>
        </w:rPr>
        <w:t>请</w:t>
      </w:r>
      <w:r w:rsidR="009C4199" w:rsidRPr="009160BF">
        <w:rPr>
          <w:iCs/>
          <w:kern w:val="22"/>
          <w:sz w:val="24"/>
          <w:szCs w:val="24"/>
          <w:lang w:val="en-CA" w:eastAsia="zh-CN"/>
        </w:rPr>
        <w:t>《公约》执行秘书就微生物和无脊椎动物遗传资源，包括与土壤生物多样性和</w:t>
      </w:r>
      <w:r w:rsidR="001B0482" w:rsidRPr="009160BF">
        <w:rPr>
          <w:sz w:val="24"/>
          <w:szCs w:val="24"/>
          <w:lang w:eastAsia="zh-CN"/>
        </w:rPr>
        <w:t>传</w:t>
      </w:r>
      <w:r w:rsidR="001B0482" w:rsidRPr="009160BF">
        <w:rPr>
          <w:iCs/>
          <w:kern w:val="22"/>
          <w:sz w:val="24"/>
          <w:szCs w:val="24"/>
          <w:lang w:val="en-CA" w:eastAsia="zh-CN"/>
        </w:rPr>
        <w:t>粉</w:t>
      </w:r>
      <w:r w:rsidR="001B0482" w:rsidRPr="009160BF">
        <w:rPr>
          <w:color w:val="000000"/>
          <w:sz w:val="24"/>
          <w:szCs w:val="24"/>
          <w:lang w:eastAsia="zh-CN"/>
        </w:rPr>
        <w:t>媒介</w:t>
      </w:r>
      <w:r w:rsidR="009C4199" w:rsidRPr="009160BF">
        <w:rPr>
          <w:iCs/>
          <w:kern w:val="22"/>
          <w:sz w:val="24"/>
          <w:szCs w:val="24"/>
          <w:lang w:val="en-CA" w:eastAsia="zh-CN"/>
        </w:rPr>
        <w:t>有关的工作，与联合国粮食及农业组织和粮食及农业遗传资源委员会进一步接触；</w:t>
      </w:r>
    </w:p>
    <w:p w14:paraId="46B4D181" w14:textId="5B522CE0"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9.</w:t>
      </w:r>
      <w:r w:rsidRPr="009160BF">
        <w:rPr>
          <w:i/>
          <w:kern w:val="22"/>
          <w:sz w:val="24"/>
          <w:szCs w:val="24"/>
          <w:lang w:eastAsia="zh-CN"/>
        </w:rPr>
        <w:tab/>
      </w:r>
      <w:r w:rsidR="009C4199" w:rsidRPr="009160BF">
        <w:rPr>
          <w:rFonts w:eastAsia="KaiTi"/>
          <w:iCs/>
          <w:color w:val="000000" w:themeColor="text1"/>
          <w:sz w:val="24"/>
          <w:szCs w:val="24"/>
          <w:lang w:val="en-US" w:eastAsia="zh-CN"/>
        </w:rPr>
        <w:t>还请</w:t>
      </w:r>
      <w:r w:rsidR="009C4199" w:rsidRPr="009160BF">
        <w:rPr>
          <w:iCs/>
          <w:kern w:val="22"/>
          <w:sz w:val="24"/>
          <w:szCs w:val="24"/>
          <w:lang w:val="en-CA" w:eastAsia="zh-CN"/>
        </w:rPr>
        <w:t>执行秘书在资源允许的情况下，与相关组织合作开发相关工具和指南，以减少污染对土壤生物多样性的影响，并在缔约方大会第十八</w:t>
      </w:r>
      <w:r w:rsidR="00691B0F" w:rsidRPr="009160BF">
        <w:rPr>
          <w:rFonts w:hint="eastAsia"/>
          <w:iCs/>
          <w:kern w:val="22"/>
          <w:sz w:val="24"/>
          <w:szCs w:val="24"/>
          <w:lang w:val="en-CA" w:eastAsia="zh-CN"/>
        </w:rPr>
        <w:t>届</w:t>
      </w:r>
      <w:r w:rsidR="009C4199" w:rsidRPr="009160BF">
        <w:rPr>
          <w:iCs/>
          <w:kern w:val="22"/>
          <w:sz w:val="24"/>
          <w:szCs w:val="24"/>
          <w:lang w:val="en-CA" w:eastAsia="zh-CN"/>
        </w:rPr>
        <w:t>会议之前举行的一</w:t>
      </w:r>
      <w:r w:rsidR="00691B0F" w:rsidRPr="009160BF">
        <w:rPr>
          <w:rFonts w:hint="eastAsia"/>
          <w:iCs/>
          <w:kern w:val="22"/>
          <w:sz w:val="24"/>
          <w:szCs w:val="24"/>
          <w:lang w:val="en-CA" w:eastAsia="zh-CN"/>
        </w:rPr>
        <w:t>次</w:t>
      </w:r>
      <w:r w:rsidR="00691B0F" w:rsidRPr="009160BF">
        <w:rPr>
          <w:iCs/>
          <w:kern w:val="22"/>
          <w:sz w:val="24"/>
          <w:szCs w:val="24"/>
          <w:lang w:val="en-CA" w:eastAsia="zh-CN"/>
        </w:rPr>
        <w:t>会</w:t>
      </w:r>
      <w:r w:rsidR="009C4199" w:rsidRPr="009160BF">
        <w:rPr>
          <w:iCs/>
          <w:kern w:val="22"/>
          <w:sz w:val="24"/>
          <w:szCs w:val="24"/>
          <w:lang w:val="en-CA" w:eastAsia="zh-CN"/>
        </w:rPr>
        <w:t>议上</w:t>
      </w:r>
      <w:r w:rsidR="003B11E0">
        <w:rPr>
          <w:rFonts w:hint="eastAsia"/>
          <w:iCs/>
          <w:kern w:val="22"/>
          <w:sz w:val="24"/>
          <w:szCs w:val="24"/>
          <w:lang w:val="en-CA" w:eastAsia="zh-CN"/>
        </w:rPr>
        <w:t>，</w:t>
      </w:r>
      <w:r w:rsidR="009C4199" w:rsidRPr="009160BF">
        <w:rPr>
          <w:iCs/>
          <w:kern w:val="22"/>
          <w:sz w:val="24"/>
          <w:szCs w:val="24"/>
          <w:lang w:val="en-CA" w:eastAsia="zh-CN"/>
        </w:rPr>
        <w:t>向科学、技术和工艺咨询附属机构报告进展情况；</w:t>
      </w:r>
    </w:p>
    <w:p w14:paraId="21D612DD" w14:textId="3D3D63B6" w:rsidR="00B366B8" w:rsidRPr="009160BF" w:rsidRDefault="00B366B8" w:rsidP="00B366B8">
      <w:pPr>
        <w:pStyle w:val="CBDNormalNoNumber"/>
        <w:tabs>
          <w:tab w:val="clear" w:pos="567"/>
        </w:tabs>
        <w:ind w:left="1134" w:firstLine="567"/>
        <w:rPr>
          <w:iCs/>
          <w:kern w:val="22"/>
          <w:sz w:val="24"/>
          <w:szCs w:val="24"/>
          <w:lang w:eastAsia="zh-CN"/>
        </w:rPr>
      </w:pPr>
      <w:r w:rsidRPr="009160BF">
        <w:rPr>
          <w:iCs/>
          <w:kern w:val="22"/>
          <w:sz w:val="24"/>
          <w:szCs w:val="24"/>
          <w:lang w:eastAsia="zh-CN"/>
        </w:rPr>
        <w:t>10.</w:t>
      </w:r>
      <w:r w:rsidRPr="009160BF">
        <w:rPr>
          <w:i/>
          <w:kern w:val="22"/>
          <w:sz w:val="24"/>
          <w:szCs w:val="24"/>
          <w:lang w:eastAsia="zh-CN"/>
        </w:rPr>
        <w:tab/>
      </w:r>
      <w:r w:rsidR="009C4199" w:rsidRPr="009160BF">
        <w:rPr>
          <w:rFonts w:eastAsia="KaiTi"/>
          <w:iCs/>
          <w:color w:val="000000" w:themeColor="text1"/>
          <w:sz w:val="24"/>
          <w:szCs w:val="24"/>
          <w:lang w:val="en-US" w:eastAsia="zh-CN"/>
        </w:rPr>
        <w:t>进一步请</w:t>
      </w:r>
      <w:r w:rsidR="009C4199" w:rsidRPr="009160BF">
        <w:rPr>
          <w:iCs/>
          <w:kern w:val="22"/>
          <w:sz w:val="24"/>
          <w:szCs w:val="24"/>
          <w:lang w:val="en-CA" w:eastAsia="zh-CN"/>
        </w:rPr>
        <w:t>执行秘书在资源允许的情况下，并邀请联合国粮食及农业组织、全球土壤伙伴关系、全球土壤生物多样性倡议和其他相关组织，继续努力制定保护和可持续利用土壤生物多样性的统一方法和指标，以支持缔约方监测和报告土壤生物多样性，必要时提供相关的能力建设；</w:t>
      </w:r>
    </w:p>
    <w:p w14:paraId="2C9E6953" w14:textId="24BEFA20" w:rsidR="00B366B8" w:rsidRPr="009160BF" w:rsidRDefault="00B366B8" w:rsidP="00B366B8">
      <w:pPr>
        <w:pStyle w:val="CBDNormalNoNumber"/>
        <w:tabs>
          <w:tab w:val="clear" w:pos="567"/>
        </w:tabs>
        <w:ind w:left="1134" w:firstLine="567"/>
        <w:rPr>
          <w:kern w:val="22"/>
          <w:sz w:val="24"/>
          <w:szCs w:val="24"/>
          <w:lang w:eastAsia="zh-CN"/>
        </w:rPr>
      </w:pPr>
      <w:r w:rsidRPr="009160BF">
        <w:rPr>
          <w:iCs/>
          <w:kern w:val="22"/>
          <w:sz w:val="24"/>
          <w:szCs w:val="24"/>
          <w:lang w:eastAsia="zh-CN"/>
        </w:rPr>
        <w:t>11.</w:t>
      </w:r>
      <w:r w:rsidRPr="009160BF">
        <w:rPr>
          <w:iCs/>
          <w:kern w:val="22"/>
          <w:sz w:val="24"/>
          <w:szCs w:val="24"/>
          <w:lang w:eastAsia="zh-CN"/>
        </w:rPr>
        <w:tab/>
      </w:r>
      <w:r w:rsidR="009C4199" w:rsidRPr="009160BF">
        <w:rPr>
          <w:rFonts w:eastAsia="KaiTi"/>
          <w:iCs/>
          <w:color w:val="000000" w:themeColor="text1"/>
          <w:sz w:val="24"/>
          <w:szCs w:val="24"/>
          <w:lang w:val="en-US" w:eastAsia="zh-CN"/>
        </w:rPr>
        <w:t>请</w:t>
      </w:r>
      <w:r w:rsidR="009C4199" w:rsidRPr="009160BF">
        <w:rPr>
          <w:iCs/>
          <w:kern w:val="22"/>
          <w:sz w:val="24"/>
          <w:szCs w:val="24"/>
          <w:lang w:val="en-CA" w:eastAsia="zh-CN"/>
        </w:rPr>
        <w:t>执行秘书提请联合国粮食及农业组织、联合国开发计划署、《巴塞尔公约》、《鹿特丹公约》和《斯德哥尔摩公约》、《关于特别是作为水禽栖息地的国际重要湿地公约》、</w:t>
      </w:r>
      <w:r w:rsidR="001A16C0" w:rsidRPr="009160BF">
        <w:rPr>
          <w:rStyle w:val="FootnoteReference"/>
          <w:kern w:val="22"/>
          <w:szCs w:val="24"/>
        </w:rPr>
        <w:footnoteReference w:id="16"/>
      </w:r>
      <w:r w:rsidR="009C4199" w:rsidRPr="009160BF">
        <w:rPr>
          <w:iCs/>
          <w:kern w:val="22"/>
          <w:sz w:val="24"/>
          <w:szCs w:val="24"/>
          <w:lang w:val="en-CA" w:eastAsia="zh-CN"/>
        </w:rPr>
        <w:t>《关于汞的水俣公约》、《联合国关于在发生严重干旱和</w:t>
      </w:r>
      <w:r w:rsidR="009C4199" w:rsidRPr="009160BF">
        <w:rPr>
          <w:iCs/>
          <w:kern w:val="22"/>
          <w:sz w:val="24"/>
          <w:szCs w:val="24"/>
          <w:lang w:val="en-CA" w:eastAsia="zh-CN"/>
        </w:rPr>
        <w:t>/</w:t>
      </w:r>
      <w:r w:rsidR="009C4199" w:rsidRPr="009160BF">
        <w:rPr>
          <w:iCs/>
          <w:kern w:val="22"/>
          <w:sz w:val="24"/>
          <w:szCs w:val="24"/>
          <w:lang w:val="en-CA" w:eastAsia="zh-CN"/>
        </w:rPr>
        <w:t>或荒漠化的国家特别是在非洲防治荒漠化的公约》</w:t>
      </w:r>
      <w:r w:rsidR="001A16C0" w:rsidRPr="009160BF">
        <w:rPr>
          <w:rStyle w:val="FootnoteReference"/>
          <w:kern w:val="22"/>
          <w:szCs w:val="24"/>
        </w:rPr>
        <w:footnoteReference w:id="17"/>
      </w:r>
      <w:r w:rsidR="009C4199" w:rsidRPr="009160BF">
        <w:rPr>
          <w:iCs/>
          <w:kern w:val="22"/>
          <w:sz w:val="24"/>
          <w:szCs w:val="24"/>
          <w:lang w:val="en-CA" w:eastAsia="zh-CN"/>
        </w:rPr>
        <w:t xml:space="preserve"> </w:t>
      </w:r>
      <w:r w:rsidR="009C4199" w:rsidRPr="009160BF">
        <w:rPr>
          <w:iCs/>
          <w:kern w:val="22"/>
          <w:sz w:val="24"/>
          <w:szCs w:val="24"/>
          <w:lang w:val="en-CA" w:eastAsia="zh-CN"/>
        </w:rPr>
        <w:t>《联合国气</w:t>
      </w:r>
      <w:r w:rsidR="009C4199" w:rsidRPr="009160BF">
        <w:rPr>
          <w:iCs/>
          <w:kern w:val="22"/>
          <w:sz w:val="24"/>
          <w:szCs w:val="24"/>
          <w:lang w:val="en-CA" w:eastAsia="zh-CN"/>
        </w:rPr>
        <w:lastRenderedPageBreak/>
        <w:t>候变化框架公约》</w:t>
      </w:r>
      <w:r w:rsidR="001A16C0" w:rsidRPr="009160BF">
        <w:rPr>
          <w:rStyle w:val="FootnoteReference"/>
          <w:kern w:val="22"/>
          <w:szCs w:val="24"/>
        </w:rPr>
        <w:footnoteReference w:id="18"/>
      </w:r>
      <w:r w:rsidR="004518FF" w:rsidRPr="009160BF">
        <w:rPr>
          <w:iCs/>
          <w:kern w:val="22"/>
          <w:sz w:val="24"/>
          <w:szCs w:val="24"/>
          <w:lang w:val="en-CA" w:eastAsia="zh-CN"/>
        </w:rPr>
        <w:t>以及联合国系统</w:t>
      </w:r>
      <w:r w:rsidR="009C4199" w:rsidRPr="009160BF">
        <w:rPr>
          <w:iCs/>
          <w:kern w:val="22"/>
          <w:sz w:val="24"/>
          <w:szCs w:val="24"/>
          <w:lang w:val="en-CA" w:eastAsia="zh-CN"/>
        </w:rPr>
        <w:t>其他与生物多样性相关的公约</w:t>
      </w:r>
      <w:r w:rsidR="004518FF" w:rsidRPr="009160BF">
        <w:rPr>
          <w:iCs/>
          <w:kern w:val="22"/>
          <w:sz w:val="24"/>
          <w:szCs w:val="24"/>
          <w:lang w:val="en-CA" w:eastAsia="zh-CN"/>
        </w:rPr>
        <w:t>和</w:t>
      </w:r>
      <w:r w:rsidR="009C4199" w:rsidRPr="009160BF">
        <w:rPr>
          <w:iCs/>
          <w:kern w:val="22"/>
          <w:sz w:val="24"/>
          <w:szCs w:val="24"/>
          <w:lang w:val="en-CA" w:eastAsia="zh-CN"/>
        </w:rPr>
        <w:t>实体，特别是参与</w:t>
      </w:r>
      <w:r w:rsidR="00916E6D" w:rsidRPr="009160BF">
        <w:rPr>
          <w:iCs/>
          <w:kern w:val="22"/>
          <w:sz w:val="24"/>
          <w:szCs w:val="24"/>
          <w:lang w:val="en-CA" w:eastAsia="zh-CN"/>
        </w:rPr>
        <w:t>执行</w:t>
      </w:r>
      <w:r w:rsidR="009C4199" w:rsidRPr="009160BF">
        <w:rPr>
          <w:iCs/>
          <w:kern w:val="22"/>
          <w:sz w:val="24"/>
          <w:szCs w:val="24"/>
          <w:lang w:val="en-CA" w:eastAsia="zh-CN"/>
        </w:rPr>
        <w:t>联合国生态系统恢复十年</w:t>
      </w:r>
      <w:r w:rsidR="00961284" w:rsidRPr="009160BF">
        <w:rPr>
          <w:sz w:val="24"/>
          <w:szCs w:val="24"/>
          <w:vertAlign w:val="superscript"/>
        </w:rPr>
        <w:footnoteReference w:id="19"/>
      </w:r>
      <w:r w:rsidR="007C6BFE" w:rsidRPr="009160BF">
        <w:rPr>
          <w:rFonts w:hint="eastAsia"/>
          <w:iCs/>
          <w:kern w:val="22"/>
          <w:sz w:val="24"/>
          <w:szCs w:val="24"/>
          <w:lang w:val="en-CA" w:eastAsia="zh-CN"/>
        </w:rPr>
        <w:t xml:space="preserve"> </w:t>
      </w:r>
      <w:r w:rsidR="009C4199" w:rsidRPr="009160BF">
        <w:rPr>
          <w:iCs/>
          <w:kern w:val="22"/>
          <w:sz w:val="24"/>
          <w:szCs w:val="24"/>
          <w:lang w:val="en-CA" w:eastAsia="zh-CN"/>
        </w:rPr>
        <w:t>的实体</w:t>
      </w:r>
      <w:r w:rsidR="001A16C0" w:rsidRPr="009160BF">
        <w:rPr>
          <w:iCs/>
          <w:kern w:val="22"/>
          <w:sz w:val="24"/>
          <w:szCs w:val="24"/>
          <w:lang w:val="en-CA" w:eastAsia="zh-CN"/>
        </w:rPr>
        <w:t>，注意本决定</w:t>
      </w:r>
      <w:r w:rsidR="009C4199" w:rsidRPr="009160BF">
        <w:rPr>
          <w:iCs/>
          <w:kern w:val="22"/>
          <w:sz w:val="24"/>
          <w:szCs w:val="24"/>
          <w:lang w:val="en-CA" w:eastAsia="zh-CN"/>
        </w:rPr>
        <w:t>。</w:t>
      </w:r>
    </w:p>
    <w:p w14:paraId="543B621A" w14:textId="77777777" w:rsidR="00B366B8" w:rsidRPr="009160BF" w:rsidRDefault="00B366B8" w:rsidP="00B366B8">
      <w:pPr>
        <w:suppressLineNumbers/>
        <w:suppressAutoHyphens/>
        <w:jc w:val="center"/>
        <w:rPr>
          <w:lang w:eastAsia="zh-CN"/>
        </w:rPr>
      </w:pPr>
      <w:r w:rsidRPr="009160BF">
        <w:rPr>
          <w:lang w:eastAsia="zh-CN"/>
        </w:rPr>
        <w:t>____________</w:t>
      </w:r>
    </w:p>
    <w:p w14:paraId="34E00161" w14:textId="77777777" w:rsidR="00A67B81" w:rsidRPr="009160BF" w:rsidRDefault="00A67B81" w:rsidP="00682919">
      <w:pPr>
        <w:suppressLineNumbers/>
        <w:suppressAutoHyphens/>
        <w:adjustRightInd w:val="0"/>
        <w:snapToGrid w:val="0"/>
        <w:jc w:val="center"/>
        <w:rPr>
          <w:rFonts w:eastAsia="SimHei"/>
          <w:caps/>
          <w:kern w:val="22"/>
          <w:lang w:val="en-GB" w:eastAsia="zh-CN"/>
        </w:rPr>
      </w:pPr>
    </w:p>
    <w:p w14:paraId="3F96225E" w14:textId="213F5FEB" w:rsidR="00B44BEA" w:rsidRPr="009160BF" w:rsidRDefault="00B44BEA" w:rsidP="00682919">
      <w:pPr>
        <w:suppressLineNumbers/>
        <w:suppressAutoHyphens/>
        <w:adjustRightInd w:val="0"/>
        <w:snapToGrid w:val="0"/>
        <w:jc w:val="center"/>
        <w:rPr>
          <w:rFonts w:eastAsia="SimHei"/>
          <w:caps/>
          <w:kern w:val="22"/>
          <w:lang w:val="en-GB" w:eastAsia="zh-CN"/>
        </w:rPr>
      </w:pPr>
    </w:p>
    <w:sectPr w:rsidR="00B44BEA" w:rsidRPr="009160BF" w:rsidSect="00617905">
      <w:headerReference w:type="even" r:id="rId29"/>
      <w:headerReference w:type="default" r:id="rId30"/>
      <w:footerReference w:type="even" r:id="rId31"/>
      <w:footerReference w:type="default" r:id="rId32"/>
      <w:footnotePr>
        <w:numRestart w:val="eachSect"/>
      </w:footnotePr>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8BA4" w14:textId="77777777" w:rsidR="00A646CD" w:rsidRDefault="00A646CD">
      <w:r>
        <w:separator/>
      </w:r>
    </w:p>
  </w:endnote>
  <w:endnote w:type="continuationSeparator" w:id="0">
    <w:p w14:paraId="2EA510B0" w14:textId="77777777" w:rsidR="00A646CD" w:rsidRDefault="00A646CD">
      <w:r>
        <w:continuationSeparator/>
      </w:r>
    </w:p>
  </w:endnote>
  <w:endnote w:type="continuationNotice" w:id="1">
    <w:p w14:paraId="32775083" w14:textId="77777777" w:rsidR="00A646CD" w:rsidRDefault="00A64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362246944"/>
          <w:docPartObj>
            <w:docPartGallery w:val="Page Numbers (Top of Page)"/>
            <w:docPartUnique/>
          </w:docPartObj>
        </w:sdtPr>
        <w:sdtContent>
          <w:p w14:paraId="298CCE2F" w14:textId="01B40547" w:rsidR="00B366B8" w:rsidRPr="00CD41DE" w:rsidRDefault="00B366B8">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310514000"/>
          <w:docPartObj>
            <w:docPartGallery w:val="Page Numbers (Top of Page)"/>
            <w:docPartUnique/>
          </w:docPartObj>
        </w:sdtPr>
        <w:sdtContent>
          <w:p w14:paraId="78288CD2" w14:textId="553318F5" w:rsidR="00B366B8" w:rsidRPr="00CD41DE" w:rsidRDefault="00B366B8" w:rsidP="002B559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F13B" w14:textId="77777777" w:rsidR="009160BF" w:rsidRDefault="009160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3058B9E5"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0F420220"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57CE" w14:textId="77777777" w:rsidR="00A646CD" w:rsidRDefault="00A646CD">
      <w:r>
        <w:separator/>
      </w:r>
    </w:p>
  </w:footnote>
  <w:footnote w:type="continuationSeparator" w:id="0">
    <w:p w14:paraId="2C0099F0" w14:textId="77777777" w:rsidR="00A646CD" w:rsidRDefault="00A646CD">
      <w:r>
        <w:continuationSeparator/>
      </w:r>
    </w:p>
  </w:footnote>
  <w:footnote w:type="continuationNotice" w:id="1">
    <w:p w14:paraId="5E039A4F" w14:textId="77777777" w:rsidR="00A646CD" w:rsidRDefault="00A646CD"/>
  </w:footnote>
  <w:footnote w:id="2">
    <w:p w14:paraId="159842B7" w14:textId="1AEC341A" w:rsidR="000E31FF" w:rsidRPr="009765FD" w:rsidRDefault="000E31FF" w:rsidP="000E31FF">
      <w:pPr>
        <w:pStyle w:val="Footnote"/>
        <w:rPr>
          <w:lang w:val="en-US" w:eastAsia="zh-CN"/>
        </w:rPr>
      </w:pPr>
      <w:r w:rsidRPr="009765FD">
        <w:rPr>
          <w:rStyle w:val="FootnoteReference"/>
          <w:lang w:val="en-US" w:eastAsia="zh-CN"/>
        </w:rPr>
        <w:t>*</w:t>
      </w:r>
      <w:r w:rsidRPr="009765FD">
        <w:rPr>
          <w:lang w:val="en-US" w:eastAsia="zh-CN"/>
        </w:rPr>
        <w:t xml:space="preserve"> </w:t>
      </w:r>
      <w:hyperlink r:id="rId1" w:history="1">
        <w:r w:rsidR="009E6425" w:rsidRPr="003133C9">
          <w:rPr>
            <w:rFonts w:eastAsia="SimSun"/>
            <w:sz w:val="20"/>
            <w:szCs w:val="20"/>
            <w:lang w:val="en-GB" w:eastAsia="zh-CN"/>
          </w:rPr>
          <w:t>CSTBD/SBTA/27/1</w:t>
        </w:r>
      </w:hyperlink>
      <w:r>
        <w:rPr>
          <w:rFonts w:ascii="SimSun" w:eastAsia="SimSun" w:hAnsi="SimSun" w:cs="SimSun" w:hint="eastAsia"/>
          <w:lang w:val="en-US" w:eastAsia="zh-CN"/>
        </w:rPr>
        <w:t>。</w:t>
      </w:r>
    </w:p>
  </w:footnote>
  <w:footnote w:id="3">
    <w:p w14:paraId="2977DD82" w14:textId="053D02D1" w:rsidR="000E31FF" w:rsidRPr="00CD41DE" w:rsidRDefault="000E31FF" w:rsidP="000E31FF">
      <w:pPr>
        <w:pStyle w:val="FootnoteText"/>
        <w:rPr>
          <w:highlight w:val="yellow"/>
        </w:rPr>
      </w:pPr>
      <w:r w:rsidRPr="00D6170A">
        <w:rPr>
          <w:rStyle w:val="FootnoteReference"/>
        </w:rPr>
        <w:footnoteRef/>
      </w:r>
      <w:r w:rsidRPr="00D6170A">
        <w:rPr>
          <w:szCs w:val="18"/>
        </w:rPr>
        <w:t xml:space="preserve"> </w:t>
      </w:r>
      <w:r w:rsidR="009D38F3" w:rsidRPr="009D38F3">
        <w:rPr>
          <w:rFonts w:ascii="SimSun" w:eastAsia="SimSun" w:hAnsi="SimSun" w:cs="SimSun" w:hint="eastAsia"/>
        </w:rPr>
        <w:t>阿尔巴尼亚、亚美尼亚、澳大利亚、奥地利、孟加拉国、多民族玻利维亚国、巴西、柬埔寨、加拿大、智利、哥伦比亚、库克群岛、厄瓜多尔、埃塞俄比亚、欧洲联盟、斐济、芬兰、加蓬、德国、几内亚、匈牙利、印度、日本、墨西哥、荷兰王国、秘鲁、波兰、俄罗斯联邦、西班牙、瑞典、瑞士、塔吉克斯坦、多哥、乌克兰和也门。原始提交材料见</w:t>
      </w:r>
      <w:hyperlink r:id="rId2" w:history="1">
        <w:r w:rsidR="009D38F3" w:rsidRPr="003133C9">
          <w:rPr>
            <w:rFonts w:eastAsia="SimSun"/>
            <w:szCs w:val="20"/>
            <w:lang w:val="en-GB" w:eastAsia="zh-CN"/>
          </w:rPr>
          <w:t>www.cbd.int/notifications/2025-067</w:t>
        </w:r>
      </w:hyperlink>
      <w:r w:rsidR="009D38F3" w:rsidRPr="009D38F3">
        <w:rPr>
          <w:rFonts w:ascii="SimSun" w:eastAsia="SimSun" w:hAnsi="SimSun" w:cs="SimSun" w:hint="eastAsia"/>
        </w:rPr>
        <w:t>。</w:t>
      </w:r>
    </w:p>
  </w:footnote>
  <w:footnote w:id="4">
    <w:p w14:paraId="54329B02" w14:textId="4F379D4D" w:rsidR="000E31FF" w:rsidRPr="00B6022E" w:rsidRDefault="000E31FF" w:rsidP="000E31FF">
      <w:pPr>
        <w:pStyle w:val="FootnoteText"/>
        <w:rPr>
          <w:rFonts w:eastAsiaTheme="minorEastAsia"/>
          <w:lang w:eastAsia="zh-CN"/>
        </w:rPr>
      </w:pPr>
      <w:r w:rsidRPr="00CD41DE">
        <w:rPr>
          <w:rStyle w:val="FootnoteReference"/>
        </w:rPr>
        <w:footnoteRef/>
      </w:r>
      <w:r w:rsidRPr="00CD41DE">
        <w:t xml:space="preserve"> </w:t>
      </w:r>
      <w:r w:rsidR="00B6022E" w:rsidRPr="00B14D6F">
        <w:rPr>
          <w:rFonts w:ascii="SimSun" w:eastAsia="SimSun" w:hAnsi="SimSun" w:cs="SimSun" w:hint="eastAsia"/>
          <w:lang w:val="en-US"/>
        </w:rPr>
        <w:t>粮农组织将</w:t>
      </w:r>
      <w:r w:rsidR="00B6022E" w:rsidRPr="00B6022E">
        <w:rPr>
          <w:rFonts w:ascii="SimSun" w:eastAsia="SimSun" w:hAnsi="SimSun" w:cs="SimSun"/>
        </w:rPr>
        <w:t>“</w:t>
      </w:r>
      <w:r w:rsidR="00B6022E" w:rsidRPr="00B14D6F">
        <w:rPr>
          <w:rFonts w:ascii="SimSun" w:eastAsia="SimSun" w:hAnsi="SimSun" w:cs="SimSun" w:hint="eastAsia"/>
          <w:lang w:val="en-US"/>
        </w:rPr>
        <w:t>林牧业</w:t>
      </w:r>
      <w:r w:rsidR="00B6022E" w:rsidRPr="00B6022E">
        <w:rPr>
          <w:rFonts w:ascii="SimSun" w:eastAsia="SimSun" w:hAnsi="SimSun" w:cs="SimSun"/>
        </w:rPr>
        <w:t>”</w:t>
      </w:r>
      <w:r w:rsidR="00B6022E" w:rsidRPr="00B14D6F">
        <w:rPr>
          <w:rFonts w:ascii="SimSun" w:eastAsia="SimSun" w:hAnsi="SimSun" w:cs="SimSun" w:hint="eastAsia"/>
          <w:lang w:val="en-US"/>
        </w:rPr>
        <w:t>定义为一种农林复合系统，包括树木种植和家畜放牧，包括在牧场放牧（见</w:t>
      </w:r>
      <w:hyperlink r:id="rId3" w:history="1">
        <w:r w:rsidR="008A4697" w:rsidRPr="008A4697">
          <w:rPr>
            <w:lang w:val="en-GB" w:eastAsia="zh-CN"/>
          </w:rPr>
          <w:t>www.fao.org/agroforestry/about-agroforestry/overview</w:t>
        </w:r>
        <w:r w:rsidR="008A4697" w:rsidRPr="008A4697">
          <w:rPr>
            <w:rFonts w:eastAsia="SimSun" w:hint="eastAsia"/>
            <w:lang w:val="en-GB" w:eastAsia="zh-CN"/>
          </w:rPr>
          <w:t>/en</w:t>
        </w:r>
      </w:hyperlink>
      <w:r w:rsidR="00B6022E" w:rsidRPr="00B14D6F">
        <w:rPr>
          <w:rFonts w:ascii="SimSun" w:eastAsia="SimSun" w:hAnsi="SimSun" w:cs="SimSun" w:hint="eastAsia"/>
          <w:lang w:val="en-US"/>
        </w:rPr>
        <w:t>）。</w:t>
      </w:r>
    </w:p>
  </w:footnote>
  <w:footnote w:id="5">
    <w:p w14:paraId="3471805B" w14:textId="4D097CE9" w:rsidR="000E31FF" w:rsidRPr="00B6022E" w:rsidRDefault="000E31FF" w:rsidP="000E31FF">
      <w:pPr>
        <w:pStyle w:val="FootnoteText"/>
        <w:rPr>
          <w:lang w:val="x-none"/>
        </w:rPr>
      </w:pPr>
      <w:r w:rsidRPr="00CD41DE">
        <w:rPr>
          <w:rStyle w:val="FootnoteReference"/>
        </w:rPr>
        <w:footnoteRef/>
      </w:r>
      <w:r w:rsidRPr="00CD41DE">
        <w:t xml:space="preserve"> </w:t>
      </w:r>
      <w:r w:rsidR="002C238F" w:rsidRPr="00B14D6F">
        <w:rPr>
          <w:rFonts w:ascii="SimSun" w:eastAsia="SimSun" w:hAnsi="SimSun" w:cs="SimSun" w:hint="eastAsia"/>
          <w:lang w:val="en-US"/>
        </w:rPr>
        <w:t>联合国教育、科学及文化组织将</w:t>
      </w:r>
      <w:r w:rsidR="002C238F" w:rsidRPr="00B6022E">
        <w:rPr>
          <w:rFonts w:ascii="SimSun" w:eastAsia="SimSun" w:hAnsi="SimSun" w:cs="SimSun"/>
        </w:rPr>
        <w:t>“</w:t>
      </w:r>
      <w:r w:rsidR="002C238F" w:rsidRPr="00B14D6F">
        <w:rPr>
          <w:rFonts w:ascii="SimSun" w:eastAsia="SimSun" w:hAnsi="SimSun" w:cs="SimSun" w:hint="eastAsia"/>
          <w:lang w:val="en-US"/>
        </w:rPr>
        <w:t>季节性迁徙</w:t>
      </w:r>
      <w:r w:rsidR="002C238F" w:rsidRPr="00B6022E">
        <w:rPr>
          <w:rFonts w:ascii="SimSun" w:eastAsia="SimSun" w:hAnsi="SimSun" w:cs="SimSun"/>
        </w:rPr>
        <w:t>”</w:t>
      </w:r>
      <w:r w:rsidR="002C238F" w:rsidRPr="00B14D6F">
        <w:rPr>
          <w:rFonts w:ascii="SimSun" w:eastAsia="SimSun" w:hAnsi="SimSun" w:cs="SimSun" w:hint="eastAsia"/>
          <w:lang w:val="en-US"/>
        </w:rPr>
        <w:t>定义为人们携牲畜在不同地理或气候区域之间的季节性迁徙。每年春秋两季，男女牧民会</w:t>
      </w:r>
      <w:r w:rsidR="003572D1">
        <w:rPr>
          <w:rFonts w:ascii="SimSun" w:eastAsia="SimSun" w:hAnsi="SimSun" w:cs="SimSun" w:hint="eastAsia"/>
          <w:lang w:val="en-US" w:eastAsia="zh-CN"/>
        </w:rPr>
        <w:t>驱赶着成</w:t>
      </w:r>
      <w:r w:rsidR="002C238F" w:rsidRPr="00B14D6F">
        <w:rPr>
          <w:rFonts w:ascii="SimSun" w:eastAsia="SimSun" w:hAnsi="SimSun" w:cs="SimSun" w:hint="eastAsia"/>
          <w:lang w:val="en-US"/>
        </w:rPr>
        <w:t>千</w:t>
      </w:r>
      <w:r w:rsidR="003572D1">
        <w:rPr>
          <w:rFonts w:ascii="SimSun" w:eastAsia="SimSun" w:hAnsi="SimSun" w:cs="SimSun" w:hint="eastAsia"/>
          <w:lang w:val="en-US" w:eastAsia="zh-CN"/>
        </w:rPr>
        <w:t>上万</w:t>
      </w:r>
      <w:r w:rsidR="002C238F" w:rsidRPr="00B14D6F">
        <w:rPr>
          <w:rFonts w:ascii="SimSun" w:eastAsia="SimSun" w:hAnsi="SimSun" w:cs="SimSun" w:hint="eastAsia"/>
          <w:lang w:val="en-US"/>
        </w:rPr>
        <w:t>头牲畜</w:t>
      </w:r>
      <w:r w:rsidR="003572D1">
        <w:rPr>
          <w:rFonts w:ascii="SimSun" w:eastAsia="SimSun" w:hAnsi="SimSun" w:cs="SimSun" w:hint="eastAsia"/>
          <w:lang w:val="en-US" w:eastAsia="zh-CN"/>
        </w:rPr>
        <w:t>，</w:t>
      </w:r>
      <w:r w:rsidR="002C238F" w:rsidRPr="00B14D6F">
        <w:rPr>
          <w:rFonts w:ascii="SimSun" w:eastAsia="SimSun" w:hAnsi="SimSun" w:cs="SimSun" w:hint="eastAsia"/>
          <w:lang w:val="en-US"/>
        </w:rPr>
        <w:t>沿着传统牧道迁徙（见</w:t>
      </w:r>
      <w:hyperlink r:id="rId4" w:history="1">
        <w:r w:rsidR="008A4697" w:rsidRPr="008A4697">
          <w:rPr>
            <w:lang w:val="en-GB" w:eastAsia="zh-CN"/>
          </w:rPr>
          <w:t>https://ich.unesco.org/</w:t>
        </w:r>
        <w:r w:rsidR="008A4697" w:rsidRPr="008A4697">
          <w:rPr>
            <w:rFonts w:hint="eastAsia"/>
            <w:lang w:val="en-GB" w:eastAsia="zh-CN"/>
          </w:rPr>
          <w:t>en</w:t>
        </w:r>
        <w:r w:rsidR="008A4697" w:rsidRPr="008A4697">
          <w:rPr>
            <w:lang w:val="en-GB" w:eastAsia="zh-CN"/>
          </w:rPr>
          <w:t>/RL/transhumance-the-seasonal-droving-of-livestock-01964</w:t>
        </w:r>
      </w:hyperlink>
      <w:r w:rsidR="002C238F" w:rsidRPr="00B14D6F">
        <w:rPr>
          <w:rFonts w:ascii="SimSun" w:eastAsia="SimSun" w:hAnsi="SimSun" w:cs="SimSun" w:hint="eastAsia"/>
          <w:lang w:val="en-US"/>
        </w:rPr>
        <w:t>）。</w:t>
      </w:r>
    </w:p>
  </w:footnote>
  <w:footnote w:id="6">
    <w:p w14:paraId="1A995BEE" w14:textId="08762B31" w:rsidR="00B14D6F" w:rsidRPr="00B14D6F" w:rsidRDefault="000E31FF" w:rsidP="008B2221">
      <w:pPr>
        <w:pStyle w:val="FootnoteText"/>
        <w:ind w:firstLine="0"/>
        <w:rPr>
          <w:lang w:val="en-US"/>
        </w:rPr>
      </w:pPr>
      <w:r w:rsidRPr="00CD41DE">
        <w:rPr>
          <w:rStyle w:val="FootnoteReference"/>
        </w:rPr>
        <w:footnoteRef/>
      </w:r>
      <w:r w:rsidRPr="00CD41DE">
        <w:t xml:space="preserve"> </w:t>
      </w:r>
      <w:r w:rsidR="002C238F" w:rsidRPr="00B14D6F">
        <w:rPr>
          <w:rFonts w:ascii="SimSun" w:eastAsia="SimSun" w:hAnsi="SimSun" w:cs="SimSun" w:hint="eastAsia"/>
          <w:lang w:val="en-US"/>
        </w:rPr>
        <w:t>大会第</w:t>
      </w:r>
      <w:r w:rsidR="002C238F">
        <w:fldChar w:fldCharType="begin"/>
      </w:r>
      <w:r w:rsidR="00FD50A1">
        <w:instrText>HYPERLINK "https://digitallibrary.un.org/record/765786?ln=zh"</w:instrText>
      </w:r>
      <w:r w:rsidR="002C238F">
        <w:fldChar w:fldCharType="separate"/>
      </w:r>
      <w:r w:rsidR="002C238F" w:rsidRPr="00CD41DE">
        <w:rPr>
          <w:rStyle w:val="Hyperlink"/>
          <w:kern w:val="18"/>
          <w:szCs w:val="18"/>
        </w:rPr>
        <w:t>68/232</w:t>
      </w:r>
      <w:r w:rsidR="002C238F">
        <w:fldChar w:fldCharType="end"/>
      </w:r>
      <w:r w:rsidR="002C238F" w:rsidRPr="00B14D6F">
        <w:rPr>
          <w:rFonts w:ascii="SimSun" w:eastAsia="SimSun" w:hAnsi="SimSun" w:cs="SimSun" w:hint="eastAsia"/>
          <w:lang w:val="en-US"/>
        </w:rPr>
        <w:t>号决议将</w:t>
      </w:r>
      <w:r w:rsidR="002C238F" w:rsidRPr="00B14D6F">
        <w:rPr>
          <w:rFonts w:hint="eastAsia"/>
          <w:lang w:val="en-US"/>
        </w:rPr>
        <w:t>12</w:t>
      </w:r>
      <w:r w:rsidR="002C238F" w:rsidRPr="00B14D6F">
        <w:rPr>
          <w:rFonts w:ascii="SimSun" w:eastAsia="SimSun" w:hAnsi="SimSun" w:cs="SimSun" w:hint="eastAsia"/>
          <w:lang w:val="en-US"/>
        </w:rPr>
        <w:t>月</w:t>
      </w:r>
      <w:r w:rsidR="002C238F" w:rsidRPr="00B14D6F">
        <w:rPr>
          <w:rFonts w:hint="eastAsia"/>
          <w:lang w:val="en-US"/>
        </w:rPr>
        <w:t>5</w:t>
      </w:r>
      <w:r w:rsidR="002C238F" w:rsidRPr="00B14D6F">
        <w:rPr>
          <w:rFonts w:ascii="SimSun" w:eastAsia="SimSun" w:hAnsi="SimSun" w:cs="SimSun" w:hint="eastAsia"/>
          <w:lang w:val="en-US"/>
        </w:rPr>
        <w:t>日定为迁徙日。</w:t>
      </w:r>
    </w:p>
    <w:p w14:paraId="08687DE0" w14:textId="64C2F60E" w:rsidR="00B14D6F" w:rsidRPr="00B14D6F" w:rsidRDefault="00B14D6F" w:rsidP="00B14D6F">
      <w:pPr>
        <w:pStyle w:val="FootnoteText"/>
        <w:rPr>
          <w:lang w:val="en-US"/>
        </w:rPr>
      </w:pPr>
    </w:p>
    <w:p w14:paraId="0155FABB" w14:textId="2BB1A7A2" w:rsidR="000E31FF" w:rsidRPr="00CD41DE" w:rsidRDefault="000E31FF" w:rsidP="000E31FF">
      <w:pPr>
        <w:pStyle w:val="FootnoteText"/>
      </w:pPr>
    </w:p>
  </w:footnote>
  <w:footnote w:id="7">
    <w:p w14:paraId="1F00EBD0" w14:textId="5532CAF9" w:rsidR="00417B50" w:rsidRPr="00417B50" w:rsidRDefault="004E667C" w:rsidP="008B2221">
      <w:pPr>
        <w:pStyle w:val="FootnoteText"/>
        <w:ind w:firstLine="0"/>
        <w:rPr>
          <w:lang w:val="en-US"/>
        </w:rPr>
      </w:pPr>
      <w:r w:rsidRPr="008B2221">
        <w:footnoteRef/>
      </w:r>
      <w:r w:rsidR="00417B50" w:rsidRPr="008B2221">
        <w:rPr>
          <w:rFonts w:hint="eastAsia"/>
        </w:rPr>
        <w:t xml:space="preserve"> </w:t>
      </w:r>
      <w:r w:rsidR="00417B50" w:rsidRPr="008B2221">
        <w:rPr>
          <w:rFonts w:ascii="SimSun" w:eastAsia="SimSun" w:hAnsi="SimSun" w:cs="SimSun" w:hint="eastAsia"/>
        </w:rPr>
        <w:t>见</w:t>
      </w:r>
      <w:r w:rsidR="00417B50" w:rsidRPr="008B2221">
        <w:rPr>
          <w:rFonts w:hint="eastAsia"/>
        </w:rPr>
        <w:t>Cintia Csorba</w:t>
      </w:r>
      <w:r w:rsidR="00417B50" w:rsidRPr="008B2221">
        <w:rPr>
          <w:rFonts w:ascii="SimSun" w:eastAsia="SimSun" w:hAnsi="SimSun" w:cs="SimSun" w:hint="eastAsia"/>
        </w:rPr>
        <w:t>等，</w:t>
      </w:r>
      <w:r w:rsidR="00171A2C" w:rsidRPr="008B2221">
        <w:t>“</w:t>
      </w:r>
      <w:r w:rsidR="00417B50" w:rsidRPr="008B2221">
        <w:rPr>
          <w:rFonts w:ascii="SimSun" w:eastAsia="SimSun" w:hAnsi="SimSun" w:cs="SimSun" w:hint="eastAsia"/>
        </w:rPr>
        <w:t>可持续利用和保护土壤微生物和无脊椎动物对生物修复和养分循环的贡献</w:t>
      </w:r>
      <w:r w:rsidR="00171A2C" w:rsidRPr="008B2221">
        <w:t>”</w:t>
      </w:r>
      <w:r w:rsidR="00417B50" w:rsidRPr="008B2221">
        <w:rPr>
          <w:rFonts w:ascii="SimSun" w:eastAsia="SimSun" w:hAnsi="SimSun" w:cs="SimSun" w:hint="eastAsia"/>
        </w:rPr>
        <w:t>，背景研究文件</w:t>
      </w:r>
      <w:r w:rsidR="00417B50" w:rsidRPr="00417B50">
        <w:rPr>
          <w:rFonts w:ascii="SimSun" w:eastAsia="SimSun" w:hAnsi="SimSun" w:cs="SimSun" w:hint="eastAsia"/>
          <w:lang w:val="en-US"/>
        </w:rPr>
        <w:t>，第</w:t>
      </w:r>
      <w:r w:rsidR="00417B50" w:rsidRPr="00417B50">
        <w:rPr>
          <w:rFonts w:hint="eastAsia"/>
          <w:lang w:val="en-US"/>
        </w:rPr>
        <w:t>74</w:t>
      </w:r>
      <w:r w:rsidR="00417B50" w:rsidRPr="00417B50">
        <w:rPr>
          <w:rFonts w:ascii="SimSun" w:eastAsia="SimSun" w:hAnsi="SimSun" w:cs="SimSun" w:hint="eastAsia"/>
          <w:lang w:val="en-US"/>
        </w:rPr>
        <w:t>号（罗马，粮农组织，粮食和农业遗传资源委员会，</w:t>
      </w:r>
      <w:r w:rsidR="00417B50" w:rsidRPr="00417B50">
        <w:rPr>
          <w:rFonts w:hint="eastAsia"/>
          <w:lang w:val="en-US"/>
        </w:rPr>
        <w:t xml:space="preserve">2024 </w:t>
      </w:r>
      <w:r w:rsidR="00417B50" w:rsidRPr="00417B50">
        <w:rPr>
          <w:rFonts w:ascii="SimSun" w:eastAsia="SimSun" w:hAnsi="SimSun" w:cs="SimSun" w:hint="eastAsia"/>
          <w:lang w:val="en-US"/>
        </w:rPr>
        <w:t>年）。</w:t>
      </w:r>
    </w:p>
    <w:p w14:paraId="2D93AA4D" w14:textId="01634E60" w:rsidR="004E667C" w:rsidRPr="00417B50" w:rsidRDefault="004E667C" w:rsidP="004E667C">
      <w:pPr>
        <w:pStyle w:val="FootnoteText"/>
        <w:rPr>
          <w:lang w:val="en-US"/>
        </w:rPr>
      </w:pPr>
    </w:p>
  </w:footnote>
  <w:footnote w:id="8">
    <w:p w14:paraId="5E047B61" w14:textId="78EB57AA" w:rsidR="003A0695" w:rsidRPr="008B2221" w:rsidRDefault="003A0695" w:rsidP="008B2221">
      <w:pPr>
        <w:pStyle w:val="FootnoteText"/>
        <w:keepLines w:val="0"/>
        <w:spacing w:after="0"/>
        <w:ind w:firstLine="0"/>
        <w:jc w:val="both"/>
        <w:rPr>
          <w:rFonts w:eastAsia="SimSun"/>
          <w:sz w:val="18"/>
          <w:szCs w:val="18"/>
          <w:lang w:val="en-GB" w:eastAsia="zh-CN"/>
        </w:rPr>
      </w:pPr>
      <w:r w:rsidRPr="00CD41DE">
        <w:rPr>
          <w:rStyle w:val="FootnoteReference"/>
        </w:rPr>
        <w:footnoteRef/>
      </w:r>
      <w:r w:rsidRPr="00CD41DE">
        <w:t xml:space="preserve"> </w:t>
      </w:r>
      <w:r w:rsidRPr="00D6170A">
        <w:t>CBD/SBSTTA</w:t>
      </w:r>
      <w:r w:rsidRPr="008B2221">
        <w:rPr>
          <w:rFonts w:eastAsia="SimSun"/>
          <w:sz w:val="18"/>
          <w:szCs w:val="18"/>
          <w:lang w:val="en-GB" w:eastAsia="zh-CN"/>
        </w:rPr>
        <w:t>/27/8</w:t>
      </w:r>
      <w:r w:rsidR="00B70E45">
        <w:rPr>
          <w:rFonts w:ascii="SimSun" w:eastAsia="SimSun" w:hAnsi="SimSun" w:cs="SimSun" w:hint="eastAsia"/>
          <w:lang w:eastAsia="zh-CN"/>
        </w:rPr>
        <w:t>。</w:t>
      </w:r>
    </w:p>
  </w:footnote>
  <w:footnote w:id="9">
    <w:p w14:paraId="09316A9A" w14:textId="66CC5E7D" w:rsidR="00B366B8" w:rsidRPr="00531E89" w:rsidRDefault="00B366B8" w:rsidP="008B2221">
      <w:pPr>
        <w:pStyle w:val="FootnoteText"/>
        <w:keepLines w:val="0"/>
        <w:spacing w:after="0"/>
        <w:ind w:firstLine="0"/>
        <w:jc w:val="both"/>
        <w:rPr>
          <w:rFonts w:eastAsiaTheme="minorEastAsia"/>
          <w:lang w:eastAsia="zh-CN"/>
        </w:rPr>
      </w:pPr>
      <w:r w:rsidRPr="008B2221">
        <w:rPr>
          <w:rFonts w:eastAsia="SimSun"/>
          <w:sz w:val="18"/>
          <w:szCs w:val="18"/>
          <w:lang w:val="en-GB" w:eastAsia="zh-CN"/>
        </w:rPr>
        <w:footnoteRef/>
      </w:r>
      <w:r w:rsidRPr="008B2221">
        <w:rPr>
          <w:rFonts w:eastAsia="SimSun"/>
          <w:sz w:val="18"/>
          <w:szCs w:val="18"/>
          <w:lang w:val="en-GB" w:eastAsia="zh-CN"/>
        </w:rPr>
        <w:t xml:space="preserve"> </w:t>
      </w:r>
      <w:r w:rsidR="00531E89" w:rsidRPr="008B2221">
        <w:rPr>
          <w:rFonts w:eastAsia="SimSun" w:hint="eastAsia"/>
          <w:sz w:val="18"/>
          <w:szCs w:val="18"/>
          <w:lang w:val="en-GB" w:eastAsia="zh-CN"/>
        </w:rPr>
        <w:t>第</w:t>
      </w:r>
      <w:hyperlink r:id="rId5" w:history="1">
        <w:r w:rsidRPr="00D6170A">
          <w:rPr>
            <w:rStyle w:val="Hyperlink"/>
          </w:rPr>
          <w:t>15/4</w:t>
        </w:r>
      </w:hyperlink>
      <w:r w:rsidR="00531E89" w:rsidRPr="00531E89">
        <w:rPr>
          <w:rFonts w:ascii="SimSun" w:eastAsia="SimSun" w:hAnsi="SimSun" w:cs="SimSun" w:hint="eastAsia"/>
        </w:rPr>
        <w:t>号决定</w:t>
      </w:r>
      <w:r w:rsidRPr="00D6170A">
        <w:t xml:space="preserve">, </w:t>
      </w:r>
      <w:r w:rsidR="00531E89">
        <w:rPr>
          <w:rFonts w:ascii="SimSun" w:eastAsia="SimSun" w:hAnsi="SimSun" w:cs="SimSun" w:hint="eastAsia"/>
          <w:lang w:eastAsia="zh-CN"/>
        </w:rPr>
        <w:t>附件。</w:t>
      </w:r>
    </w:p>
  </w:footnote>
  <w:footnote w:id="10">
    <w:p w14:paraId="4C3DCCC6" w14:textId="6B1B742A" w:rsidR="00DA3A16" w:rsidRPr="008B2221" w:rsidRDefault="00DA3A16" w:rsidP="008B2221">
      <w:pPr>
        <w:pStyle w:val="FootnoteText"/>
        <w:keepLines w:val="0"/>
        <w:spacing w:after="0"/>
        <w:ind w:firstLine="0"/>
        <w:jc w:val="both"/>
        <w:rPr>
          <w:rStyle w:val="FootnoteReference"/>
          <w:sz w:val="18"/>
          <w:szCs w:val="18"/>
          <w:lang w:val="en-GB" w:eastAsia="zh-CN"/>
        </w:rPr>
      </w:pPr>
      <w:r w:rsidRPr="00CD41DE">
        <w:rPr>
          <w:rStyle w:val="FootnoteReference"/>
        </w:rPr>
        <w:footnoteRef/>
      </w:r>
      <w:r w:rsidRPr="00CD41DE">
        <w:t xml:space="preserve"> </w:t>
      </w:r>
      <w:r w:rsidR="008B2221">
        <w:rPr>
          <w:rFonts w:eastAsiaTheme="minorEastAsia" w:hint="eastAsia"/>
          <w:lang w:eastAsia="zh-CN"/>
        </w:rPr>
        <w:t xml:space="preserve"> </w:t>
      </w:r>
      <w:r w:rsidR="00531E89" w:rsidRPr="00531E89">
        <w:rPr>
          <w:rFonts w:ascii="SimSun" w:eastAsia="SimSun" w:hAnsi="SimSun" w:cs="SimSun" w:hint="eastAsia"/>
        </w:rPr>
        <w:t>第</w:t>
      </w:r>
      <w:hyperlink r:id="rId6" w:history="1">
        <w:r w:rsidR="00531E89" w:rsidRPr="00D6170A">
          <w:rPr>
            <w:rStyle w:val="Hyperlink"/>
          </w:rPr>
          <w:t>15/28</w:t>
        </w:r>
      </w:hyperlink>
      <w:r w:rsidR="00531E89" w:rsidRPr="00531E89">
        <w:rPr>
          <w:rFonts w:ascii="SimSun" w:eastAsia="SimSun" w:hAnsi="SimSun" w:cs="SimSun" w:hint="eastAsia"/>
        </w:rPr>
        <w:t>号决定</w:t>
      </w:r>
      <w:r w:rsidR="00531E89" w:rsidRPr="008B2221">
        <w:rPr>
          <w:rFonts w:ascii="SimSun" w:eastAsia="SimSun" w:hAnsi="SimSun" w:cs="SimSun"/>
        </w:rPr>
        <w:t xml:space="preserve">, </w:t>
      </w:r>
      <w:r w:rsidR="00531E89" w:rsidRPr="008B2221">
        <w:rPr>
          <w:rFonts w:eastAsia="SimSun" w:hint="eastAsia"/>
        </w:rPr>
        <w:t>附件。</w:t>
      </w:r>
    </w:p>
  </w:footnote>
  <w:footnote w:id="11">
    <w:p w14:paraId="63B70A20" w14:textId="3AED4BCE" w:rsidR="0046645F" w:rsidRPr="0062285C" w:rsidRDefault="0046645F" w:rsidP="008B2221">
      <w:pPr>
        <w:pStyle w:val="FootnoteText"/>
        <w:keepLines w:val="0"/>
        <w:spacing w:after="0"/>
        <w:ind w:firstLine="0"/>
        <w:jc w:val="both"/>
        <w:rPr>
          <w:lang w:val="x-none"/>
        </w:rPr>
      </w:pPr>
      <w:r w:rsidRPr="008B2221">
        <w:rPr>
          <w:rStyle w:val="FootnoteReference"/>
        </w:rPr>
        <w:footnoteRef/>
      </w:r>
      <w:r w:rsidRPr="008B2221">
        <w:rPr>
          <w:rStyle w:val="FootnoteReference"/>
          <w:sz w:val="18"/>
          <w:szCs w:val="18"/>
          <w:lang w:val="en-GB" w:eastAsia="zh-CN"/>
        </w:rPr>
        <w:t xml:space="preserve"> </w:t>
      </w:r>
      <w:r w:rsidR="008B2221">
        <w:rPr>
          <w:rFonts w:eastAsiaTheme="minorEastAsia" w:hint="eastAsia"/>
          <w:sz w:val="18"/>
          <w:szCs w:val="18"/>
          <w:lang w:val="en-GB" w:eastAsia="zh-CN"/>
        </w:rPr>
        <w:t xml:space="preserve"> </w:t>
      </w:r>
      <w:r w:rsidR="0062285C" w:rsidRPr="008B2221">
        <w:rPr>
          <w:rFonts w:ascii="SimSun" w:eastAsia="SimSun" w:hAnsi="SimSun" w:cs="SimSun" w:hint="eastAsia"/>
        </w:rPr>
        <w:t>联合国《</w:t>
      </w:r>
      <w:r w:rsidR="0062285C" w:rsidRPr="0062285C">
        <w:rPr>
          <w:rFonts w:ascii="SimSun" w:eastAsia="SimSun" w:hAnsi="SimSun" w:cs="SimSun" w:hint="eastAsia"/>
        </w:rPr>
        <w:t>条约汇编》</w:t>
      </w:r>
      <w:r w:rsidR="0062285C" w:rsidRPr="00CD41DE">
        <w:t>3201</w:t>
      </w:r>
      <w:r w:rsidR="0062285C" w:rsidRPr="0062285C">
        <w:rPr>
          <w:rFonts w:ascii="SimSun" w:eastAsia="SimSun" w:hAnsi="SimSun" w:cs="SimSun" w:hint="eastAsia"/>
        </w:rPr>
        <w:t>卷，第</w:t>
      </w:r>
      <w:r w:rsidR="003C5D90" w:rsidRPr="00CD41DE">
        <w:t>54669</w:t>
      </w:r>
      <w:r w:rsidR="0062285C" w:rsidRPr="0062285C">
        <w:rPr>
          <w:rFonts w:ascii="SimSun" w:eastAsia="SimSun" w:hAnsi="SimSun" w:cs="SimSun" w:hint="eastAsia"/>
        </w:rPr>
        <w:t>号。</w:t>
      </w:r>
    </w:p>
  </w:footnote>
  <w:footnote w:id="12">
    <w:p w14:paraId="1752E9EA" w14:textId="5F8FB3A2" w:rsidR="0046645F" w:rsidRPr="008B2221" w:rsidRDefault="0046645F" w:rsidP="008B2221">
      <w:pPr>
        <w:pStyle w:val="FootnoteText"/>
        <w:keepLines w:val="0"/>
        <w:spacing w:after="0"/>
        <w:ind w:firstLine="0"/>
        <w:jc w:val="both"/>
        <w:rPr>
          <w:rFonts w:eastAsia="SimSun"/>
        </w:rPr>
      </w:pPr>
      <w:r w:rsidRPr="00CD41DE">
        <w:rPr>
          <w:rStyle w:val="FootnoteReference"/>
        </w:rPr>
        <w:footnoteRef/>
      </w:r>
      <w:r w:rsidRPr="008B2221">
        <w:rPr>
          <w:rStyle w:val="FootnoteReference"/>
        </w:rPr>
        <w:t xml:space="preserve"> </w:t>
      </w:r>
      <w:r w:rsidR="00531E89">
        <w:rPr>
          <w:rFonts w:ascii="SimSun" w:eastAsia="SimSun" w:hAnsi="SimSun" w:cs="SimSun" w:hint="eastAsia"/>
          <w:lang w:eastAsia="zh-CN"/>
        </w:rPr>
        <w:t>同上</w:t>
      </w:r>
      <w:r w:rsidR="00531E89" w:rsidRPr="0062285C">
        <w:rPr>
          <w:rFonts w:ascii="SimSun" w:eastAsia="SimSun" w:hAnsi="SimSun" w:cs="SimSun" w:hint="eastAsia"/>
        </w:rPr>
        <w:t>，第</w:t>
      </w:r>
      <w:r w:rsidRPr="00CD41DE">
        <w:t>1673</w:t>
      </w:r>
      <w:r w:rsidR="00531E89" w:rsidRPr="0062285C">
        <w:rPr>
          <w:rFonts w:ascii="SimSun" w:eastAsia="SimSun" w:hAnsi="SimSun" w:cs="SimSun" w:hint="eastAsia"/>
        </w:rPr>
        <w:t>卷，第</w:t>
      </w:r>
      <w:r w:rsidRPr="008B2221">
        <w:rPr>
          <w:rFonts w:eastAsia="SimSun"/>
        </w:rPr>
        <w:t>28911</w:t>
      </w:r>
      <w:r w:rsidR="00531E89" w:rsidRPr="008B2221">
        <w:rPr>
          <w:rFonts w:eastAsia="SimSun" w:hint="eastAsia"/>
        </w:rPr>
        <w:t>号。</w:t>
      </w:r>
    </w:p>
  </w:footnote>
  <w:footnote w:id="13">
    <w:p w14:paraId="44FEAE07" w14:textId="2A273764" w:rsidR="0046645F" w:rsidRPr="008B2221" w:rsidRDefault="0046645F" w:rsidP="008B2221">
      <w:pPr>
        <w:pStyle w:val="FootnoteText"/>
        <w:keepLines w:val="0"/>
        <w:spacing w:after="0"/>
        <w:ind w:firstLine="0"/>
        <w:jc w:val="both"/>
        <w:rPr>
          <w:rFonts w:eastAsia="SimSun"/>
        </w:rPr>
      </w:pPr>
      <w:r w:rsidRPr="008B2221">
        <w:rPr>
          <w:rStyle w:val="FootnoteReference"/>
        </w:rPr>
        <w:footnoteRef/>
      </w:r>
      <w:r w:rsidRPr="008B2221">
        <w:rPr>
          <w:rStyle w:val="FootnoteReference"/>
        </w:rPr>
        <w:t xml:space="preserve"> </w:t>
      </w:r>
      <w:r w:rsidR="00531E89" w:rsidRPr="008B2221">
        <w:rPr>
          <w:rFonts w:eastAsia="SimSun" w:hint="eastAsia"/>
        </w:rPr>
        <w:t>同上，第</w:t>
      </w:r>
      <w:r w:rsidRPr="008B2221">
        <w:rPr>
          <w:rFonts w:eastAsia="SimSun"/>
        </w:rPr>
        <w:t>2244</w:t>
      </w:r>
      <w:r w:rsidR="00531E89" w:rsidRPr="008B2221">
        <w:rPr>
          <w:rFonts w:eastAsia="SimSun" w:hint="eastAsia"/>
        </w:rPr>
        <w:t>卷，第</w:t>
      </w:r>
      <w:r w:rsidRPr="008B2221">
        <w:rPr>
          <w:rFonts w:eastAsia="SimSun"/>
        </w:rPr>
        <w:t>39973</w:t>
      </w:r>
      <w:r w:rsidR="00531E89" w:rsidRPr="008B2221">
        <w:rPr>
          <w:rFonts w:eastAsia="SimSun" w:hint="eastAsia"/>
        </w:rPr>
        <w:t>号。</w:t>
      </w:r>
    </w:p>
  </w:footnote>
  <w:footnote w:id="14">
    <w:p w14:paraId="5E9C87EF" w14:textId="2A1FDE64" w:rsidR="0046645F" w:rsidRPr="008B2221" w:rsidRDefault="0046645F" w:rsidP="008B2221">
      <w:pPr>
        <w:pStyle w:val="FootnoteText"/>
        <w:keepLines w:val="0"/>
        <w:spacing w:after="0"/>
        <w:ind w:firstLine="0"/>
        <w:jc w:val="both"/>
        <w:rPr>
          <w:rFonts w:eastAsia="SimSun"/>
        </w:rPr>
      </w:pPr>
      <w:r w:rsidRPr="008B2221">
        <w:rPr>
          <w:rStyle w:val="FootnoteReference"/>
        </w:rPr>
        <w:footnoteRef/>
      </w:r>
      <w:r w:rsidRPr="008B2221">
        <w:rPr>
          <w:rStyle w:val="FootnoteReference"/>
        </w:rPr>
        <w:t xml:space="preserve"> </w:t>
      </w:r>
      <w:r w:rsidR="00531E89" w:rsidRPr="008B2221">
        <w:rPr>
          <w:rFonts w:eastAsia="SimSun" w:hint="eastAsia"/>
        </w:rPr>
        <w:t>同上，第</w:t>
      </w:r>
      <w:r w:rsidRPr="008B2221">
        <w:rPr>
          <w:rFonts w:eastAsia="SimSun"/>
        </w:rPr>
        <w:t>2256</w:t>
      </w:r>
      <w:r w:rsidR="00531E89" w:rsidRPr="008B2221">
        <w:rPr>
          <w:rFonts w:eastAsia="SimSun" w:hint="eastAsia"/>
        </w:rPr>
        <w:t>卷，第</w:t>
      </w:r>
      <w:r w:rsidRPr="008B2221">
        <w:rPr>
          <w:rFonts w:eastAsia="SimSun"/>
        </w:rPr>
        <w:t>40214</w:t>
      </w:r>
      <w:r w:rsidR="00531E89" w:rsidRPr="008B2221">
        <w:rPr>
          <w:rFonts w:eastAsia="SimSun" w:hint="eastAsia"/>
        </w:rPr>
        <w:t>号。</w:t>
      </w:r>
    </w:p>
  </w:footnote>
  <w:footnote w:id="15">
    <w:p w14:paraId="64F8E3A2" w14:textId="5021C356" w:rsidR="006B628F" w:rsidRPr="00CD41DE" w:rsidRDefault="006B628F" w:rsidP="008B2221">
      <w:pPr>
        <w:pStyle w:val="FootnoteText"/>
        <w:keepLines w:val="0"/>
        <w:spacing w:after="0"/>
        <w:ind w:firstLine="0"/>
        <w:jc w:val="both"/>
      </w:pPr>
      <w:r w:rsidRPr="008B2221">
        <w:rPr>
          <w:rStyle w:val="FootnoteReference"/>
        </w:rPr>
        <w:footnoteRef/>
      </w:r>
      <w:r w:rsidRPr="008B2221">
        <w:rPr>
          <w:rStyle w:val="FootnoteReference"/>
        </w:rPr>
        <w:t xml:space="preserve"> </w:t>
      </w:r>
      <w:r w:rsidR="00531E89" w:rsidRPr="008B2221">
        <w:rPr>
          <w:rFonts w:eastAsia="SimSun" w:hint="eastAsia"/>
        </w:rPr>
        <w:t>同上，第</w:t>
      </w:r>
      <w:r w:rsidRPr="008B2221">
        <w:rPr>
          <w:rFonts w:eastAsia="SimSun"/>
        </w:rPr>
        <w:t>1760</w:t>
      </w:r>
      <w:r w:rsidR="00531E89" w:rsidRPr="008B2221">
        <w:rPr>
          <w:rFonts w:eastAsia="SimSun" w:hint="eastAsia"/>
        </w:rPr>
        <w:t>卷</w:t>
      </w:r>
      <w:r w:rsidR="00531E89" w:rsidRPr="0062285C">
        <w:rPr>
          <w:rFonts w:ascii="SimSun" w:eastAsia="SimSun" w:hAnsi="SimSun" w:cs="SimSun" w:hint="eastAsia"/>
        </w:rPr>
        <w:t>，第</w:t>
      </w:r>
      <w:r w:rsidRPr="00CD41DE">
        <w:t>30619</w:t>
      </w:r>
      <w:r w:rsidR="00531E89" w:rsidRPr="0062285C">
        <w:rPr>
          <w:rFonts w:ascii="SimSun" w:eastAsia="SimSun" w:hAnsi="SimSun" w:cs="SimSun" w:hint="eastAsia"/>
        </w:rPr>
        <w:t>号。</w:t>
      </w:r>
    </w:p>
  </w:footnote>
  <w:footnote w:id="16">
    <w:p w14:paraId="67C299E7" w14:textId="1D9CB103" w:rsidR="001A16C0" w:rsidRPr="00B70E45" w:rsidRDefault="001A16C0" w:rsidP="008B2221">
      <w:pPr>
        <w:pStyle w:val="FootnoteText"/>
        <w:keepLines w:val="0"/>
        <w:spacing w:after="0"/>
        <w:ind w:firstLine="0"/>
        <w:jc w:val="both"/>
        <w:rPr>
          <w:rFonts w:eastAsia="SimSun"/>
          <w:szCs w:val="20"/>
          <w:lang w:val="en-GB" w:eastAsia="zh-CN"/>
        </w:rPr>
      </w:pPr>
      <w:r w:rsidRPr="00CD41DE">
        <w:rPr>
          <w:rStyle w:val="FootnoteReference"/>
        </w:rPr>
        <w:footnoteRef/>
      </w:r>
      <w:r w:rsidRPr="00CD41DE">
        <w:t xml:space="preserve"> </w:t>
      </w:r>
      <w:r w:rsidR="00531E89" w:rsidRPr="00B70E45">
        <w:rPr>
          <w:rFonts w:ascii="SimSun" w:eastAsia="SimSun" w:hAnsi="SimSun" w:cs="SimSun" w:hint="eastAsia"/>
          <w:szCs w:val="20"/>
          <w:lang w:eastAsia="zh-CN"/>
        </w:rPr>
        <w:t>同上</w:t>
      </w:r>
      <w:r w:rsidR="00531E89" w:rsidRPr="00B70E45">
        <w:rPr>
          <w:rFonts w:ascii="SimSun" w:eastAsia="SimSun" w:hAnsi="SimSun" w:cs="SimSun" w:hint="eastAsia"/>
          <w:szCs w:val="20"/>
        </w:rPr>
        <w:t>，</w:t>
      </w:r>
      <w:r w:rsidR="00531E89" w:rsidRPr="00B70E45">
        <w:rPr>
          <w:rFonts w:eastAsia="SimSun" w:hint="eastAsia"/>
          <w:szCs w:val="20"/>
          <w:lang w:val="en-GB" w:eastAsia="zh-CN"/>
        </w:rPr>
        <w:t>第</w:t>
      </w:r>
      <w:r w:rsidRPr="00B70E45">
        <w:rPr>
          <w:rFonts w:eastAsia="SimSun"/>
          <w:szCs w:val="20"/>
          <w:lang w:val="en-GB" w:eastAsia="zh-CN"/>
        </w:rPr>
        <w:t>996</w:t>
      </w:r>
      <w:r w:rsidR="00531E89" w:rsidRPr="00B70E45">
        <w:rPr>
          <w:rFonts w:eastAsia="SimSun" w:hint="eastAsia"/>
          <w:szCs w:val="20"/>
          <w:lang w:val="en-GB" w:eastAsia="zh-CN"/>
        </w:rPr>
        <w:t>卷，第</w:t>
      </w:r>
      <w:r w:rsidRPr="00B70E45">
        <w:rPr>
          <w:rFonts w:eastAsia="SimSun"/>
          <w:szCs w:val="20"/>
          <w:lang w:val="en-GB" w:eastAsia="zh-CN"/>
        </w:rPr>
        <w:t>14583</w:t>
      </w:r>
      <w:r w:rsidR="00531E89" w:rsidRPr="00B70E45">
        <w:rPr>
          <w:rFonts w:eastAsia="SimSun" w:hint="eastAsia"/>
          <w:szCs w:val="20"/>
          <w:lang w:val="en-GB" w:eastAsia="zh-CN"/>
        </w:rPr>
        <w:t>号。</w:t>
      </w:r>
    </w:p>
  </w:footnote>
  <w:footnote w:id="17">
    <w:p w14:paraId="4A4228A2" w14:textId="57C749DD" w:rsidR="001A16C0" w:rsidRPr="00B70E45" w:rsidRDefault="001A16C0" w:rsidP="008B2221">
      <w:pPr>
        <w:pStyle w:val="FootnoteText"/>
        <w:keepLines w:val="0"/>
        <w:spacing w:after="0"/>
        <w:ind w:firstLine="0"/>
        <w:jc w:val="both"/>
        <w:rPr>
          <w:rFonts w:eastAsia="SimSun"/>
          <w:szCs w:val="20"/>
          <w:lang w:val="en-GB" w:eastAsia="zh-CN"/>
        </w:rPr>
      </w:pPr>
      <w:r w:rsidRPr="00B70E45">
        <w:rPr>
          <w:rStyle w:val="FootnoteReference"/>
          <w:sz w:val="20"/>
          <w:szCs w:val="20"/>
        </w:rPr>
        <w:footnoteRef/>
      </w:r>
      <w:r w:rsidR="008B2221" w:rsidRPr="00B70E45">
        <w:rPr>
          <w:rFonts w:eastAsia="SimSun" w:hint="eastAsia"/>
          <w:szCs w:val="20"/>
          <w:lang w:val="en-GB" w:eastAsia="zh-CN"/>
        </w:rPr>
        <w:t xml:space="preserve"> </w:t>
      </w:r>
      <w:r w:rsidR="00531E89" w:rsidRPr="00B70E45">
        <w:rPr>
          <w:rFonts w:eastAsia="SimSun" w:hint="eastAsia"/>
          <w:szCs w:val="20"/>
          <w:lang w:val="en-GB" w:eastAsia="zh-CN"/>
        </w:rPr>
        <w:t>同上，第</w:t>
      </w:r>
      <w:r w:rsidR="00531E89" w:rsidRPr="00B70E45">
        <w:rPr>
          <w:rFonts w:eastAsia="SimSun"/>
          <w:szCs w:val="20"/>
          <w:lang w:val="en-GB" w:eastAsia="zh-CN"/>
        </w:rPr>
        <w:t>1954</w:t>
      </w:r>
      <w:r w:rsidR="00531E89" w:rsidRPr="00B70E45">
        <w:rPr>
          <w:rFonts w:eastAsia="SimSun" w:hint="eastAsia"/>
          <w:szCs w:val="20"/>
          <w:lang w:val="en-GB" w:eastAsia="zh-CN"/>
        </w:rPr>
        <w:t>卷，第</w:t>
      </w:r>
      <w:r w:rsidR="00531E89" w:rsidRPr="00B70E45">
        <w:rPr>
          <w:rFonts w:eastAsia="SimSun"/>
          <w:szCs w:val="20"/>
          <w:lang w:val="en-GB" w:eastAsia="zh-CN"/>
        </w:rPr>
        <w:t>33480</w:t>
      </w:r>
      <w:r w:rsidR="00531E89" w:rsidRPr="00B70E45">
        <w:rPr>
          <w:rFonts w:eastAsia="SimSun" w:hint="eastAsia"/>
          <w:szCs w:val="20"/>
          <w:lang w:val="en-GB" w:eastAsia="zh-CN"/>
        </w:rPr>
        <w:t>号。</w:t>
      </w:r>
    </w:p>
  </w:footnote>
  <w:footnote w:id="18">
    <w:p w14:paraId="5C53210F" w14:textId="5A3A2BAB" w:rsidR="001A16C0" w:rsidRPr="00B70E45" w:rsidRDefault="001A16C0" w:rsidP="008B2221">
      <w:pPr>
        <w:pStyle w:val="FootnoteText"/>
        <w:keepLines w:val="0"/>
        <w:spacing w:after="0"/>
        <w:ind w:firstLine="0"/>
        <w:jc w:val="both"/>
        <w:rPr>
          <w:rFonts w:eastAsia="SimSun"/>
          <w:szCs w:val="20"/>
          <w:lang w:val="en-GB" w:eastAsia="zh-CN"/>
        </w:rPr>
      </w:pPr>
      <w:r w:rsidRPr="00B70E45">
        <w:rPr>
          <w:rStyle w:val="FootnoteReference"/>
          <w:sz w:val="20"/>
          <w:szCs w:val="20"/>
        </w:rPr>
        <w:footnoteRef/>
      </w:r>
      <w:r w:rsidR="003215D6" w:rsidRPr="00B70E45">
        <w:rPr>
          <w:rFonts w:eastAsia="SimSun" w:hint="eastAsia"/>
          <w:szCs w:val="20"/>
          <w:lang w:val="en-GB" w:eastAsia="zh-CN"/>
        </w:rPr>
        <w:t xml:space="preserve"> </w:t>
      </w:r>
      <w:r w:rsidR="00531E89" w:rsidRPr="00B70E45">
        <w:rPr>
          <w:rFonts w:eastAsia="SimSun" w:hint="eastAsia"/>
          <w:szCs w:val="20"/>
          <w:lang w:val="en-GB" w:eastAsia="zh-CN"/>
        </w:rPr>
        <w:t>同上，第</w:t>
      </w:r>
      <w:r w:rsidR="00531E89" w:rsidRPr="00B70E45">
        <w:rPr>
          <w:rFonts w:eastAsia="SimSun"/>
          <w:szCs w:val="20"/>
          <w:lang w:val="en-GB" w:eastAsia="zh-CN"/>
        </w:rPr>
        <w:t>1771</w:t>
      </w:r>
      <w:r w:rsidR="00531E89" w:rsidRPr="00B70E45">
        <w:rPr>
          <w:rFonts w:eastAsia="SimSun" w:hint="eastAsia"/>
          <w:szCs w:val="20"/>
          <w:lang w:val="en-GB" w:eastAsia="zh-CN"/>
        </w:rPr>
        <w:t>卷，第</w:t>
      </w:r>
      <w:r w:rsidR="00531E89" w:rsidRPr="00B70E45">
        <w:rPr>
          <w:rFonts w:eastAsia="SimSun"/>
          <w:szCs w:val="20"/>
          <w:lang w:val="en-GB" w:eastAsia="zh-CN"/>
        </w:rPr>
        <w:t>30822</w:t>
      </w:r>
      <w:r w:rsidR="00531E89" w:rsidRPr="00B70E45">
        <w:rPr>
          <w:rFonts w:eastAsia="SimSun" w:hint="eastAsia"/>
          <w:szCs w:val="20"/>
          <w:lang w:val="en-GB" w:eastAsia="zh-CN"/>
        </w:rPr>
        <w:t>号。</w:t>
      </w:r>
    </w:p>
  </w:footnote>
  <w:footnote w:id="19">
    <w:p w14:paraId="163C2ABB" w14:textId="3B0A9573" w:rsidR="00F456EF" w:rsidRPr="00F456EF" w:rsidRDefault="00961284" w:rsidP="008B2221">
      <w:pPr>
        <w:pStyle w:val="FootnoteText"/>
        <w:keepLines w:val="0"/>
        <w:spacing w:after="0"/>
        <w:ind w:firstLine="0"/>
        <w:jc w:val="both"/>
        <w:rPr>
          <w:kern w:val="18"/>
          <w:szCs w:val="18"/>
          <w:lang w:val="en-US"/>
        </w:rPr>
      </w:pPr>
      <w:r w:rsidRPr="00B70E45">
        <w:rPr>
          <w:rStyle w:val="FootnoteReference"/>
          <w:sz w:val="20"/>
          <w:szCs w:val="20"/>
        </w:rPr>
        <w:footnoteRef/>
      </w:r>
      <w:r w:rsidRPr="00B70E45">
        <w:rPr>
          <w:rStyle w:val="FootnoteReference"/>
          <w:sz w:val="20"/>
          <w:szCs w:val="20"/>
        </w:rPr>
        <w:t xml:space="preserve"> </w:t>
      </w:r>
      <w:r w:rsidR="00F456EF" w:rsidRPr="00B70E45">
        <w:rPr>
          <w:rFonts w:eastAsia="SimSun" w:hint="eastAsia"/>
          <w:szCs w:val="20"/>
          <w:lang w:val="en-GB" w:eastAsia="zh-CN"/>
        </w:rPr>
        <w:t>见</w:t>
      </w:r>
      <w:r w:rsidR="00F456EF" w:rsidRPr="00B70E45">
        <w:rPr>
          <w:rFonts w:ascii="SimSun" w:eastAsia="SimSun" w:hAnsi="SimSun" w:cs="SimSun" w:hint="eastAsia"/>
          <w:kern w:val="18"/>
          <w:szCs w:val="20"/>
          <w:lang w:val="en-US"/>
        </w:rPr>
        <w:t>大会第</w:t>
      </w:r>
      <w:r w:rsidR="00F456EF" w:rsidRPr="00B70E45">
        <w:rPr>
          <w:rFonts w:hint="eastAsia"/>
          <w:kern w:val="18"/>
          <w:szCs w:val="20"/>
          <w:lang w:val="en-US"/>
        </w:rPr>
        <w:t xml:space="preserve"> 73/284 </w:t>
      </w:r>
      <w:r w:rsidR="00F456EF" w:rsidRPr="00B70E45">
        <w:rPr>
          <w:rFonts w:ascii="SimSun" w:eastAsia="SimSun" w:hAnsi="SimSun" w:cs="SimSun" w:hint="eastAsia"/>
          <w:kern w:val="18"/>
          <w:szCs w:val="20"/>
          <w:lang w:val="en-US"/>
        </w:rPr>
        <w:t>号决议</w:t>
      </w:r>
      <w:r w:rsidR="0062285C">
        <w:rPr>
          <w:rFonts w:ascii="SimSun" w:eastAsia="SimSun" w:hAnsi="SimSun" w:cs="SimSun" w:hint="eastAsia"/>
          <w:kern w:val="18"/>
          <w:szCs w:val="18"/>
          <w:lang w:val="en-US" w:eastAsia="zh-CN"/>
        </w:rPr>
        <w:t>。</w:t>
      </w:r>
    </w:p>
    <w:p w14:paraId="25D1B889" w14:textId="1D40071A" w:rsidR="00961284" w:rsidRDefault="00961284" w:rsidP="00961284">
      <w:pPr>
        <w:pStyle w:val="FootnoteText"/>
        <w:rPr>
          <w:kern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5C52BF33" w14:textId="592D4CED" w:rsidR="00B366B8" w:rsidRPr="00CD41DE"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E1596">
          <w:rPr>
            <w:sz w:val="20"/>
            <w:szCs w:val="20"/>
          </w:rPr>
          <w:t>CBD/SBSTTA/27/8</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3CB1E57" w14:textId="108CB7DC" w:rsidR="00B366B8" w:rsidRPr="00CD41DE" w:rsidRDefault="00B366B8" w:rsidP="002B559C">
        <w:pPr>
          <w:pBdr>
            <w:bottom w:val="single" w:sz="4" w:space="1" w:color="auto"/>
          </w:pBdr>
          <w:spacing w:after="240"/>
          <w:jc w:val="right"/>
          <w:rPr>
            <w:sz w:val="20"/>
            <w:szCs w:val="20"/>
          </w:rPr>
        </w:pPr>
        <w:r>
          <w:rPr>
            <w:sz w:val="20"/>
            <w:szCs w:val="20"/>
          </w:rPr>
          <w:t>CBD/SBSTTA/2</w:t>
        </w:r>
        <w:r w:rsidR="00BE1596">
          <w:rPr>
            <w:rFonts w:eastAsiaTheme="minorEastAsia" w:hint="eastAsia"/>
            <w:sz w:val="20"/>
            <w:szCs w:val="20"/>
            <w:lang w:eastAsia="zh-CN"/>
          </w:rPr>
          <w:t>7</w:t>
        </w:r>
        <w:r>
          <w:rPr>
            <w:sz w:val="20"/>
            <w:szCs w:val="20"/>
          </w:rPr>
          <w:t>/</w:t>
        </w:r>
        <w:r w:rsidR="00BE1596">
          <w:rPr>
            <w:rFonts w:eastAsiaTheme="minorEastAsia" w:hint="eastAsia"/>
            <w:sz w:val="20"/>
            <w:szCs w:val="20"/>
            <w:lang w:eastAsia="zh-CN"/>
          </w:rPr>
          <w:t>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D5910" w14:textId="77777777" w:rsidR="009160BF" w:rsidRDefault="009160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4A16A28E"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9160BF">
      <w:rPr>
        <w:sz w:val="20"/>
        <w:szCs w:val="20"/>
      </w:rPr>
      <w:t>/27/8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38C752E0"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9160BF">
      <w:rPr>
        <w:sz w:val="20"/>
        <w:szCs w:val="20"/>
      </w:rPr>
      <w:t>/27/8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2" w15:restartNumberingAfterBreak="0">
    <w:nsid w:val="05B40408"/>
    <w:multiLevelType w:val="hybridMultilevel"/>
    <w:tmpl w:val="EDDA81D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00128DC"/>
    <w:multiLevelType w:val="hybridMultilevel"/>
    <w:tmpl w:val="F24C1106"/>
    <w:lvl w:ilvl="0" w:tplc="6E7AB574">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E2DC96E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D943BEE"/>
    <w:multiLevelType w:val="multilevel"/>
    <w:tmpl w:val="E2DC96E6"/>
    <w:numStyleLink w:val="ListCBD"/>
  </w:abstractNum>
  <w:abstractNum w:abstractNumId="29"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0"/>
  </w:num>
  <w:num w:numId="2" w16cid:durableId="2026520573">
    <w:abstractNumId w:val="19"/>
  </w:num>
  <w:num w:numId="3" w16cid:durableId="1202787262">
    <w:abstractNumId w:val="16"/>
    <w:lvlOverride w:ilvl="0">
      <w:startOverride w:val="1"/>
    </w:lvlOverride>
  </w:num>
  <w:num w:numId="4" w16cid:durableId="358430061">
    <w:abstractNumId w:val="3"/>
  </w:num>
  <w:num w:numId="5" w16cid:durableId="849022796">
    <w:abstractNumId w:val="11"/>
  </w:num>
  <w:num w:numId="6" w16cid:durableId="958603510">
    <w:abstractNumId w:val="31"/>
  </w:num>
  <w:num w:numId="7" w16cid:durableId="1567691252">
    <w:abstractNumId w:val="22"/>
  </w:num>
  <w:num w:numId="8" w16cid:durableId="786003218">
    <w:abstractNumId w:val="12"/>
  </w:num>
  <w:num w:numId="9" w16cid:durableId="166405636">
    <w:abstractNumId w:val="17"/>
  </w:num>
  <w:num w:numId="10" w16cid:durableId="665985111">
    <w:abstractNumId w:val="13"/>
  </w:num>
  <w:num w:numId="11" w16cid:durableId="521824924">
    <w:abstractNumId w:val="27"/>
  </w:num>
  <w:num w:numId="12" w16cid:durableId="1111626486">
    <w:abstractNumId w:val="7"/>
  </w:num>
  <w:num w:numId="13" w16cid:durableId="252935709">
    <w:abstractNumId w:val="21"/>
  </w:num>
  <w:num w:numId="14" w16cid:durableId="515509982">
    <w:abstractNumId w:val="8"/>
  </w:num>
  <w:num w:numId="15" w16cid:durableId="458691264">
    <w:abstractNumId w:val="23"/>
  </w:num>
  <w:num w:numId="16" w16cid:durableId="1586068767">
    <w:abstractNumId w:val="20"/>
  </w:num>
  <w:num w:numId="17" w16cid:durableId="1487235445">
    <w:abstractNumId w:val="33"/>
  </w:num>
  <w:num w:numId="18" w16cid:durableId="594675079">
    <w:abstractNumId w:val="24"/>
  </w:num>
  <w:num w:numId="19" w16cid:durableId="47727383">
    <w:abstractNumId w:val="2"/>
  </w:num>
  <w:num w:numId="20" w16cid:durableId="953293338">
    <w:abstractNumId w:val="15"/>
  </w:num>
  <w:num w:numId="21" w16cid:durableId="2054497753">
    <w:abstractNumId w:val="30"/>
  </w:num>
  <w:num w:numId="22" w16cid:durableId="716667993">
    <w:abstractNumId w:val="26"/>
  </w:num>
  <w:num w:numId="23" w16cid:durableId="732657191">
    <w:abstractNumId w:val="34"/>
  </w:num>
  <w:num w:numId="24" w16cid:durableId="1707368728">
    <w:abstractNumId w:val="32"/>
  </w:num>
  <w:num w:numId="25" w16cid:durableId="1297296916">
    <w:abstractNumId w:val="9"/>
  </w:num>
  <w:num w:numId="26" w16cid:durableId="197553982">
    <w:abstractNumId w:val="6"/>
  </w:num>
  <w:num w:numId="27" w16cid:durableId="1445807751">
    <w:abstractNumId w:val="1"/>
  </w:num>
  <w:num w:numId="28" w16cid:durableId="1898396789">
    <w:abstractNumId w:val="2"/>
  </w:num>
  <w:num w:numId="29" w16cid:durableId="489099657">
    <w:abstractNumId w:val="25"/>
  </w:num>
  <w:num w:numId="30" w16cid:durableId="1027945587">
    <w:abstractNumId w:val="29"/>
  </w:num>
  <w:num w:numId="31" w16cid:durableId="2112780491">
    <w:abstractNumId w:val="4"/>
  </w:num>
  <w:num w:numId="32" w16cid:durableId="665785427">
    <w:abstractNumId w:val="5"/>
  </w:num>
  <w:num w:numId="33" w16cid:durableId="960385107">
    <w:abstractNumId w:val="18"/>
  </w:num>
  <w:num w:numId="34" w16cid:durableId="323945383">
    <w:abstractNumId w:val="28"/>
  </w:num>
  <w:num w:numId="35" w16cid:durableId="15571625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7286378">
    <w:abstractNumId w:val="0"/>
  </w:num>
  <w:num w:numId="37" w16cid:durableId="86691157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3E47"/>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27C"/>
    <w:rsid w:val="00016316"/>
    <w:rsid w:val="00016FA9"/>
    <w:rsid w:val="0001785A"/>
    <w:rsid w:val="000202B7"/>
    <w:rsid w:val="00020767"/>
    <w:rsid w:val="00021272"/>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170"/>
    <w:rsid w:val="000962A9"/>
    <w:rsid w:val="0009645C"/>
    <w:rsid w:val="00096641"/>
    <w:rsid w:val="00097635"/>
    <w:rsid w:val="00097784"/>
    <w:rsid w:val="000A0C96"/>
    <w:rsid w:val="000A0C9B"/>
    <w:rsid w:val="000A0FFA"/>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C81"/>
    <w:rsid w:val="000D6F92"/>
    <w:rsid w:val="000D742A"/>
    <w:rsid w:val="000D7B28"/>
    <w:rsid w:val="000E0A86"/>
    <w:rsid w:val="000E1262"/>
    <w:rsid w:val="000E157B"/>
    <w:rsid w:val="000E2276"/>
    <w:rsid w:val="000E289D"/>
    <w:rsid w:val="000E31FF"/>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1F50"/>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447"/>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17E99"/>
    <w:rsid w:val="00120898"/>
    <w:rsid w:val="00120C8C"/>
    <w:rsid w:val="00120DAA"/>
    <w:rsid w:val="00121606"/>
    <w:rsid w:val="00121A73"/>
    <w:rsid w:val="00121D16"/>
    <w:rsid w:val="0012217F"/>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283A"/>
    <w:rsid w:val="00132BDE"/>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6BF8"/>
    <w:rsid w:val="001573C5"/>
    <w:rsid w:val="001579B1"/>
    <w:rsid w:val="00157B59"/>
    <w:rsid w:val="00157BD6"/>
    <w:rsid w:val="00157E56"/>
    <w:rsid w:val="00157F37"/>
    <w:rsid w:val="001608A1"/>
    <w:rsid w:val="0016130A"/>
    <w:rsid w:val="0016142F"/>
    <w:rsid w:val="001614FB"/>
    <w:rsid w:val="0016273C"/>
    <w:rsid w:val="0016296B"/>
    <w:rsid w:val="00162B5E"/>
    <w:rsid w:val="001630FE"/>
    <w:rsid w:val="001631C1"/>
    <w:rsid w:val="0016330A"/>
    <w:rsid w:val="001636DF"/>
    <w:rsid w:val="001639A7"/>
    <w:rsid w:val="00163AA6"/>
    <w:rsid w:val="00163C12"/>
    <w:rsid w:val="001640FC"/>
    <w:rsid w:val="00164124"/>
    <w:rsid w:val="001645D2"/>
    <w:rsid w:val="001647F0"/>
    <w:rsid w:val="00164832"/>
    <w:rsid w:val="001656BD"/>
    <w:rsid w:val="00165702"/>
    <w:rsid w:val="0017060C"/>
    <w:rsid w:val="00170B5C"/>
    <w:rsid w:val="001710F6"/>
    <w:rsid w:val="0017110E"/>
    <w:rsid w:val="00171A2C"/>
    <w:rsid w:val="00173116"/>
    <w:rsid w:val="00173CF1"/>
    <w:rsid w:val="00173F69"/>
    <w:rsid w:val="00174061"/>
    <w:rsid w:val="0017468D"/>
    <w:rsid w:val="00174A52"/>
    <w:rsid w:val="00174AC7"/>
    <w:rsid w:val="00174DA7"/>
    <w:rsid w:val="00175CF9"/>
    <w:rsid w:val="00175D64"/>
    <w:rsid w:val="001801A9"/>
    <w:rsid w:val="0018040F"/>
    <w:rsid w:val="00180557"/>
    <w:rsid w:val="00180643"/>
    <w:rsid w:val="00181849"/>
    <w:rsid w:val="00181D03"/>
    <w:rsid w:val="001825A6"/>
    <w:rsid w:val="00182773"/>
    <w:rsid w:val="0018289D"/>
    <w:rsid w:val="00182A04"/>
    <w:rsid w:val="001830B5"/>
    <w:rsid w:val="001841AA"/>
    <w:rsid w:val="001841C5"/>
    <w:rsid w:val="001849AB"/>
    <w:rsid w:val="00184CF6"/>
    <w:rsid w:val="00185C20"/>
    <w:rsid w:val="00185EDD"/>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6C0"/>
    <w:rsid w:val="001A1A8C"/>
    <w:rsid w:val="001A1B02"/>
    <w:rsid w:val="001A24D2"/>
    <w:rsid w:val="001A263C"/>
    <w:rsid w:val="001A26E2"/>
    <w:rsid w:val="001A2B25"/>
    <w:rsid w:val="001A40BE"/>
    <w:rsid w:val="001A70ED"/>
    <w:rsid w:val="001A7110"/>
    <w:rsid w:val="001A76F8"/>
    <w:rsid w:val="001A7842"/>
    <w:rsid w:val="001A7D5E"/>
    <w:rsid w:val="001B0482"/>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0FA"/>
    <w:rsid w:val="001B73B3"/>
    <w:rsid w:val="001B7564"/>
    <w:rsid w:val="001B758C"/>
    <w:rsid w:val="001B78E6"/>
    <w:rsid w:val="001B7FE3"/>
    <w:rsid w:val="001C09D8"/>
    <w:rsid w:val="001C100E"/>
    <w:rsid w:val="001C111D"/>
    <w:rsid w:val="001C116E"/>
    <w:rsid w:val="001C152A"/>
    <w:rsid w:val="001C1536"/>
    <w:rsid w:val="001C19F0"/>
    <w:rsid w:val="001C1AF6"/>
    <w:rsid w:val="001C2D65"/>
    <w:rsid w:val="001C304B"/>
    <w:rsid w:val="001C3AC4"/>
    <w:rsid w:val="001C3AD2"/>
    <w:rsid w:val="001C3D52"/>
    <w:rsid w:val="001C4823"/>
    <w:rsid w:val="001C4BF9"/>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745"/>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52"/>
    <w:rsid w:val="001F2CE2"/>
    <w:rsid w:val="001F4230"/>
    <w:rsid w:val="001F45C0"/>
    <w:rsid w:val="001F4BC8"/>
    <w:rsid w:val="001F4C7E"/>
    <w:rsid w:val="001F4EAD"/>
    <w:rsid w:val="001F4FC5"/>
    <w:rsid w:val="001F5637"/>
    <w:rsid w:val="001F5C29"/>
    <w:rsid w:val="001F6415"/>
    <w:rsid w:val="001F70AE"/>
    <w:rsid w:val="001F73C7"/>
    <w:rsid w:val="002003E9"/>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4A"/>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3F3B"/>
    <w:rsid w:val="0021400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35A"/>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2F55"/>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707"/>
    <w:rsid w:val="00252BBA"/>
    <w:rsid w:val="00252C16"/>
    <w:rsid w:val="00252D14"/>
    <w:rsid w:val="00254375"/>
    <w:rsid w:val="00254469"/>
    <w:rsid w:val="002552FB"/>
    <w:rsid w:val="00255455"/>
    <w:rsid w:val="0025563A"/>
    <w:rsid w:val="002562BA"/>
    <w:rsid w:val="00256F5C"/>
    <w:rsid w:val="00257129"/>
    <w:rsid w:val="00257389"/>
    <w:rsid w:val="0025792A"/>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488"/>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5E9B"/>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38F"/>
    <w:rsid w:val="002C248D"/>
    <w:rsid w:val="002C2490"/>
    <w:rsid w:val="002C264D"/>
    <w:rsid w:val="002C278F"/>
    <w:rsid w:val="002C2921"/>
    <w:rsid w:val="002C2E54"/>
    <w:rsid w:val="002C35C0"/>
    <w:rsid w:val="002C45EA"/>
    <w:rsid w:val="002C509F"/>
    <w:rsid w:val="002C6E9D"/>
    <w:rsid w:val="002C7CB8"/>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7D1"/>
    <w:rsid w:val="002D6C9A"/>
    <w:rsid w:val="002D7442"/>
    <w:rsid w:val="002D7BA2"/>
    <w:rsid w:val="002D7C41"/>
    <w:rsid w:val="002E00FD"/>
    <w:rsid w:val="002E0291"/>
    <w:rsid w:val="002E0D32"/>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09C5"/>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33C9"/>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D6"/>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0B4"/>
    <w:rsid w:val="00327526"/>
    <w:rsid w:val="003275A2"/>
    <w:rsid w:val="00327A7C"/>
    <w:rsid w:val="00327F37"/>
    <w:rsid w:val="003307C7"/>
    <w:rsid w:val="00330AC9"/>
    <w:rsid w:val="003314FC"/>
    <w:rsid w:val="00331644"/>
    <w:rsid w:val="0033186F"/>
    <w:rsid w:val="00331AD4"/>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3638"/>
    <w:rsid w:val="00354055"/>
    <w:rsid w:val="00354CF8"/>
    <w:rsid w:val="00355158"/>
    <w:rsid w:val="00355294"/>
    <w:rsid w:val="00355952"/>
    <w:rsid w:val="00355CFA"/>
    <w:rsid w:val="003566B1"/>
    <w:rsid w:val="00356C1C"/>
    <w:rsid w:val="003572D1"/>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77A11"/>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695"/>
    <w:rsid w:val="003A219C"/>
    <w:rsid w:val="003A23C7"/>
    <w:rsid w:val="003A28B1"/>
    <w:rsid w:val="003A28C2"/>
    <w:rsid w:val="003A2FCC"/>
    <w:rsid w:val="003A38AB"/>
    <w:rsid w:val="003A3E0E"/>
    <w:rsid w:val="003A5800"/>
    <w:rsid w:val="003A5E77"/>
    <w:rsid w:val="003A6365"/>
    <w:rsid w:val="003A77B3"/>
    <w:rsid w:val="003A7B5D"/>
    <w:rsid w:val="003B01B7"/>
    <w:rsid w:val="003B080D"/>
    <w:rsid w:val="003B0FB0"/>
    <w:rsid w:val="003B1053"/>
    <w:rsid w:val="003B11BB"/>
    <w:rsid w:val="003B11E0"/>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5D90"/>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1FA"/>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17B50"/>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278D3"/>
    <w:rsid w:val="00430041"/>
    <w:rsid w:val="00430235"/>
    <w:rsid w:val="00430D8A"/>
    <w:rsid w:val="00431235"/>
    <w:rsid w:val="00431261"/>
    <w:rsid w:val="004329C9"/>
    <w:rsid w:val="00432A08"/>
    <w:rsid w:val="0043304F"/>
    <w:rsid w:val="00433842"/>
    <w:rsid w:val="00433B20"/>
    <w:rsid w:val="004340FB"/>
    <w:rsid w:val="0043466F"/>
    <w:rsid w:val="00435A3C"/>
    <w:rsid w:val="00435CC4"/>
    <w:rsid w:val="00435DB4"/>
    <w:rsid w:val="00435FB8"/>
    <w:rsid w:val="00436194"/>
    <w:rsid w:val="004363F1"/>
    <w:rsid w:val="00436C05"/>
    <w:rsid w:val="004372F3"/>
    <w:rsid w:val="004378B3"/>
    <w:rsid w:val="00437A9A"/>
    <w:rsid w:val="004401AE"/>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4FE"/>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8FF"/>
    <w:rsid w:val="00451B77"/>
    <w:rsid w:val="00451E1C"/>
    <w:rsid w:val="004521B2"/>
    <w:rsid w:val="00453937"/>
    <w:rsid w:val="00454A22"/>
    <w:rsid w:val="0045513D"/>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45F"/>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7AA"/>
    <w:rsid w:val="00495955"/>
    <w:rsid w:val="00496931"/>
    <w:rsid w:val="00497F34"/>
    <w:rsid w:val="004A0738"/>
    <w:rsid w:val="004A0B80"/>
    <w:rsid w:val="004A0C99"/>
    <w:rsid w:val="004A1525"/>
    <w:rsid w:val="004A1772"/>
    <w:rsid w:val="004A1A6D"/>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564F"/>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67C"/>
    <w:rsid w:val="004E6E36"/>
    <w:rsid w:val="004E6F09"/>
    <w:rsid w:val="004E6F10"/>
    <w:rsid w:val="004E6F42"/>
    <w:rsid w:val="004E758E"/>
    <w:rsid w:val="004E77E5"/>
    <w:rsid w:val="004E793F"/>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80D"/>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1E8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0F8A"/>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5BBD"/>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0FFB"/>
    <w:rsid w:val="00571158"/>
    <w:rsid w:val="0057128D"/>
    <w:rsid w:val="005716FC"/>
    <w:rsid w:val="00571D06"/>
    <w:rsid w:val="00571E7C"/>
    <w:rsid w:val="005720DA"/>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979"/>
    <w:rsid w:val="00586F88"/>
    <w:rsid w:val="005872A9"/>
    <w:rsid w:val="005873DA"/>
    <w:rsid w:val="00587BD9"/>
    <w:rsid w:val="00590320"/>
    <w:rsid w:val="00590959"/>
    <w:rsid w:val="00591049"/>
    <w:rsid w:val="00591576"/>
    <w:rsid w:val="0059194D"/>
    <w:rsid w:val="00591ACB"/>
    <w:rsid w:val="00591F0A"/>
    <w:rsid w:val="00591FEE"/>
    <w:rsid w:val="005920F1"/>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522"/>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017"/>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3C"/>
    <w:rsid w:val="00602164"/>
    <w:rsid w:val="00602947"/>
    <w:rsid w:val="006029E2"/>
    <w:rsid w:val="00602F9F"/>
    <w:rsid w:val="00603127"/>
    <w:rsid w:val="0060463C"/>
    <w:rsid w:val="0060476F"/>
    <w:rsid w:val="00604A57"/>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5BD"/>
    <w:rsid w:val="00617905"/>
    <w:rsid w:val="006179F2"/>
    <w:rsid w:val="006209C4"/>
    <w:rsid w:val="00621820"/>
    <w:rsid w:val="006219F0"/>
    <w:rsid w:val="0062285C"/>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5DD5"/>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E09"/>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2453"/>
    <w:rsid w:val="00663E00"/>
    <w:rsid w:val="00664479"/>
    <w:rsid w:val="00664489"/>
    <w:rsid w:val="00664A03"/>
    <w:rsid w:val="00664EAF"/>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B62"/>
    <w:rsid w:val="00677DA0"/>
    <w:rsid w:val="00680218"/>
    <w:rsid w:val="0068032F"/>
    <w:rsid w:val="0068035E"/>
    <w:rsid w:val="00680B24"/>
    <w:rsid w:val="00680BF7"/>
    <w:rsid w:val="00680D94"/>
    <w:rsid w:val="00680E26"/>
    <w:rsid w:val="006814B0"/>
    <w:rsid w:val="00681B8D"/>
    <w:rsid w:val="0068221F"/>
    <w:rsid w:val="00682919"/>
    <w:rsid w:val="00682F13"/>
    <w:rsid w:val="006836B2"/>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1B0F"/>
    <w:rsid w:val="00692256"/>
    <w:rsid w:val="00692571"/>
    <w:rsid w:val="00692912"/>
    <w:rsid w:val="00692A54"/>
    <w:rsid w:val="006934D7"/>
    <w:rsid w:val="006938D0"/>
    <w:rsid w:val="00693C42"/>
    <w:rsid w:val="00693F02"/>
    <w:rsid w:val="00694382"/>
    <w:rsid w:val="006946F4"/>
    <w:rsid w:val="0069486F"/>
    <w:rsid w:val="006966F4"/>
    <w:rsid w:val="006968AD"/>
    <w:rsid w:val="00696B23"/>
    <w:rsid w:val="00696B4F"/>
    <w:rsid w:val="00696B6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15B8"/>
    <w:rsid w:val="006B1BE2"/>
    <w:rsid w:val="006B238D"/>
    <w:rsid w:val="006B3B4B"/>
    <w:rsid w:val="006B414C"/>
    <w:rsid w:val="006B4406"/>
    <w:rsid w:val="006B4903"/>
    <w:rsid w:val="006B52DF"/>
    <w:rsid w:val="006B559F"/>
    <w:rsid w:val="006B5EBF"/>
    <w:rsid w:val="006B5F7D"/>
    <w:rsid w:val="006B5F85"/>
    <w:rsid w:val="006B6232"/>
    <w:rsid w:val="006B628F"/>
    <w:rsid w:val="006B63C9"/>
    <w:rsid w:val="006B64F9"/>
    <w:rsid w:val="006B6C79"/>
    <w:rsid w:val="006B76E4"/>
    <w:rsid w:val="006B79D6"/>
    <w:rsid w:val="006B7AA3"/>
    <w:rsid w:val="006B7F1C"/>
    <w:rsid w:val="006B7FA7"/>
    <w:rsid w:val="006B7FC2"/>
    <w:rsid w:val="006C0393"/>
    <w:rsid w:val="006C07F7"/>
    <w:rsid w:val="006C0BCB"/>
    <w:rsid w:val="006C15D9"/>
    <w:rsid w:val="006C1869"/>
    <w:rsid w:val="006C2076"/>
    <w:rsid w:val="006C2094"/>
    <w:rsid w:val="006C22DF"/>
    <w:rsid w:val="006C2921"/>
    <w:rsid w:val="006C292D"/>
    <w:rsid w:val="006C2CC5"/>
    <w:rsid w:val="006C2CF7"/>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C0F"/>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B9E"/>
    <w:rsid w:val="006F21EB"/>
    <w:rsid w:val="006F2475"/>
    <w:rsid w:val="006F2809"/>
    <w:rsid w:val="006F2CCB"/>
    <w:rsid w:val="006F3419"/>
    <w:rsid w:val="006F3C5A"/>
    <w:rsid w:val="006F3D0E"/>
    <w:rsid w:val="006F4060"/>
    <w:rsid w:val="006F4234"/>
    <w:rsid w:val="006F4813"/>
    <w:rsid w:val="006F5D1C"/>
    <w:rsid w:val="006F72DE"/>
    <w:rsid w:val="006F75A6"/>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0D9"/>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6F"/>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B84"/>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203"/>
    <w:rsid w:val="0078733B"/>
    <w:rsid w:val="007874B2"/>
    <w:rsid w:val="0078783B"/>
    <w:rsid w:val="007879ED"/>
    <w:rsid w:val="007902B8"/>
    <w:rsid w:val="007904EE"/>
    <w:rsid w:val="007906D1"/>
    <w:rsid w:val="00790F82"/>
    <w:rsid w:val="00791003"/>
    <w:rsid w:val="007916F5"/>
    <w:rsid w:val="00791829"/>
    <w:rsid w:val="0079211B"/>
    <w:rsid w:val="007921D8"/>
    <w:rsid w:val="00792251"/>
    <w:rsid w:val="007922F3"/>
    <w:rsid w:val="00792C79"/>
    <w:rsid w:val="00792DCD"/>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3EC9"/>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BFE"/>
    <w:rsid w:val="007C6DDB"/>
    <w:rsid w:val="007C6EE1"/>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5EE"/>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73C"/>
    <w:rsid w:val="007F5D1F"/>
    <w:rsid w:val="007F61C3"/>
    <w:rsid w:val="007F657E"/>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5887"/>
    <w:rsid w:val="00805C6B"/>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29A"/>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5EB9"/>
    <w:rsid w:val="00835FB2"/>
    <w:rsid w:val="00836A09"/>
    <w:rsid w:val="008408F5"/>
    <w:rsid w:val="0084091A"/>
    <w:rsid w:val="00841071"/>
    <w:rsid w:val="00841A13"/>
    <w:rsid w:val="00841C28"/>
    <w:rsid w:val="00841F52"/>
    <w:rsid w:val="00842B9E"/>
    <w:rsid w:val="0084301A"/>
    <w:rsid w:val="00843087"/>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CAC"/>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5D4B"/>
    <w:rsid w:val="00866029"/>
    <w:rsid w:val="00866819"/>
    <w:rsid w:val="008679B4"/>
    <w:rsid w:val="0087009E"/>
    <w:rsid w:val="008702DA"/>
    <w:rsid w:val="00870307"/>
    <w:rsid w:val="00870657"/>
    <w:rsid w:val="00870672"/>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88F"/>
    <w:rsid w:val="008879DB"/>
    <w:rsid w:val="00890096"/>
    <w:rsid w:val="008906D3"/>
    <w:rsid w:val="00890B65"/>
    <w:rsid w:val="00890CF6"/>
    <w:rsid w:val="00890E85"/>
    <w:rsid w:val="0089187C"/>
    <w:rsid w:val="00891C37"/>
    <w:rsid w:val="008925C3"/>
    <w:rsid w:val="008928BD"/>
    <w:rsid w:val="00892AB6"/>
    <w:rsid w:val="0089320F"/>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697"/>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221"/>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757"/>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29A"/>
    <w:rsid w:val="0091592C"/>
    <w:rsid w:val="00915A62"/>
    <w:rsid w:val="009160BF"/>
    <w:rsid w:val="00916591"/>
    <w:rsid w:val="009168A5"/>
    <w:rsid w:val="00916E6D"/>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278"/>
    <w:rsid w:val="009244FB"/>
    <w:rsid w:val="00925299"/>
    <w:rsid w:val="009252DF"/>
    <w:rsid w:val="0092636F"/>
    <w:rsid w:val="00926F72"/>
    <w:rsid w:val="00927FE4"/>
    <w:rsid w:val="009310B0"/>
    <w:rsid w:val="009310C2"/>
    <w:rsid w:val="00931AD9"/>
    <w:rsid w:val="00931C5C"/>
    <w:rsid w:val="00931CC2"/>
    <w:rsid w:val="0093225B"/>
    <w:rsid w:val="00933071"/>
    <w:rsid w:val="00933095"/>
    <w:rsid w:val="0093311C"/>
    <w:rsid w:val="00933138"/>
    <w:rsid w:val="00933397"/>
    <w:rsid w:val="009333C2"/>
    <w:rsid w:val="00933415"/>
    <w:rsid w:val="00933FD6"/>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284"/>
    <w:rsid w:val="0096140D"/>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8AC"/>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332"/>
    <w:rsid w:val="009B35DA"/>
    <w:rsid w:val="009B36B0"/>
    <w:rsid w:val="009B37DA"/>
    <w:rsid w:val="009B3FA6"/>
    <w:rsid w:val="009B40DE"/>
    <w:rsid w:val="009B4789"/>
    <w:rsid w:val="009B4F0B"/>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199"/>
    <w:rsid w:val="009C4F93"/>
    <w:rsid w:val="009C520A"/>
    <w:rsid w:val="009C5EC3"/>
    <w:rsid w:val="009C659E"/>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8F3"/>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425"/>
    <w:rsid w:val="009E6478"/>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917"/>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B82"/>
    <w:rsid w:val="00A15DF8"/>
    <w:rsid w:val="00A15EB9"/>
    <w:rsid w:val="00A16241"/>
    <w:rsid w:val="00A166EC"/>
    <w:rsid w:val="00A1718C"/>
    <w:rsid w:val="00A17820"/>
    <w:rsid w:val="00A17D28"/>
    <w:rsid w:val="00A207D8"/>
    <w:rsid w:val="00A21395"/>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282"/>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084"/>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6CD"/>
    <w:rsid w:val="00A64A74"/>
    <w:rsid w:val="00A65453"/>
    <w:rsid w:val="00A6545C"/>
    <w:rsid w:val="00A65E13"/>
    <w:rsid w:val="00A660A7"/>
    <w:rsid w:val="00A66634"/>
    <w:rsid w:val="00A666C6"/>
    <w:rsid w:val="00A66840"/>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1CFC"/>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9D3"/>
    <w:rsid w:val="00AF0ADF"/>
    <w:rsid w:val="00AF0B0C"/>
    <w:rsid w:val="00AF14BA"/>
    <w:rsid w:val="00AF1A67"/>
    <w:rsid w:val="00AF1B1E"/>
    <w:rsid w:val="00AF1B27"/>
    <w:rsid w:val="00AF1ED9"/>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0B6"/>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6F"/>
    <w:rsid w:val="00B14DDB"/>
    <w:rsid w:val="00B14E21"/>
    <w:rsid w:val="00B14E4D"/>
    <w:rsid w:val="00B153EE"/>
    <w:rsid w:val="00B159FD"/>
    <w:rsid w:val="00B15A71"/>
    <w:rsid w:val="00B15D1D"/>
    <w:rsid w:val="00B16A35"/>
    <w:rsid w:val="00B170B3"/>
    <w:rsid w:val="00B1732A"/>
    <w:rsid w:val="00B17CAC"/>
    <w:rsid w:val="00B17DC9"/>
    <w:rsid w:val="00B20320"/>
    <w:rsid w:val="00B20966"/>
    <w:rsid w:val="00B20F36"/>
    <w:rsid w:val="00B21490"/>
    <w:rsid w:val="00B2172B"/>
    <w:rsid w:val="00B21C97"/>
    <w:rsid w:val="00B21DA1"/>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6B8"/>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22E"/>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0E45"/>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4B77"/>
    <w:rsid w:val="00B8534E"/>
    <w:rsid w:val="00B85F44"/>
    <w:rsid w:val="00B86142"/>
    <w:rsid w:val="00B86B6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0B3"/>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596"/>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956"/>
    <w:rsid w:val="00C00BA5"/>
    <w:rsid w:val="00C01AB2"/>
    <w:rsid w:val="00C01B67"/>
    <w:rsid w:val="00C01D4E"/>
    <w:rsid w:val="00C020B8"/>
    <w:rsid w:val="00C02661"/>
    <w:rsid w:val="00C02CCF"/>
    <w:rsid w:val="00C02DFF"/>
    <w:rsid w:val="00C04B0C"/>
    <w:rsid w:val="00C04C03"/>
    <w:rsid w:val="00C05BAF"/>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3695"/>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60F"/>
    <w:rsid w:val="00C36109"/>
    <w:rsid w:val="00C36330"/>
    <w:rsid w:val="00C36804"/>
    <w:rsid w:val="00C376B0"/>
    <w:rsid w:val="00C378BB"/>
    <w:rsid w:val="00C37D15"/>
    <w:rsid w:val="00C410E3"/>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696D"/>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94A"/>
    <w:rsid w:val="00C7636E"/>
    <w:rsid w:val="00C767B0"/>
    <w:rsid w:val="00C768FF"/>
    <w:rsid w:val="00C76952"/>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B7E64"/>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C"/>
    <w:rsid w:val="00CC43FE"/>
    <w:rsid w:val="00CC4584"/>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3AB"/>
    <w:rsid w:val="00CD1758"/>
    <w:rsid w:val="00CD1DC2"/>
    <w:rsid w:val="00CD2D05"/>
    <w:rsid w:val="00CD372D"/>
    <w:rsid w:val="00CD3DD7"/>
    <w:rsid w:val="00CD46A4"/>
    <w:rsid w:val="00CD4D4F"/>
    <w:rsid w:val="00CD5091"/>
    <w:rsid w:val="00CD5220"/>
    <w:rsid w:val="00CD5E1D"/>
    <w:rsid w:val="00CD7477"/>
    <w:rsid w:val="00CD778F"/>
    <w:rsid w:val="00CE0952"/>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80"/>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399C"/>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8B4"/>
    <w:rsid w:val="00D20EDB"/>
    <w:rsid w:val="00D21F56"/>
    <w:rsid w:val="00D2225E"/>
    <w:rsid w:val="00D234D0"/>
    <w:rsid w:val="00D235C3"/>
    <w:rsid w:val="00D23ECD"/>
    <w:rsid w:val="00D2529D"/>
    <w:rsid w:val="00D2555D"/>
    <w:rsid w:val="00D255E0"/>
    <w:rsid w:val="00D25FBF"/>
    <w:rsid w:val="00D260A1"/>
    <w:rsid w:val="00D263E6"/>
    <w:rsid w:val="00D268FD"/>
    <w:rsid w:val="00D26936"/>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1769"/>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828"/>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0A"/>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A50"/>
    <w:rsid w:val="00D80FDC"/>
    <w:rsid w:val="00D81309"/>
    <w:rsid w:val="00D81A51"/>
    <w:rsid w:val="00D81A53"/>
    <w:rsid w:val="00D82D1B"/>
    <w:rsid w:val="00D82D47"/>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CCA"/>
    <w:rsid w:val="00D87FDD"/>
    <w:rsid w:val="00D90607"/>
    <w:rsid w:val="00D913E2"/>
    <w:rsid w:val="00D91A2B"/>
    <w:rsid w:val="00D922F8"/>
    <w:rsid w:val="00D92CF7"/>
    <w:rsid w:val="00D92F4F"/>
    <w:rsid w:val="00D93641"/>
    <w:rsid w:val="00D9381C"/>
    <w:rsid w:val="00D93BAA"/>
    <w:rsid w:val="00D95339"/>
    <w:rsid w:val="00D954A6"/>
    <w:rsid w:val="00D9550B"/>
    <w:rsid w:val="00D95779"/>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A16"/>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16"/>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60F"/>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D09"/>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2D2"/>
    <w:rsid w:val="00E10703"/>
    <w:rsid w:val="00E10705"/>
    <w:rsid w:val="00E10932"/>
    <w:rsid w:val="00E109B7"/>
    <w:rsid w:val="00E11200"/>
    <w:rsid w:val="00E1168B"/>
    <w:rsid w:val="00E117FA"/>
    <w:rsid w:val="00E11868"/>
    <w:rsid w:val="00E1187D"/>
    <w:rsid w:val="00E11C92"/>
    <w:rsid w:val="00E11E06"/>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A3F"/>
    <w:rsid w:val="00E20DA1"/>
    <w:rsid w:val="00E21A07"/>
    <w:rsid w:val="00E21A41"/>
    <w:rsid w:val="00E22ECE"/>
    <w:rsid w:val="00E23534"/>
    <w:rsid w:val="00E238A9"/>
    <w:rsid w:val="00E25263"/>
    <w:rsid w:val="00E2527D"/>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8FE"/>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4FCD"/>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81"/>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5"/>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526"/>
    <w:rsid w:val="00E74837"/>
    <w:rsid w:val="00E74F82"/>
    <w:rsid w:val="00E75026"/>
    <w:rsid w:val="00E75188"/>
    <w:rsid w:val="00E75481"/>
    <w:rsid w:val="00E75FF5"/>
    <w:rsid w:val="00E7738D"/>
    <w:rsid w:val="00E7747B"/>
    <w:rsid w:val="00E7769E"/>
    <w:rsid w:val="00E77BB6"/>
    <w:rsid w:val="00E77F38"/>
    <w:rsid w:val="00E80003"/>
    <w:rsid w:val="00E80088"/>
    <w:rsid w:val="00E8104F"/>
    <w:rsid w:val="00E81F5E"/>
    <w:rsid w:val="00E82296"/>
    <w:rsid w:val="00E82328"/>
    <w:rsid w:val="00E8336F"/>
    <w:rsid w:val="00E8377E"/>
    <w:rsid w:val="00E83A12"/>
    <w:rsid w:val="00E844CE"/>
    <w:rsid w:val="00E84673"/>
    <w:rsid w:val="00E8539F"/>
    <w:rsid w:val="00E85738"/>
    <w:rsid w:val="00E85A07"/>
    <w:rsid w:val="00E86804"/>
    <w:rsid w:val="00E86BA6"/>
    <w:rsid w:val="00E873C5"/>
    <w:rsid w:val="00E873D5"/>
    <w:rsid w:val="00E874C0"/>
    <w:rsid w:val="00E87A92"/>
    <w:rsid w:val="00E90324"/>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16A8"/>
    <w:rsid w:val="00EB237D"/>
    <w:rsid w:val="00EB3F93"/>
    <w:rsid w:val="00EB45B9"/>
    <w:rsid w:val="00EB4A9D"/>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660"/>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10A"/>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4CD1"/>
    <w:rsid w:val="00F15AAE"/>
    <w:rsid w:val="00F15D2B"/>
    <w:rsid w:val="00F1608D"/>
    <w:rsid w:val="00F16CB6"/>
    <w:rsid w:val="00F170CA"/>
    <w:rsid w:val="00F17236"/>
    <w:rsid w:val="00F173FC"/>
    <w:rsid w:val="00F178C2"/>
    <w:rsid w:val="00F20485"/>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3DA3"/>
    <w:rsid w:val="00F441B6"/>
    <w:rsid w:val="00F444FA"/>
    <w:rsid w:val="00F44535"/>
    <w:rsid w:val="00F44547"/>
    <w:rsid w:val="00F4487A"/>
    <w:rsid w:val="00F44884"/>
    <w:rsid w:val="00F44893"/>
    <w:rsid w:val="00F44BCA"/>
    <w:rsid w:val="00F454D7"/>
    <w:rsid w:val="00F455E8"/>
    <w:rsid w:val="00F456EF"/>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6B5"/>
    <w:rsid w:val="00F65D47"/>
    <w:rsid w:val="00F65E73"/>
    <w:rsid w:val="00F6655A"/>
    <w:rsid w:val="00F67042"/>
    <w:rsid w:val="00F67242"/>
    <w:rsid w:val="00F67948"/>
    <w:rsid w:val="00F705F3"/>
    <w:rsid w:val="00F7068C"/>
    <w:rsid w:val="00F7071F"/>
    <w:rsid w:val="00F70E00"/>
    <w:rsid w:val="00F71338"/>
    <w:rsid w:val="00F71B7E"/>
    <w:rsid w:val="00F71C70"/>
    <w:rsid w:val="00F7224C"/>
    <w:rsid w:val="00F7247C"/>
    <w:rsid w:val="00F732F9"/>
    <w:rsid w:val="00F73A9D"/>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56E"/>
    <w:rsid w:val="00F8386F"/>
    <w:rsid w:val="00F842D1"/>
    <w:rsid w:val="00F84873"/>
    <w:rsid w:val="00F84CFE"/>
    <w:rsid w:val="00F84DA6"/>
    <w:rsid w:val="00F85268"/>
    <w:rsid w:val="00F854D0"/>
    <w:rsid w:val="00F86206"/>
    <w:rsid w:val="00F86645"/>
    <w:rsid w:val="00F86902"/>
    <w:rsid w:val="00F86B0E"/>
    <w:rsid w:val="00F87413"/>
    <w:rsid w:val="00F877F8"/>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305"/>
    <w:rsid w:val="00FA5924"/>
    <w:rsid w:val="00FA5F16"/>
    <w:rsid w:val="00FA6A13"/>
    <w:rsid w:val="00FA6CAD"/>
    <w:rsid w:val="00FA7F67"/>
    <w:rsid w:val="00FB0127"/>
    <w:rsid w:val="00FB04BD"/>
    <w:rsid w:val="00FB187C"/>
    <w:rsid w:val="00FB18C8"/>
    <w:rsid w:val="00FB1B8C"/>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595"/>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0A1"/>
    <w:rsid w:val="00FD5405"/>
    <w:rsid w:val="00FD5D8A"/>
    <w:rsid w:val="00FD705B"/>
    <w:rsid w:val="00FD7704"/>
    <w:rsid w:val="00FD7DF5"/>
    <w:rsid w:val="00FE05E1"/>
    <w:rsid w:val="00FE060A"/>
    <w:rsid w:val="00FE0B15"/>
    <w:rsid w:val="00FE118E"/>
    <w:rsid w:val="00FE12D2"/>
    <w:rsid w:val="00FE14DE"/>
    <w:rsid w:val="00FE1CBF"/>
    <w:rsid w:val="00FE1ECE"/>
    <w:rsid w:val="00FE2149"/>
    <w:rsid w:val="00FE221B"/>
    <w:rsid w:val="00FE27FB"/>
    <w:rsid w:val="00FE28D5"/>
    <w:rsid w:val="00FE383B"/>
    <w:rsid w:val="00FE401F"/>
    <w:rsid w:val="00FE425D"/>
    <w:rsid w:val="00FE45EC"/>
    <w:rsid w:val="00FE4DF3"/>
    <w:rsid w:val="00FE5059"/>
    <w:rsid w:val="00FE5223"/>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8"/>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0E31FF"/>
    <w:pPr>
      <w:tabs>
        <w:tab w:val="left" w:pos="567"/>
        <w:tab w:val="left" w:pos="1134"/>
        <w:tab w:val="left" w:pos="1701"/>
        <w:tab w:val="left" w:pos="2268"/>
      </w:tabs>
      <w:spacing w:after="160" w:line="240" w:lineRule="exact"/>
    </w:pPr>
    <w:rPr>
      <w:rFonts w:eastAsia="MS Mincho"/>
      <w:szCs w:val="20"/>
      <w:vertAlign w:val="superscript"/>
      <w:lang w:val="en-US"/>
    </w:rPr>
  </w:style>
  <w:style w:type="paragraph" w:customStyle="1" w:styleId="CBDNormalNumber">
    <w:name w:val="CBD_Normal_Number"/>
    <w:basedOn w:val="Normal"/>
    <w:qFormat/>
    <w:rsid w:val="000E31FF"/>
    <w:pPr>
      <w:numPr>
        <w:numId w:val="35"/>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0E31FF"/>
    <w:pPr>
      <w:numPr>
        <w:numId w:val="33"/>
      </w:numPr>
    </w:pPr>
  </w:style>
  <w:style w:type="paragraph" w:customStyle="1" w:styleId="CBDH1">
    <w:name w:val="CBD_H1"/>
    <w:basedOn w:val="Normal"/>
    <w:qFormat/>
    <w:rsid w:val="000E31F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2">
    <w:name w:val="CBD_H2"/>
    <w:basedOn w:val="CBDNormalNumber"/>
    <w:qFormat/>
    <w:rsid w:val="000E31FF"/>
    <w:pPr>
      <w:keepNext/>
      <w:keepLines/>
      <w:numPr>
        <w:numId w:val="0"/>
      </w:numPr>
      <w:ind w:left="567" w:hanging="567"/>
    </w:pPr>
    <w:rPr>
      <w:b/>
      <w:sz w:val="24"/>
    </w:rPr>
  </w:style>
  <w:style w:type="paragraph" w:customStyle="1" w:styleId="Footnote">
    <w:name w:val="Footnote"/>
    <w:basedOn w:val="FootnoteText"/>
    <w:qFormat/>
    <w:rsid w:val="000E31FF"/>
    <w:pPr>
      <w:keepLines w:val="0"/>
      <w:spacing w:after="0"/>
      <w:ind w:firstLine="0"/>
      <w:jc w:val="both"/>
    </w:pPr>
    <w:rPr>
      <w:sz w:val="18"/>
      <w:szCs w:val="18"/>
      <w:lang w:eastAsia="en-US"/>
    </w:rPr>
  </w:style>
  <w:style w:type="paragraph" w:customStyle="1" w:styleId="Cornernotation-Item">
    <w:name w:val="Corner notation - Item"/>
    <w:basedOn w:val="Normal"/>
    <w:qFormat/>
    <w:rsid w:val="000E31FF"/>
    <w:pPr>
      <w:ind w:right="3119"/>
    </w:pPr>
    <w:rPr>
      <w:b/>
      <w:bCs/>
      <w:sz w:val="22"/>
      <w:szCs w:val="22"/>
      <w:lang w:val="en-GB"/>
    </w:rPr>
  </w:style>
  <w:style w:type="character" w:customStyle="1" w:styleId="SubtitleChar">
    <w:name w:val="Subtitle Char"/>
    <w:basedOn w:val="DefaultParagraphFont"/>
    <w:link w:val="Subtitle"/>
    <w:uiPriority w:val="11"/>
    <w:rsid w:val="000E31FF"/>
    <w:rPr>
      <w:rFonts w:eastAsia="Times New Roman"/>
      <w:b/>
      <w:bCs/>
      <w:sz w:val="24"/>
      <w:szCs w:val="24"/>
      <w:lang w:val="en-GB"/>
    </w:rPr>
  </w:style>
  <w:style w:type="paragraph" w:customStyle="1" w:styleId="CBDNormalNoNumber">
    <w:name w:val="CBD_Normal_NoNumber"/>
    <w:basedOn w:val="Normal"/>
    <w:qFormat/>
    <w:rsid w:val="00B366B8"/>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styleId="ListBullet4">
    <w:name w:val="List Bullet 4"/>
    <w:basedOn w:val="Normal"/>
    <w:uiPriority w:val="99"/>
    <w:semiHidden/>
    <w:unhideWhenUsed/>
    <w:rsid w:val="00B366B8"/>
    <w:pPr>
      <w:numPr>
        <w:numId w:val="36"/>
      </w:numPr>
      <w:tabs>
        <w:tab w:val="clear" w:pos="1209"/>
        <w:tab w:val="left" w:pos="567"/>
        <w:tab w:val="left" w:pos="1134"/>
        <w:tab w:val="left" w:pos="1701"/>
        <w:tab w:val="left" w:pos="2268"/>
      </w:tabs>
      <w:ind w:left="0" w:firstLine="0"/>
      <w:contextualSpacing/>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zh.pdf" TargetMode="External"/><Relationship Id="rId26" Type="http://schemas.openxmlformats.org/officeDocument/2006/relationships/hyperlink" Target="https://www.cbd.int/doc/decisions/cop-10/cop-10-dec-34-zh.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7"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28-zh.pdf" TargetMode="External"/><Relationship Id="rId20" Type="http://schemas.openxmlformats.org/officeDocument/2006/relationships/header" Target="head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doc/decisions/cop-08/full/cop-08-dec-zh.pdf" TargetMode="External"/><Relationship Id="rId23" Type="http://schemas.openxmlformats.org/officeDocument/2006/relationships/footer" Target="footer2.xml"/><Relationship Id="rId28" Type="http://schemas.openxmlformats.org/officeDocument/2006/relationships/hyperlink" Target="https://www.cbd.int/doc/decisions/cop-15/cop-15-dec-28-zh.pdf" TargetMode="External"/><Relationship Id="rId10" Type="http://schemas.openxmlformats.org/officeDocument/2006/relationships/endnotes" Target="endnotes.xml"/><Relationship Id="rId19" Type="http://schemas.openxmlformats.org/officeDocument/2006/relationships/hyperlink" Target="https://www.cbd.int/doc/decisions/cop-15/cop-15-dec-28-zh.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zh.pdf" TargetMode="External"/><Relationship Id="rId22" Type="http://schemas.openxmlformats.org/officeDocument/2006/relationships/footer" Target="footer1.xml"/><Relationship Id="rId27" Type="http://schemas.openxmlformats.org/officeDocument/2006/relationships/hyperlink" Target="https://www.cbd.int/doc/decisions/cop-13/cop-13-dec-03-zh.pdf" TargetMode="External"/><Relationship Id="rId30"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www.fao.org/agroforestry/about-agroforestry/overview/en" TargetMode="External"/><Relationship Id="rId2" Type="http://schemas.openxmlformats.org/officeDocument/2006/relationships/hyperlink" Target="http://www.cbd.int/notifications/2025-067"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decisions/cop-15/cop-15-dec-28-zh.pdf" TargetMode="External"/><Relationship Id="rId5" Type="http://schemas.openxmlformats.org/officeDocument/2006/relationships/hyperlink" Target="https://www.cbd.int/decisions/cop/?m=cop-15" TargetMode="External"/><Relationship Id="rId4" Type="http://schemas.openxmlformats.org/officeDocument/2006/relationships/hyperlink" Target="https://ich.unesco.org/en/RL/transhumance-the-seasonal-droving-of-livestock-01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14180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CBD/SBSTTA/27/8</dc:subject>
  <dc:creator>Steve Pei</dc:creator>
  <cp:keywords>Subsidiary Body on Implementation, third meeting (resumed), Geneva, Switzerland, 12-28 January 2022, Convention on Biological Diversity</cp:keywords>
  <dc:description/>
  <cp:lastModifiedBy>Ray Cui</cp:lastModifiedBy>
  <cp:revision>2</cp:revision>
  <cp:lastPrinted>2025-08-24T01:07:00Z</cp:lastPrinted>
  <dcterms:created xsi:type="dcterms:W3CDTF">2025-08-25T19:02:00Z</dcterms:created>
  <dcterms:modified xsi:type="dcterms:W3CDTF">2025-08-25T19:02:00Z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