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542066" w14:textId="76D38649" w:rsidR="004E1AF2" w:rsidRPr="00D37190" w:rsidRDefault="004E1AF2" w:rsidP="004E1AF2">
      <w:pPr>
        <w:rPr>
          <w:kern w:val="22"/>
        </w:rPr>
      </w:pPr>
    </w:p>
    <w:tbl>
      <w:tblPr>
        <w:tblStyle w:val="TableGrid1"/>
        <w:tblW w:w="9816"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3699"/>
      </w:tblGrid>
      <w:tr w:rsidR="004E1AF2" w:rsidRPr="00744C7E" w14:paraId="23FA0FE9" w14:textId="77777777" w:rsidTr="00D37190">
        <w:trPr>
          <w:trHeight w:val="844"/>
        </w:trPr>
        <w:tc>
          <w:tcPr>
            <w:tcW w:w="976" w:type="dxa"/>
            <w:tcBorders>
              <w:bottom w:val="single" w:sz="12" w:space="0" w:color="auto"/>
            </w:tcBorders>
          </w:tcPr>
          <w:p w14:paraId="656BE1E9" w14:textId="77777777" w:rsidR="004E1AF2" w:rsidRPr="00744C7E" w:rsidRDefault="004E1AF2" w:rsidP="00391AC2">
            <w:pPr>
              <w:suppressLineNumbers/>
              <w:suppressAutoHyphens/>
              <w:rPr>
                <w:kern w:val="22"/>
              </w:rPr>
            </w:pPr>
            <w:r w:rsidRPr="00431E6D">
              <w:rPr>
                <w:noProof/>
                <w:kern w:val="22"/>
              </w:rPr>
              <w:drawing>
                <wp:anchor distT="0" distB="0" distL="114300" distR="114300" simplePos="0" relativeHeight="251658241" behindDoc="0" locked="0" layoutInCell="1" allowOverlap="1" wp14:anchorId="246DC8A3" wp14:editId="22B6E132">
                  <wp:simplePos x="0" y="0"/>
                  <wp:positionH relativeFrom="column">
                    <wp:posOffset>365</wp:posOffset>
                  </wp:positionH>
                  <wp:positionV relativeFrom="page">
                    <wp:posOffset>-122</wp:posOffset>
                  </wp:positionV>
                  <wp:extent cx="476250" cy="402590"/>
                  <wp:effectExtent l="0" t="0" r="0" b="0"/>
                  <wp:wrapNone/>
                  <wp:docPr id="6" name="Picture 6"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250" cy="402590"/>
                          </a:xfrm>
                          <a:prstGeom prst="rect">
                            <a:avLst/>
                          </a:prstGeom>
                          <a:noFill/>
                          <a:ln>
                            <a:noFill/>
                          </a:ln>
                        </pic:spPr>
                      </pic:pic>
                    </a:graphicData>
                  </a:graphic>
                </wp:anchor>
              </w:drawing>
            </w:r>
          </w:p>
        </w:tc>
        <w:tc>
          <w:tcPr>
            <w:tcW w:w="5141" w:type="dxa"/>
            <w:tcBorders>
              <w:bottom w:val="single" w:sz="12" w:space="0" w:color="auto"/>
            </w:tcBorders>
            <w:shd w:val="clear" w:color="auto" w:fill="auto"/>
            <w:tcFitText/>
          </w:tcPr>
          <w:p w14:paraId="76C6A765" w14:textId="77777777" w:rsidR="004E1AF2" w:rsidRPr="00744C7E" w:rsidRDefault="004E1AF2" w:rsidP="00391AC2">
            <w:pPr>
              <w:suppressLineNumbers/>
              <w:suppressAutoHyphens/>
              <w:rPr>
                <w:kern w:val="22"/>
              </w:rPr>
            </w:pPr>
            <w:r w:rsidRPr="00431E6D">
              <w:rPr>
                <w:noProof/>
              </w:rPr>
              <w:drawing>
                <wp:anchor distT="0" distB="0" distL="114300" distR="114300" simplePos="0" relativeHeight="251658240" behindDoc="0" locked="0" layoutInCell="1" allowOverlap="1" wp14:anchorId="5CE9F5AE" wp14:editId="16830F19">
                  <wp:simplePos x="0" y="0"/>
                  <wp:positionH relativeFrom="column">
                    <wp:posOffset>-121303</wp:posOffset>
                  </wp:positionH>
                  <wp:positionV relativeFrom="page">
                    <wp:posOffset>-77403</wp:posOffset>
                  </wp:positionV>
                  <wp:extent cx="941011" cy="593387"/>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941011" cy="593387"/>
                          </a:xfrm>
                          <a:prstGeom prst="rect">
                            <a:avLst/>
                          </a:prstGeom>
                        </pic:spPr>
                      </pic:pic>
                    </a:graphicData>
                  </a:graphic>
                  <wp14:sizeRelH relativeFrom="margin">
                    <wp14:pctWidth>0</wp14:pctWidth>
                  </wp14:sizeRelH>
                  <wp14:sizeRelV relativeFrom="margin">
                    <wp14:pctHeight>0</wp14:pctHeight>
                  </wp14:sizeRelV>
                </wp:anchor>
              </w:drawing>
            </w:r>
          </w:p>
        </w:tc>
        <w:tc>
          <w:tcPr>
            <w:tcW w:w="3699" w:type="dxa"/>
            <w:tcBorders>
              <w:bottom w:val="single" w:sz="12" w:space="0" w:color="auto"/>
            </w:tcBorders>
          </w:tcPr>
          <w:p w14:paraId="3E10C248" w14:textId="77777777" w:rsidR="004E1AF2" w:rsidRPr="00744C7E" w:rsidRDefault="004E1AF2" w:rsidP="00391AC2">
            <w:pPr>
              <w:suppressLineNumbers/>
              <w:suppressAutoHyphens/>
              <w:jc w:val="right"/>
              <w:rPr>
                <w:rFonts w:ascii="Arial" w:hAnsi="Arial" w:cs="Arial"/>
                <w:b/>
                <w:kern w:val="22"/>
                <w:sz w:val="32"/>
                <w:szCs w:val="32"/>
              </w:rPr>
            </w:pPr>
            <w:r w:rsidRPr="00744C7E">
              <w:rPr>
                <w:rFonts w:ascii="Arial" w:hAnsi="Arial" w:cs="Arial"/>
                <w:b/>
                <w:kern w:val="22"/>
                <w:sz w:val="32"/>
                <w:szCs w:val="32"/>
              </w:rPr>
              <w:t>CBD</w:t>
            </w:r>
          </w:p>
        </w:tc>
      </w:tr>
    </w:tbl>
    <w:tbl>
      <w:tblPr>
        <w:tblW w:w="9782" w:type="dxa"/>
        <w:tblInd w:w="-284" w:type="dxa"/>
        <w:tblLayout w:type="fixed"/>
        <w:tblLook w:val="04A0" w:firstRow="1" w:lastRow="0" w:firstColumn="1" w:lastColumn="0" w:noHBand="0" w:noVBand="1"/>
      </w:tblPr>
      <w:tblGrid>
        <w:gridCol w:w="4754"/>
        <w:gridCol w:w="236"/>
        <w:gridCol w:w="4792"/>
      </w:tblGrid>
      <w:tr w:rsidR="004E1AF2" w:rsidRPr="00744C7E" w14:paraId="64A6F702" w14:textId="77777777" w:rsidTr="00D37190">
        <w:trPr>
          <w:trHeight w:val="851"/>
        </w:trPr>
        <w:tc>
          <w:tcPr>
            <w:tcW w:w="4761" w:type="dxa"/>
            <w:tcBorders>
              <w:bottom w:val="single" w:sz="12" w:space="0" w:color="auto"/>
            </w:tcBorders>
            <w:shd w:val="clear" w:color="auto" w:fill="auto"/>
          </w:tcPr>
          <w:p w14:paraId="4B41299F" w14:textId="77777777" w:rsidR="004E1AF2" w:rsidRPr="00744C7E" w:rsidRDefault="004E1AF2" w:rsidP="00391AC2">
            <w:pPr>
              <w:suppressLineNumbers/>
              <w:suppressAutoHyphens/>
              <w:rPr>
                <w:rFonts w:ascii="Calibri" w:eastAsia="Calibri" w:hAnsi="Calibri"/>
                <w:snapToGrid w:val="0"/>
                <w:kern w:val="22"/>
              </w:rPr>
            </w:pPr>
            <w:r w:rsidRPr="00431E6D">
              <w:rPr>
                <w:rFonts w:ascii="Calibri" w:eastAsia="Calibri" w:hAnsi="Calibri"/>
                <w:noProof/>
                <w:snapToGrid w:val="0"/>
                <w:kern w:val="22"/>
              </w:rPr>
              <w:drawing>
                <wp:inline distT="0" distB="0" distL="0" distR="0" wp14:anchorId="3CE6E15D" wp14:editId="006077DE">
                  <wp:extent cx="2886075" cy="1076325"/>
                  <wp:effectExtent l="0" t="0" r="0" b="0"/>
                  <wp:docPr id="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86075" cy="1076325"/>
                          </a:xfrm>
                          <a:prstGeom prst="rect">
                            <a:avLst/>
                          </a:prstGeom>
                          <a:noFill/>
                          <a:ln>
                            <a:noFill/>
                          </a:ln>
                        </pic:spPr>
                      </pic:pic>
                    </a:graphicData>
                  </a:graphic>
                </wp:inline>
              </w:drawing>
            </w:r>
          </w:p>
        </w:tc>
        <w:tc>
          <w:tcPr>
            <w:tcW w:w="222" w:type="dxa"/>
            <w:tcBorders>
              <w:bottom w:val="single" w:sz="12" w:space="0" w:color="auto"/>
            </w:tcBorders>
            <w:shd w:val="clear" w:color="auto" w:fill="auto"/>
          </w:tcPr>
          <w:p w14:paraId="1DE699A5" w14:textId="77777777" w:rsidR="004E1AF2" w:rsidRPr="00744C7E" w:rsidRDefault="004E1AF2" w:rsidP="00391AC2">
            <w:pPr>
              <w:suppressLineNumbers/>
              <w:suppressAutoHyphens/>
              <w:rPr>
                <w:rFonts w:ascii="Calibri" w:eastAsia="Calibri" w:hAnsi="Calibri"/>
                <w:snapToGrid w:val="0"/>
                <w:kern w:val="22"/>
              </w:rPr>
            </w:pPr>
          </w:p>
        </w:tc>
        <w:tc>
          <w:tcPr>
            <w:tcW w:w="4799" w:type="dxa"/>
            <w:tcBorders>
              <w:bottom w:val="single" w:sz="12" w:space="0" w:color="auto"/>
            </w:tcBorders>
            <w:shd w:val="clear" w:color="auto" w:fill="auto"/>
          </w:tcPr>
          <w:p w14:paraId="32A12376" w14:textId="77777777" w:rsidR="004E1AF2" w:rsidRPr="00D37190" w:rsidRDefault="004E1AF2" w:rsidP="00391AC2">
            <w:pPr>
              <w:suppressLineNumbers/>
              <w:suppressAutoHyphens/>
              <w:ind w:left="1649"/>
              <w:jc w:val="left"/>
              <w:rPr>
                <w:rFonts w:eastAsia="Calibri"/>
                <w:bCs/>
                <w:kern w:val="22"/>
                <w:szCs w:val="22"/>
              </w:rPr>
            </w:pPr>
            <w:r w:rsidRPr="00D37190">
              <w:rPr>
                <w:rFonts w:eastAsia="Calibri"/>
                <w:bCs/>
                <w:kern w:val="22"/>
                <w:szCs w:val="22"/>
              </w:rPr>
              <w:t>Distr.</w:t>
            </w:r>
          </w:p>
          <w:p w14:paraId="6ADA3B82" w14:textId="77777777" w:rsidR="004E1AF2" w:rsidRPr="00D37190" w:rsidRDefault="004E1AF2" w:rsidP="00391AC2">
            <w:pPr>
              <w:suppressLineNumbers/>
              <w:suppressAutoHyphens/>
              <w:ind w:left="1649"/>
              <w:jc w:val="left"/>
              <w:rPr>
                <w:rFonts w:eastAsia="Calibri"/>
                <w:bCs/>
                <w:kern w:val="22"/>
                <w:szCs w:val="22"/>
              </w:rPr>
            </w:pPr>
            <w:r w:rsidRPr="00D37190">
              <w:rPr>
                <w:rFonts w:eastAsia="Calibri"/>
                <w:bCs/>
                <w:kern w:val="22"/>
                <w:szCs w:val="22"/>
              </w:rPr>
              <w:t>GENERAL</w:t>
            </w:r>
          </w:p>
          <w:p w14:paraId="5129DBAB" w14:textId="77777777" w:rsidR="004E1AF2" w:rsidRPr="00D37190" w:rsidRDefault="004E1AF2" w:rsidP="00391AC2">
            <w:pPr>
              <w:suppressLineNumbers/>
              <w:suppressAutoHyphens/>
              <w:ind w:left="1649"/>
              <w:jc w:val="left"/>
              <w:rPr>
                <w:rFonts w:eastAsia="Calibri"/>
                <w:bCs/>
                <w:kern w:val="22"/>
                <w:szCs w:val="22"/>
              </w:rPr>
            </w:pPr>
          </w:p>
          <w:sdt>
            <w:sdtPr>
              <w:rPr>
                <w:bCs/>
                <w:kern w:val="22"/>
                <w:szCs w:val="22"/>
                <w:lang w:eastAsia="en-CA"/>
              </w:rPr>
              <w:alias w:val="Subject"/>
              <w:tag w:val=""/>
              <w:id w:val="567456536"/>
              <w:placeholder>
                <w:docPart w:val="670670B486F84FD39CDCEF996C709D33"/>
              </w:placeholder>
              <w:dataBinding w:prefixMappings="xmlns:ns0='http://purl.org/dc/elements/1.1/' xmlns:ns1='http://schemas.openxmlformats.org/package/2006/metadata/core-properties' " w:xpath="/ns1:coreProperties[1]/ns0:subject[1]" w:storeItemID="{6C3C8BC8-F283-45AE-878A-BAB7291924A1}"/>
              <w:text/>
            </w:sdtPr>
            <w:sdtEndPr/>
            <w:sdtContent>
              <w:p w14:paraId="4DDD0942" w14:textId="5854D537" w:rsidR="004E1AF2" w:rsidRPr="0070238F" w:rsidRDefault="00B96DF4" w:rsidP="00391AC2">
                <w:pPr>
                  <w:suppressLineNumbers/>
                  <w:suppressAutoHyphens/>
                  <w:ind w:left="1649"/>
                  <w:jc w:val="left"/>
                  <w:rPr>
                    <w:bCs/>
                    <w:kern w:val="22"/>
                    <w:szCs w:val="22"/>
                    <w:lang w:eastAsia="en-CA"/>
                  </w:rPr>
                </w:pPr>
                <w:r>
                  <w:rPr>
                    <w:bCs/>
                    <w:kern w:val="22"/>
                    <w:szCs w:val="22"/>
                    <w:lang w:eastAsia="en-CA"/>
                  </w:rPr>
                  <w:t>CBD/CP/MOP/10/10/Rev.1</w:t>
                </w:r>
              </w:p>
            </w:sdtContent>
          </w:sdt>
          <w:p w14:paraId="33B91686" w14:textId="2FAD43D5" w:rsidR="004E1AF2" w:rsidRPr="0070238F" w:rsidRDefault="002C5D70" w:rsidP="00391AC2">
            <w:pPr>
              <w:suppressLineNumbers/>
              <w:suppressAutoHyphens/>
              <w:ind w:left="1649"/>
              <w:jc w:val="left"/>
              <w:rPr>
                <w:bCs/>
                <w:kern w:val="22"/>
                <w:szCs w:val="22"/>
              </w:rPr>
            </w:pPr>
            <w:r>
              <w:rPr>
                <w:bCs/>
                <w:kern w:val="22"/>
                <w:szCs w:val="22"/>
              </w:rPr>
              <w:t>26</w:t>
            </w:r>
            <w:r w:rsidR="00E1306C" w:rsidRPr="0070238F">
              <w:rPr>
                <w:bCs/>
                <w:kern w:val="22"/>
                <w:szCs w:val="22"/>
              </w:rPr>
              <w:t xml:space="preserve"> </w:t>
            </w:r>
            <w:r w:rsidR="008C237C">
              <w:rPr>
                <w:bCs/>
                <w:kern w:val="22"/>
                <w:szCs w:val="22"/>
              </w:rPr>
              <w:t>May</w:t>
            </w:r>
            <w:r w:rsidR="00F75CD8" w:rsidRPr="0070238F">
              <w:rPr>
                <w:bCs/>
                <w:kern w:val="22"/>
                <w:szCs w:val="22"/>
              </w:rPr>
              <w:t xml:space="preserve"> </w:t>
            </w:r>
            <w:r w:rsidR="004E1AF2" w:rsidRPr="0070238F">
              <w:rPr>
                <w:bCs/>
                <w:kern w:val="22"/>
                <w:szCs w:val="22"/>
              </w:rPr>
              <w:t>202</w:t>
            </w:r>
            <w:r w:rsidR="00F75CD8">
              <w:rPr>
                <w:bCs/>
                <w:kern w:val="22"/>
                <w:szCs w:val="22"/>
              </w:rPr>
              <w:t>2</w:t>
            </w:r>
          </w:p>
          <w:p w14:paraId="5EA1DB95" w14:textId="77777777" w:rsidR="004E1AF2" w:rsidRPr="00D37190" w:rsidRDefault="004E1AF2" w:rsidP="00391AC2">
            <w:pPr>
              <w:suppressLineNumbers/>
              <w:suppressAutoHyphens/>
              <w:ind w:left="1649"/>
              <w:jc w:val="left"/>
              <w:rPr>
                <w:rFonts w:eastAsia="Calibri"/>
                <w:bCs/>
                <w:kern w:val="22"/>
                <w:szCs w:val="22"/>
              </w:rPr>
            </w:pPr>
          </w:p>
          <w:p w14:paraId="0271D938" w14:textId="77777777" w:rsidR="004E1AF2" w:rsidRPr="00D37190" w:rsidRDefault="004E1AF2" w:rsidP="00391AC2">
            <w:pPr>
              <w:suppressLineNumbers/>
              <w:suppressAutoHyphens/>
              <w:ind w:left="1649"/>
              <w:jc w:val="left"/>
              <w:rPr>
                <w:rFonts w:ascii="Arial" w:eastAsia="Calibri" w:hAnsi="Arial" w:cs="Arial"/>
                <w:bCs/>
                <w:kern w:val="22"/>
                <w:szCs w:val="22"/>
              </w:rPr>
            </w:pPr>
            <w:r w:rsidRPr="00D37190">
              <w:rPr>
                <w:rFonts w:eastAsia="Calibri"/>
                <w:bCs/>
                <w:kern w:val="22"/>
                <w:szCs w:val="22"/>
              </w:rPr>
              <w:t>ORIGINAL: ENGLISH</w:t>
            </w:r>
          </w:p>
        </w:tc>
      </w:tr>
    </w:tbl>
    <w:p w14:paraId="7A1BC345" w14:textId="77777777" w:rsidR="004D67B2" w:rsidRPr="0070238F" w:rsidRDefault="004D67B2" w:rsidP="00D37190">
      <w:pPr>
        <w:pStyle w:val="Cornernotation"/>
        <w:kinsoku w:val="0"/>
        <w:overflowPunct w:val="0"/>
        <w:autoSpaceDE w:val="0"/>
        <w:autoSpaceDN w:val="0"/>
        <w:adjustRightInd w:val="0"/>
        <w:snapToGrid w:val="0"/>
        <w:spacing w:before="60"/>
        <w:ind w:left="227" w:right="4302" w:hanging="227"/>
        <w:rPr>
          <w:snapToGrid w:val="0"/>
          <w:kern w:val="22"/>
          <w:szCs w:val="22"/>
        </w:rPr>
      </w:pPr>
      <w:r w:rsidRPr="0070238F">
        <w:rPr>
          <w:snapToGrid w:val="0"/>
          <w:kern w:val="22"/>
          <w:szCs w:val="22"/>
        </w:rPr>
        <w:t>CONFERENCE OF THE PARTIES TO THE CONVENTION ON BIOLOGICAL DIVERSITY SERVING AS THE MEETING OF THE PARTIES TO THE CARTAGENA PROTOCOL ON BIOSAFETY</w:t>
      </w:r>
    </w:p>
    <w:p w14:paraId="161F2E46" w14:textId="1838261A" w:rsidR="004D67B2" w:rsidRPr="00CE198D" w:rsidRDefault="004D67B2" w:rsidP="00CE198D">
      <w:pPr>
        <w:pStyle w:val="Cornernotation"/>
        <w:kinsoku w:val="0"/>
        <w:overflowPunct w:val="0"/>
        <w:autoSpaceDE w:val="0"/>
        <w:autoSpaceDN w:val="0"/>
        <w:ind w:left="0" w:right="4512" w:firstLine="0"/>
        <w:rPr>
          <w:snapToGrid w:val="0"/>
          <w:kern w:val="22"/>
          <w:szCs w:val="22"/>
        </w:rPr>
      </w:pPr>
      <w:r w:rsidRPr="0042197A">
        <w:rPr>
          <w:snapToGrid w:val="0"/>
          <w:kern w:val="22"/>
          <w:szCs w:val="22"/>
        </w:rPr>
        <w:t>Tenth meeting (</w:t>
      </w:r>
      <w:r w:rsidR="00CE198D">
        <w:rPr>
          <w:snapToGrid w:val="0"/>
          <w:kern w:val="22"/>
        </w:rPr>
        <w:t>r</w:t>
      </w:r>
      <w:r w:rsidRPr="00CE198D">
        <w:rPr>
          <w:snapToGrid w:val="0"/>
          <w:kern w:val="22"/>
        </w:rPr>
        <w:t>esumed</w:t>
      </w:r>
      <w:r w:rsidRPr="00CE198D">
        <w:rPr>
          <w:snapToGrid w:val="0"/>
          <w:kern w:val="22"/>
          <w:szCs w:val="22"/>
        </w:rPr>
        <w:t>)</w:t>
      </w:r>
    </w:p>
    <w:p w14:paraId="453EDED0" w14:textId="6A1F65ED" w:rsidR="004D67B2" w:rsidRPr="0042197A" w:rsidRDefault="004D67B2" w:rsidP="00D37190">
      <w:pPr>
        <w:pStyle w:val="Cornernotation"/>
        <w:kinsoku w:val="0"/>
        <w:overflowPunct w:val="0"/>
        <w:autoSpaceDE w:val="0"/>
        <w:autoSpaceDN w:val="0"/>
        <w:adjustRightInd w:val="0"/>
        <w:snapToGrid w:val="0"/>
        <w:ind w:left="227" w:right="4512" w:hanging="227"/>
        <w:rPr>
          <w:snapToGrid w:val="0"/>
          <w:kern w:val="22"/>
          <w:szCs w:val="22"/>
          <w:lang w:eastAsia="nb-NO"/>
        </w:rPr>
      </w:pPr>
      <w:bookmarkStart w:id="0" w:name="_Hlk505863673"/>
      <w:r w:rsidRPr="00D37190">
        <w:rPr>
          <w:snapToGrid w:val="0"/>
          <w:kern w:val="22"/>
          <w:szCs w:val="22"/>
          <w:lang w:eastAsia="nb-NO"/>
        </w:rPr>
        <w:t xml:space="preserve">Kunming, </w:t>
      </w:r>
      <w:bookmarkEnd w:id="0"/>
      <w:r w:rsidRPr="00D37190">
        <w:rPr>
          <w:snapToGrid w:val="0"/>
          <w:kern w:val="22"/>
          <w:szCs w:val="22"/>
          <w:lang w:eastAsia="nb-NO"/>
        </w:rPr>
        <w:t xml:space="preserve">China, </w:t>
      </w:r>
      <w:r w:rsidR="00215730" w:rsidRPr="00D37190">
        <w:rPr>
          <w:snapToGrid w:val="0"/>
          <w:kern w:val="22"/>
          <w:szCs w:val="22"/>
          <w:lang w:eastAsia="nb-NO"/>
        </w:rPr>
        <w:t>dates to be determined</w:t>
      </w:r>
    </w:p>
    <w:p w14:paraId="1A3453B2" w14:textId="74B7326C" w:rsidR="00D31F76" w:rsidRPr="00D37190" w:rsidRDefault="00D026D8" w:rsidP="00D37190">
      <w:pPr>
        <w:tabs>
          <w:tab w:val="left" w:pos="3330"/>
        </w:tabs>
        <w:autoSpaceDE w:val="0"/>
        <w:autoSpaceDN w:val="0"/>
        <w:adjustRightInd w:val="0"/>
        <w:snapToGrid w:val="0"/>
        <w:jc w:val="left"/>
        <w:rPr>
          <w:kern w:val="22"/>
          <w:szCs w:val="22"/>
        </w:rPr>
      </w:pPr>
      <w:r w:rsidRPr="00D37190">
        <w:rPr>
          <w:kern w:val="22"/>
          <w:szCs w:val="22"/>
          <w:lang w:eastAsia="en-CA"/>
        </w:rPr>
        <w:t>Agenda i</w:t>
      </w:r>
      <w:r w:rsidR="004E1AF2" w:rsidRPr="00D37190">
        <w:rPr>
          <w:kern w:val="22"/>
          <w:szCs w:val="22"/>
          <w:lang w:eastAsia="en-CA"/>
        </w:rPr>
        <w:t>tem 15</w:t>
      </w:r>
    </w:p>
    <w:sdt>
      <w:sdtPr>
        <w:rPr>
          <w:bCs/>
          <w:kern w:val="22"/>
          <w:szCs w:val="22"/>
        </w:rPr>
        <w:alias w:val="Title"/>
        <w:tag w:val=""/>
        <w:id w:val="621742921"/>
        <w:placeholder>
          <w:docPart w:val="CDE0EBFD432F4CAA86AF8B6D00E4EACC"/>
        </w:placeholder>
        <w:dataBinding w:prefixMappings="xmlns:ns0='http://purl.org/dc/elements/1.1/' xmlns:ns1='http://schemas.openxmlformats.org/package/2006/metadata/core-properties' " w:xpath="/ns1:coreProperties[1]/ns0:title[1]" w:storeItemID="{6C3C8BC8-F283-45AE-878A-BAB7291924A1}"/>
        <w:text/>
      </w:sdtPr>
      <w:sdtEndPr/>
      <w:sdtContent>
        <w:p w14:paraId="78FB4B9F" w14:textId="33164282" w:rsidR="00EA0E0E" w:rsidRPr="00D37190" w:rsidRDefault="00242EDB" w:rsidP="00D37190">
          <w:pPr>
            <w:pStyle w:val="Heading1"/>
            <w:tabs>
              <w:tab w:val="clear" w:pos="720"/>
            </w:tabs>
            <w:adjustRightInd w:val="0"/>
            <w:snapToGrid w:val="0"/>
            <w:rPr>
              <w:bCs/>
              <w:kern w:val="22"/>
              <w:szCs w:val="22"/>
            </w:rPr>
          </w:pPr>
          <w:r w:rsidRPr="00D37190">
            <w:rPr>
              <w:bCs/>
              <w:kern w:val="22"/>
              <w:szCs w:val="22"/>
            </w:rPr>
            <w:t>Detection and identification of living modified organisms</w:t>
          </w:r>
        </w:p>
      </w:sdtContent>
    </w:sdt>
    <w:p w14:paraId="5B911510" w14:textId="6FE693A7" w:rsidR="00EA0E0E" w:rsidRPr="00D37190" w:rsidRDefault="00871D59" w:rsidP="00D37190">
      <w:pPr>
        <w:pStyle w:val="Style1"/>
        <w:tabs>
          <w:tab w:val="clear" w:pos="720"/>
        </w:tabs>
        <w:adjustRightInd w:val="0"/>
        <w:snapToGrid w:val="0"/>
        <w:outlineLvl w:val="9"/>
        <w:rPr>
          <w:kern w:val="22"/>
          <w:szCs w:val="22"/>
        </w:rPr>
      </w:pPr>
      <w:r w:rsidRPr="00D37190">
        <w:rPr>
          <w:b w:val="0"/>
          <w:kern w:val="22"/>
          <w:szCs w:val="22"/>
        </w:rPr>
        <w:t>Note by the Executive Secretary</w:t>
      </w:r>
    </w:p>
    <w:p w14:paraId="67E1DBDB" w14:textId="77777777" w:rsidR="00EA0E0E" w:rsidRPr="00D37190" w:rsidRDefault="00EA0E0E" w:rsidP="00D37190">
      <w:pPr>
        <w:pStyle w:val="Heading1"/>
        <w:numPr>
          <w:ilvl w:val="0"/>
          <w:numId w:val="1"/>
        </w:numPr>
        <w:tabs>
          <w:tab w:val="clear" w:pos="720"/>
          <w:tab w:val="left" w:pos="360"/>
        </w:tabs>
        <w:adjustRightInd w:val="0"/>
        <w:snapToGrid w:val="0"/>
        <w:spacing w:before="120"/>
        <w:ind w:left="0" w:firstLine="0"/>
        <w:rPr>
          <w:kern w:val="22"/>
          <w:szCs w:val="22"/>
        </w:rPr>
      </w:pPr>
      <w:r w:rsidRPr="00D37190">
        <w:rPr>
          <w:kern w:val="22"/>
          <w:szCs w:val="22"/>
        </w:rPr>
        <w:t>Introduction</w:t>
      </w:r>
    </w:p>
    <w:p w14:paraId="5EBC409D" w14:textId="66159C68" w:rsidR="00EA0E0E" w:rsidRPr="00D37190" w:rsidRDefault="00EA0E0E" w:rsidP="00D37190">
      <w:pPr>
        <w:pStyle w:val="Para1"/>
        <w:adjustRightInd w:val="0"/>
        <w:snapToGrid w:val="0"/>
        <w:rPr>
          <w:kern w:val="22"/>
          <w:szCs w:val="22"/>
        </w:rPr>
      </w:pPr>
      <w:r w:rsidRPr="00D37190">
        <w:rPr>
          <w:kern w:val="22"/>
          <w:szCs w:val="22"/>
        </w:rPr>
        <w:t xml:space="preserve">In </w:t>
      </w:r>
      <w:hyperlink r:id="rId14" w:history="1">
        <w:r w:rsidRPr="00D37190">
          <w:rPr>
            <w:rStyle w:val="Hyperlink"/>
            <w:color w:val="auto"/>
            <w:kern w:val="22"/>
            <w:sz w:val="22"/>
            <w:szCs w:val="22"/>
            <w:u w:val="none"/>
          </w:rPr>
          <w:t xml:space="preserve">decision </w:t>
        </w:r>
        <w:r w:rsidRPr="00D37190">
          <w:rPr>
            <w:rStyle w:val="Hyperlink"/>
            <w:kern w:val="22"/>
            <w:sz w:val="22"/>
            <w:szCs w:val="22"/>
          </w:rPr>
          <w:t>CP-9/11</w:t>
        </w:r>
      </w:hyperlink>
      <w:r w:rsidRPr="00D37190">
        <w:rPr>
          <w:kern w:val="22"/>
          <w:szCs w:val="22"/>
        </w:rPr>
        <w:t>, the Conference of the Parties serving as a meeting of the Parties to the Cartagena Protocol on Biosafety invited Parties to submit information on: (a) their capacities and needs with regard to detection and identification of living modified organisms (LMOs) and (b) a list of laboratories, including information on the specific activities carried out by such laboratories. In the same decision</w:t>
      </w:r>
      <w:r w:rsidR="00D61D5D">
        <w:rPr>
          <w:kern w:val="22"/>
          <w:szCs w:val="22"/>
        </w:rPr>
        <w:t>, the Parties to the Protocol</w:t>
      </w:r>
      <w:r w:rsidRPr="00D37190">
        <w:rPr>
          <w:kern w:val="22"/>
          <w:szCs w:val="22"/>
        </w:rPr>
        <w:t xml:space="preserve"> requested the Executive Secretary:</w:t>
      </w:r>
    </w:p>
    <w:p w14:paraId="7707C1FD" w14:textId="661E21D6" w:rsidR="00EA0E0E" w:rsidRPr="00D37190" w:rsidRDefault="00D61D5D" w:rsidP="00D37190">
      <w:pPr>
        <w:pStyle w:val="ListParagraph"/>
        <w:numPr>
          <w:ilvl w:val="0"/>
          <w:numId w:val="2"/>
        </w:numPr>
        <w:adjustRightInd w:val="0"/>
        <w:snapToGrid w:val="0"/>
        <w:spacing w:before="120" w:after="120"/>
        <w:ind w:left="0" w:firstLine="709"/>
        <w:contextualSpacing w:val="0"/>
        <w:rPr>
          <w:kern w:val="22"/>
          <w:szCs w:val="22"/>
        </w:rPr>
      </w:pPr>
      <w:r>
        <w:rPr>
          <w:kern w:val="22"/>
          <w:szCs w:val="22"/>
        </w:rPr>
        <w:t>To c</w:t>
      </w:r>
      <w:r w:rsidR="00EA0E0E" w:rsidRPr="00D37190">
        <w:rPr>
          <w:kern w:val="22"/>
          <w:szCs w:val="22"/>
        </w:rPr>
        <w:t>ontinue collecting information relevant to the detection an identification of LMOs and make it available in a user-friendly manner through the Biosafety Clearing-House (BCH);</w:t>
      </w:r>
    </w:p>
    <w:p w14:paraId="7FAA09E2" w14:textId="2422FE8A" w:rsidR="00EA0E0E" w:rsidRPr="00D37190" w:rsidRDefault="00D61D5D" w:rsidP="00D37190">
      <w:pPr>
        <w:pStyle w:val="ListParagraph"/>
        <w:numPr>
          <w:ilvl w:val="0"/>
          <w:numId w:val="2"/>
        </w:numPr>
        <w:adjustRightInd w:val="0"/>
        <w:snapToGrid w:val="0"/>
        <w:spacing w:before="120" w:after="120"/>
        <w:ind w:left="0" w:firstLine="709"/>
        <w:contextualSpacing w:val="0"/>
        <w:rPr>
          <w:kern w:val="22"/>
          <w:szCs w:val="22"/>
        </w:rPr>
      </w:pPr>
      <w:r>
        <w:rPr>
          <w:kern w:val="22"/>
          <w:szCs w:val="22"/>
        </w:rPr>
        <w:t>To r</w:t>
      </w:r>
      <w:r w:rsidR="00EA0E0E" w:rsidRPr="00D37190">
        <w:rPr>
          <w:kern w:val="22"/>
          <w:szCs w:val="22"/>
        </w:rPr>
        <w:t>eview and finalize the manual on the detection and identification of LMOs, ensuring consisten</w:t>
      </w:r>
      <w:r w:rsidR="0057203C" w:rsidRPr="00D37190">
        <w:rPr>
          <w:kern w:val="22"/>
          <w:szCs w:val="22"/>
        </w:rPr>
        <w:t>cy</w:t>
      </w:r>
      <w:r w:rsidR="00EA0E0E" w:rsidRPr="00D37190">
        <w:rPr>
          <w:kern w:val="22"/>
          <w:szCs w:val="22"/>
        </w:rPr>
        <w:t xml:space="preserve"> in language and scope with Article 17 of the Cartagena Protocol;</w:t>
      </w:r>
    </w:p>
    <w:p w14:paraId="394A106C" w14:textId="21BDFC71" w:rsidR="00EA0E0E" w:rsidRPr="00D37190" w:rsidRDefault="00D61D5D" w:rsidP="00D37190">
      <w:pPr>
        <w:pStyle w:val="ListParagraph"/>
        <w:numPr>
          <w:ilvl w:val="0"/>
          <w:numId w:val="2"/>
        </w:numPr>
        <w:adjustRightInd w:val="0"/>
        <w:snapToGrid w:val="0"/>
        <w:spacing w:before="120" w:after="120"/>
        <w:ind w:left="0" w:firstLine="709"/>
        <w:contextualSpacing w:val="0"/>
        <w:rPr>
          <w:kern w:val="22"/>
          <w:szCs w:val="22"/>
        </w:rPr>
      </w:pPr>
      <w:r>
        <w:rPr>
          <w:kern w:val="22"/>
          <w:szCs w:val="22"/>
        </w:rPr>
        <w:t>To s</w:t>
      </w:r>
      <w:r w:rsidR="00EA0E0E" w:rsidRPr="00D37190">
        <w:rPr>
          <w:kern w:val="22"/>
          <w:szCs w:val="22"/>
        </w:rPr>
        <w:t>ynthesize information provided by Parties as per paragraph</w:t>
      </w:r>
      <w:r w:rsidR="002D6E76">
        <w:rPr>
          <w:kern w:val="22"/>
          <w:szCs w:val="22"/>
        </w:rPr>
        <w:t> </w:t>
      </w:r>
      <w:r w:rsidR="00EA0E0E" w:rsidRPr="00D37190">
        <w:rPr>
          <w:kern w:val="22"/>
          <w:szCs w:val="22"/>
        </w:rPr>
        <w:t>5</w:t>
      </w:r>
      <w:r w:rsidR="0061791D">
        <w:rPr>
          <w:kern w:val="22"/>
          <w:szCs w:val="22"/>
        </w:rPr>
        <w:t xml:space="preserve"> of the decision</w:t>
      </w:r>
      <w:r w:rsidR="00EA0E0E" w:rsidRPr="00D37190">
        <w:rPr>
          <w:kern w:val="22"/>
          <w:szCs w:val="22"/>
        </w:rPr>
        <w:t>.</w:t>
      </w:r>
    </w:p>
    <w:p w14:paraId="6964D9AC" w14:textId="5CDCD4F9" w:rsidR="00EA0E0E" w:rsidRPr="00D37190" w:rsidRDefault="00342E60" w:rsidP="00D37190">
      <w:pPr>
        <w:pStyle w:val="Para1"/>
        <w:adjustRightInd w:val="0"/>
        <w:snapToGrid w:val="0"/>
        <w:rPr>
          <w:kern w:val="22"/>
          <w:szCs w:val="22"/>
        </w:rPr>
      </w:pPr>
      <w:r>
        <w:rPr>
          <w:kern w:val="22"/>
          <w:szCs w:val="22"/>
        </w:rPr>
        <w:t>In addition</w:t>
      </w:r>
      <w:r w:rsidR="00EA0E0E" w:rsidRPr="00D37190">
        <w:rPr>
          <w:kern w:val="22"/>
          <w:szCs w:val="22"/>
        </w:rPr>
        <w:t>, the Executive Secretary was requested</w:t>
      </w:r>
      <w:r w:rsidR="007D4642">
        <w:rPr>
          <w:kern w:val="22"/>
          <w:szCs w:val="22"/>
        </w:rPr>
        <w:t>,</w:t>
      </w:r>
      <w:r w:rsidR="00EA0E0E" w:rsidRPr="00D37190">
        <w:rPr>
          <w:kern w:val="22"/>
          <w:szCs w:val="22"/>
        </w:rPr>
        <w:t xml:space="preserve"> </w:t>
      </w:r>
      <w:r w:rsidR="007D4642" w:rsidRPr="00C8740A">
        <w:rPr>
          <w:kern w:val="22"/>
          <w:szCs w:val="22"/>
        </w:rPr>
        <w:t>subject to the availability of funds</w:t>
      </w:r>
      <w:r w:rsidR="00EA0E0E" w:rsidRPr="00D37190">
        <w:rPr>
          <w:kern w:val="22"/>
          <w:szCs w:val="22"/>
        </w:rPr>
        <w:t>:</w:t>
      </w:r>
    </w:p>
    <w:p w14:paraId="5CFF7E8A" w14:textId="0EF20E93" w:rsidR="00EA0E0E" w:rsidRPr="00D37190" w:rsidRDefault="007D4642" w:rsidP="00D37190">
      <w:pPr>
        <w:pStyle w:val="ListParagraph"/>
        <w:numPr>
          <w:ilvl w:val="0"/>
          <w:numId w:val="5"/>
        </w:numPr>
        <w:adjustRightInd w:val="0"/>
        <w:snapToGrid w:val="0"/>
        <w:spacing w:before="120" w:after="120"/>
        <w:ind w:left="0" w:firstLine="709"/>
        <w:contextualSpacing w:val="0"/>
        <w:rPr>
          <w:kern w:val="22"/>
          <w:szCs w:val="22"/>
        </w:rPr>
      </w:pPr>
      <w:r>
        <w:rPr>
          <w:kern w:val="22"/>
          <w:szCs w:val="22"/>
        </w:rPr>
        <w:t>To f</w:t>
      </w:r>
      <w:r w:rsidR="00EA0E0E" w:rsidRPr="00D37190">
        <w:rPr>
          <w:kern w:val="22"/>
          <w:szCs w:val="22"/>
        </w:rPr>
        <w:t>acilitate online discussions of the Network of the Laboratories for the Detection and Identification of Living Modified Organisms;</w:t>
      </w:r>
    </w:p>
    <w:p w14:paraId="50A652EB" w14:textId="2371E63B" w:rsidR="00EA0E0E" w:rsidRPr="00D37190" w:rsidRDefault="00FC5230" w:rsidP="00D37190">
      <w:pPr>
        <w:pStyle w:val="ListParagraph"/>
        <w:numPr>
          <w:ilvl w:val="0"/>
          <w:numId w:val="5"/>
        </w:numPr>
        <w:adjustRightInd w:val="0"/>
        <w:snapToGrid w:val="0"/>
        <w:spacing w:before="120" w:after="120"/>
        <w:ind w:left="0" w:firstLine="709"/>
        <w:contextualSpacing w:val="0"/>
        <w:rPr>
          <w:kern w:val="22"/>
          <w:szCs w:val="22"/>
        </w:rPr>
      </w:pPr>
      <w:r>
        <w:rPr>
          <w:kern w:val="22"/>
          <w:szCs w:val="22"/>
        </w:rPr>
        <w:t>To c</w:t>
      </w:r>
      <w:r w:rsidR="00EA0E0E" w:rsidRPr="00D37190">
        <w:rPr>
          <w:kern w:val="22"/>
          <w:szCs w:val="22"/>
        </w:rPr>
        <w:t>ontinue efforts to collaborate with relevant organizations and to build the capacity of developing countries in relation to the detection and identification of living modified organisms in the context of Article</w:t>
      </w:r>
      <w:r>
        <w:rPr>
          <w:kern w:val="22"/>
          <w:szCs w:val="22"/>
        </w:rPr>
        <w:t> </w:t>
      </w:r>
      <w:r w:rsidR="00EA0E0E" w:rsidRPr="00D37190">
        <w:rPr>
          <w:kern w:val="22"/>
          <w:szCs w:val="22"/>
        </w:rPr>
        <w:t xml:space="preserve">17, focusing </w:t>
      </w:r>
      <w:r>
        <w:rPr>
          <w:kern w:val="22"/>
          <w:szCs w:val="22"/>
        </w:rPr>
        <w:t xml:space="preserve">in </w:t>
      </w:r>
      <w:r w:rsidRPr="00055B97">
        <w:rPr>
          <w:kern w:val="22"/>
          <w:szCs w:val="22"/>
        </w:rPr>
        <w:t xml:space="preserve">particular </w:t>
      </w:r>
      <w:r w:rsidR="00EA0E0E" w:rsidRPr="00D37190">
        <w:rPr>
          <w:kern w:val="22"/>
          <w:szCs w:val="22"/>
        </w:rPr>
        <w:t>on regions that ha</w:t>
      </w:r>
      <w:r w:rsidR="00816BD5">
        <w:rPr>
          <w:kern w:val="22"/>
          <w:szCs w:val="22"/>
        </w:rPr>
        <w:t>d</w:t>
      </w:r>
      <w:r w:rsidR="00EA0E0E" w:rsidRPr="00D37190">
        <w:rPr>
          <w:kern w:val="22"/>
          <w:szCs w:val="22"/>
        </w:rPr>
        <w:t xml:space="preserve"> not yet benefited from recent capacity</w:t>
      </w:r>
      <w:r w:rsidR="00136F25" w:rsidRPr="00D37190">
        <w:rPr>
          <w:kern w:val="22"/>
          <w:szCs w:val="22"/>
        </w:rPr>
        <w:noBreakHyphen/>
      </w:r>
      <w:r w:rsidR="00EA0E0E" w:rsidRPr="00D37190">
        <w:rPr>
          <w:kern w:val="22"/>
          <w:szCs w:val="22"/>
        </w:rPr>
        <w:t>building activities in th</w:t>
      </w:r>
      <w:r w:rsidR="00816BD5">
        <w:rPr>
          <w:kern w:val="22"/>
          <w:szCs w:val="22"/>
        </w:rPr>
        <w:t>at</w:t>
      </w:r>
      <w:r w:rsidR="00EA0E0E" w:rsidRPr="00D37190">
        <w:rPr>
          <w:kern w:val="22"/>
          <w:szCs w:val="22"/>
        </w:rPr>
        <w:t xml:space="preserve"> regard.</w:t>
      </w:r>
    </w:p>
    <w:p w14:paraId="17C7D299" w14:textId="289F0787" w:rsidR="00EA0E0E" w:rsidRPr="00D37190" w:rsidRDefault="00EA0E0E" w:rsidP="00D37190">
      <w:pPr>
        <w:pStyle w:val="Para1"/>
        <w:adjustRightInd w:val="0"/>
        <w:snapToGrid w:val="0"/>
        <w:rPr>
          <w:kern w:val="22"/>
          <w:szCs w:val="22"/>
        </w:rPr>
      </w:pPr>
      <w:r w:rsidRPr="00D37190">
        <w:rPr>
          <w:kern w:val="22"/>
          <w:szCs w:val="22"/>
        </w:rPr>
        <w:t xml:space="preserve">The present document provides information on the activities undertaken during the intersessional period in relation to the above-mentioned requests. Section II provides an overview of the actions </w:t>
      </w:r>
      <w:r w:rsidR="0036711A">
        <w:rPr>
          <w:kern w:val="22"/>
          <w:szCs w:val="22"/>
        </w:rPr>
        <w:t>under</w:t>
      </w:r>
      <w:r w:rsidRPr="00D37190">
        <w:rPr>
          <w:kern w:val="22"/>
          <w:szCs w:val="22"/>
        </w:rPr>
        <w:t>taken in response to the requests to the Executive Secretary</w:t>
      </w:r>
      <w:r w:rsidR="00FA5170">
        <w:rPr>
          <w:kern w:val="22"/>
          <w:szCs w:val="22"/>
        </w:rPr>
        <w:t>.</w:t>
      </w:r>
      <w:r w:rsidRPr="00D37190">
        <w:rPr>
          <w:kern w:val="22"/>
          <w:szCs w:val="22"/>
        </w:rPr>
        <w:t xml:space="preserve"> </w:t>
      </w:r>
      <w:r w:rsidR="00A87094" w:rsidRPr="00D37190">
        <w:rPr>
          <w:kern w:val="22"/>
          <w:szCs w:val="22"/>
        </w:rPr>
        <w:t>Section I</w:t>
      </w:r>
      <w:r w:rsidR="000E7736" w:rsidRPr="00D37190">
        <w:rPr>
          <w:kern w:val="22"/>
          <w:szCs w:val="22"/>
        </w:rPr>
        <w:t>II</w:t>
      </w:r>
      <w:r w:rsidR="00A87094" w:rsidRPr="00D37190">
        <w:rPr>
          <w:kern w:val="22"/>
          <w:szCs w:val="22"/>
        </w:rPr>
        <w:t xml:space="preserve"> </w:t>
      </w:r>
      <w:r w:rsidR="006512D0" w:rsidRPr="00D37190">
        <w:rPr>
          <w:kern w:val="22"/>
          <w:szCs w:val="22"/>
        </w:rPr>
        <w:t>summarize</w:t>
      </w:r>
      <w:r w:rsidR="00A87094" w:rsidRPr="00D37190">
        <w:rPr>
          <w:kern w:val="22"/>
          <w:szCs w:val="22"/>
        </w:rPr>
        <w:t xml:space="preserve">s </w:t>
      </w:r>
      <w:r w:rsidR="006A17AD" w:rsidRPr="00D37190">
        <w:rPr>
          <w:kern w:val="22"/>
          <w:szCs w:val="22"/>
        </w:rPr>
        <w:t>other relevant information</w:t>
      </w:r>
      <w:r w:rsidR="00FA5170">
        <w:rPr>
          <w:kern w:val="22"/>
          <w:szCs w:val="22"/>
        </w:rPr>
        <w:t>.</w:t>
      </w:r>
      <w:r w:rsidRPr="00D37190">
        <w:rPr>
          <w:kern w:val="22"/>
          <w:szCs w:val="22"/>
        </w:rPr>
        <w:t xml:space="preserve"> Section </w:t>
      </w:r>
      <w:r w:rsidR="000E7736" w:rsidRPr="00D37190">
        <w:rPr>
          <w:kern w:val="22"/>
          <w:szCs w:val="22"/>
        </w:rPr>
        <w:t>I</w:t>
      </w:r>
      <w:r w:rsidRPr="00D37190">
        <w:rPr>
          <w:kern w:val="22"/>
          <w:szCs w:val="22"/>
        </w:rPr>
        <w:t xml:space="preserve">V suggests possible elements for a draft </w:t>
      </w:r>
      <w:r w:rsidR="00996AE7" w:rsidRPr="00D37190">
        <w:rPr>
          <w:kern w:val="22"/>
          <w:szCs w:val="22"/>
        </w:rPr>
        <w:t>decision</w:t>
      </w:r>
      <w:r w:rsidRPr="00D37190">
        <w:rPr>
          <w:kern w:val="22"/>
          <w:szCs w:val="22"/>
        </w:rPr>
        <w:t>.</w:t>
      </w:r>
    </w:p>
    <w:p w14:paraId="1FFA943B" w14:textId="0E57A432" w:rsidR="008F6046" w:rsidRPr="00D37190" w:rsidRDefault="008F6046" w:rsidP="00D37190">
      <w:pPr>
        <w:pStyle w:val="Heading1"/>
        <w:numPr>
          <w:ilvl w:val="0"/>
          <w:numId w:val="1"/>
        </w:numPr>
        <w:tabs>
          <w:tab w:val="clear" w:pos="720"/>
        </w:tabs>
        <w:adjustRightInd w:val="0"/>
        <w:snapToGrid w:val="0"/>
        <w:spacing w:before="120"/>
        <w:ind w:left="1080"/>
        <w:jc w:val="left"/>
        <w:rPr>
          <w:rFonts w:asciiTheme="majorBidi" w:hAnsiTheme="majorBidi" w:cstheme="majorBidi"/>
          <w:bCs/>
          <w:kern w:val="22"/>
          <w:szCs w:val="22"/>
        </w:rPr>
      </w:pPr>
      <w:r w:rsidRPr="00D37190">
        <w:rPr>
          <w:rFonts w:asciiTheme="majorBidi" w:hAnsiTheme="majorBidi" w:cstheme="majorBidi"/>
          <w:bCs/>
          <w:kern w:val="22"/>
          <w:szCs w:val="22"/>
        </w:rPr>
        <w:lastRenderedPageBreak/>
        <w:t xml:space="preserve">Actions undertaken </w:t>
      </w:r>
      <w:r w:rsidR="00692330">
        <w:rPr>
          <w:rFonts w:asciiTheme="majorBidi" w:hAnsiTheme="majorBidi" w:cstheme="majorBidi"/>
          <w:bCs/>
          <w:kern w:val="22"/>
          <w:szCs w:val="22"/>
        </w:rPr>
        <w:t>in</w:t>
      </w:r>
      <w:r w:rsidRPr="00D37190">
        <w:rPr>
          <w:rFonts w:asciiTheme="majorBidi" w:hAnsiTheme="majorBidi" w:cstheme="majorBidi"/>
          <w:bCs/>
          <w:kern w:val="22"/>
          <w:szCs w:val="22"/>
        </w:rPr>
        <w:t xml:space="preserve"> response to </w:t>
      </w:r>
      <w:r w:rsidR="0036711A">
        <w:rPr>
          <w:rFonts w:asciiTheme="majorBidi" w:hAnsiTheme="majorBidi" w:cstheme="majorBidi"/>
          <w:bCs/>
          <w:kern w:val="22"/>
          <w:szCs w:val="22"/>
        </w:rPr>
        <w:t xml:space="preserve">the </w:t>
      </w:r>
      <w:r w:rsidRPr="00D37190">
        <w:rPr>
          <w:rFonts w:asciiTheme="majorBidi" w:hAnsiTheme="majorBidi" w:cstheme="majorBidi"/>
          <w:bCs/>
          <w:kern w:val="22"/>
          <w:szCs w:val="22"/>
        </w:rPr>
        <w:t xml:space="preserve">requests to the </w:t>
      </w:r>
      <w:r w:rsidR="00137201" w:rsidRPr="00D37190">
        <w:rPr>
          <w:rFonts w:asciiTheme="majorBidi" w:hAnsiTheme="majorBidi" w:cstheme="majorBidi"/>
          <w:bCs/>
          <w:kern w:val="22"/>
          <w:szCs w:val="22"/>
        </w:rPr>
        <w:t>E</w:t>
      </w:r>
      <w:r w:rsidRPr="00D37190">
        <w:rPr>
          <w:rFonts w:asciiTheme="majorBidi" w:hAnsiTheme="majorBidi" w:cstheme="majorBidi"/>
          <w:bCs/>
          <w:kern w:val="22"/>
          <w:szCs w:val="22"/>
        </w:rPr>
        <w:t>xecutive</w:t>
      </w:r>
      <w:r w:rsidR="0023401E" w:rsidRPr="00D37190">
        <w:rPr>
          <w:rFonts w:asciiTheme="majorBidi" w:hAnsiTheme="majorBidi" w:cstheme="majorBidi"/>
          <w:bCs/>
          <w:kern w:val="22"/>
          <w:szCs w:val="22"/>
        </w:rPr>
        <w:t> </w:t>
      </w:r>
      <w:r w:rsidR="00137201" w:rsidRPr="00D37190">
        <w:rPr>
          <w:rFonts w:asciiTheme="majorBidi" w:hAnsiTheme="majorBidi" w:cstheme="majorBidi"/>
          <w:bCs/>
          <w:kern w:val="22"/>
          <w:szCs w:val="22"/>
        </w:rPr>
        <w:t>S</w:t>
      </w:r>
      <w:r w:rsidRPr="00D37190">
        <w:rPr>
          <w:rFonts w:asciiTheme="majorBidi" w:hAnsiTheme="majorBidi" w:cstheme="majorBidi"/>
          <w:bCs/>
          <w:kern w:val="22"/>
          <w:szCs w:val="22"/>
        </w:rPr>
        <w:t>ecretary</w:t>
      </w:r>
    </w:p>
    <w:p w14:paraId="791C460D" w14:textId="45C15DF0" w:rsidR="000B12F1" w:rsidRPr="00D37190" w:rsidRDefault="00137201" w:rsidP="00D37190">
      <w:pPr>
        <w:pStyle w:val="Heading2"/>
        <w:tabs>
          <w:tab w:val="clear" w:pos="720"/>
          <w:tab w:val="left" w:pos="360"/>
        </w:tabs>
        <w:adjustRightInd w:val="0"/>
        <w:snapToGrid w:val="0"/>
        <w:rPr>
          <w:rFonts w:asciiTheme="majorBidi" w:hAnsiTheme="majorBidi" w:cstheme="majorBidi"/>
          <w:kern w:val="22"/>
          <w:szCs w:val="22"/>
        </w:rPr>
      </w:pPr>
      <w:r w:rsidRPr="00D37190">
        <w:rPr>
          <w:rFonts w:asciiTheme="majorBidi" w:hAnsiTheme="majorBidi" w:cstheme="majorBidi"/>
          <w:kern w:val="22"/>
          <w:szCs w:val="22"/>
        </w:rPr>
        <w:t>A.</w:t>
      </w:r>
      <w:r w:rsidRPr="00D37190">
        <w:rPr>
          <w:rFonts w:asciiTheme="majorBidi" w:hAnsiTheme="majorBidi" w:cstheme="majorBidi"/>
          <w:kern w:val="22"/>
          <w:szCs w:val="22"/>
        </w:rPr>
        <w:tab/>
      </w:r>
      <w:r w:rsidR="000B12F1" w:rsidRPr="00D37190">
        <w:rPr>
          <w:rFonts w:asciiTheme="majorBidi" w:hAnsiTheme="majorBidi" w:cstheme="majorBidi"/>
          <w:kern w:val="22"/>
          <w:szCs w:val="22"/>
        </w:rPr>
        <w:t xml:space="preserve">Collection of information on the </w:t>
      </w:r>
      <w:r w:rsidR="00C05B5A" w:rsidRPr="00D37190">
        <w:rPr>
          <w:rFonts w:asciiTheme="majorBidi" w:hAnsiTheme="majorBidi" w:cstheme="majorBidi"/>
          <w:kern w:val="22"/>
          <w:szCs w:val="22"/>
        </w:rPr>
        <w:t>d</w:t>
      </w:r>
      <w:r w:rsidR="000B12F1" w:rsidRPr="00D37190">
        <w:rPr>
          <w:rFonts w:asciiTheme="majorBidi" w:hAnsiTheme="majorBidi" w:cstheme="majorBidi"/>
          <w:kern w:val="22"/>
          <w:szCs w:val="22"/>
        </w:rPr>
        <w:t xml:space="preserve">etection and </w:t>
      </w:r>
      <w:r w:rsidR="00C05B5A" w:rsidRPr="00D37190">
        <w:rPr>
          <w:rFonts w:asciiTheme="majorBidi" w:hAnsiTheme="majorBidi" w:cstheme="majorBidi"/>
          <w:kern w:val="22"/>
          <w:szCs w:val="22"/>
        </w:rPr>
        <w:t>i</w:t>
      </w:r>
      <w:r w:rsidR="000B12F1" w:rsidRPr="00D37190">
        <w:rPr>
          <w:rFonts w:asciiTheme="majorBidi" w:hAnsiTheme="majorBidi" w:cstheme="majorBidi"/>
          <w:kern w:val="22"/>
          <w:szCs w:val="22"/>
        </w:rPr>
        <w:t>dentification of living modified organisms</w:t>
      </w:r>
    </w:p>
    <w:p w14:paraId="4CB84CFE" w14:textId="3BFACEF6" w:rsidR="000B12F1" w:rsidRPr="00D37190" w:rsidRDefault="000B12F1" w:rsidP="00D37190">
      <w:pPr>
        <w:pStyle w:val="Para1"/>
        <w:adjustRightInd w:val="0"/>
        <w:snapToGrid w:val="0"/>
        <w:rPr>
          <w:kern w:val="22"/>
          <w:szCs w:val="22"/>
        </w:rPr>
      </w:pPr>
      <w:r w:rsidRPr="00D37190">
        <w:rPr>
          <w:kern w:val="22"/>
          <w:szCs w:val="22"/>
        </w:rPr>
        <w:t xml:space="preserve">Publications relevant to the field of detection and identification of LMOs have been included </w:t>
      </w:r>
      <w:r w:rsidR="00955AF6">
        <w:rPr>
          <w:kern w:val="22"/>
          <w:szCs w:val="22"/>
        </w:rPr>
        <w:t>in</w:t>
      </w:r>
      <w:r w:rsidR="00955AF6" w:rsidRPr="00D37190">
        <w:rPr>
          <w:kern w:val="22"/>
          <w:szCs w:val="22"/>
        </w:rPr>
        <w:t xml:space="preserve"> </w:t>
      </w:r>
      <w:r w:rsidRPr="00D37190">
        <w:rPr>
          <w:kern w:val="22"/>
          <w:szCs w:val="22"/>
        </w:rPr>
        <w:t xml:space="preserve">the BCH as Biosafety Virtual Library Resources on an ongoing basis. The publication and resource materials related to detection and identification can be accessed by searching for “Biosafety Virtual Library Resources” and selecting “Detection” under the “Biosafety Thematic Areas” sub-filter. As of September 2021, 24 additional publications have been made available </w:t>
      </w:r>
      <w:r w:rsidR="00955AF6">
        <w:rPr>
          <w:kern w:val="22"/>
          <w:szCs w:val="22"/>
        </w:rPr>
        <w:t>in</w:t>
      </w:r>
      <w:r w:rsidR="00955AF6" w:rsidRPr="00D37190">
        <w:rPr>
          <w:kern w:val="22"/>
          <w:szCs w:val="22"/>
        </w:rPr>
        <w:t xml:space="preserve"> </w:t>
      </w:r>
      <w:r w:rsidRPr="00D37190">
        <w:rPr>
          <w:kern w:val="22"/>
          <w:szCs w:val="22"/>
        </w:rPr>
        <w:t>the BCH.</w:t>
      </w:r>
    </w:p>
    <w:p w14:paraId="556E983E" w14:textId="0D885F36" w:rsidR="000B12F1" w:rsidRPr="00D37190" w:rsidRDefault="00137201" w:rsidP="00D37190">
      <w:pPr>
        <w:pStyle w:val="Heading2"/>
        <w:tabs>
          <w:tab w:val="clear" w:pos="720"/>
          <w:tab w:val="left" w:pos="360"/>
        </w:tabs>
        <w:adjustRightInd w:val="0"/>
        <w:snapToGrid w:val="0"/>
        <w:rPr>
          <w:kern w:val="22"/>
          <w:szCs w:val="22"/>
        </w:rPr>
      </w:pPr>
      <w:r>
        <w:rPr>
          <w:kern w:val="22"/>
          <w:szCs w:val="22"/>
        </w:rPr>
        <w:t>B.</w:t>
      </w:r>
      <w:r>
        <w:rPr>
          <w:kern w:val="22"/>
          <w:szCs w:val="22"/>
        </w:rPr>
        <w:tab/>
      </w:r>
      <w:r w:rsidR="000B12F1" w:rsidRPr="00D37190">
        <w:rPr>
          <w:kern w:val="22"/>
          <w:szCs w:val="22"/>
        </w:rPr>
        <w:t xml:space="preserve">Training manual on the </w:t>
      </w:r>
      <w:r w:rsidR="00B97FE1">
        <w:rPr>
          <w:kern w:val="22"/>
          <w:szCs w:val="22"/>
        </w:rPr>
        <w:t>d</w:t>
      </w:r>
      <w:r w:rsidR="000B12F1" w:rsidRPr="00D37190">
        <w:rPr>
          <w:kern w:val="22"/>
          <w:szCs w:val="22"/>
        </w:rPr>
        <w:t xml:space="preserve">etection and </w:t>
      </w:r>
      <w:r w:rsidR="00B97FE1">
        <w:rPr>
          <w:kern w:val="22"/>
          <w:szCs w:val="22"/>
        </w:rPr>
        <w:t>i</w:t>
      </w:r>
      <w:r w:rsidR="000B12F1" w:rsidRPr="00D37190">
        <w:rPr>
          <w:kern w:val="22"/>
          <w:szCs w:val="22"/>
        </w:rPr>
        <w:t xml:space="preserve">dentification of </w:t>
      </w:r>
      <w:r w:rsidR="00B97FE1">
        <w:rPr>
          <w:kern w:val="22"/>
          <w:szCs w:val="22"/>
        </w:rPr>
        <w:t>l</w:t>
      </w:r>
      <w:r w:rsidR="000B12F1" w:rsidRPr="00D37190">
        <w:rPr>
          <w:kern w:val="22"/>
          <w:szCs w:val="22"/>
        </w:rPr>
        <w:t xml:space="preserve">iving </w:t>
      </w:r>
      <w:r w:rsidR="00B97FE1">
        <w:rPr>
          <w:kern w:val="22"/>
          <w:szCs w:val="22"/>
        </w:rPr>
        <w:t>m</w:t>
      </w:r>
      <w:r w:rsidR="000B12F1" w:rsidRPr="00D37190">
        <w:rPr>
          <w:kern w:val="22"/>
          <w:szCs w:val="22"/>
        </w:rPr>
        <w:t xml:space="preserve">odified </w:t>
      </w:r>
      <w:r w:rsidR="00B97FE1">
        <w:rPr>
          <w:kern w:val="22"/>
          <w:szCs w:val="22"/>
        </w:rPr>
        <w:t>o</w:t>
      </w:r>
      <w:r w:rsidR="000B12F1" w:rsidRPr="00D37190">
        <w:rPr>
          <w:kern w:val="22"/>
          <w:szCs w:val="22"/>
        </w:rPr>
        <w:t>rganisms</w:t>
      </w:r>
    </w:p>
    <w:p w14:paraId="0ED378EA" w14:textId="6C39CFFE" w:rsidR="000B12F1" w:rsidRPr="00F75CD8" w:rsidRDefault="00BB2C55" w:rsidP="00F75CD8">
      <w:pPr>
        <w:pStyle w:val="Para1"/>
        <w:rPr>
          <w:kern w:val="22"/>
          <w:szCs w:val="22"/>
        </w:rPr>
      </w:pPr>
      <w:r>
        <w:rPr>
          <w:kern w:val="22"/>
          <w:szCs w:val="22"/>
        </w:rPr>
        <w:t>The Secretariat finalized w</w:t>
      </w:r>
      <w:r w:rsidR="00F75CD8">
        <w:rPr>
          <w:kern w:val="22"/>
          <w:szCs w:val="22"/>
        </w:rPr>
        <w:t>ork on the training manual on the detection and identification of living modified organisms</w:t>
      </w:r>
      <w:r>
        <w:rPr>
          <w:kern w:val="22"/>
          <w:szCs w:val="22"/>
        </w:rPr>
        <w:t xml:space="preserve"> and </w:t>
      </w:r>
      <w:r w:rsidR="00F75CD8">
        <w:rPr>
          <w:kern w:val="22"/>
          <w:szCs w:val="22"/>
        </w:rPr>
        <w:t xml:space="preserve">published </w:t>
      </w:r>
      <w:r>
        <w:rPr>
          <w:kern w:val="22"/>
          <w:szCs w:val="22"/>
        </w:rPr>
        <w:t xml:space="preserve">the manual </w:t>
      </w:r>
      <w:r w:rsidR="00F75CD8">
        <w:rPr>
          <w:kern w:val="22"/>
          <w:szCs w:val="22"/>
        </w:rPr>
        <w:t>as “</w:t>
      </w:r>
      <w:r w:rsidR="00F75CD8" w:rsidRPr="00B96DF4">
        <w:rPr>
          <w:kern w:val="22"/>
          <w:szCs w:val="22"/>
        </w:rPr>
        <w:t>Biosafety Technical Series 05: Training Manual on the Det</w:t>
      </w:r>
      <w:r w:rsidR="00F75CD8" w:rsidRPr="001A4BCD">
        <w:rPr>
          <w:kern w:val="22"/>
          <w:szCs w:val="22"/>
        </w:rPr>
        <w:t>ection and Identification of Living Modified Organisms in the Context of the Cartagena Protocol on Biosafety</w:t>
      </w:r>
      <w:r w:rsidR="00F75CD8">
        <w:rPr>
          <w:kern w:val="22"/>
          <w:szCs w:val="22"/>
        </w:rPr>
        <w:t xml:space="preserve">”. The </w:t>
      </w:r>
      <w:r w:rsidR="004066AE">
        <w:rPr>
          <w:kern w:val="22"/>
          <w:szCs w:val="22"/>
        </w:rPr>
        <w:t>training manual</w:t>
      </w:r>
      <w:r w:rsidR="00F75CD8">
        <w:rPr>
          <w:kern w:val="22"/>
          <w:szCs w:val="22"/>
        </w:rPr>
        <w:t xml:space="preserve"> was made available on the BCH</w:t>
      </w:r>
      <w:r w:rsidR="008B37A8">
        <w:rPr>
          <w:kern w:val="22"/>
          <w:szCs w:val="22"/>
        </w:rPr>
        <w:t xml:space="preserve"> as a </w:t>
      </w:r>
      <w:r w:rsidR="005F5AAF">
        <w:rPr>
          <w:kern w:val="22"/>
          <w:szCs w:val="22"/>
        </w:rPr>
        <w:t xml:space="preserve">Biosafety </w:t>
      </w:r>
      <w:r w:rsidR="008B37A8">
        <w:rPr>
          <w:kern w:val="22"/>
          <w:szCs w:val="22"/>
        </w:rPr>
        <w:t xml:space="preserve">Virtual Library Resource </w:t>
      </w:r>
      <w:r w:rsidR="005F5AAF">
        <w:rPr>
          <w:kern w:val="22"/>
          <w:szCs w:val="22"/>
        </w:rPr>
        <w:t>record</w:t>
      </w:r>
      <w:r w:rsidR="00B545AB">
        <w:rPr>
          <w:kern w:val="22"/>
          <w:szCs w:val="22"/>
        </w:rPr>
        <w:t>.</w:t>
      </w:r>
      <w:r w:rsidR="00F75CD8">
        <w:rPr>
          <w:rStyle w:val="FootnoteReference"/>
          <w:kern w:val="22"/>
          <w:szCs w:val="22"/>
        </w:rPr>
        <w:footnoteReference w:id="2"/>
      </w:r>
      <w:r w:rsidR="00F75CD8">
        <w:rPr>
          <w:kern w:val="22"/>
          <w:szCs w:val="22"/>
        </w:rPr>
        <w:t xml:space="preserve"> </w:t>
      </w:r>
      <w:r w:rsidR="00550F48">
        <w:rPr>
          <w:kern w:val="22"/>
          <w:szCs w:val="22"/>
        </w:rPr>
        <w:t xml:space="preserve">To </w:t>
      </w:r>
      <w:r w:rsidR="00FC544C">
        <w:rPr>
          <w:kern w:val="22"/>
          <w:szCs w:val="22"/>
        </w:rPr>
        <w:t>promote the training manual</w:t>
      </w:r>
      <w:r w:rsidR="00550F48">
        <w:rPr>
          <w:kern w:val="22"/>
          <w:szCs w:val="22"/>
        </w:rPr>
        <w:t>,</w:t>
      </w:r>
      <w:r w:rsidR="00F75CD8" w:rsidRPr="00F75CD8">
        <w:rPr>
          <w:kern w:val="22"/>
          <w:szCs w:val="22"/>
        </w:rPr>
        <w:t xml:space="preserve"> the Secretariat hosted </w:t>
      </w:r>
      <w:r w:rsidR="00A55016">
        <w:rPr>
          <w:kern w:val="22"/>
          <w:szCs w:val="22"/>
        </w:rPr>
        <w:t>a webinar to launch the training manual</w:t>
      </w:r>
      <w:r w:rsidR="00550F48">
        <w:rPr>
          <w:kern w:val="22"/>
          <w:szCs w:val="22"/>
        </w:rPr>
        <w:t xml:space="preserve"> on 25 April 2022</w:t>
      </w:r>
      <w:r w:rsidR="00F75CD8">
        <w:rPr>
          <w:kern w:val="22"/>
          <w:szCs w:val="22"/>
        </w:rPr>
        <w:t>.</w:t>
      </w:r>
      <w:r w:rsidR="00550F48">
        <w:rPr>
          <w:rStyle w:val="FootnoteReference"/>
          <w:kern w:val="22"/>
          <w:szCs w:val="22"/>
        </w:rPr>
        <w:footnoteReference w:id="3"/>
      </w:r>
      <w:r w:rsidR="00F75CD8">
        <w:rPr>
          <w:kern w:val="22"/>
          <w:szCs w:val="22"/>
        </w:rPr>
        <w:t xml:space="preserve"> </w:t>
      </w:r>
      <w:r w:rsidR="00C034B0">
        <w:rPr>
          <w:kern w:val="22"/>
          <w:szCs w:val="22"/>
        </w:rPr>
        <w:t>A recording was made available on the webpage dedicated to the launch webinar</w:t>
      </w:r>
      <w:r w:rsidR="00C034B0">
        <w:rPr>
          <w:rStyle w:val="FootnoteReference"/>
          <w:kern w:val="22"/>
          <w:szCs w:val="22"/>
        </w:rPr>
        <w:footnoteReference w:id="4"/>
      </w:r>
      <w:r w:rsidR="00261FEB">
        <w:rPr>
          <w:kern w:val="22"/>
          <w:szCs w:val="22"/>
        </w:rPr>
        <w:t xml:space="preserve"> for those unable to attend the event live</w:t>
      </w:r>
      <w:proofErr w:type="gramStart"/>
      <w:r w:rsidR="00261FEB">
        <w:rPr>
          <w:kern w:val="22"/>
          <w:szCs w:val="22"/>
        </w:rPr>
        <w:t>.</w:t>
      </w:r>
      <w:r w:rsidR="00F75CD8">
        <w:rPr>
          <w:kern w:val="22"/>
          <w:szCs w:val="22"/>
        </w:rPr>
        <w:t xml:space="preserve"> </w:t>
      </w:r>
      <w:r w:rsidR="000B12F1" w:rsidRPr="00F75CD8">
        <w:rPr>
          <w:kern w:val="22"/>
          <w:szCs w:val="22"/>
        </w:rPr>
        <w:t>.</w:t>
      </w:r>
      <w:proofErr w:type="gramEnd"/>
      <w:r w:rsidR="000B12F1" w:rsidRPr="00F75CD8">
        <w:rPr>
          <w:kern w:val="22"/>
          <w:szCs w:val="22"/>
        </w:rPr>
        <w:t xml:space="preserve"> </w:t>
      </w:r>
    </w:p>
    <w:p w14:paraId="67E6E729" w14:textId="45F0199B" w:rsidR="00EA0E0E" w:rsidRPr="00D37190" w:rsidRDefault="00137201" w:rsidP="00D37190">
      <w:pPr>
        <w:pStyle w:val="Heading2"/>
        <w:tabs>
          <w:tab w:val="clear" w:pos="720"/>
          <w:tab w:val="left" w:pos="360"/>
        </w:tabs>
        <w:adjustRightInd w:val="0"/>
        <w:snapToGrid w:val="0"/>
        <w:rPr>
          <w:kern w:val="22"/>
          <w:szCs w:val="22"/>
        </w:rPr>
      </w:pPr>
      <w:r>
        <w:rPr>
          <w:kern w:val="22"/>
          <w:szCs w:val="22"/>
        </w:rPr>
        <w:t>C.</w:t>
      </w:r>
      <w:r>
        <w:rPr>
          <w:kern w:val="22"/>
          <w:szCs w:val="22"/>
        </w:rPr>
        <w:tab/>
      </w:r>
      <w:r w:rsidR="00EA0E0E" w:rsidRPr="00D37190">
        <w:rPr>
          <w:kern w:val="22"/>
          <w:szCs w:val="22"/>
        </w:rPr>
        <w:t>Submission of information on the detection and identification of living modified organisms</w:t>
      </w:r>
    </w:p>
    <w:p w14:paraId="203EF6D9" w14:textId="19E5252C" w:rsidR="00EA0E0E" w:rsidRPr="00D37190" w:rsidRDefault="00EA0E0E" w:rsidP="00D37190">
      <w:pPr>
        <w:pStyle w:val="Para1"/>
        <w:adjustRightInd w:val="0"/>
        <w:snapToGrid w:val="0"/>
        <w:rPr>
          <w:kern w:val="22"/>
          <w:szCs w:val="22"/>
        </w:rPr>
      </w:pPr>
      <w:r w:rsidRPr="00D37190">
        <w:rPr>
          <w:kern w:val="22"/>
          <w:szCs w:val="22"/>
        </w:rPr>
        <w:t>Through notification 2019-062</w:t>
      </w:r>
      <w:r w:rsidR="00BF4A3B">
        <w:rPr>
          <w:kern w:val="22"/>
          <w:szCs w:val="22"/>
        </w:rPr>
        <w:t>,</w:t>
      </w:r>
      <w:r w:rsidRPr="00D37190">
        <w:rPr>
          <w:rStyle w:val="FootnoteReference"/>
          <w:rFonts w:eastAsia="Calibri"/>
          <w:kern w:val="22"/>
          <w:szCs w:val="22"/>
        </w:rPr>
        <w:footnoteReference w:id="5"/>
      </w:r>
      <w:r w:rsidRPr="00D37190">
        <w:rPr>
          <w:kern w:val="22"/>
          <w:szCs w:val="22"/>
        </w:rPr>
        <w:t xml:space="preserve"> the Secretariat invited Parties to submit information via an online survey</w:t>
      </w:r>
      <w:r w:rsidR="008E4239" w:rsidRPr="0070238F">
        <w:rPr>
          <w:kern w:val="22"/>
          <w:szCs w:val="22"/>
        </w:rPr>
        <w:t>,</w:t>
      </w:r>
      <w:r w:rsidRPr="00D37190">
        <w:rPr>
          <w:rStyle w:val="FootnoteReference"/>
          <w:kern w:val="22"/>
          <w:szCs w:val="22"/>
        </w:rPr>
        <w:footnoteReference w:id="6"/>
      </w:r>
      <w:r w:rsidRPr="00D37190">
        <w:rPr>
          <w:kern w:val="22"/>
          <w:szCs w:val="22"/>
        </w:rPr>
        <w:t xml:space="preserve"> to provide an overview of their national situation regarding the detection and identification of LMOs, including: (a) their capacities and needs with regards to detection and identification of living modified organisms (LMOs) and (b) a list of laboratories, including information on the specific activities carried out by such laboratories. A total of 34 submissions were received.</w:t>
      </w:r>
      <w:r w:rsidRPr="00D37190">
        <w:rPr>
          <w:rStyle w:val="FootnoteReference"/>
          <w:kern w:val="22"/>
          <w:szCs w:val="22"/>
        </w:rPr>
        <w:footnoteReference w:id="7"/>
      </w:r>
      <w:r w:rsidR="00846287" w:rsidRPr="00D37190">
        <w:rPr>
          <w:kern w:val="22"/>
          <w:szCs w:val="22"/>
          <w:vertAlign w:val="superscript"/>
        </w:rPr>
        <w:t>,</w:t>
      </w:r>
      <w:r w:rsidR="00BF203E" w:rsidRPr="00D37190">
        <w:rPr>
          <w:rStyle w:val="FootnoteReference"/>
          <w:kern w:val="22"/>
          <w:szCs w:val="22"/>
        </w:rPr>
        <w:footnoteReference w:id="8"/>
      </w:r>
      <w:r w:rsidRPr="00D37190">
        <w:rPr>
          <w:kern w:val="22"/>
          <w:szCs w:val="22"/>
        </w:rPr>
        <w:t xml:space="preserve"> The results of the online survey showed that out of the submissions received, 91</w:t>
      </w:r>
      <w:r w:rsidR="008E4239" w:rsidRPr="0070238F">
        <w:rPr>
          <w:kern w:val="22"/>
          <w:szCs w:val="22"/>
        </w:rPr>
        <w:t xml:space="preserve"> per cent</w:t>
      </w:r>
      <w:r w:rsidRPr="00D37190">
        <w:rPr>
          <w:kern w:val="22"/>
          <w:szCs w:val="22"/>
        </w:rPr>
        <w:t xml:space="preserve"> of those Parties had at least one laboratory for the detection and identification of LMOs. Additionally, 58.8</w:t>
      </w:r>
      <w:r w:rsidR="008E4239" w:rsidRPr="0070238F">
        <w:rPr>
          <w:kern w:val="22"/>
          <w:szCs w:val="22"/>
        </w:rPr>
        <w:t xml:space="preserve"> per cent</w:t>
      </w:r>
      <w:r w:rsidRPr="00D37190">
        <w:rPr>
          <w:kern w:val="22"/>
          <w:szCs w:val="22"/>
        </w:rPr>
        <w:t xml:space="preserve"> also indicated to have the capacity to detect and identify LMOs at </w:t>
      </w:r>
      <w:r w:rsidR="005009E2">
        <w:rPr>
          <w:kern w:val="22"/>
          <w:szCs w:val="22"/>
        </w:rPr>
        <w:t xml:space="preserve">the </w:t>
      </w:r>
      <w:r w:rsidRPr="00D37190">
        <w:rPr>
          <w:kern w:val="22"/>
          <w:szCs w:val="22"/>
        </w:rPr>
        <w:t>port</w:t>
      </w:r>
      <w:r w:rsidR="006142A4">
        <w:rPr>
          <w:kern w:val="22"/>
          <w:szCs w:val="22"/>
        </w:rPr>
        <w:t xml:space="preserve"> </w:t>
      </w:r>
      <w:r w:rsidRPr="00D37190">
        <w:rPr>
          <w:kern w:val="22"/>
          <w:szCs w:val="22"/>
        </w:rPr>
        <w:t>of</w:t>
      </w:r>
      <w:r w:rsidR="006142A4">
        <w:rPr>
          <w:kern w:val="22"/>
          <w:szCs w:val="22"/>
        </w:rPr>
        <w:t xml:space="preserve"> </w:t>
      </w:r>
      <w:r w:rsidRPr="00D37190">
        <w:rPr>
          <w:kern w:val="22"/>
          <w:szCs w:val="22"/>
        </w:rPr>
        <w:t>entry.</w:t>
      </w:r>
    </w:p>
    <w:p w14:paraId="2A90AC57" w14:textId="45B27FD9" w:rsidR="00EA0E0E" w:rsidRPr="00D37190" w:rsidRDefault="00781355" w:rsidP="00D37190">
      <w:pPr>
        <w:pStyle w:val="Para1"/>
        <w:adjustRightInd w:val="0"/>
        <w:snapToGrid w:val="0"/>
        <w:rPr>
          <w:kern w:val="22"/>
          <w:szCs w:val="22"/>
        </w:rPr>
      </w:pPr>
      <w:r>
        <w:rPr>
          <w:kern w:val="22"/>
          <w:szCs w:val="22"/>
        </w:rPr>
        <w:t>A total of 88</w:t>
      </w:r>
      <w:r w:rsidR="00EA3407" w:rsidRPr="00D37190">
        <w:rPr>
          <w:kern w:val="22"/>
          <w:szCs w:val="22"/>
        </w:rPr>
        <w:t xml:space="preserve"> per</w:t>
      </w:r>
      <w:r w:rsidR="006465CE">
        <w:rPr>
          <w:kern w:val="22"/>
          <w:szCs w:val="22"/>
        </w:rPr>
        <w:t xml:space="preserve"> </w:t>
      </w:r>
      <w:r w:rsidR="00EA3407" w:rsidRPr="00D37190">
        <w:rPr>
          <w:kern w:val="22"/>
          <w:szCs w:val="22"/>
        </w:rPr>
        <w:t xml:space="preserve">cent </w:t>
      </w:r>
      <w:r w:rsidR="00EA0E0E" w:rsidRPr="00D37190">
        <w:rPr>
          <w:kern w:val="22"/>
          <w:szCs w:val="22"/>
        </w:rPr>
        <w:t>of the submissions indicated that they faced challenges in detecting and identifying LMOs. The main challenges included: access to reference and validation materials (75.8</w:t>
      </w:r>
      <w:r w:rsidR="00C727C7" w:rsidRPr="0070238F">
        <w:rPr>
          <w:kern w:val="22"/>
          <w:szCs w:val="22"/>
        </w:rPr>
        <w:t xml:space="preserve"> per cent</w:t>
      </w:r>
      <w:r w:rsidR="00EA0E0E" w:rsidRPr="00D37190">
        <w:rPr>
          <w:kern w:val="22"/>
          <w:szCs w:val="22"/>
        </w:rPr>
        <w:t>); financial constraints (65.5</w:t>
      </w:r>
      <w:r w:rsidR="00C727C7" w:rsidRPr="0070238F">
        <w:rPr>
          <w:kern w:val="22"/>
          <w:szCs w:val="22"/>
        </w:rPr>
        <w:t xml:space="preserve"> per cent</w:t>
      </w:r>
      <w:r w:rsidR="00EA0E0E" w:rsidRPr="00D37190">
        <w:rPr>
          <w:kern w:val="22"/>
          <w:szCs w:val="22"/>
        </w:rPr>
        <w:t>); equipment (58.6</w:t>
      </w:r>
      <w:r w:rsidR="00C727C7" w:rsidRPr="0070238F">
        <w:rPr>
          <w:kern w:val="22"/>
          <w:szCs w:val="22"/>
        </w:rPr>
        <w:t xml:space="preserve"> per cent</w:t>
      </w:r>
      <w:r w:rsidR="00EA0E0E" w:rsidRPr="00D37190">
        <w:rPr>
          <w:kern w:val="22"/>
          <w:szCs w:val="22"/>
        </w:rPr>
        <w:t>) and expertise (58.6</w:t>
      </w:r>
      <w:r w:rsidR="00C727C7" w:rsidRPr="0070238F">
        <w:rPr>
          <w:kern w:val="22"/>
          <w:szCs w:val="22"/>
        </w:rPr>
        <w:t xml:space="preserve"> per cent</w:t>
      </w:r>
      <w:r w:rsidR="00EA0E0E" w:rsidRPr="00D37190">
        <w:rPr>
          <w:kern w:val="22"/>
          <w:szCs w:val="22"/>
        </w:rPr>
        <w:t>). Some Parties also mentioned that newly developed LMOs, including stacked events, pose problems when current methods may not be technically sufficient.</w:t>
      </w:r>
    </w:p>
    <w:p w14:paraId="0B30405A" w14:textId="2DA40DF4" w:rsidR="00EA0E0E" w:rsidRPr="00D37190" w:rsidRDefault="00EA0E0E" w:rsidP="00D37190">
      <w:pPr>
        <w:pStyle w:val="Para1"/>
        <w:adjustRightInd w:val="0"/>
        <w:snapToGrid w:val="0"/>
        <w:rPr>
          <w:kern w:val="22"/>
          <w:szCs w:val="22"/>
        </w:rPr>
      </w:pPr>
      <w:r w:rsidRPr="00D37190">
        <w:rPr>
          <w:kern w:val="22"/>
          <w:szCs w:val="22"/>
        </w:rPr>
        <w:t>Parties were also asked to indicate potential solutions to address the problems they face. The answers from the submissions received proposed the following suggestions: included training program</w:t>
      </w:r>
      <w:r w:rsidR="00B074B2">
        <w:rPr>
          <w:kern w:val="22"/>
          <w:szCs w:val="22"/>
        </w:rPr>
        <w:t>me</w:t>
      </w:r>
      <w:r w:rsidRPr="00D37190">
        <w:rPr>
          <w:kern w:val="22"/>
          <w:szCs w:val="22"/>
        </w:rPr>
        <w:t>s for laboratory personnel (82.7</w:t>
      </w:r>
      <w:r w:rsidR="00C727C7" w:rsidRPr="0070238F">
        <w:rPr>
          <w:kern w:val="22"/>
          <w:szCs w:val="22"/>
        </w:rPr>
        <w:t xml:space="preserve"> per cent</w:t>
      </w:r>
      <w:r w:rsidRPr="00D37190">
        <w:rPr>
          <w:kern w:val="22"/>
          <w:szCs w:val="22"/>
        </w:rPr>
        <w:t>); exchange of information with other laboratories (79.3</w:t>
      </w:r>
      <w:r w:rsidR="00C727C7" w:rsidRPr="0070238F">
        <w:rPr>
          <w:kern w:val="22"/>
          <w:szCs w:val="22"/>
        </w:rPr>
        <w:t xml:space="preserve"> per cent</w:t>
      </w:r>
      <w:r w:rsidRPr="00D37190">
        <w:rPr>
          <w:kern w:val="22"/>
          <w:szCs w:val="22"/>
        </w:rPr>
        <w:t>); establishment of regional networks of laboratories (75.9</w:t>
      </w:r>
      <w:r w:rsidR="00C727C7" w:rsidRPr="0070238F">
        <w:rPr>
          <w:kern w:val="22"/>
          <w:szCs w:val="22"/>
        </w:rPr>
        <w:t xml:space="preserve"> per cent</w:t>
      </w:r>
      <w:r w:rsidRPr="00D37190">
        <w:rPr>
          <w:kern w:val="22"/>
          <w:szCs w:val="22"/>
        </w:rPr>
        <w:t>); and training programs for border officials (75.9</w:t>
      </w:r>
      <w:r w:rsidR="00C727C7" w:rsidRPr="0070238F">
        <w:rPr>
          <w:kern w:val="22"/>
          <w:szCs w:val="22"/>
        </w:rPr>
        <w:t xml:space="preserve"> per cent</w:t>
      </w:r>
      <w:r w:rsidRPr="00D37190">
        <w:rPr>
          <w:kern w:val="22"/>
          <w:szCs w:val="22"/>
        </w:rPr>
        <w:t xml:space="preserve">). It was suggested that training courses should focus on new detection techniques, detection at port-of-entry and </w:t>
      </w:r>
      <w:r w:rsidR="00347DD3" w:rsidRPr="00D37190">
        <w:rPr>
          <w:kern w:val="22"/>
          <w:szCs w:val="22"/>
        </w:rPr>
        <w:t xml:space="preserve">detecting </w:t>
      </w:r>
      <w:r w:rsidRPr="00D37190">
        <w:rPr>
          <w:kern w:val="22"/>
          <w:szCs w:val="22"/>
        </w:rPr>
        <w:t xml:space="preserve">newly developed LMOs. In addition, laboratory networks could facilitate </w:t>
      </w:r>
      <w:r w:rsidRPr="00D37190">
        <w:rPr>
          <w:kern w:val="22"/>
          <w:szCs w:val="22"/>
        </w:rPr>
        <w:lastRenderedPageBreak/>
        <w:t>information exchange, the normalization of protocols, the effective use of resources and the building of expertise.</w:t>
      </w:r>
    </w:p>
    <w:p w14:paraId="55217FC1" w14:textId="5287C3F2" w:rsidR="00EA0E0E" w:rsidRPr="00D37190" w:rsidRDefault="00EA0E0E" w:rsidP="00D37190">
      <w:pPr>
        <w:pStyle w:val="Para1"/>
        <w:adjustRightInd w:val="0"/>
        <w:snapToGrid w:val="0"/>
        <w:rPr>
          <w:kern w:val="22"/>
          <w:szCs w:val="22"/>
        </w:rPr>
      </w:pPr>
      <w:r w:rsidRPr="00D37190">
        <w:rPr>
          <w:kern w:val="22"/>
          <w:szCs w:val="22"/>
        </w:rPr>
        <w:t>A complete summary of the submission</w:t>
      </w:r>
      <w:r w:rsidR="00933ADA">
        <w:rPr>
          <w:kern w:val="22"/>
          <w:szCs w:val="22"/>
        </w:rPr>
        <w:t>s</w:t>
      </w:r>
      <w:r w:rsidRPr="00D37190">
        <w:rPr>
          <w:kern w:val="22"/>
          <w:szCs w:val="22"/>
        </w:rPr>
        <w:t xml:space="preserve">, including </w:t>
      </w:r>
      <w:r w:rsidR="003936C9">
        <w:rPr>
          <w:kern w:val="22"/>
          <w:szCs w:val="22"/>
        </w:rPr>
        <w:t xml:space="preserve">the </w:t>
      </w:r>
      <w:r w:rsidRPr="00D37190">
        <w:rPr>
          <w:kern w:val="22"/>
          <w:szCs w:val="22"/>
        </w:rPr>
        <w:t xml:space="preserve">survey template, is contained in </w:t>
      </w:r>
      <w:r w:rsidR="00A9484B" w:rsidRPr="0070238F">
        <w:rPr>
          <w:kern w:val="22"/>
          <w:szCs w:val="22"/>
        </w:rPr>
        <w:t>CBD/</w:t>
      </w:r>
      <w:r w:rsidR="0089071B" w:rsidRPr="0070238F">
        <w:rPr>
          <w:kern w:val="22"/>
          <w:szCs w:val="22"/>
        </w:rPr>
        <w:t>CP/MOP/10/INF/4</w:t>
      </w:r>
      <w:r w:rsidRPr="00D37190">
        <w:rPr>
          <w:kern w:val="22"/>
          <w:szCs w:val="22"/>
        </w:rPr>
        <w:t>.</w:t>
      </w:r>
    </w:p>
    <w:p w14:paraId="02F024AF" w14:textId="3B0025F3" w:rsidR="00EA0E0E" w:rsidRPr="00D37190" w:rsidRDefault="00EA0E0E" w:rsidP="00D37190">
      <w:pPr>
        <w:pStyle w:val="Para1"/>
        <w:adjustRightInd w:val="0"/>
        <w:snapToGrid w:val="0"/>
        <w:rPr>
          <w:kern w:val="22"/>
          <w:szCs w:val="22"/>
        </w:rPr>
      </w:pPr>
      <w:r w:rsidRPr="00D37190">
        <w:rPr>
          <w:kern w:val="22"/>
          <w:szCs w:val="22"/>
        </w:rPr>
        <w:t>In addition to the survey responses, Parties updated and submitted information on their laboratories, including specific activities performed by those laboratories, to the BCH. An updated list of laboratories for the detection and identification of LMOs can be found on the BCH</w:t>
      </w:r>
      <w:r w:rsidR="00EF61CE" w:rsidRPr="0070238F">
        <w:rPr>
          <w:kern w:val="22"/>
          <w:szCs w:val="22"/>
        </w:rPr>
        <w:t>.</w:t>
      </w:r>
      <w:r w:rsidRPr="00D37190">
        <w:rPr>
          <w:rStyle w:val="FootnoteReference"/>
          <w:rFonts w:eastAsia="Calibri"/>
          <w:kern w:val="22"/>
          <w:szCs w:val="22"/>
        </w:rPr>
        <w:footnoteReference w:id="9"/>
      </w:r>
    </w:p>
    <w:p w14:paraId="51D27484" w14:textId="2BA94DB3" w:rsidR="00EA0E0E" w:rsidRPr="00D37190" w:rsidRDefault="007771DB" w:rsidP="00D37190">
      <w:pPr>
        <w:pStyle w:val="Heading2"/>
        <w:tabs>
          <w:tab w:val="clear" w:pos="720"/>
        </w:tabs>
        <w:adjustRightInd w:val="0"/>
        <w:snapToGrid w:val="0"/>
        <w:ind w:left="1080" w:hanging="360"/>
        <w:jc w:val="left"/>
        <w:rPr>
          <w:kern w:val="22"/>
          <w:szCs w:val="22"/>
        </w:rPr>
      </w:pPr>
      <w:r>
        <w:rPr>
          <w:kern w:val="22"/>
          <w:szCs w:val="22"/>
        </w:rPr>
        <w:t>D.</w:t>
      </w:r>
      <w:r>
        <w:rPr>
          <w:kern w:val="22"/>
          <w:szCs w:val="22"/>
        </w:rPr>
        <w:tab/>
      </w:r>
      <w:r w:rsidR="00EA0E0E" w:rsidRPr="00D37190">
        <w:rPr>
          <w:kern w:val="22"/>
          <w:szCs w:val="22"/>
        </w:rPr>
        <w:t>Summary of the outcomes of the Network of Laboratories for the Detection and Identification of Living Modified Organisms</w:t>
      </w:r>
    </w:p>
    <w:p w14:paraId="11CCDF32" w14:textId="18C45AEF" w:rsidR="00EA0E0E" w:rsidRPr="00D37190" w:rsidRDefault="0073217A" w:rsidP="00D37190">
      <w:pPr>
        <w:pStyle w:val="Para1"/>
        <w:adjustRightInd w:val="0"/>
        <w:snapToGrid w:val="0"/>
        <w:rPr>
          <w:kern w:val="22"/>
          <w:szCs w:val="22"/>
        </w:rPr>
      </w:pPr>
      <w:r w:rsidRPr="0070238F">
        <w:rPr>
          <w:kern w:val="22"/>
          <w:szCs w:val="22"/>
        </w:rPr>
        <w:t>In addition to the request in</w:t>
      </w:r>
      <w:r w:rsidRPr="00D37190">
        <w:rPr>
          <w:kern w:val="22"/>
          <w:szCs w:val="22"/>
        </w:rPr>
        <w:t xml:space="preserve"> </w:t>
      </w:r>
      <w:r w:rsidR="00944BA6" w:rsidRPr="00D37190">
        <w:rPr>
          <w:kern w:val="22"/>
          <w:szCs w:val="22"/>
        </w:rPr>
        <w:t>decision CP-9/11</w:t>
      </w:r>
      <w:r w:rsidRPr="0070238F">
        <w:rPr>
          <w:kern w:val="22"/>
          <w:szCs w:val="22"/>
        </w:rPr>
        <w:t xml:space="preserve"> the Conference of Parties </w:t>
      </w:r>
      <w:r w:rsidR="008027DD" w:rsidRPr="00D37190">
        <w:rPr>
          <w:kern w:val="22"/>
          <w:szCs w:val="22"/>
        </w:rPr>
        <w:t>to</w:t>
      </w:r>
      <w:r w:rsidRPr="0070238F">
        <w:rPr>
          <w:kern w:val="22"/>
          <w:szCs w:val="22"/>
        </w:rPr>
        <w:t xml:space="preserve"> the Convention</w:t>
      </w:r>
      <w:r w:rsidR="00EA0E0E" w:rsidRPr="00D37190">
        <w:rPr>
          <w:kern w:val="22"/>
          <w:szCs w:val="22"/>
        </w:rPr>
        <w:t>, in paragraph 17 of</w:t>
      </w:r>
      <w:r w:rsidRPr="00D37190">
        <w:rPr>
          <w:kern w:val="22"/>
          <w:szCs w:val="22"/>
        </w:rPr>
        <w:t xml:space="preserve"> its</w:t>
      </w:r>
      <w:r w:rsidR="00EA0E0E" w:rsidRPr="00D37190">
        <w:rPr>
          <w:kern w:val="22"/>
          <w:szCs w:val="22"/>
        </w:rPr>
        <w:t xml:space="preserve"> </w:t>
      </w:r>
      <w:hyperlink r:id="rId15" w:history="1">
        <w:r w:rsidR="00EA0E0E" w:rsidRPr="00D37190">
          <w:rPr>
            <w:rStyle w:val="Hyperlink"/>
            <w:color w:val="auto"/>
            <w:kern w:val="22"/>
            <w:sz w:val="22"/>
            <w:szCs w:val="22"/>
            <w:u w:val="none"/>
          </w:rPr>
          <w:t xml:space="preserve">decision </w:t>
        </w:r>
        <w:r w:rsidR="00EA0E0E" w:rsidRPr="00D37190">
          <w:rPr>
            <w:rStyle w:val="Hyperlink"/>
            <w:kern w:val="22"/>
            <w:sz w:val="22"/>
            <w:szCs w:val="22"/>
          </w:rPr>
          <w:t>14/19</w:t>
        </w:r>
      </w:hyperlink>
      <w:r w:rsidRPr="00D37190">
        <w:rPr>
          <w:rStyle w:val="Hyperlink"/>
          <w:kern w:val="22"/>
          <w:sz w:val="22"/>
          <w:szCs w:val="22"/>
        </w:rPr>
        <w:t>,</w:t>
      </w:r>
      <w:r w:rsidR="00EA0E0E" w:rsidRPr="00D37190">
        <w:rPr>
          <w:kern w:val="22"/>
          <w:szCs w:val="22"/>
        </w:rPr>
        <w:t xml:space="preserve"> on synthetic biology, requested the Executive Secretary to collaborate and convene discussions, including through the Network of Laboratories for the Detection and Identification of Living Modified Organisms for sharing experiences on the detection, identification and monitoring of the organisms, components and products of synthetic biology.</w:t>
      </w:r>
    </w:p>
    <w:p w14:paraId="4C78BD81" w14:textId="3D54A080" w:rsidR="00EA0E0E" w:rsidRPr="00D37190" w:rsidRDefault="00AF5A07" w:rsidP="00D37190">
      <w:pPr>
        <w:pStyle w:val="Para1"/>
        <w:adjustRightInd w:val="0"/>
        <w:snapToGrid w:val="0"/>
        <w:rPr>
          <w:kern w:val="22"/>
          <w:szCs w:val="22"/>
        </w:rPr>
      </w:pPr>
      <w:r w:rsidRPr="00D37190">
        <w:rPr>
          <w:kern w:val="22"/>
          <w:szCs w:val="22"/>
        </w:rPr>
        <w:t>Accordingly</w:t>
      </w:r>
      <w:r w:rsidR="00EA0E0E" w:rsidRPr="00D37190">
        <w:rPr>
          <w:kern w:val="22"/>
          <w:szCs w:val="22"/>
        </w:rPr>
        <w:t>, the Secretariat convened online discussions of the Network of Laboratories for the Detection and Identification of Living Modified Organisms from 28 October to 11 November 2019. Ms.</w:t>
      </w:r>
      <w:r w:rsidR="00BC3DF8" w:rsidRPr="0070238F">
        <w:rPr>
          <w:kern w:val="22"/>
          <w:szCs w:val="22"/>
        </w:rPr>
        <w:t> </w:t>
      </w:r>
      <w:r w:rsidR="00EA0E0E" w:rsidRPr="00D37190">
        <w:rPr>
          <w:noProof/>
          <w:kern w:val="22"/>
          <w:szCs w:val="22"/>
        </w:rPr>
        <w:t>Shakirat Ajenifujah-Solebo</w:t>
      </w:r>
      <w:r w:rsidR="00EA0E0E" w:rsidRPr="00D37190">
        <w:rPr>
          <w:kern w:val="22"/>
          <w:szCs w:val="22"/>
        </w:rPr>
        <w:t xml:space="preserve"> from Nigeria moderated the discussions.</w:t>
      </w:r>
      <w:r w:rsidR="004A69CA" w:rsidRPr="00D37190">
        <w:rPr>
          <w:kern w:val="22"/>
          <w:szCs w:val="22"/>
        </w:rPr>
        <w:t xml:space="preserve"> A total of 67 interventions were received from 35 experts from 23 Parties and </w:t>
      </w:r>
      <w:r w:rsidRPr="00D37190">
        <w:rPr>
          <w:kern w:val="22"/>
          <w:szCs w:val="22"/>
        </w:rPr>
        <w:t>2</w:t>
      </w:r>
      <w:r w:rsidR="004A69CA" w:rsidRPr="00D37190">
        <w:rPr>
          <w:kern w:val="22"/>
          <w:szCs w:val="22"/>
        </w:rPr>
        <w:t xml:space="preserve"> organizations</w:t>
      </w:r>
      <w:r w:rsidR="000D2B51" w:rsidRPr="0070238F">
        <w:rPr>
          <w:kern w:val="22"/>
          <w:szCs w:val="22"/>
        </w:rPr>
        <w:t>.</w:t>
      </w:r>
      <w:r w:rsidR="004A69CA" w:rsidRPr="00D37190">
        <w:rPr>
          <w:rStyle w:val="FootnoteReference"/>
          <w:kern w:val="22"/>
          <w:szCs w:val="22"/>
        </w:rPr>
        <w:footnoteReference w:id="10"/>
      </w:r>
    </w:p>
    <w:p w14:paraId="4F0AE8DC" w14:textId="36A9D85C" w:rsidR="00EA0E0E" w:rsidRPr="00D37190" w:rsidRDefault="00AF5A07" w:rsidP="00D37190">
      <w:pPr>
        <w:pStyle w:val="Para1"/>
        <w:adjustRightInd w:val="0"/>
        <w:snapToGrid w:val="0"/>
        <w:rPr>
          <w:kern w:val="22"/>
          <w:szCs w:val="22"/>
        </w:rPr>
      </w:pPr>
      <w:r w:rsidRPr="00D37190">
        <w:rPr>
          <w:kern w:val="22"/>
          <w:szCs w:val="22"/>
        </w:rPr>
        <w:t xml:space="preserve">Topic 1 of the discussions touched on </w:t>
      </w:r>
      <w:r w:rsidR="00EA0E0E" w:rsidRPr="00D37190">
        <w:rPr>
          <w:kern w:val="22"/>
          <w:szCs w:val="22"/>
        </w:rPr>
        <w:t xml:space="preserve">current techniques used for the detection and identification of LMOs, </w:t>
      </w:r>
      <w:r w:rsidR="00633445">
        <w:rPr>
          <w:kern w:val="22"/>
          <w:szCs w:val="22"/>
        </w:rPr>
        <w:t xml:space="preserve">and </w:t>
      </w:r>
      <w:r w:rsidR="00EA0E0E" w:rsidRPr="00D37190">
        <w:rPr>
          <w:kern w:val="22"/>
          <w:szCs w:val="22"/>
        </w:rPr>
        <w:t>it was noted by participants that detection and identification mostly rel</w:t>
      </w:r>
      <w:r w:rsidR="006F52FD">
        <w:rPr>
          <w:kern w:val="22"/>
          <w:szCs w:val="22"/>
        </w:rPr>
        <w:t>y</w:t>
      </w:r>
      <w:r w:rsidR="00EA0E0E" w:rsidRPr="00D37190">
        <w:rPr>
          <w:kern w:val="22"/>
          <w:szCs w:val="22"/>
        </w:rPr>
        <w:t xml:space="preserve"> on polymerase chain reaction (PCR). Since the </w:t>
      </w:r>
      <w:r w:rsidR="00A51C6C" w:rsidRPr="00D37190">
        <w:rPr>
          <w:kern w:val="22"/>
          <w:szCs w:val="22"/>
        </w:rPr>
        <w:t xml:space="preserve">discussions of the Network of Laboratories for the Detection and Identification of Living Modified Organisms in </w:t>
      </w:r>
      <w:r w:rsidR="00EA0E0E" w:rsidRPr="00D37190">
        <w:rPr>
          <w:kern w:val="22"/>
          <w:szCs w:val="22"/>
        </w:rPr>
        <w:t>2018, new techniques in use were digital PCR and next generation sequencing. It was noted that new ISO standards for animals and new (isothermal) techniques for detection and identification were under development.</w:t>
      </w:r>
    </w:p>
    <w:p w14:paraId="70942872" w14:textId="046D36EA" w:rsidR="00EA0E0E" w:rsidRPr="00D37190" w:rsidRDefault="00EA0E0E" w:rsidP="00D37190">
      <w:pPr>
        <w:pStyle w:val="Para1"/>
        <w:adjustRightInd w:val="0"/>
        <w:snapToGrid w:val="0"/>
        <w:rPr>
          <w:kern w:val="22"/>
          <w:szCs w:val="22"/>
        </w:rPr>
      </w:pPr>
      <w:r w:rsidRPr="00D37190">
        <w:rPr>
          <w:kern w:val="22"/>
          <w:szCs w:val="22"/>
        </w:rPr>
        <w:t xml:space="preserve">In response to decision 14/19 on </w:t>
      </w:r>
      <w:r w:rsidRPr="00D37190">
        <w:rPr>
          <w:rStyle w:val="PageNumber"/>
          <w:kern w:val="22"/>
          <w:szCs w:val="22"/>
        </w:rPr>
        <w:t>synthetic</w:t>
      </w:r>
      <w:r w:rsidRPr="00D37190">
        <w:rPr>
          <w:kern w:val="22"/>
          <w:szCs w:val="22"/>
        </w:rPr>
        <w:t xml:space="preserve"> biology, participants shared their experiences with the detection and identification of the organisms, components and products of synthetic biology. The experts noted that current tools, such as PCR-based techniques, next generation sequencing and enzyme linked immunosorbent assays, could be implemented for the detection and identification of the organisms, components and products of synthetic biology. However, there divergent views regarding whether these tools would be sufficient and if there was a need to develop new tools and methods. For organisms resulting from new breeding techniques (such as genome editing), it was suggested that small nucleotide changes may pose challenges. With respect to the products of synthetic biology, it was noted that chemical analysis techniques, such a</w:t>
      </w:r>
      <w:r w:rsidR="00EE7428">
        <w:rPr>
          <w:kern w:val="22"/>
          <w:szCs w:val="22"/>
        </w:rPr>
        <w:t>s</w:t>
      </w:r>
      <w:r w:rsidRPr="00D37190">
        <w:rPr>
          <w:kern w:val="22"/>
          <w:szCs w:val="22"/>
        </w:rPr>
        <w:t xml:space="preserve"> glycan profiling and mass spectrometry, may be able to distinguish subtle molecular differences between natural and synthetic products.</w:t>
      </w:r>
    </w:p>
    <w:p w14:paraId="7EE08629" w14:textId="2CDE0815" w:rsidR="00EA0E0E" w:rsidRPr="00D37190" w:rsidRDefault="00EA0E0E" w:rsidP="00D37190">
      <w:pPr>
        <w:pStyle w:val="Para1"/>
        <w:adjustRightInd w:val="0"/>
        <w:snapToGrid w:val="0"/>
        <w:rPr>
          <w:kern w:val="22"/>
          <w:szCs w:val="22"/>
        </w:rPr>
      </w:pPr>
      <w:r w:rsidRPr="00D37190">
        <w:rPr>
          <w:kern w:val="22"/>
          <w:szCs w:val="22"/>
        </w:rPr>
        <w:t>Some experts expressed the need to overcome some challenges related to detection and identification. Some of the challenges raised during the discussions included: newly developed LMOs, lack of standardize</w:t>
      </w:r>
      <w:r w:rsidR="00F238F5">
        <w:rPr>
          <w:kern w:val="22"/>
          <w:szCs w:val="22"/>
        </w:rPr>
        <w:t>d</w:t>
      </w:r>
      <w:r w:rsidRPr="00D37190">
        <w:rPr>
          <w:kern w:val="22"/>
          <w:szCs w:val="22"/>
        </w:rPr>
        <w:t xml:space="preserve"> methodologies, lack of technical expertise, lack of sufficient laboratory infrastructure, lack of access to reference materials and detection and identification of LMOs with unknown sequences.</w:t>
      </w:r>
    </w:p>
    <w:p w14:paraId="0687D0B4" w14:textId="69EB8778" w:rsidR="00EA0E0E" w:rsidRPr="00D37190" w:rsidRDefault="00EA0E0E" w:rsidP="00D37190">
      <w:pPr>
        <w:pStyle w:val="Para1"/>
        <w:adjustRightInd w:val="0"/>
        <w:snapToGrid w:val="0"/>
        <w:rPr>
          <w:kern w:val="22"/>
          <w:szCs w:val="22"/>
        </w:rPr>
      </w:pPr>
      <w:r w:rsidRPr="00D37190">
        <w:rPr>
          <w:kern w:val="22"/>
          <w:szCs w:val="22"/>
        </w:rPr>
        <w:t>When consider</w:t>
      </w:r>
      <w:r w:rsidR="0073217A" w:rsidRPr="00D37190">
        <w:rPr>
          <w:kern w:val="22"/>
          <w:szCs w:val="22"/>
        </w:rPr>
        <w:t>ing</w:t>
      </w:r>
      <w:r w:rsidRPr="00D37190">
        <w:rPr>
          <w:kern w:val="22"/>
          <w:szCs w:val="22"/>
        </w:rPr>
        <w:t xml:space="preserve"> how efforts could be focused to improve global capacity, the following were suggested: establishment of networks of laboratories, training courses for laboratory personnel, standardization and validation of analytical methodologies and improved access to certified reference materials and information on LMOs, among others.</w:t>
      </w:r>
    </w:p>
    <w:p w14:paraId="235E3BF8" w14:textId="5F652A96" w:rsidR="00EA0E0E" w:rsidRPr="00D37190" w:rsidRDefault="00D3676E" w:rsidP="00D37190">
      <w:pPr>
        <w:pStyle w:val="Para1"/>
        <w:adjustRightInd w:val="0"/>
        <w:snapToGrid w:val="0"/>
        <w:rPr>
          <w:kern w:val="22"/>
          <w:szCs w:val="22"/>
        </w:rPr>
      </w:pPr>
      <w:r w:rsidRPr="0070238F">
        <w:rPr>
          <w:kern w:val="22"/>
          <w:szCs w:val="22"/>
        </w:rPr>
        <w:lastRenderedPageBreak/>
        <w:t>Document</w:t>
      </w:r>
      <w:r w:rsidRPr="00D37190">
        <w:rPr>
          <w:kern w:val="22"/>
          <w:szCs w:val="22"/>
        </w:rPr>
        <w:t xml:space="preserve"> </w:t>
      </w:r>
      <w:r w:rsidR="00FC490D" w:rsidRPr="0070238F">
        <w:rPr>
          <w:kern w:val="22"/>
          <w:szCs w:val="22"/>
        </w:rPr>
        <w:t>CBD/CP/MOP</w:t>
      </w:r>
      <w:r w:rsidRPr="0070238F">
        <w:rPr>
          <w:kern w:val="22"/>
          <w:szCs w:val="22"/>
        </w:rPr>
        <w:t>/10/INF/5</w:t>
      </w:r>
      <w:r w:rsidR="00EA0E0E" w:rsidRPr="00D37190">
        <w:rPr>
          <w:kern w:val="22"/>
          <w:szCs w:val="22"/>
        </w:rPr>
        <w:t xml:space="preserve"> provides a summary of the views presented </w:t>
      </w:r>
      <w:r w:rsidR="0073217A" w:rsidRPr="0070238F">
        <w:rPr>
          <w:kern w:val="22"/>
          <w:szCs w:val="22"/>
        </w:rPr>
        <w:t>through</w:t>
      </w:r>
      <w:r w:rsidR="00A8791A" w:rsidRPr="00D37190">
        <w:rPr>
          <w:kern w:val="22"/>
          <w:szCs w:val="22"/>
        </w:rPr>
        <w:t xml:space="preserve"> </w:t>
      </w:r>
      <w:r w:rsidR="00EA0E0E" w:rsidRPr="00D37190">
        <w:rPr>
          <w:kern w:val="22"/>
          <w:szCs w:val="22"/>
        </w:rPr>
        <w:t>the online forum. All of the online interventions can be accessed through the BCH</w:t>
      </w:r>
      <w:r w:rsidR="002C7008" w:rsidRPr="00D37190">
        <w:rPr>
          <w:kern w:val="22"/>
          <w:szCs w:val="22"/>
        </w:rPr>
        <w:t>.</w:t>
      </w:r>
      <w:r w:rsidR="00EA0E0E" w:rsidRPr="00D37190">
        <w:rPr>
          <w:rStyle w:val="FootnoteReference"/>
          <w:kern w:val="22"/>
          <w:szCs w:val="22"/>
        </w:rPr>
        <w:footnoteReference w:id="11"/>
      </w:r>
    </w:p>
    <w:p w14:paraId="712F63DF" w14:textId="2ABE0DA4" w:rsidR="00EA0E0E" w:rsidRPr="00D37190" w:rsidRDefault="007771DB" w:rsidP="00D37190">
      <w:pPr>
        <w:pStyle w:val="Heading2"/>
        <w:tabs>
          <w:tab w:val="clear" w:pos="720"/>
          <w:tab w:val="left" w:pos="360"/>
        </w:tabs>
        <w:adjustRightInd w:val="0"/>
        <w:snapToGrid w:val="0"/>
        <w:rPr>
          <w:kern w:val="22"/>
          <w:szCs w:val="22"/>
        </w:rPr>
      </w:pPr>
      <w:r>
        <w:rPr>
          <w:kern w:val="22"/>
          <w:szCs w:val="22"/>
        </w:rPr>
        <w:t>E.</w:t>
      </w:r>
      <w:r>
        <w:rPr>
          <w:kern w:val="22"/>
          <w:szCs w:val="22"/>
        </w:rPr>
        <w:tab/>
      </w:r>
      <w:r w:rsidR="00455EF3" w:rsidRPr="00D37190">
        <w:rPr>
          <w:kern w:val="22"/>
          <w:szCs w:val="22"/>
        </w:rPr>
        <w:t>C</w:t>
      </w:r>
      <w:r w:rsidR="00EA0E0E" w:rsidRPr="00D37190">
        <w:rPr>
          <w:kern w:val="22"/>
          <w:szCs w:val="22"/>
        </w:rPr>
        <w:t>apacity-building on detection and identification of living modified organisms</w:t>
      </w:r>
    </w:p>
    <w:p w14:paraId="4217467E" w14:textId="38013C89" w:rsidR="00EA0E0E" w:rsidRPr="00D37190" w:rsidRDefault="00D92747" w:rsidP="00D37190">
      <w:pPr>
        <w:pStyle w:val="Para1"/>
        <w:adjustRightInd w:val="0"/>
        <w:snapToGrid w:val="0"/>
        <w:rPr>
          <w:spacing w:val="-2"/>
          <w:kern w:val="22"/>
          <w:szCs w:val="22"/>
        </w:rPr>
      </w:pPr>
      <w:r w:rsidRPr="00D37190">
        <w:rPr>
          <w:spacing w:val="-2"/>
          <w:kern w:val="22"/>
          <w:szCs w:val="22"/>
        </w:rPr>
        <w:t xml:space="preserve">During previous intersessional periods, and with the financial support from the Government of the Republic of Korea through the Korea Biosafety Capacity-Building Initiative, the Secretariat hosted several workshops </w:t>
      </w:r>
      <w:r w:rsidR="00476E89" w:rsidRPr="00D37190">
        <w:rPr>
          <w:spacing w:val="-2"/>
          <w:kern w:val="22"/>
          <w:szCs w:val="22"/>
        </w:rPr>
        <w:t>i</w:t>
      </w:r>
      <w:r w:rsidRPr="00D37190">
        <w:rPr>
          <w:spacing w:val="-2"/>
          <w:kern w:val="22"/>
          <w:szCs w:val="22"/>
        </w:rPr>
        <w:t>n various regions as part of the capacity</w:t>
      </w:r>
      <w:r w:rsidR="009B7A0A" w:rsidRPr="00D37190">
        <w:rPr>
          <w:spacing w:val="-2"/>
          <w:kern w:val="22"/>
          <w:szCs w:val="22"/>
        </w:rPr>
        <w:t>-</w:t>
      </w:r>
      <w:r w:rsidRPr="00D37190">
        <w:rPr>
          <w:spacing w:val="-2"/>
          <w:kern w:val="22"/>
          <w:szCs w:val="22"/>
        </w:rPr>
        <w:t xml:space="preserve">building activities under this matter. During the current intersessional period, </w:t>
      </w:r>
      <w:r w:rsidR="00602642" w:rsidRPr="00D37190">
        <w:rPr>
          <w:spacing w:val="-2"/>
          <w:kern w:val="22"/>
          <w:szCs w:val="22"/>
        </w:rPr>
        <w:t xml:space="preserve">the Secretariat completed the </w:t>
      </w:r>
      <w:r w:rsidR="0073217A" w:rsidRPr="00D37190">
        <w:rPr>
          <w:spacing w:val="-2"/>
          <w:kern w:val="22"/>
          <w:szCs w:val="22"/>
        </w:rPr>
        <w:t>capacity</w:t>
      </w:r>
      <w:r w:rsidR="0073217A" w:rsidRPr="00D37190">
        <w:rPr>
          <w:spacing w:val="-2"/>
          <w:kern w:val="22"/>
          <w:szCs w:val="22"/>
        </w:rPr>
        <w:noBreakHyphen/>
        <w:t xml:space="preserve">building </w:t>
      </w:r>
      <w:r w:rsidR="00602642" w:rsidRPr="00D37190">
        <w:rPr>
          <w:spacing w:val="-2"/>
          <w:kern w:val="22"/>
          <w:szCs w:val="22"/>
        </w:rPr>
        <w:t xml:space="preserve">activities on detection and identification that were financially supported by the Korea Biosafety Initiative by hosting a regional workshop for the </w:t>
      </w:r>
      <w:r w:rsidR="00FE219B" w:rsidRPr="00D37190">
        <w:rPr>
          <w:spacing w:val="-2"/>
          <w:kern w:val="22"/>
          <w:szCs w:val="22"/>
        </w:rPr>
        <w:t>a</w:t>
      </w:r>
      <w:r w:rsidR="00602642" w:rsidRPr="00D37190">
        <w:rPr>
          <w:spacing w:val="-2"/>
          <w:kern w:val="22"/>
          <w:szCs w:val="22"/>
        </w:rPr>
        <w:t xml:space="preserve">nglophone African region </w:t>
      </w:r>
      <w:r w:rsidRPr="00D37190">
        <w:rPr>
          <w:spacing w:val="-2"/>
          <w:kern w:val="22"/>
          <w:szCs w:val="22"/>
        </w:rPr>
        <w:t>in collaboration with the Nigerian Federal Ministry of Science and Technology, the Nigerian National Biotechnology Development Agency and the International Centre for Genetic Engineering and Biotechnology</w:t>
      </w:r>
      <w:r w:rsidR="00602642" w:rsidRPr="00D37190">
        <w:rPr>
          <w:spacing w:val="-2"/>
          <w:kern w:val="22"/>
          <w:szCs w:val="22"/>
        </w:rPr>
        <w:t>.</w:t>
      </w:r>
      <w:r w:rsidRPr="00D37190">
        <w:rPr>
          <w:spacing w:val="-2"/>
          <w:kern w:val="22"/>
          <w:szCs w:val="22"/>
        </w:rPr>
        <w:t xml:space="preserve"> </w:t>
      </w:r>
      <w:r w:rsidR="00EA0E0E" w:rsidRPr="00D37190">
        <w:rPr>
          <w:spacing w:val="-2"/>
          <w:kern w:val="22"/>
          <w:szCs w:val="22"/>
        </w:rPr>
        <w:t>The Anglophone African Laboratory Training Workshop on Detection and Identification of Living Modified Organisms was held in Abuja from 16 to 20 September 2019.</w:t>
      </w:r>
    </w:p>
    <w:p w14:paraId="11F81995" w14:textId="3895FD29" w:rsidR="00EA0E0E" w:rsidRPr="00D37190" w:rsidRDefault="00EA0E0E" w:rsidP="00D37190">
      <w:pPr>
        <w:pStyle w:val="Para1"/>
        <w:adjustRightInd w:val="0"/>
        <w:snapToGrid w:val="0"/>
        <w:rPr>
          <w:kern w:val="22"/>
          <w:szCs w:val="22"/>
        </w:rPr>
      </w:pPr>
      <w:r w:rsidRPr="00D37190">
        <w:rPr>
          <w:kern w:val="22"/>
          <w:szCs w:val="22"/>
        </w:rPr>
        <w:t xml:space="preserve">A total of 22 participants from the 15 Anglophone African </w:t>
      </w:r>
      <w:r w:rsidR="008C631A">
        <w:rPr>
          <w:kern w:val="22"/>
          <w:szCs w:val="22"/>
        </w:rPr>
        <w:t>countries</w:t>
      </w:r>
      <w:r w:rsidR="008C631A" w:rsidRPr="00D37190">
        <w:rPr>
          <w:kern w:val="22"/>
          <w:szCs w:val="22"/>
        </w:rPr>
        <w:t xml:space="preserve"> </w:t>
      </w:r>
      <w:r w:rsidRPr="00D37190">
        <w:rPr>
          <w:kern w:val="22"/>
          <w:szCs w:val="22"/>
        </w:rPr>
        <w:t>attended the workshop</w:t>
      </w:r>
      <w:r w:rsidR="002C7008" w:rsidRPr="00D37190">
        <w:rPr>
          <w:kern w:val="22"/>
          <w:szCs w:val="22"/>
        </w:rPr>
        <w:t>.</w:t>
      </w:r>
      <w:r w:rsidRPr="00D37190">
        <w:rPr>
          <w:rStyle w:val="FootnoteReference"/>
          <w:kern w:val="22"/>
          <w:szCs w:val="22"/>
        </w:rPr>
        <w:footnoteReference w:id="12"/>
      </w:r>
    </w:p>
    <w:p w14:paraId="75FA1961" w14:textId="2C61AAB9" w:rsidR="00EA0E0E" w:rsidRPr="00D37190" w:rsidRDefault="00EA0E0E" w:rsidP="00D37190">
      <w:pPr>
        <w:pStyle w:val="Para1"/>
        <w:adjustRightInd w:val="0"/>
        <w:snapToGrid w:val="0"/>
        <w:rPr>
          <w:kern w:val="22"/>
          <w:szCs w:val="22"/>
        </w:rPr>
      </w:pPr>
      <w:r w:rsidRPr="00D37190">
        <w:rPr>
          <w:kern w:val="22"/>
          <w:szCs w:val="22"/>
        </w:rPr>
        <w:t>The training course provided theoretical and practical laboratory training for participants on the detection and identification of LMOs, including sampling, DNA detection methodologies, analysis of results, interpretation of analytical results and reporting.</w:t>
      </w:r>
    </w:p>
    <w:p w14:paraId="7724A859" w14:textId="115C5051" w:rsidR="00EA0E0E" w:rsidRPr="00D37190" w:rsidRDefault="00EA0E0E" w:rsidP="00D37190">
      <w:pPr>
        <w:pStyle w:val="Para1"/>
        <w:adjustRightInd w:val="0"/>
        <w:snapToGrid w:val="0"/>
        <w:rPr>
          <w:kern w:val="22"/>
          <w:szCs w:val="22"/>
        </w:rPr>
      </w:pPr>
      <w:r w:rsidRPr="00D37190">
        <w:rPr>
          <w:kern w:val="22"/>
          <w:szCs w:val="22"/>
        </w:rPr>
        <w:t>The full report of the workshop is available online</w:t>
      </w:r>
      <w:r w:rsidR="001E759A">
        <w:rPr>
          <w:kern w:val="22"/>
          <w:szCs w:val="22"/>
        </w:rPr>
        <w:t xml:space="preserve"> (see </w:t>
      </w:r>
      <w:hyperlink r:id="rId16" w:history="1">
        <w:r w:rsidR="00844403" w:rsidRPr="00E5748E">
          <w:rPr>
            <w:rStyle w:val="Hyperlink"/>
            <w:kern w:val="22"/>
            <w:sz w:val="22"/>
            <w:szCs w:val="22"/>
          </w:rPr>
          <w:t>CBD/CP/DI/WS/2019/1/2</w:t>
        </w:r>
      </w:hyperlink>
      <w:r w:rsidR="00844403">
        <w:rPr>
          <w:kern w:val="22"/>
          <w:szCs w:val="22"/>
        </w:rPr>
        <w:t>)</w:t>
      </w:r>
      <w:r w:rsidR="002C7008" w:rsidRPr="00D37190">
        <w:rPr>
          <w:kern w:val="22"/>
          <w:szCs w:val="22"/>
        </w:rPr>
        <w:t>.</w:t>
      </w:r>
    </w:p>
    <w:p w14:paraId="497C5AD9" w14:textId="1D81F225" w:rsidR="000B40DD" w:rsidRPr="00D37190" w:rsidRDefault="00217A49" w:rsidP="00D37190">
      <w:pPr>
        <w:pStyle w:val="Heading1"/>
        <w:numPr>
          <w:ilvl w:val="0"/>
          <w:numId w:val="1"/>
        </w:numPr>
        <w:tabs>
          <w:tab w:val="clear" w:pos="720"/>
        </w:tabs>
        <w:adjustRightInd w:val="0"/>
        <w:snapToGrid w:val="0"/>
        <w:spacing w:before="120"/>
        <w:ind w:left="1152" w:hanging="432"/>
        <w:jc w:val="left"/>
        <w:rPr>
          <w:rFonts w:ascii="Times New Roman Bold" w:hAnsi="Times New Roman Bold" w:cs="Times New Roman Bold"/>
          <w:bCs/>
          <w:kern w:val="22"/>
          <w:szCs w:val="22"/>
        </w:rPr>
      </w:pPr>
      <w:r w:rsidRPr="00D37190">
        <w:rPr>
          <w:rFonts w:ascii="Times New Roman Bold" w:hAnsi="Times New Roman Bold" w:cs="Times New Roman Bold"/>
          <w:bCs/>
          <w:kern w:val="22"/>
          <w:szCs w:val="22"/>
        </w:rPr>
        <w:t>O</w:t>
      </w:r>
      <w:r w:rsidR="0061420F" w:rsidRPr="00D37190">
        <w:rPr>
          <w:rFonts w:ascii="Times New Roman Bold" w:hAnsi="Times New Roman Bold" w:cs="Times New Roman Bold"/>
          <w:bCs/>
          <w:kern w:val="22"/>
          <w:szCs w:val="22"/>
        </w:rPr>
        <w:t>t</w:t>
      </w:r>
      <w:r w:rsidRPr="00D37190">
        <w:rPr>
          <w:rFonts w:ascii="Times New Roman Bold" w:hAnsi="Times New Roman Bold" w:cs="Times New Roman Bold"/>
          <w:bCs/>
          <w:kern w:val="22"/>
          <w:szCs w:val="22"/>
        </w:rPr>
        <w:t>her relevant information on the detection and identification of living modified organisms</w:t>
      </w:r>
    </w:p>
    <w:p w14:paraId="59E1D1AA" w14:textId="770A176D" w:rsidR="00602642" w:rsidRPr="00D37190" w:rsidRDefault="0066605C" w:rsidP="00D37190">
      <w:pPr>
        <w:pStyle w:val="Para1"/>
        <w:adjustRightInd w:val="0"/>
        <w:snapToGrid w:val="0"/>
        <w:rPr>
          <w:spacing w:val="-3"/>
          <w:kern w:val="22"/>
          <w:szCs w:val="22"/>
        </w:rPr>
      </w:pPr>
      <w:r w:rsidRPr="00D37190">
        <w:rPr>
          <w:spacing w:val="-3"/>
          <w:kern w:val="22"/>
          <w:szCs w:val="22"/>
        </w:rPr>
        <w:t>In addition to the requests to the Executive Secretary, other processes</w:t>
      </w:r>
      <w:r w:rsidR="00424B75" w:rsidRPr="00D37190">
        <w:rPr>
          <w:spacing w:val="-3"/>
          <w:kern w:val="22"/>
          <w:szCs w:val="22"/>
        </w:rPr>
        <w:t>,</w:t>
      </w:r>
      <w:r w:rsidR="00602642" w:rsidRPr="00D37190">
        <w:rPr>
          <w:spacing w:val="-3"/>
          <w:kern w:val="22"/>
          <w:szCs w:val="22"/>
        </w:rPr>
        <w:t xml:space="preserve"> such as the </w:t>
      </w:r>
      <w:r w:rsidR="00506976" w:rsidRPr="00D37190">
        <w:rPr>
          <w:spacing w:val="-3"/>
          <w:kern w:val="22"/>
          <w:szCs w:val="22"/>
        </w:rPr>
        <w:t>a</w:t>
      </w:r>
      <w:r w:rsidR="00602642" w:rsidRPr="00D37190">
        <w:rPr>
          <w:spacing w:val="-3"/>
          <w:kern w:val="22"/>
          <w:szCs w:val="22"/>
        </w:rPr>
        <w:t xml:space="preserve">ssessment and review, the </w:t>
      </w:r>
      <w:r w:rsidR="00506976" w:rsidRPr="00D37190">
        <w:rPr>
          <w:spacing w:val="-3"/>
          <w:kern w:val="22"/>
          <w:szCs w:val="22"/>
        </w:rPr>
        <w:t>f</w:t>
      </w:r>
      <w:r w:rsidR="00602642" w:rsidRPr="00D37190">
        <w:rPr>
          <w:spacing w:val="-3"/>
          <w:kern w:val="22"/>
          <w:szCs w:val="22"/>
        </w:rPr>
        <w:t xml:space="preserve">ourth </w:t>
      </w:r>
      <w:r w:rsidR="00506976" w:rsidRPr="00D37190">
        <w:rPr>
          <w:spacing w:val="-3"/>
          <w:kern w:val="22"/>
          <w:szCs w:val="22"/>
        </w:rPr>
        <w:t>n</w:t>
      </w:r>
      <w:r w:rsidR="00602642" w:rsidRPr="00D37190">
        <w:rPr>
          <w:spacing w:val="-3"/>
          <w:kern w:val="22"/>
          <w:szCs w:val="22"/>
        </w:rPr>
        <w:t xml:space="preserve">ational reports and the final review of the </w:t>
      </w:r>
      <w:r w:rsidR="00C50BAD" w:rsidRPr="00D37190">
        <w:rPr>
          <w:spacing w:val="-3"/>
          <w:kern w:val="22"/>
          <w:szCs w:val="22"/>
        </w:rPr>
        <w:t>S</w:t>
      </w:r>
      <w:r w:rsidR="00602642" w:rsidRPr="00D37190">
        <w:rPr>
          <w:spacing w:val="-3"/>
          <w:kern w:val="22"/>
          <w:szCs w:val="22"/>
        </w:rPr>
        <w:t xml:space="preserve">trategic </w:t>
      </w:r>
      <w:r w:rsidR="00C50BAD" w:rsidRPr="00D37190">
        <w:rPr>
          <w:spacing w:val="-3"/>
          <w:kern w:val="22"/>
          <w:szCs w:val="22"/>
        </w:rPr>
        <w:t>P</w:t>
      </w:r>
      <w:r w:rsidR="00602642" w:rsidRPr="00D37190">
        <w:rPr>
          <w:spacing w:val="-3"/>
          <w:kern w:val="22"/>
          <w:szCs w:val="22"/>
        </w:rPr>
        <w:t>lan for the Cartagena Protocol on Biosafety for the period 2011</w:t>
      </w:r>
      <w:r w:rsidR="003A5CC6" w:rsidRPr="00D37190">
        <w:rPr>
          <w:spacing w:val="-3"/>
          <w:kern w:val="22"/>
          <w:szCs w:val="22"/>
        </w:rPr>
        <w:t>-</w:t>
      </w:r>
      <w:r w:rsidR="00602642" w:rsidRPr="00D37190">
        <w:rPr>
          <w:spacing w:val="-3"/>
          <w:kern w:val="22"/>
          <w:szCs w:val="22"/>
        </w:rPr>
        <w:t>2020</w:t>
      </w:r>
      <w:r w:rsidR="00320980" w:rsidRPr="00D37190">
        <w:rPr>
          <w:spacing w:val="-3"/>
          <w:kern w:val="22"/>
          <w:szCs w:val="22"/>
        </w:rPr>
        <w:t xml:space="preserve"> (see </w:t>
      </w:r>
      <w:hyperlink r:id="rId17" w:history="1">
        <w:r w:rsidR="00320980" w:rsidRPr="00D37190">
          <w:rPr>
            <w:rStyle w:val="Hyperlink"/>
            <w:spacing w:val="-3"/>
            <w:kern w:val="22"/>
            <w:sz w:val="22"/>
            <w:szCs w:val="22"/>
          </w:rPr>
          <w:t>CBD/SBI/3/3/Add.1</w:t>
        </w:r>
      </w:hyperlink>
      <w:r w:rsidR="00320980" w:rsidRPr="00D37190">
        <w:rPr>
          <w:rStyle w:val="Hyperlink"/>
          <w:spacing w:val="-3"/>
          <w:kern w:val="22"/>
          <w:sz w:val="22"/>
          <w:szCs w:val="22"/>
        </w:rPr>
        <w:t>)</w:t>
      </w:r>
      <w:r w:rsidR="00506976" w:rsidRPr="00D37190">
        <w:rPr>
          <w:spacing w:val="-3"/>
          <w:kern w:val="22"/>
          <w:szCs w:val="22"/>
        </w:rPr>
        <w:t>,</w:t>
      </w:r>
      <w:r w:rsidR="00320980" w:rsidRPr="00D37190" w:rsidDel="00320980">
        <w:rPr>
          <w:rStyle w:val="FootnoteReference"/>
          <w:spacing w:val="-3"/>
          <w:kern w:val="22"/>
          <w:szCs w:val="22"/>
        </w:rPr>
        <w:t xml:space="preserve"> </w:t>
      </w:r>
      <w:r w:rsidR="00C444E3" w:rsidRPr="00D37190">
        <w:rPr>
          <w:spacing w:val="-3"/>
          <w:kern w:val="22"/>
          <w:szCs w:val="22"/>
        </w:rPr>
        <w:t>have</w:t>
      </w:r>
      <w:r w:rsidR="00B70224" w:rsidRPr="00D37190">
        <w:rPr>
          <w:spacing w:val="-3"/>
          <w:kern w:val="22"/>
          <w:szCs w:val="22"/>
        </w:rPr>
        <w:t xml:space="preserve"> </w:t>
      </w:r>
      <w:r w:rsidR="00C444E3" w:rsidRPr="00D37190">
        <w:rPr>
          <w:spacing w:val="-3"/>
          <w:kern w:val="22"/>
          <w:szCs w:val="22"/>
        </w:rPr>
        <w:t xml:space="preserve">produced </w:t>
      </w:r>
      <w:r w:rsidR="00345420" w:rsidRPr="00D37190">
        <w:rPr>
          <w:spacing w:val="-3"/>
          <w:kern w:val="22"/>
          <w:szCs w:val="22"/>
        </w:rPr>
        <w:t>pertinent information related to the detection and identification of living modified organisms</w:t>
      </w:r>
      <w:r w:rsidR="00602642" w:rsidRPr="00D37190">
        <w:rPr>
          <w:spacing w:val="-3"/>
          <w:kern w:val="22"/>
          <w:szCs w:val="22"/>
        </w:rPr>
        <w:t xml:space="preserve">, and this information is </w:t>
      </w:r>
      <w:r w:rsidR="00E2303A" w:rsidRPr="00D37190">
        <w:rPr>
          <w:spacing w:val="-3"/>
          <w:kern w:val="22"/>
          <w:szCs w:val="22"/>
        </w:rPr>
        <w:t xml:space="preserve">therefore </w:t>
      </w:r>
      <w:r w:rsidR="00602642" w:rsidRPr="00D37190">
        <w:rPr>
          <w:spacing w:val="-3"/>
          <w:kern w:val="22"/>
          <w:szCs w:val="22"/>
        </w:rPr>
        <w:t>presented below.</w:t>
      </w:r>
    </w:p>
    <w:p w14:paraId="2308DFDB" w14:textId="3E8D9287" w:rsidR="0034698D" w:rsidRPr="00D37190" w:rsidRDefault="005E6B40" w:rsidP="00D37190">
      <w:pPr>
        <w:pStyle w:val="Para1"/>
        <w:adjustRightInd w:val="0"/>
        <w:snapToGrid w:val="0"/>
        <w:rPr>
          <w:kern w:val="22"/>
          <w:szCs w:val="22"/>
        </w:rPr>
      </w:pPr>
      <w:r w:rsidRPr="00D37190">
        <w:rPr>
          <w:kern w:val="22"/>
          <w:szCs w:val="22"/>
        </w:rPr>
        <w:t>One</w:t>
      </w:r>
      <w:r w:rsidR="00A578D2" w:rsidRPr="00D37190">
        <w:rPr>
          <w:kern w:val="22"/>
          <w:szCs w:val="22"/>
        </w:rPr>
        <w:t xml:space="preserve"> </w:t>
      </w:r>
      <w:r w:rsidR="00F45417" w:rsidRPr="00D37190">
        <w:rPr>
          <w:kern w:val="22"/>
          <w:szCs w:val="22"/>
        </w:rPr>
        <w:t xml:space="preserve">of the </w:t>
      </w:r>
      <w:r w:rsidR="00C1457A" w:rsidRPr="00D37190">
        <w:rPr>
          <w:kern w:val="22"/>
          <w:szCs w:val="22"/>
        </w:rPr>
        <w:t>broad area</w:t>
      </w:r>
      <w:r w:rsidR="00F45417" w:rsidRPr="00D37190">
        <w:rPr>
          <w:kern w:val="22"/>
          <w:szCs w:val="22"/>
        </w:rPr>
        <w:t>s</w:t>
      </w:r>
      <w:r w:rsidR="00C1457A" w:rsidRPr="00D37190">
        <w:rPr>
          <w:kern w:val="22"/>
          <w:szCs w:val="22"/>
        </w:rPr>
        <w:t xml:space="preserve"> </w:t>
      </w:r>
      <w:r w:rsidR="009466C9" w:rsidRPr="00D37190">
        <w:rPr>
          <w:kern w:val="22"/>
          <w:szCs w:val="22"/>
        </w:rPr>
        <w:t xml:space="preserve">analysed </w:t>
      </w:r>
      <w:r w:rsidRPr="00D37190">
        <w:rPr>
          <w:kern w:val="22"/>
          <w:szCs w:val="22"/>
        </w:rPr>
        <w:t>on the assessment and review of the effectiveness of the Cartagena Protocol on Biosafety</w:t>
      </w:r>
      <w:r w:rsidR="00747772" w:rsidRPr="00D37190">
        <w:rPr>
          <w:kern w:val="22"/>
          <w:szCs w:val="22"/>
        </w:rPr>
        <w:t xml:space="preserve"> </w:t>
      </w:r>
      <w:r w:rsidR="00FD657E" w:rsidRPr="00D37190">
        <w:rPr>
          <w:kern w:val="22"/>
          <w:szCs w:val="22"/>
        </w:rPr>
        <w:t xml:space="preserve">that contained information related to detection and identification </w:t>
      </w:r>
      <w:r w:rsidR="00E05951" w:rsidRPr="00D37190">
        <w:rPr>
          <w:kern w:val="22"/>
          <w:szCs w:val="22"/>
        </w:rPr>
        <w:t>was</w:t>
      </w:r>
      <w:r w:rsidR="00747772" w:rsidRPr="00D37190">
        <w:rPr>
          <w:kern w:val="22"/>
          <w:szCs w:val="22"/>
        </w:rPr>
        <w:t xml:space="preserve"> LMOs or traits </w:t>
      </w:r>
      <w:r w:rsidR="001D39C1" w:rsidRPr="00D37190">
        <w:rPr>
          <w:kern w:val="22"/>
          <w:szCs w:val="22"/>
        </w:rPr>
        <w:t>that may have</w:t>
      </w:r>
      <w:r w:rsidR="00747772" w:rsidRPr="00D37190">
        <w:rPr>
          <w:kern w:val="22"/>
          <w:szCs w:val="22"/>
        </w:rPr>
        <w:t xml:space="preserve"> adverse effects</w:t>
      </w:r>
      <w:r w:rsidR="00CC69C8" w:rsidRPr="00D37190">
        <w:rPr>
          <w:kern w:val="22"/>
          <w:szCs w:val="22"/>
        </w:rPr>
        <w:t xml:space="preserve"> on the conservation and sustainable use of biological diversity, </w:t>
      </w:r>
      <w:proofErr w:type="gramStart"/>
      <w:r w:rsidR="00CC69C8" w:rsidRPr="00D37190">
        <w:rPr>
          <w:kern w:val="22"/>
          <w:szCs w:val="22"/>
        </w:rPr>
        <w:t>taking into account</w:t>
      </w:r>
      <w:proofErr w:type="gramEnd"/>
      <w:r w:rsidR="00CC69C8" w:rsidRPr="00D37190">
        <w:rPr>
          <w:kern w:val="22"/>
          <w:szCs w:val="22"/>
        </w:rPr>
        <w:t xml:space="preserve"> risks to human health</w:t>
      </w:r>
      <w:r w:rsidR="00747772" w:rsidRPr="00D37190">
        <w:rPr>
          <w:kern w:val="22"/>
          <w:szCs w:val="22"/>
        </w:rPr>
        <w:t xml:space="preserve">. </w:t>
      </w:r>
      <w:r w:rsidR="00D244EF" w:rsidRPr="00D37190">
        <w:rPr>
          <w:kern w:val="22"/>
          <w:szCs w:val="22"/>
        </w:rPr>
        <w:t xml:space="preserve">In responding </w:t>
      </w:r>
      <w:r w:rsidR="00485E97">
        <w:rPr>
          <w:kern w:val="22"/>
          <w:szCs w:val="22"/>
        </w:rPr>
        <w:t>on</w:t>
      </w:r>
      <w:r w:rsidR="00485E97" w:rsidRPr="00D37190">
        <w:rPr>
          <w:kern w:val="22"/>
          <w:szCs w:val="22"/>
        </w:rPr>
        <w:t xml:space="preserve"> </w:t>
      </w:r>
      <w:r w:rsidR="00D244EF" w:rsidRPr="00D37190">
        <w:rPr>
          <w:kern w:val="22"/>
          <w:szCs w:val="22"/>
        </w:rPr>
        <w:t>the</w:t>
      </w:r>
      <w:r w:rsidR="008B1F29" w:rsidRPr="00D37190">
        <w:rPr>
          <w:kern w:val="22"/>
          <w:szCs w:val="22"/>
        </w:rPr>
        <w:t>ir</w:t>
      </w:r>
      <w:r w:rsidR="00D244EF" w:rsidRPr="00D37190">
        <w:rPr>
          <w:kern w:val="22"/>
          <w:szCs w:val="22"/>
        </w:rPr>
        <w:t xml:space="preserve"> capacity to detect and identify LMOs or traits that may have adverse effects</w:t>
      </w:r>
      <w:r w:rsidR="002411F8" w:rsidRPr="00D37190">
        <w:rPr>
          <w:kern w:val="22"/>
          <w:szCs w:val="22"/>
        </w:rPr>
        <w:t>,</w:t>
      </w:r>
      <w:r w:rsidR="00BA36D7" w:rsidRPr="00D37190">
        <w:rPr>
          <w:kern w:val="22"/>
          <w:szCs w:val="22"/>
        </w:rPr>
        <w:t xml:space="preserve"> </w:t>
      </w:r>
      <w:r w:rsidR="00BA1E7E" w:rsidRPr="00D37190">
        <w:rPr>
          <w:kern w:val="22"/>
          <w:szCs w:val="22"/>
        </w:rPr>
        <w:t>79</w:t>
      </w:r>
      <w:r w:rsidR="00636D0D" w:rsidRPr="0070238F">
        <w:rPr>
          <w:kern w:val="22"/>
          <w:szCs w:val="22"/>
        </w:rPr>
        <w:t xml:space="preserve"> per cent</w:t>
      </w:r>
      <w:r w:rsidR="00D244EF" w:rsidRPr="00D37190">
        <w:rPr>
          <w:kern w:val="22"/>
          <w:szCs w:val="22"/>
        </w:rPr>
        <w:t xml:space="preserve"> and 77</w:t>
      </w:r>
      <w:r w:rsidR="00636D0D" w:rsidRPr="0070238F">
        <w:rPr>
          <w:kern w:val="22"/>
          <w:szCs w:val="22"/>
        </w:rPr>
        <w:t xml:space="preserve"> per cent</w:t>
      </w:r>
      <w:r w:rsidR="005F6F5C" w:rsidRPr="00D37190">
        <w:rPr>
          <w:kern w:val="22"/>
          <w:szCs w:val="22"/>
        </w:rPr>
        <w:t xml:space="preserve"> </w:t>
      </w:r>
      <w:r w:rsidR="00BA1E7E" w:rsidRPr="00D37190">
        <w:rPr>
          <w:kern w:val="22"/>
          <w:szCs w:val="22"/>
        </w:rPr>
        <w:t>of responding Parties stated that they had the capacity</w:t>
      </w:r>
      <w:r w:rsidR="008B1F29" w:rsidRPr="00D37190">
        <w:rPr>
          <w:kern w:val="22"/>
          <w:szCs w:val="22"/>
        </w:rPr>
        <w:t xml:space="preserve"> to perform these activities, respectively</w:t>
      </w:r>
      <w:r w:rsidR="005F6F5C" w:rsidRPr="00D37190">
        <w:rPr>
          <w:kern w:val="22"/>
          <w:szCs w:val="22"/>
        </w:rPr>
        <w:t>.</w:t>
      </w:r>
    </w:p>
    <w:p w14:paraId="7A26BD86" w14:textId="472F3B59" w:rsidR="00BA1E7E" w:rsidRPr="00D37190" w:rsidRDefault="00BB5C59" w:rsidP="00D37190">
      <w:pPr>
        <w:pStyle w:val="Para1"/>
        <w:adjustRightInd w:val="0"/>
        <w:snapToGrid w:val="0"/>
        <w:rPr>
          <w:kern w:val="22"/>
          <w:szCs w:val="22"/>
        </w:rPr>
      </w:pPr>
      <w:r w:rsidRPr="00D37190">
        <w:rPr>
          <w:kern w:val="22"/>
          <w:szCs w:val="22"/>
        </w:rPr>
        <w:t xml:space="preserve">Secondly, </w:t>
      </w:r>
      <w:r w:rsidR="00241339" w:rsidRPr="00D37190">
        <w:rPr>
          <w:kern w:val="22"/>
          <w:szCs w:val="22"/>
        </w:rPr>
        <w:t xml:space="preserve">the assessment and review </w:t>
      </w:r>
      <w:r w:rsidRPr="00D37190">
        <w:rPr>
          <w:kern w:val="22"/>
          <w:szCs w:val="22"/>
        </w:rPr>
        <w:t xml:space="preserve">also </w:t>
      </w:r>
      <w:r w:rsidR="009E2C1E" w:rsidRPr="00D37190">
        <w:rPr>
          <w:kern w:val="22"/>
          <w:szCs w:val="22"/>
        </w:rPr>
        <w:t xml:space="preserve">included analysis on the area of </w:t>
      </w:r>
      <w:r w:rsidR="00515A9B" w:rsidRPr="00D37190">
        <w:rPr>
          <w:kern w:val="22"/>
          <w:szCs w:val="22"/>
        </w:rPr>
        <w:t>h</w:t>
      </w:r>
      <w:r w:rsidR="00D369B8" w:rsidRPr="00D37190">
        <w:rPr>
          <w:kern w:val="22"/>
          <w:szCs w:val="22"/>
        </w:rPr>
        <w:t>andling, transport, packaging and identification</w:t>
      </w:r>
      <w:r w:rsidR="00B22772" w:rsidRPr="00D37190">
        <w:rPr>
          <w:kern w:val="22"/>
          <w:szCs w:val="22"/>
        </w:rPr>
        <w:t>,</w:t>
      </w:r>
      <w:r w:rsidR="00D26461" w:rsidRPr="00D37190">
        <w:rPr>
          <w:kern w:val="22"/>
          <w:szCs w:val="22"/>
        </w:rPr>
        <w:t xml:space="preserve"> under which Parties </w:t>
      </w:r>
      <w:r w:rsidR="00783CA6" w:rsidRPr="00D37190">
        <w:rPr>
          <w:kern w:val="22"/>
          <w:szCs w:val="22"/>
        </w:rPr>
        <w:t xml:space="preserve">provided </w:t>
      </w:r>
      <w:r w:rsidR="00324244" w:rsidRPr="00D37190">
        <w:rPr>
          <w:kern w:val="22"/>
          <w:szCs w:val="22"/>
        </w:rPr>
        <w:t xml:space="preserve">some </w:t>
      </w:r>
      <w:r w:rsidR="009731D4" w:rsidRPr="00D37190">
        <w:rPr>
          <w:kern w:val="22"/>
          <w:szCs w:val="22"/>
        </w:rPr>
        <w:t xml:space="preserve">information </w:t>
      </w:r>
      <w:r w:rsidR="00695587" w:rsidRPr="00D37190">
        <w:rPr>
          <w:kern w:val="22"/>
          <w:szCs w:val="22"/>
        </w:rPr>
        <w:t>related to detection and identification</w:t>
      </w:r>
      <w:r w:rsidR="009731D4" w:rsidRPr="00D37190">
        <w:rPr>
          <w:kern w:val="22"/>
          <w:szCs w:val="22"/>
        </w:rPr>
        <w:t>, among other</w:t>
      </w:r>
      <w:r w:rsidR="000D3058" w:rsidRPr="00D37190">
        <w:rPr>
          <w:kern w:val="22"/>
          <w:szCs w:val="22"/>
        </w:rPr>
        <w:t xml:space="preserve"> </w:t>
      </w:r>
      <w:r w:rsidR="00FA3F51" w:rsidRPr="00D37190">
        <w:rPr>
          <w:kern w:val="22"/>
          <w:szCs w:val="22"/>
        </w:rPr>
        <w:t>subjects</w:t>
      </w:r>
      <w:r w:rsidR="00783CA6" w:rsidRPr="00D37190">
        <w:rPr>
          <w:kern w:val="22"/>
          <w:szCs w:val="22"/>
        </w:rPr>
        <w:t xml:space="preserve">. </w:t>
      </w:r>
      <w:r w:rsidR="00724A78" w:rsidRPr="00D37190">
        <w:rPr>
          <w:kern w:val="22"/>
          <w:szCs w:val="22"/>
        </w:rPr>
        <w:t>W</w:t>
      </w:r>
      <w:r w:rsidR="00FA3F51" w:rsidRPr="00D37190">
        <w:rPr>
          <w:kern w:val="22"/>
          <w:szCs w:val="22"/>
        </w:rPr>
        <w:t>i</w:t>
      </w:r>
      <w:r w:rsidR="009E1DF2" w:rsidRPr="00D37190">
        <w:rPr>
          <w:kern w:val="22"/>
          <w:szCs w:val="22"/>
        </w:rPr>
        <w:t xml:space="preserve">th respect to the </w:t>
      </w:r>
      <w:r w:rsidR="00AA1A38" w:rsidRPr="00D37190">
        <w:rPr>
          <w:kern w:val="22"/>
          <w:szCs w:val="22"/>
        </w:rPr>
        <w:t>laboratory infrastructure</w:t>
      </w:r>
      <w:r w:rsidR="005B2EAA" w:rsidRPr="00D37190">
        <w:rPr>
          <w:kern w:val="22"/>
          <w:szCs w:val="22"/>
        </w:rPr>
        <w:t xml:space="preserve"> and </w:t>
      </w:r>
      <w:r w:rsidR="001B4F8C" w:rsidRPr="00D37190">
        <w:rPr>
          <w:kern w:val="22"/>
          <w:szCs w:val="22"/>
        </w:rPr>
        <w:t>personnel</w:t>
      </w:r>
      <w:r w:rsidR="00AA1A38" w:rsidRPr="00D37190">
        <w:rPr>
          <w:kern w:val="22"/>
          <w:szCs w:val="22"/>
        </w:rPr>
        <w:t xml:space="preserve">, </w:t>
      </w:r>
      <w:r w:rsidR="00CF4391" w:rsidRPr="00D37190">
        <w:rPr>
          <w:kern w:val="22"/>
          <w:szCs w:val="22"/>
        </w:rPr>
        <w:t xml:space="preserve">the vast majority of responding Parties </w:t>
      </w:r>
      <w:r w:rsidR="00676633" w:rsidRPr="00D37190">
        <w:rPr>
          <w:kern w:val="22"/>
          <w:szCs w:val="22"/>
        </w:rPr>
        <w:t>had reliable access to detection laboratories</w:t>
      </w:r>
      <w:r w:rsidR="005B2EAA" w:rsidRPr="00D37190">
        <w:rPr>
          <w:kern w:val="22"/>
          <w:szCs w:val="22"/>
        </w:rPr>
        <w:t xml:space="preserve"> (87</w:t>
      </w:r>
      <w:r w:rsidR="00AF471D" w:rsidRPr="0070238F">
        <w:rPr>
          <w:kern w:val="22"/>
          <w:szCs w:val="22"/>
        </w:rPr>
        <w:t xml:space="preserve"> </w:t>
      </w:r>
      <w:r w:rsidR="00FF172F" w:rsidRPr="0070238F">
        <w:rPr>
          <w:kern w:val="22"/>
          <w:szCs w:val="22"/>
        </w:rPr>
        <w:t>per cent</w:t>
      </w:r>
      <w:r w:rsidR="005B2EAA" w:rsidRPr="00D37190">
        <w:rPr>
          <w:kern w:val="22"/>
          <w:szCs w:val="22"/>
        </w:rPr>
        <w:t>)</w:t>
      </w:r>
      <w:r w:rsidR="00B11FE7" w:rsidRPr="00D37190">
        <w:rPr>
          <w:kern w:val="22"/>
          <w:szCs w:val="22"/>
        </w:rPr>
        <w:t xml:space="preserve"> </w:t>
      </w:r>
      <w:r w:rsidR="005B2EAA" w:rsidRPr="00D37190">
        <w:rPr>
          <w:kern w:val="22"/>
          <w:szCs w:val="22"/>
        </w:rPr>
        <w:t>and had</w:t>
      </w:r>
      <w:r w:rsidR="00E77E15" w:rsidRPr="00D37190">
        <w:rPr>
          <w:kern w:val="22"/>
          <w:szCs w:val="22"/>
        </w:rPr>
        <w:t xml:space="preserve"> at lea</w:t>
      </w:r>
      <w:r w:rsidR="007C4DAF" w:rsidRPr="00D37190">
        <w:rPr>
          <w:kern w:val="22"/>
          <w:szCs w:val="22"/>
        </w:rPr>
        <w:t>st</w:t>
      </w:r>
      <w:r w:rsidR="00E77E15" w:rsidRPr="00D37190">
        <w:rPr>
          <w:kern w:val="22"/>
          <w:szCs w:val="22"/>
        </w:rPr>
        <w:t xml:space="preserve"> one laboratory </w:t>
      </w:r>
      <w:r w:rsidR="007C4DAF" w:rsidRPr="00D37190">
        <w:rPr>
          <w:kern w:val="22"/>
          <w:szCs w:val="22"/>
        </w:rPr>
        <w:t>person trained</w:t>
      </w:r>
      <w:r w:rsidR="005B2EAA" w:rsidRPr="00D37190">
        <w:rPr>
          <w:kern w:val="22"/>
          <w:szCs w:val="22"/>
        </w:rPr>
        <w:t xml:space="preserve"> (96</w:t>
      </w:r>
      <w:r w:rsidR="00FF172F" w:rsidRPr="0070238F">
        <w:rPr>
          <w:kern w:val="22"/>
          <w:szCs w:val="22"/>
        </w:rPr>
        <w:t xml:space="preserve"> per cent</w:t>
      </w:r>
      <w:r w:rsidR="005B2EAA" w:rsidRPr="00D37190">
        <w:rPr>
          <w:kern w:val="22"/>
          <w:szCs w:val="22"/>
        </w:rPr>
        <w:t>)</w:t>
      </w:r>
      <w:r w:rsidR="00E91285" w:rsidRPr="00D37190">
        <w:rPr>
          <w:kern w:val="22"/>
          <w:szCs w:val="22"/>
        </w:rPr>
        <w:t xml:space="preserve">. </w:t>
      </w:r>
      <w:r w:rsidR="004C1705" w:rsidRPr="00D37190">
        <w:rPr>
          <w:kern w:val="22"/>
          <w:szCs w:val="22"/>
        </w:rPr>
        <w:t>When considering</w:t>
      </w:r>
      <w:r w:rsidR="00727AEE" w:rsidRPr="00D37190">
        <w:rPr>
          <w:kern w:val="22"/>
          <w:szCs w:val="22"/>
        </w:rPr>
        <w:t xml:space="preserve"> other personnel involved in detection and identification, </w:t>
      </w:r>
      <w:r w:rsidR="004C1705" w:rsidRPr="00D37190">
        <w:rPr>
          <w:kern w:val="22"/>
          <w:szCs w:val="22"/>
        </w:rPr>
        <w:t>59</w:t>
      </w:r>
      <w:r w:rsidR="00FF172F" w:rsidRPr="0070238F">
        <w:rPr>
          <w:kern w:val="22"/>
          <w:szCs w:val="22"/>
        </w:rPr>
        <w:t xml:space="preserve"> per cent</w:t>
      </w:r>
      <w:r w:rsidR="004C1705" w:rsidRPr="00D37190">
        <w:rPr>
          <w:kern w:val="22"/>
          <w:szCs w:val="22"/>
        </w:rPr>
        <w:t xml:space="preserve"> of</w:t>
      </w:r>
      <w:r w:rsidR="00755F4F" w:rsidRPr="00D37190">
        <w:rPr>
          <w:kern w:val="22"/>
          <w:szCs w:val="22"/>
        </w:rPr>
        <w:t xml:space="preserve"> responding Parties </w:t>
      </w:r>
      <w:r w:rsidR="00FA3714" w:rsidRPr="00D37190">
        <w:rPr>
          <w:kern w:val="22"/>
          <w:szCs w:val="22"/>
        </w:rPr>
        <w:t xml:space="preserve">also </w:t>
      </w:r>
      <w:r w:rsidR="00755F4F" w:rsidRPr="00D37190">
        <w:rPr>
          <w:kern w:val="22"/>
          <w:szCs w:val="22"/>
        </w:rPr>
        <w:t>had</w:t>
      </w:r>
      <w:r w:rsidR="00FA3714" w:rsidRPr="00D37190">
        <w:rPr>
          <w:kern w:val="22"/>
          <w:szCs w:val="22"/>
        </w:rPr>
        <w:t xml:space="preserve"> </w:t>
      </w:r>
      <w:r w:rsidR="00755F4F" w:rsidRPr="00D37190">
        <w:rPr>
          <w:kern w:val="22"/>
          <w:szCs w:val="22"/>
        </w:rPr>
        <w:t xml:space="preserve">trained customs officials. However, </w:t>
      </w:r>
      <w:r w:rsidR="00E70F48" w:rsidRPr="00D37190">
        <w:rPr>
          <w:kern w:val="22"/>
          <w:szCs w:val="22"/>
        </w:rPr>
        <w:t>it is important to note that</w:t>
      </w:r>
      <w:r w:rsidR="00120EAD">
        <w:rPr>
          <w:kern w:val="22"/>
          <w:szCs w:val="22"/>
        </w:rPr>
        <w:t>,</w:t>
      </w:r>
      <w:r w:rsidR="00E70F48" w:rsidRPr="00D37190">
        <w:rPr>
          <w:kern w:val="22"/>
          <w:szCs w:val="22"/>
        </w:rPr>
        <w:t xml:space="preserve"> </w:t>
      </w:r>
      <w:r w:rsidR="00FD11A8" w:rsidRPr="00D37190">
        <w:rPr>
          <w:kern w:val="22"/>
          <w:szCs w:val="22"/>
        </w:rPr>
        <w:t xml:space="preserve">when </w:t>
      </w:r>
      <w:bookmarkStart w:id="1" w:name="_Hlk87264384"/>
      <w:r w:rsidR="00FD11A8" w:rsidRPr="00D37190">
        <w:rPr>
          <w:kern w:val="22"/>
          <w:szCs w:val="22"/>
        </w:rPr>
        <w:t xml:space="preserve">referencing the </w:t>
      </w:r>
      <w:r w:rsidR="006176CA" w:rsidRPr="00D37190">
        <w:rPr>
          <w:kern w:val="22"/>
          <w:szCs w:val="22"/>
        </w:rPr>
        <w:t>corresponding</w:t>
      </w:r>
      <w:r w:rsidR="00FD11A8" w:rsidRPr="00D37190">
        <w:rPr>
          <w:kern w:val="22"/>
          <w:szCs w:val="22"/>
        </w:rPr>
        <w:t xml:space="preserve"> </w:t>
      </w:r>
      <w:r w:rsidR="001A74A4" w:rsidRPr="00D37190">
        <w:rPr>
          <w:kern w:val="22"/>
          <w:szCs w:val="22"/>
        </w:rPr>
        <w:t>questions</w:t>
      </w:r>
      <w:r w:rsidR="00FD11A8" w:rsidRPr="00D37190">
        <w:rPr>
          <w:kern w:val="22"/>
          <w:szCs w:val="22"/>
        </w:rPr>
        <w:t xml:space="preserve"> on the </w:t>
      </w:r>
      <w:r w:rsidR="00FF172F" w:rsidRPr="0070238F">
        <w:rPr>
          <w:kern w:val="22"/>
          <w:szCs w:val="22"/>
        </w:rPr>
        <w:t>f</w:t>
      </w:r>
      <w:r w:rsidR="00FD11A8" w:rsidRPr="00D37190">
        <w:rPr>
          <w:kern w:val="22"/>
          <w:szCs w:val="22"/>
        </w:rPr>
        <w:t xml:space="preserve">ourth </w:t>
      </w:r>
      <w:r w:rsidR="00FF172F" w:rsidRPr="0070238F">
        <w:rPr>
          <w:kern w:val="22"/>
          <w:szCs w:val="22"/>
        </w:rPr>
        <w:t>n</w:t>
      </w:r>
      <w:r w:rsidR="00FD11A8" w:rsidRPr="00D37190">
        <w:rPr>
          <w:kern w:val="22"/>
          <w:szCs w:val="22"/>
        </w:rPr>
        <w:t xml:space="preserve">ational </w:t>
      </w:r>
      <w:r w:rsidR="00FF172F" w:rsidRPr="0070238F">
        <w:rPr>
          <w:kern w:val="22"/>
          <w:szCs w:val="22"/>
        </w:rPr>
        <w:t>r</w:t>
      </w:r>
      <w:r w:rsidR="00FD11A8" w:rsidRPr="00D37190">
        <w:rPr>
          <w:kern w:val="22"/>
          <w:szCs w:val="22"/>
        </w:rPr>
        <w:t>eport</w:t>
      </w:r>
      <w:r w:rsidR="006176CA" w:rsidRPr="00D37190">
        <w:rPr>
          <w:kern w:val="22"/>
          <w:szCs w:val="22"/>
        </w:rPr>
        <w:t>s</w:t>
      </w:r>
      <w:r w:rsidR="00FD11A8" w:rsidRPr="00D37190">
        <w:rPr>
          <w:kern w:val="22"/>
          <w:szCs w:val="22"/>
        </w:rPr>
        <w:t>,</w:t>
      </w:r>
      <w:r w:rsidR="00E740EB" w:rsidRPr="00D37190">
        <w:rPr>
          <w:kern w:val="22"/>
          <w:szCs w:val="22"/>
        </w:rPr>
        <w:t xml:space="preserve"> the majority of Parties did not find either the number of laboratory </w:t>
      </w:r>
      <w:r w:rsidR="00E70F48" w:rsidRPr="00D37190">
        <w:rPr>
          <w:kern w:val="22"/>
          <w:szCs w:val="22"/>
        </w:rPr>
        <w:t xml:space="preserve">personnel </w:t>
      </w:r>
      <w:r w:rsidR="00E740EB" w:rsidRPr="00D37190">
        <w:rPr>
          <w:kern w:val="22"/>
          <w:szCs w:val="22"/>
        </w:rPr>
        <w:t>(53</w:t>
      </w:r>
      <w:r w:rsidR="00FF172F" w:rsidRPr="0070238F">
        <w:rPr>
          <w:kern w:val="22"/>
          <w:szCs w:val="22"/>
        </w:rPr>
        <w:t xml:space="preserve"> per cent</w:t>
      </w:r>
      <w:r w:rsidR="00E740EB" w:rsidRPr="00D37190">
        <w:rPr>
          <w:kern w:val="22"/>
          <w:szCs w:val="22"/>
        </w:rPr>
        <w:t>) or custom</w:t>
      </w:r>
      <w:r w:rsidR="00BB3227">
        <w:rPr>
          <w:kern w:val="22"/>
          <w:szCs w:val="22"/>
        </w:rPr>
        <w:t>s</w:t>
      </w:r>
      <w:r w:rsidR="00E740EB" w:rsidRPr="00D37190">
        <w:rPr>
          <w:kern w:val="22"/>
          <w:szCs w:val="22"/>
        </w:rPr>
        <w:t xml:space="preserve"> officials (62</w:t>
      </w:r>
      <w:r w:rsidR="00AF471D" w:rsidRPr="0070238F">
        <w:rPr>
          <w:kern w:val="22"/>
          <w:szCs w:val="22"/>
        </w:rPr>
        <w:t xml:space="preserve"> </w:t>
      </w:r>
      <w:r w:rsidR="00FF172F" w:rsidRPr="0070238F">
        <w:rPr>
          <w:kern w:val="22"/>
          <w:szCs w:val="22"/>
        </w:rPr>
        <w:t>per cent</w:t>
      </w:r>
      <w:r w:rsidR="00E740EB" w:rsidRPr="00D37190">
        <w:rPr>
          <w:kern w:val="22"/>
          <w:szCs w:val="22"/>
        </w:rPr>
        <w:t xml:space="preserve">) </w:t>
      </w:r>
      <w:r w:rsidR="00AA6744" w:rsidRPr="00D37190">
        <w:rPr>
          <w:kern w:val="22"/>
          <w:szCs w:val="22"/>
        </w:rPr>
        <w:t xml:space="preserve">trained </w:t>
      </w:r>
      <w:r w:rsidR="00E740EB" w:rsidRPr="00D37190">
        <w:rPr>
          <w:kern w:val="22"/>
          <w:szCs w:val="22"/>
        </w:rPr>
        <w:t>to be adequate</w:t>
      </w:r>
      <w:r w:rsidR="00227836" w:rsidRPr="00D37190">
        <w:rPr>
          <w:kern w:val="22"/>
          <w:szCs w:val="22"/>
        </w:rPr>
        <w:t xml:space="preserve"> for their needs. </w:t>
      </w:r>
      <w:bookmarkEnd w:id="1"/>
      <w:r w:rsidR="003B104A" w:rsidRPr="00D37190">
        <w:rPr>
          <w:kern w:val="22"/>
          <w:szCs w:val="22"/>
        </w:rPr>
        <w:t xml:space="preserve">Similar responses </w:t>
      </w:r>
      <w:r w:rsidR="007D07E1" w:rsidRPr="00D37190">
        <w:rPr>
          <w:kern w:val="22"/>
          <w:szCs w:val="22"/>
        </w:rPr>
        <w:t>can</w:t>
      </w:r>
      <w:r w:rsidR="0048201F" w:rsidRPr="00D37190">
        <w:rPr>
          <w:kern w:val="22"/>
          <w:szCs w:val="22"/>
        </w:rPr>
        <w:t xml:space="preserve"> also</w:t>
      </w:r>
      <w:r w:rsidR="007D07E1" w:rsidRPr="00D37190">
        <w:rPr>
          <w:kern w:val="22"/>
          <w:szCs w:val="22"/>
        </w:rPr>
        <w:t xml:space="preserve"> be</w:t>
      </w:r>
      <w:r w:rsidR="003B104A" w:rsidRPr="00D37190">
        <w:rPr>
          <w:kern w:val="22"/>
          <w:szCs w:val="22"/>
        </w:rPr>
        <w:t xml:space="preserve"> </w:t>
      </w:r>
      <w:r w:rsidR="005036DE" w:rsidRPr="00D37190">
        <w:rPr>
          <w:kern w:val="22"/>
          <w:szCs w:val="22"/>
        </w:rPr>
        <w:t xml:space="preserve">distilled from the submission of information </w:t>
      </w:r>
      <w:r w:rsidR="005036DE" w:rsidRPr="00A9373C">
        <w:rPr>
          <w:kern w:val="22"/>
          <w:szCs w:val="22"/>
        </w:rPr>
        <w:t xml:space="preserve">above (see </w:t>
      </w:r>
      <w:r w:rsidR="00FF172F" w:rsidRPr="00A9373C">
        <w:rPr>
          <w:kern w:val="22"/>
          <w:szCs w:val="22"/>
        </w:rPr>
        <w:t>s</w:t>
      </w:r>
      <w:r w:rsidR="005036DE" w:rsidRPr="00A9373C">
        <w:rPr>
          <w:kern w:val="22"/>
          <w:szCs w:val="22"/>
        </w:rPr>
        <w:t>ection</w:t>
      </w:r>
      <w:r w:rsidR="00BB3227" w:rsidRPr="00A9373C">
        <w:rPr>
          <w:kern w:val="22"/>
          <w:szCs w:val="22"/>
        </w:rPr>
        <w:t> </w:t>
      </w:r>
      <w:r w:rsidR="005036DE" w:rsidRPr="00A9373C">
        <w:rPr>
          <w:kern w:val="22"/>
          <w:szCs w:val="22"/>
        </w:rPr>
        <w:t>II</w:t>
      </w:r>
      <w:r w:rsidR="00A9373C">
        <w:rPr>
          <w:kern w:val="22"/>
          <w:szCs w:val="22"/>
        </w:rPr>
        <w:t>. </w:t>
      </w:r>
      <w:r w:rsidR="00A9373C" w:rsidRPr="00A9373C">
        <w:rPr>
          <w:kern w:val="22"/>
          <w:szCs w:val="22"/>
        </w:rPr>
        <w:t>C</w:t>
      </w:r>
      <w:r w:rsidR="005036DE" w:rsidRPr="00A9373C">
        <w:rPr>
          <w:kern w:val="22"/>
          <w:szCs w:val="22"/>
        </w:rPr>
        <w:t>).</w:t>
      </w:r>
    </w:p>
    <w:p w14:paraId="3BF99015" w14:textId="12D2A1BE" w:rsidR="002120E8" w:rsidRPr="00D37190" w:rsidRDefault="00EA3061" w:rsidP="00D37190">
      <w:pPr>
        <w:pStyle w:val="Para1"/>
        <w:adjustRightInd w:val="0"/>
        <w:snapToGrid w:val="0"/>
        <w:rPr>
          <w:kern w:val="22"/>
          <w:szCs w:val="22"/>
        </w:rPr>
      </w:pPr>
      <w:r w:rsidRPr="00D37190">
        <w:rPr>
          <w:kern w:val="22"/>
          <w:szCs w:val="22"/>
        </w:rPr>
        <w:t>Parties</w:t>
      </w:r>
      <w:r w:rsidR="003F64B5" w:rsidRPr="00D37190">
        <w:rPr>
          <w:kern w:val="22"/>
          <w:szCs w:val="22"/>
        </w:rPr>
        <w:t xml:space="preserve"> </w:t>
      </w:r>
      <w:r w:rsidR="00190036" w:rsidRPr="00D37190">
        <w:rPr>
          <w:kern w:val="22"/>
          <w:szCs w:val="22"/>
        </w:rPr>
        <w:t xml:space="preserve">responding to the </w:t>
      </w:r>
      <w:r w:rsidR="00A00799" w:rsidRPr="00D37190">
        <w:rPr>
          <w:kern w:val="22"/>
          <w:szCs w:val="22"/>
        </w:rPr>
        <w:t>f</w:t>
      </w:r>
      <w:r w:rsidR="00190036" w:rsidRPr="00D37190">
        <w:rPr>
          <w:kern w:val="22"/>
          <w:szCs w:val="22"/>
        </w:rPr>
        <w:t xml:space="preserve">ourth </w:t>
      </w:r>
      <w:r w:rsidR="00A00799" w:rsidRPr="00D37190">
        <w:rPr>
          <w:kern w:val="22"/>
          <w:szCs w:val="22"/>
        </w:rPr>
        <w:t>n</w:t>
      </w:r>
      <w:r w:rsidR="00190036" w:rsidRPr="00D37190">
        <w:rPr>
          <w:kern w:val="22"/>
          <w:szCs w:val="22"/>
        </w:rPr>
        <w:t xml:space="preserve">ational </w:t>
      </w:r>
      <w:r w:rsidR="00A00799" w:rsidRPr="00D37190">
        <w:rPr>
          <w:kern w:val="22"/>
          <w:szCs w:val="22"/>
        </w:rPr>
        <w:t>r</w:t>
      </w:r>
      <w:r w:rsidR="00190036" w:rsidRPr="00D37190">
        <w:rPr>
          <w:kern w:val="22"/>
          <w:szCs w:val="22"/>
        </w:rPr>
        <w:t xml:space="preserve">eports </w:t>
      </w:r>
      <w:r w:rsidR="003F64B5" w:rsidRPr="00D37190">
        <w:rPr>
          <w:kern w:val="22"/>
          <w:szCs w:val="22"/>
        </w:rPr>
        <w:t xml:space="preserve">also provided </w:t>
      </w:r>
      <w:r w:rsidRPr="00D37190">
        <w:rPr>
          <w:kern w:val="22"/>
          <w:szCs w:val="22"/>
        </w:rPr>
        <w:t>further detail</w:t>
      </w:r>
      <w:r w:rsidR="00190036" w:rsidRPr="00D37190">
        <w:rPr>
          <w:kern w:val="22"/>
          <w:szCs w:val="22"/>
        </w:rPr>
        <w:t>s on the implementation of the Cartagena Protocol on Biosafety,</w:t>
      </w:r>
      <w:r w:rsidR="002120E8" w:rsidRPr="00D37190">
        <w:rPr>
          <w:kern w:val="22"/>
          <w:szCs w:val="22"/>
        </w:rPr>
        <w:t xml:space="preserve"> which</w:t>
      </w:r>
      <w:r w:rsidR="009E0E0A" w:rsidRPr="00D37190">
        <w:rPr>
          <w:kern w:val="22"/>
          <w:szCs w:val="22"/>
        </w:rPr>
        <w:t xml:space="preserve"> could be considered relevant to</w:t>
      </w:r>
      <w:r w:rsidR="00E17C15" w:rsidRPr="00D37190">
        <w:rPr>
          <w:kern w:val="22"/>
          <w:szCs w:val="22"/>
        </w:rPr>
        <w:t xml:space="preserve"> detection and identification </w:t>
      </w:r>
      <w:r w:rsidR="009E0E0A" w:rsidRPr="00D37190">
        <w:rPr>
          <w:kern w:val="22"/>
          <w:szCs w:val="22"/>
        </w:rPr>
        <w:t>activities</w:t>
      </w:r>
      <w:r w:rsidR="003F64B5" w:rsidRPr="00D37190">
        <w:rPr>
          <w:kern w:val="22"/>
          <w:szCs w:val="22"/>
        </w:rPr>
        <w:t>.</w:t>
      </w:r>
      <w:r w:rsidR="009E0E0A" w:rsidRPr="00D37190">
        <w:rPr>
          <w:kern w:val="22"/>
          <w:szCs w:val="22"/>
        </w:rPr>
        <w:t xml:space="preserve"> As with the submission of information on detection and identification </w:t>
      </w:r>
      <w:r w:rsidR="009E0E0A" w:rsidRPr="00A9373C">
        <w:rPr>
          <w:kern w:val="22"/>
          <w:szCs w:val="22"/>
        </w:rPr>
        <w:t xml:space="preserve">(see </w:t>
      </w:r>
      <w:r w:rsidR="00A00799" w:rsidRPr="00A9373C">
        <w:rPr>
          <w:kern w:val="22"/>
          <w:szCs w:val="22"/>
        </w:rPr>
        <w:t>s</w:t>
      </w:r>
      <w:r w:rsidR="00BA106A" w:rsidRPr="00A9373C">
        <w:rPr>
          <w:kern w:val="22"/>
          <w:szCs w:val="22"/>
        </w:rPr>
        <w:t>ection</w:t>
      </w:r>
      <w:r w:rsidR="00CF4E00" w:rsidRPr="00A9373C">
        <w:rPr>
          <w:kern w:val="22"/>
          <w:szCs w:val="22"/>
        </w:rPr>
        <w:t> </w:t>
      </w:r>
      <w:r w:rsidR="00BA106A" w:rsidRPr="00A9373C">
        <w:rPr>
          <w:kern w:val="22"/>
          <w:szCs w:val="22"/>
        </w:rPr>
        <w:t>II</w:t>
      </w:r>
      <w:r w:rsidR="00A9373C" w:rsidRPr="00A9373C">
        <w:rPr>
          <w:kern w:val="22"/>
          <w:szCs w:val="22"/>
        </w:rPr>
        <w:t xml:space="preserve">. C </w:t>
      </w:r>
      <w:r w:rsidR="009E0E0A" w:rsidRPr="00A9373C">
        <w:rPr>
          <w:kern w:val="22"/>
          <w:szCs w:val="22"/>
        </w:rPr>
        <w:t>above),</w:t>
      </w:r>
      <w:r w:rsidR="009E0E0A" w:rsidRPr="00D37190">
        <w:rPr>
          <w:kern w:val="22"/>
          <w:szCs w:val="22"/>
        </w:rPr>
        <w:t xml:space="preserve"> the </w:t>
      </w:r>
      <w:r w:rsidR="007503A6" w:rsidRPr="00D37190">
        <w:rPr>
          <w:kern w:val="22"/>
          <w:szCs w:val="22"/>
        </w:rPr>
        <w:t xml:space="preserve">lack of personnel, equipment and </w:t>
      </w:r>
      <w:r w:rsidR="004C6692" w:rsidRPr="00D37190">
        <w:rPr>
          <w:kern w:val="22"/>
          <w:szCs w:val="22"/>
        </w:rPr>
        <w:t>biosafety regulations</w:t>
      </w:r>
      <w:r w:rsidR="00532D1E" w:rsidRPr="00D37190">
        <w:rPr>
          <w:kern w:val="22"/>
          <w:szCs w:val="22"/>
        </w:rPr>
        <w:t xml:space="preserve"> were mentioned by some Parties as reasoning for why they were unable to undertake </w:t>
      </w:r>
      <w:r w:rsidR="00242927" w:rsidRPr="00D37190">
        <w:rPr>
          <w:kern w:val="22"/>
          <w:szCs w:val="22"/>
        </w:rPr>
        <w:t xml:space="preserve">detection activities. </w:t>
      </w:r>
      <w:r w:rsidR="009E0E0A" w:rsidRPr="00D37190">
        <w:rPr>
          <w:kern w:val="22"/>
          <w:szCs w:val="22"/>
        </w:rPr>
        <w:t xml:space="preserve">Some Parties also mentioned the </w:t>
      </w:r>
      <w:r w:rsidR="00E17C15" w:rsidRPr="00D37190">
        <w:rPr>
          <w:kern w:val="22"/>
          <w:szCs w:val="22"/>
        </w:rPr>
        <w:t>need t</w:t>
      </w:r>
      <w:r w:rsidR="003B47C9" w:rsidRPr="00D37190">
        <w:rPr>
          <w:kern w:val="22"/>
          <w:szCs w:val="22"/>
        </w:rPr>
        <w:t xml:space="preserve">o </w:t>
      </w:r>
      <w:r w:rsidR="003B47C9" w:rsidRPr="00D37190">
        <w:rPr>
          <w:kern w:val="22"/>
          <w:szCs w:val="22"/>
        </w:rPr>
        <w:lastRenderedPageBreak/>
        <w:t>reinforce capacity by</w:t>
      </w:r>
      <w:r w:rsidR="00E17C15" w:rsidRPr="00D37190">
        <w:rPr>
          <w:kern w:val="22"/>
          <w:szCs w:val="22"/>
        </w:rPr>
        <w:t xml:space="preserve"> train</w:t>
      </w:r>
      <w:r w:rsidR="003B47C9" w:rsidRPr="00D37190">
        <w:rPr>
          <w:kern w:val="22"/>
          <w:szCs w:val="22"/>
        </w:rPr>
        <w:t>ing</w:t>
      </w:r>
      <w:r w:rsidR="00E17C15" w:rsidRPr="00D37190">
        <w:rPr>
          <w:kern w:val="22"/>
          <w:szCs w:val="22"/>
        </w:rPr>
        <w:t xml:space="preserve"> more customs </w:t>
      </w:r>
      <w:r w:rsidR="003B47C9" w:rsidRPr="00D37190">
        <w:rPr>
          <w:kern w:val="22"/>
          <w:szCs w:val="22"/>
        </w:rPr>
        <w:t xml:space="preserve">officials </w:t>
      </w:r>
      <w:r w:rsidR="00E17C15" w:rsidRPr="00D37190">
        <w:rPr>
          <w:kern w:val="22"/>
          <w:szCs w:val="22"/>
        </w:rPr>
        <w:t>and laboratory personnel.</w:t>
      </w:r>
      <w:r w:rsidR="00E53488" w:rsidRPr="00D37190">
        <w:rPr>
          <w:kern w:val="22"/>
          <w:szCs w:val="22"/>
        </w:rPr>
        <w:t xml:space="preserve"> Despite the high</w:t>
      </w:r>
      <w:r w:rsidR="00833EE8" w:rsidRPr="00D37190">
        <w:rPr>
          <w:kern w:val="22"/>
          <w:szCs w:val="22"/>
        </w:rPr>
        <w:t xml:space="preserve"> level of access to detection </w:t>
      </w:r>
      <w:r w:rsidR="00A0409A" w:rsidRPr="00D37190">
        <w:rPr>
          <w:kern w:val="22"/>
          <w:szCs w:val="22"/>
        </w:rPr>
        <w:t>laboratories</w:t>
      </w:r>
      <w:r w:rsidR="00833EE8" w:rsidRPr="00D37190">
        <w:rPr>
          <w:kern w:val="22"/>
          <w:szCs w:val="22"/>
        </w:rPr>
        <w:t xml:space="preserve">, Parties indicated a lack of </w:t>
      </w:r>
      <w:r w:rsidR="00A0409A" w:rsidRPr="00D37190">
        <w:rPr>
          <w:kern w:val="22"/>
          <w:szCs w:val="22"/>
        </w:rPr>
        <w:t>laboratories as a challenge</w:t>
      </w:r>
      <w:r w:rsidR="00391841" w:rsidRPr="00D37190">
        <w:rPr>
          <w:kern w:val="22"/>
          <w:szCs w:val="22"/>
        </w:rPr>
        <w:t xml:space="preserve">, as </w:t>
      </w:r>
      <w:r w:rsidR="00BA106A" w:rsidRPr="00D37190">
        <w:rPr>
          <w:kern w:val="22"/>
          <w:szCs w:val="22"/>
        </w:rPr>
        <w:t>reported on the submission of information and the online discussions of the Network of Laboratories for the Detection and Identification of Living Modified Organisms (</w:t>
      </w:r>
      <w:r w:rsidR="00BA106A" w:rsidRPr="00FC51CE">
        <w:rPr>
          <w:kern w:val="22"/>
          <w:szCs w:val="22"/>
        </w:rPr>
        <w:t xml:space="preserve">see </w:t>
      </w:r>
      <w:r w:rsidR="006B4910" w:rsidRPr="00FC51CE">
        <w:rPr>
          <w:kern w:val="22"/>
          <w:szCs w:val="22"/>
        </w:rPr>
        <w:t>s</w:t>
      </w:r>
      <w:r w:rsidR="00BA106A" w:rsidRPr="00FC51CE">
        <w:rPr>
          <w:kern w:val="22"/>
          <w:szCs w:val="22"/>
        </w:rPr>
        <w:t>ections II</w:t>
      </w:r>
      <w:r w:rsidR="002A4DE2" w:rsidRPr="00FC51CE">
        <w:rPr>
          <w:kern w:val="22"/>
          <w:szCs w:val="22"/>
        </w:rPr>
        <w:t>. C</w:t>
      </w:r>
      <w:r w:rsidR="00BA106A" w:rsidRPr="00FC51CE">
        <w:rPr>
          <w:kern w:val="22"/>
          <w:szCs w:val="22"/>
        </w:rPr>
        <w:t xml:space="preserve"> and II.</w:t>
      </w:r>
      <w:r w:rsidR="002A4DE2" w:rsidRPr="00FC51CE">
        <w:rPr>
          <w:kern w:val="22"/>
          <w:szCs w:val="22"/>
        </w:rPr>
        <w:t>D</w:t>
      </w:r>
      <w:r w:rsidR="00B13D89" w:rsidRPr="00FC51CE">
        <w:rPr>
          <w:kern w:val="22"/>
          <w:szCs w:val="22"/>
        </w:rPr>
        <w:t> </w:t>
      </w:r>
      <w:r w:rsidR="00BA106A" w:rsidRPr="00FC51CE">
        <w:rPr>
          <w:kern w:val="22"/>
          <w:szCs w:val="22"/>
        </w:rPr>
        <w:t>above).</w:t>
      </w:r>
    </w:p>
    <w:p w14:paraId="0FF916EB" w14:textId="3F9EB131" w:rsidR="00711096" w:rsidRDefault="002C4BED" w:rsidP="00F71BA1">
      <w:pPr>
        <w:pStyle w:val="Para1"/>
        <w:adjustRightInd w:val="0"/>
        <w:snapToGrid w:val="0"/>
        <w:rPr>
          <w:kern w:val="22"/>
          <w:szCs w:val="22"/>
        </w:rPr>
      </w:pPr>
      <w:r w:rsidRPr="00D37190">
        <w:rPr>
          <w:kern w:val="22"/>
          <w:szCs w:val="22"/>
        </w:rPr>
        <w:t xml:space="preserve">In </w:t>
      </w:r>
      <w:r w:rsidR="0080571B" w:rsidRPr="00D37190">
        <w:rPr>
          <w:kern w:val="22"/>
          <w:szCs w:val="22"/>
        </w:rPr>
        <w:t xml:space="preserve">a </w:t>
      </w:r>
      <w:r w:rsidRPr="00D37190">
        <w:rPr>
          <w:kern w:val="22"/>
          <w:szCs w:val="22"/>
        </w:rPr>
        <w:t xml:space="preserve">separate process, </w:t>
      </w:r>
      <w:r w:rsidR="009B0543" w:rsidRPr="00D37190">
        <w:rPr>
          <w:kern w:val="22"/>
          <w:szCs w:val="22"/>
        </w:rPr>
        <w:t xml:space="preserve">the implementation and capacity-building action plan for the Cartagena Protocol on Biosafety for 2021 to 2030 touches on detection and identification through goal A.8 </w:t>
      </w:r>
      <w:bookmarkStart w:id="2" w:name="_Hlk87264564"/>
      <w:r w:rsidR="009B0543" w:rsidRPr="00D37190">
        <w:rPr>
          <w:kern w:val="22"/>
          <w:szCs w:val="22"/>
        </w:rPr>
        <w:t>(Parties are able to detect and identify LMOs</w:t>
      </w:r>
      <w:bookmarkEnd w:id="2"/>
      <w:r w:rsidR="009B0543" w:rsidRPr="00D37190">
        <w:rPr>
          <w:kern w:val="22"/>
          <w:szCs w:val="22"/>
        </w:rPr>
        <w:t>)</w:t>
      </w:r>
      <w:r w:rsidR="00EE2EEB" w:rsidRPr="00D37190">
        <w:rPr>
          <w:kern w:val="22"/>
          <w:szCs w:val="22"/>
        </w:rPr>
        <w:t xml:space="preserve"> (see </w:t>
      </w:r>
      <w:hyperlink r:id="rId18" w:history="1">
        <w:r w:rsidR="00941B05" w:rsidRPr="00941B05">
          <w:rPr>
            <w:rStyle w:val="Hyperlink"/>
            <w:kern w:val="22"/>
            <w:sz w:val="22"/>
            <w:szCs w:val="22"/>
          </w:rPr>
          <w:t>SBI recommendation 3/4</w:t>
        </w:r>
      </w:hyperlink>
      <w:r w:rsidR="00AF295B" w:rsidRPr="0070238F">
        <w:rPr>
          <w:kern w:val="22"/>
          <w:szCs w:val="22"/>
        </w:rPr>
        <w:t>)</w:t>
      </w:r>
      <w:r w:rsidR="003D0101" w:rsidRPr="0070238F">
        <w:rPr>
          <w:kern w:val="22"/>
          <w:szCs w:val="22"/>
        </w:rPr>
        <w:t>.</w:t>
      </w:r>
      <w:r w:rsidR="009B0543" w:rsidRPr="00D37190">
        <w:rPr>
          <w:kern w:val="22"/>
          <w:szCs w:val="22"/>
        </w:rPr>
        <w:t xml:space="preserve"> The plan is expected to be considered a</w:t>
      </w:r>
      <w:r w:rsidR="009E3ADA" w:rsidRPr="00D37190">
        <w:rPr>
          <w:kern w:val="22"/>
          <w:szCs w:val="22"/>
        </w:rPr>
        <w:t xml:space="preserve">t the upcoming </w:t>
      </w:r>
      <w:r w:rsidR="003D0101" w:rsidRPr="0070238F">
        <w:rPr>
          <w:kern w:val="22"/>
          <w:szCs w:val="22"/>
        </w:rPr>
        <w:t xml:space="preserve">meeting of the </w:t>
      </w:r>
      <w:r w:rsidR="009E3ADA" w:rsidRPr="00D37190">
        <w:rPr>
          <w:kern w:val="22"/>
          <w:szCs w:val="22"/>
        </w:rPr>
        <w:t>Conference of Parties</w:t>
      </w:r>
      <w:r w:rsidR="00C27D76" w:rsidRPr="00D37190">
        <w:rPr>
          <w:kern w:val="22"/>
          <w:szCs w:val="22"/>
        </w:rPr>
        <w:t xml:space="preserve"> serving as </w:t>
      </w:r>
      <w:r w:rsidR="00196029" w:rsidRPr="00D37190">
        <w:rPr>
          <w:kern w:val="22"/>
          <w:szCs w:val="22"/>
        </w:rPr>
        <w:t>the</w:t>
      </w:r>
      <w:r w:rsidR="00C27D76" w:rsidRPr="00D37190">
        <w:rPr>
          <w:kern w:val="22"/>
          <w:szCs w:val="22"/>
        </w:rPr>
        <w:t xml:space="preserve"> meeting of </w:t>
      </w:r>
      <w:r w:rsidR="00196029" w:rsidRPr="00D37190">
        <w:rPr>
          <w:kern w:val="22"/>
          <w:szCs w:val="22"/>
        </w:rPr>
        <w:t xml:space="preserve">the </w:t>
      </w:r>
      <w:r w:rsidR="00C27D76" w:rsidRPr="00D37190">
        <w:rPr>
          <w:kern w:val="22"/>
          <w:szCs w:val="22"/>
        </w:rPr>
        <w:t>Parties to the Cartagena Protocol on Biosafety</w:t>
      </w:r>
      <w:r w:rsidR="00232485" w:rsidRPr="00D37190">
        <w:rPr>
          <w:kern w:val="22"/>
          <w:szCs w:val="22"/>
        </w:rPr>
        <w:t>.</w:t>
      </w:r>
      <w:r w:rsidR="009E3ADA" w:rsidRPr="00D37190">
        <w:rPr>
          <w:kern w:val="22"/>
          <w:szCs w:val="22"/>
        </w:rPr>
        <w:t xml:space="preserve"> </w:t>
      </w:r>
      <w:r w:rsidR="0012631F" w:rsidRPr="00D37190">
        <w:rPr>
          <w:kern w:val="22"/>
          <w:szCs w:val="22"/>
        </w:rPr>
        <w:t>F</w:t>
      </w:r>
      <w:r w:rsidR="00197593" w:rsidRPr="00D37190">
        <w:rPr>
          <w:kern w:val="22"/>
          <w:szCs w:val="22"/>
        </w:rPr>
        <w:t>urther, detection and identification</w:t>
      </w:r>
      <w:r w:rsidR="007C55D7" w:rsidRPr="00D37190">
        <w:rPr>
          <w:kern w:val="22"/>
          <w:szCs w:val="22"/>
        </w:rPr>
        <w:t xml:space="preserve"> in general</w:t>
      </w:r>
      <w:r w:rsidR="00197593" w:rsidRPr="00D37190">
        <w:rPr>
          <w:kern w:val="22"/>
          <w:szCs w:val="22"/>
        </w:rPr>
        <w:t xml:space="preserve"> may also have </w:t>
      </w:r>
      <w:r w:rsidR="007C55D7" w:rsidRPr="00D37190">
        <w:rPr>
          <w:kern w:val="22"/>
          <w:szCs w:val="22"/>
        </w:rPr>
        <w:t>a</w:t>
      </w:r>
      <w:r w:rsidR="00197593" w:rsidRPr="00D37190">
        <w:rPr>
          <w:kern w:val="22"/>
          <w:szCs w:val="22"/>
        </w:rPr>
        <w:t xml:space="preserve"> role in the </w:t>
      </w:r>
      <w:r w:rsidR="00A94E28" w:rsidRPr="0070238F">
        <w:rPr>
          <w:kern w:val="22"/>
          <w:szCs w:val="22"/>
        </w:rPr>
        <w:t>p</w:t>
      </w:r>
      <w:r w:rsidR="00197593" w:rsidRPr="00D37190">
        <w:rPr>
          <w:kern w:val="22"/>
          <w:szCs w:val="22"/>
        </w:rPr>
        <w:t>ost-2020</w:t>
      </w:r>
      <w:r w:rsidR="00980C8F" w:rsidRPr="00D37190">
        <w:rPr>
          <w:kern w:val="22"/>
          <w:szCs w:val="22"/>
        </w:rPr>
        <w:t xml:space="preserve"> </w:t>
      </w:r>
      <w:r w:rsidR="00A94E28" w:rsidRPr="0070238F">
        <w:rPr>
          <w:kern w:val="22"/>
          <w:szCs w:val="22"/>
        </w:rPr>
        <w:t>g</w:t>
      </w:r>
      <w:r w:rsidR="00823994" w:rsidRPr="00D37190">
        <w:rPr>
          <w:kern w:val="22"/>
          <w:szCs w:val="22"/>
        </w:rPr>
        <w:t>lobal</w:t>
      </w:r>
      <w:r w:rsidR="00197593" w:rsidRPr="00D37190">
        <w:rPr>
          <w:kern w:val="22"/>
          <w:szCs w:val="22"/>
        </w:rPr>
        <w:t xml:space="preserve"> </w:t>
      </w:r>
      <w:r w:rsidR="00A94E28" w:rsidRPr="0070238F">
        <w:rPr>
          <w:kern w:val="22"/>
          <w:szCs w:val="22"/>
        </w:rPr>
        <w:t>b</w:t>
      </w:r>
      <w:r w:rsidR="00197593" w:rsidRPr="00D37190">
        <w:rPr>
          <w:kern w:val="22"/>
          <w:szCs w:val="22"/>
        </w:rPr>
        <w:t xml:space="preserve">iodiversity </w:t>
      </w:r>
      <w:r w:rsidR="00A94E28" w:rsidRPr="0070238F">
        <w:rPr>
          <w:kern w:val="22"/>
          <w:szCs w:val="22"/>
        </w:rPr>
        <w:t>f</w:t>
      </w:r>
      <w:r w:rsidR="00197593" w:rsidRPr="00D37190">
        <w:rPr>
          <w:kern w:val="22"/>
          <w:szCs w:val="22"/>
        </w:rPr>
        <w:t xml:space="preserve">ramework </w:t>
      </w:r>
      <w:r w:rsidR="00B63C61" w:rsidRPr="00D37190">
        <w:rPr>
          <w:kern w:val="22"/>
          <w:szCs w:val="22"/>
        </w:rPr>
        <w:t xml:space="preserve">to be adopted </w:t>
      </w:r>
      <w:r w:rsidR="00A94E28" w:rsidRPr="0070238F">
        <w:rPr>
          <w:kern w:val="22"/>
          <w:szCs w:val="22"/>
        </w:rPr>
        <w:t xml:space="preserve">by the </w:t>
      </w:r>
      <w:r w:rsidR="00B63C61" w:rsidRPr="00D37190">
        <w:rPr>
          <w:kern w:val="22"/>
          <w:szCs w:val="22"/>
        </w:rPr>
        <w:t>Conference of the Parties</w:t>
      </w:r>
      <w:r w:rsidR="0013033A" w:rsidRPr="00D37190">
        <w:rPr>
          <w:kern w:val="22"/>
          <w:szCs w:val="22"/>
        </w:rPr>
        <w:t xml:space="preserve"> </w:t>
      </w:r>
      <w:r w:rsidR="00A94E28" w:rsidRPr="0070238F">
        <w:rPr>
          <w:kern w:val="22"/>
          <w:szCs w:val="22"/>
        </w:rPr>
        <w:t>at its fifteenth meeting</w:t>
      </w:r>
      <w:r w:rsidR="00FB0292" w:rsidRPr="0070238F">
        <w:rPr>
          <w:kern w:val="22"/>
          <w:szCs w:val="22"/>
        </w:rPr>
        <w:t xml:space="preserve"> </w:t>
      </w:r>
      <w:r w:rsidR="0013033A" w:rsidRPr="00D37190">
        <w:rPr>
          <w:kern w:val="22"/>
          <w:szCs w:val="22"/>
        </w:rPr>
        <w:t>as i</w:t>
      </w:r>
      <w:r w:rsidR="00B63C61" w:rsidRPr="00D37190">
        <w:rPr>
          <w:kern w:val="22"/>
          <w:szCs w:val="22"/>
        </w:rPr>
        <w:t>t could be</w:t>
      </w:r>
      <w:r w:rsidR="00197593" w:rsidRPr="00D37190">
        <w:rPr>
          <w:kern w:val="22"/>
          <w:szCs w:val="22"/>
        </w:rPr>
        <w:t xml:space="preserve"> a tool and solution for implementation and mainstreaming</w:t>
      </w:r>
      <w:r w:rsidR="0013033A" w:rsidRPr="00D37190">
        <w:rPr>
          <w:kern w:val="22"/>
          <w:szCs w:val="22"/>
        </w:rPr>
        <w:t xml:space="preserve">. For example, it could be </w:t>
      </w:r>
      <w:r w:rsidR="00823994" w:rsidRPr="00D37190">
        <w:rPr>
          <w:kern w:val="22"/>
          <w:szCs w:val="22"/>
        </w:rPr>
        <w:t xml:space="preserve">a component </w:t>
      </w:r>
      <w:r w:rsidR="008F2B1D" w:rsidRPr="00D37190">
        <w:rPr>
          <w:kern w:val="22"/>
          <w:szCs w:val="22"/>
        </w:rPr>
        <w:t xml:space="preserve">of </w:t>
      </w:r>
      <w:r w:rsidR="00823994" w:rsidRPr="00D37190">
        <w:rPr>
          <w:kern w:val="22"/>
          <w:szCs w:val="22"/>
        </w:rPr>
        <w:t>the target that aims to “e</w:t>
      </w:r>
      <w:r w:rsidR="008F2B1D" w:rsidRPr="00D37190">
        <w:rPr>
          <w:kern w:val="22"/>
          <w:szCs w:val="22"/>
        </w:rPr>
        <w:t>stablish, strengthen capacity for, and implement measures in all countries to prevent, manage or control potential adverse impacts of biotechnology on biodiversity and human health, reducing the risk of these impacts</w:t>
      </w:r>
      <w:r w:rsidR="00823994" w:rsidRPr="00D37190">
        <w:rPr>
          <w:kern w:val="22"/>
          <w:szCs w:val="22"/>
        </w:rPr>
        <w:t>”.</w:t>
      </w:r>
    </w:p>
    <w:p w14:paraId="6F915200" w14:textId="680BABE9" w:rsidR="00A372EA" w:rsidRPr="00800E36" w:rsidRDefault="00A372EA" w:rsidP="00AC5D36">
      <w:pPr>
        <w:pStyle w:val="Para1"/>
        <w:numPr>
          <w:ilvl w:val="0"/>
          <w:numId w:val="1"/>
        </w:numPr>
        <w:adjustRightInd w:val="0"/>
        <w:snapToGrid w:val="0"/>
        <w:ind w:left="0" w:firstLine="3"/>
        <w:jc w:val="center"/>
        <w:outlineLvl w:val="0"/>
        <w:rPr>
          <w:rFonts w:ascii="Times New Roman Bold" w:hAnsi="Times New Roman Bold"/>
          <w:b/>
          <w:bCs/>
          <w:caps/>
          <w:kern w:val="22"/>
          <w:szCs w:val="22"/>
        </w:rPr>
      </w:pPr>
      <w:r w:rsidRPr="00800E36">
        <w:rPr>
          <w:rFonts w:ascii="Times New Roman Bold" w:hAnsi="Times New Roman Bold"/>
          <w:b/>
          <w:bCs/>
          <w:caps/>
          <w:kern w:val="22"/>
          <w:szCs w:val="22"/>
        </w:rPr>
        <w:t xml:space="preserve">Suggested elements </w:t>
      </w:r>
      <w:r w:rsidR="00171A64" w:rsidRPr="00800E36">
        <w:rPr>
          <w:rFonts w:ascii="Times New Roman Bold" w:hAnsi="Times New Roman Bold" w:cstheme="majorBidi"/>
          <w:b/>
          <w:bCs/>
          <w:caps/>
          <w:kern w:val="22"/>
          <w:szCs w:val="22"/>
        </w:rPr>
        <w:t xml:space="preserve">for a </w:t>
      </w:r>
      <w:r w:rsidRPr="00800E36">
        <w:rPr>
          <w:rFonts w:ascii="Times New Roman Bold" w:hAnsi="Times New Roman Bold"/>
          <w:b/>
          <w:bCs/>
          <w:caps/>
          <w:kern w:val="22"/>
          <w:szCs w:val="22"/>
        </w:rPr>
        <w:t>draft decision</w:t>
      </w:r>
    </w:p>
    <w:p w14:paraId="69691777" w14:textId="01B6CB52" w:rsidR="00EA0E0E" w:rsidRPr="00D37190" w:rsidRDefault="00EA0E0E" w:rsidP="00D37190">
      <w:pPr>
        <w:pStyle w:val="Para1"/>
        <w:adjustRightInd w:val="0"/>
        <w:snapToGrid w:val="0"/>
        <w:rPr>
          <w:kern w:val="22"/>
          <w:szCs w:val="22"/>
        </w:rPr>
      </w:pPr>
      <w:r w:rsidRPr="00D37190">
        <w:rPr>
          <w:kern w:val="22"/>
          <w:szCs w:val="22"/>
        </w:rPr>
        <w:t>The Conference of Parties serving as the meeting of the Parties to the Cartagena Protocol on Biosafety may wish to adopt a decision along the following lines:</w:t>
      </w:r>
    </w:p>
    <w:p w14:paraId="6B117B6B" w14:textId="5CA2B346" w:rsidR="00B31C7D" w:rsidRPr="00D37190" w:rsidRDefault="00B31C7D" w:rsidP="00D37190">
      <w:pPr>
        <w:pStyle w:val="ListParagraph"/>
        <w:adjustRightInd w:val="0"/>
        <w:snapToGrid w:val="0"/>
        <w:spacing w:before="120" w:after="120"/>
        <w:ind w:left="0" w:firstLine="720"/>
        <w:contextualSpacing w:val="0"/>
        <w:rPr>
          <w:i/>
          <w:iCs/>
          <w:kern w:val="22"/>
          <w:szCs w:val="22"/>
        </w:rPr>
      </w:pPr>
      <w:r w:rsidRPr="00D37190">
        <w:rPr>
          <w:i/>
          <w:iCs/>
          <w:kern w:val="22"/>
          <w:szCs w:val="22"/>
        </w:rPr>
        <w:t>The Conference of Parties serving as the meeting of the Parties to the Cartagena Protocol on Biosafety</w:t>
      </w:r>
      <w:r w:rsidR="00CF2650" w:rsidRPr="00D37190">
        <w:rPr>
          <w:kern w:val="22"/>
          <w:szCs w:val="22"/>
        </w:rPr>
        <w:t>,</w:t>
      </w:r>
    </w:p>
    <w:p w14:paraId="6027AC7B" w14:textId="1C28E8E5" w:rsidR="00303CA7" w:rsidRPr="00D37190" w:rsidRDefault="001D1B8B" w:rsidP="00D37190">
      <w:pPr>
        <w:pStyle w:val="ListParagraph"/>
        <w:adjustRightInd w:val="0"/>
        <w:snapToGrid w:val="0"/>
        <w:spacing w:before="120" w:after="120"/>
        <w:ind w:left="0" w:firstLine="720"/>
        <w:contextualSpacing w:val="0"/>
        <w:rPr>
          <w:i/>
          <w:iCs/>
          <w:kern w:val="22"/>
          <w:szCs w:val="22"/>
        </w:rPr>
      </w:pPr>
      <w:r w:rsidRPr="00D37190">
        <w:rPr>
          <w:i/>
          <w:iCs/>
          <w:kern w:val="22"/>
          <w:szCs w:val="22"/>
        </w:rPr>
        <w:t xml:space="preserve">Recalling </w:t>
      </w:r>
      <w:r w:rsidRPr="00D37190">
        <w:rPr>
          <w:kern w:val="22"/>
          <w:szCs w:val="22"/>
        </w:rPr>
        <w:t>decision CP-</w:t>
      </w:r>
      <w:r w:rsidR="00CD6D87" w:rsidRPr="00D37190">
        <w:rPr>
          <w:kern w:val="22"/>
          <w:szCs w:val="22"/>
        </w:rPr>
        <w:t>9/11,</w:t>
      </w:r>
    </w:p>
    <w:p w14:paraId="067FF267" w14:textId="2C0D2839" w:rsidR="008A5D82" w:rsidRPr="00D37190" w:rsidRDefault="00B0214F" w:rsidP="00D37190">
      <w:pPr>
        <w:adjustRightInd w:val="0"/>
        <w:snapToGrid w:val="0"/>
        <w:spacing w:before="120" w:after="120"/>
        <w:ind w:firstLine="720"/>
        <w:rPr>
          <w:kern w:val="22"/>
          <w:szCs w:val="22"/>
        </w:rPr>
      </w:pPr>
      <w:r w:rsidRPr="00D37190">
        <w:rPr>
          <w:i/>
          <w:iCs/>
          <w:kern w:val="22"/>
          <w:szCs w:val="22"/>
        </w:rPr>
        <w:t xml:space="preserve">Noting </w:t>
      </w:r>
      <w:r w:rsidRPr="00D37190">
        <w:rPr>
          <w:snapToGrid w:val="0"/>
          <w:kern w:val="22"/>
          <w:szCs w:val="22"/>
        </w:rPr>
        <w:t xml:space="preserve">the information provided by Parties in their </w:t>
      </w:r>
      <w:r w:rsidR="00975765" w:rsidRPr="0070238F">
        <w:rPr>
          <w:snapToGrid w:val="0"/>
          <w:kern w:val="22"/>
          <w:szCs w:val="22"/>
        </w:rPr>
        <w:t>f</w:t>
      </w:r>
      <w:r w:rsidRPr="00D37190">
        <w:rPr>
          <w:snapToGrid w:val="0"/>
          <w:kern w:val="22"/>
          <w:szCs w:val="22"/>
        </w:rPr>
        <w:t xml:space="preserve">ourth </w:t>
      </w:r>
      <w:r w:rsidR="00975765" w:rsidRPr="0070238F">
        <w:rPr>
          <w:snapToGrid w:val="0"/>
          <w:kern w:val="22"/>
          <w:szCs w:val="22"/>
        </w:rPr>
        <w:t>n</w:t>
      </w:r>
      <w:r w:rsidRPr="00D37190">
        <w:rPr>
          <w:snapToGrid w:val="0"/>
          <w:kern w:val="22"/>
          <w:szCs w:val="22"/>
        </w:rPr>
        <w:t xml:space="preserve">ational </w:t>
      </w:r>
      <w:r w:rsidR="00975765" w:rsidRPr="0070238F">
        <w:rPr>
          <w:snapToGrid w:val="0"/>
          <w:kern w:val="22"/>
          <w:szCs w:val="22"/>
        </w:rPr>
        <w:t>r</w:t>
      </w:r>
      <w:r w:rsidRPr="00D37190">
        <w:rPr>
          <w:snapToGrid w:val="0"/>
          <w:kern w:val="22"/>
          <w:szCs w:val="22"/>
        </w:rPr>
        <w:t xml:space="preserve">eports relating to </w:t>
      </w:r>
      <w:r w:rsidR="00DC1193" w:rsidRPr="00D37190">
        <w:rPr>
          <w:snapToGrid w:val="0"/>
          <w:kern w:val="22"/>
          <w:szCs w:val="22"/>
        </w:rPr>
        <w:t>detection and identification of living modified</w:t>
      </w:r>
      <w:r w:rsidRPr="00D37190">
        <w:rPr>
          <w:snapToGrid w:val="0"/>
          <w:kern w:val="22"/>
          <w:szCs w:val="22"/>
        </w:rPr>
        <w:t xml:space="preserve"> </w:t>
      </w:r>
      <w:r w:rsidR="00F2182C" w:rsidRPr="00D37190">
        <w:rPr>
          <w:snapToGrid w:val="0"/>
          <w:kern w:val="22"/>
          <w:szCs w:val="22"/>
        </w:rPr>
        <w:t>organisms under the</w:t>
      </w:r>
      <w:r w:rsidRPr="00D37190">
        <w:rPr>
          <w:snapToGrid w:val="0"/>
          <w:kern w:val="22"/>
          <w:szCs w:val="22"/>
        </w:rPr>
        <w:t xml:space="preserve"> Cartagena Protocol on Biosafety</w:t>
      </w:r>
      <w:r w:rsidR="00AC7EB9">
        <w:rPr>
          <w:snapToGrid w:val="0"/>
          <w:kern w:val="22"/>
          <w:szCs w:val="22"/>
        </w:rPr>
        <w:t>,</w:t>
      </w:r>
      <w:r w:rsidRPr="00D37190">
        <w:rPr>
          <w:kern w:val="22"/>
          <w:szCs w:val="22"/>
          <w:lang w:eastAsia="en-CA"/>
        </w:rPr>
        <w:t xml:space="preserve"> </w:t>
      </w:r>
      <w:r w:rsidRPr="00D37190">
        <w:rPr>
          <w:kern w:val="22"/>
          <w:szCs w:val="22"/>
        </w:rPr>
        <w:t xml:space="preserve">and </w:t>
      </w:r>
      <w:r w:rsidRPr="00D37190">
        <w:rPr>
          <w:i/>
          <w:iCs/>
          <w:kern w:val="22"/>
          <w:szCs w:val="22"/>
        </w:rPr>
        <w:t>acknowledging</w:t>
      </w:r>
      <w:r w:rsidRPr="00D37190">
        <w:rPr>
          <w:kern w:val="22"/>
          <w:szCs w:val="22"/>
        </w:rPr>
        <w:t xml:space="preserve"> the findings in the fourth assessment and review of the effectiveness of the Protocol</w:t>
      </w:r>
      <w:r w:rsidR="00303CA7" w:rsidRPr="00D37190">
        <w:rPr>
          <w:kern w:val="22"/>
          <w:szCs w:val="22"/>
        </w:rPr>
        <w:t>,</w:t>
      </w:r>
    </w:p>
    <w:p w14:paraId="488D549C" w14:textId="6D94D3D9" w:rsidR="00B0214F" w:rsidRPr="00D37190" w:rsidRDefault="008A5D82" w:rsidP="00D37190">
      <w:pPr>
        <w:pStyle w:val="ListParagraph"/>
        <w:adjustRightInd w:val="0"/>
        <w:snapToGrid w:val="0"/>
        <w:spacing w:before="120" w:after="120"/>
        <w:ind w:left="0" w:firstLine="720"/>
        <w:contextualSpacing w:val="0"/>
        <w:rPr>
          <w:i/>
          <w:iCs/>
          <w:kern w:val="22"/>
          <w:szCs w:val="22"/>
        </w:rPr>
      </w:pPr>
      <w:r w:rsidRPr="00D37190">
        <w:rPr>
          <w:i/>
          <w:iCs/>
          <w:kern w:val="22"/>
          <w:szCs w:val="22"/>
        </w:rPr>
        <w:t xml:space="preserve">Noting </w:t>
      </w:r>
      <w:r w:rsidR="00760B70" w:rsidRPr="009125E2">
        <w:rPr>
          <w:kern w:val="22"/>
          <w:szCs w:val="22"/>
        </w:rPr>
        <w:t>g</w:t>
      </w:r>
      <w:r w:rsidRPr="009125E2">
        <w:rPr>
          <w:kern w:val="22"/>
          <w:szCs w:val="22"/>
        </w:rPr>
        <w:t>oal</w:t>
      </w:r>
      <w:r w:rsidR="009125E2" w:rsidRPr="009125E2">
        <w:rPr>
          <w:kern w:val="22"/>
          <w:szCs w:val="22"/>
        </w:rPr>
        <w:t xml:space="preserve"> </w:t>
      </w:r>
      <w:r w:rsidR="00B50D1C" w:rsidRPr="009125E2">
        <w:rPr>
          <w:kern w:val="22"/>
          <w:szCs w:val="22"/>
        </w:rPr>
        <w:t>A.8</w:t>
      </w:r>
      <w:r w:rsidRPr="00D37190">
        <w:rPr>
          <w:kern w:val="22"/>
          <w:szCs w:val="22"/>
        </w:rPr>
        <w:t xml:space="preserve"> and related capacity-building activities in the </w:t>
      </w:r>
      <w:r w:rsidR="0043176A" w:rsidRPr="0070238F">
        <w:rPr>
          <w:kern w:val="22"/>
          <w:szCs w:val="22"/>
        </w:rPr>
        <w:t>i</w:t>
      </w:r>
      <w:r w:rsidRPr="00D37190">
        <w:rPr>
          <w:kern w:val="22"/>
          <w:szCs w:val="22"/>
        </w:rPr>
        <w:t xml:space="preserve">mplementation </w:t>
      </w:r>
      <w:r w:rsidR="0043176A" w:rsidRPr="0070238F">
        <w:rPr>
          <w:kern w:val="22"/>
          <w:szCs w:val="22"/>
        </w:rPr>
        <w:t>p</w:t>
      </w:r>
      <w:r w:rsidRPr="00D37190">
        <w:rPr>
          <w:kern w:val="22"/>
          <w:szCs w:val="22"/>
        </w:rPr>
        <w:t xml:space="preserve">lan and </w:t>
      </w:r>
      <w:r w:rsidR="0043176A" w:rsidRPr="0070238F">
        <w:rPr>
          <w:kern w:val="22"/>
          <w:szCs w:val="22"/>
        </w:rPr>
        <w:t>c</w:t>
      </w:r>
      <w:r w:rsidRPr="00D37190">
        <w:rPr>
          <w:kern w:val="22"/>
          <w:szCs w:val="22"/>
        </w:rPr>
        <w:t>apacity</w:t>
      </w:r>
      <w:r w:rsidR="002C7008" w:rsidRPr="00D37190">
        <w:rPr>
          <w:kern w:val="22"/>
          <w:szCs w:val="22"/>
        </w:rPr>
        <w:noBreakHyphen/>
      </w:r>
      <w:r w:rsidR="0043176A" w:rsidRPr="0070238F">
        <w:rPr>
          <w:kern w:val="22"/>
          <w:szCs w:val="22"/>
        </w:rPr>
        <w:t>b</w:t>
      </w:r>
      <w:r w:rsidRPr="00D37190">
        <w:rPr>
          <w:kern w:val="22"/>
          <w:szCs w:val="22"/>
        </w:rPr>
        <w:t xml:space="preserve">uilding </w:t>
      </w:r>
      <w:r w:rsidR="0043176A" w:rsidRPr="0070238F">
        <w:rPr>
          <w:kern w:val="22"/>
          <w:szCs w:val="22"/>
        </w:rPr>
        <w:t>a</w:t>
      </w:r>
      <w:r w:rsidRPr="00D37190">
        <w:rPr>
          <w:kern w:val="22"/>
          <w:szCs w:val="22"/>
        </w:rPr>
        <w:t xml:space="preserve">ction </w:t>
      </w:r>
      <w:r w:rsidR="0043176A" w:rsidRPr="0070238F">
        <w:rPr>
          <w:kern w:val="22"/>
          <w:szCs w:val="22"/>
        </w:rPr>
        <w:t>p</w:t>
      </w:r>
      <w:r w:rsidRPr="00D37190">
        <w:rPr>
          <w:kern w:val="22"/>
          <w:szCs w:val="22"/>
        </w:rPr>
        <w:t xml:space="preserve">lan for the Cartagena Protocol on Biosafety relating to </w:t>
      </w:r>
      <w:r w:rsidR="008B2B4B" w:rsidRPr="00D37190">
        <w:rPr>
          <w:kern w:val="22"/>
          <w:szCs w:val="22"/>
        </w:rPr>
        <w:t>the capacity to detect and identify living modified organisms</w:t>
      </w:r>
      <w:r w:rsidRPr="00D37190">
        <w:rPr>
          <w:kern w:val="22"/>
          <w:szCs w:val="22"/>
        </w:rPr>
        <w:t xml:space="preserve">, and </w:t>
      </w:r>
      <w:r w:rsidRPr="00D37190">
        <w:rPr>
          <w:i/>
          <w:iCs/>
          <w:kern w:val="22"/>
          <w:szCs w:val="22"/>
        </w:rPr>
        <w:t xml:space="preserve">acknowledging </w:t>
      </w:r>
      <w:r w:rsidRPr="00D37190">
        <w:rPr>
          <w:kern w:val="22"/>
          <w:szCs w:val="22"/>
        </w:rPr>
        <w:t xml:space="preserve">the importance of capacity-building and regional and subregional cooperation in the field of </w:t>
      </w:r>
      <w:r w:rsidR="008B2B4B" w:rsidRPr="00D37190">
        <w:rPr>
          <w:kern w:val="22"/>
          <w:szCs w:val="22"/>
        </w:rPr>
        <w:t>detection and identification of living modified organisms</w:t>
      </w:r>
      <w:r w:rsidR="00303CA7" w:rsidRPr="00D37190">
        <w:rPr>
          <w:kern w:val="22"/>
          <w:szCs w:val="22"/>
        </w:rPr>
        <w:t>,</w:t>
      </w:r>
    </w:p>
    <w:p w14:paraId="0448FAFC" w14:textId="536F5E41" w:rsidR="00CD6D87" w:rsidRPr="00D37190" w:rsidRDefault="00B10184" w:rsidP="00D37190">
      <w:pPr>
        <w:pStyle w:val="ListParagraph"/>
        <w:numPr>
          <w:ilvl w:val="0"/>
          <w:numId w:val="17"/>
        </w:numPr>
        <w:adjustRightInd w:val="0"/>
        <w:snapToGrid w:val="0"/>
        <w:spacing w:before="120" w:after="120"/>
        <w:ind w:left="0" w:firstLine="720"/>
        <w:contextualSpacing w:val="0"/>
        <w:rPr>
          <w:i/>
          <w:iCs/>
          <w:kern w:val="22"/>
          <w:szCs w:val="22"/>
        </w:rPr>
      </w:pPr>
      <w:r w:rsidRPr="00D37190">
        <w:rPr>
          <w:i/>
          <w:iCs/>
          <w:kern w:val="22"/>
          <w:szCs w:val="22"/>
        </w:rPr>
        <w:t xml:space="preserve">Recognizes </w:t>
      </w:r>
      <w:r w:rsidRPr="00D37190">
        <w:rPr>
          <w:kern w:val="22"/>
          <w:szCs w:val="22"/>
        </w:rPr>
        <w:t xml:space="preserve">the importance of the field of detection and identification of living modified organisms for the </w:t>
      </w:r>
      <w:r w:rsidR="00300210" w:rsidRPr="00D37190">
        <w:rPr>
          <w:kern w:val="22"/>
          <w:szCs w:val="22"/>
        </w:rPr>
        <w:t>Cartagena Protocol on Biosafety</w:t>
      </w:r>
      <w:r w:rsidR="009A4C41" w:rsidRPr="00D37190">
        <w:rPr>
          <w:kern w:val="22"/>
          <w:szCs w:val="22"/>
        </w:rPr>
        <w:t xml:space="preserve">, as well as </w:t>
      </w:r>
      <w:r w:rsidR="00300210" w:rsidRPr="00D37190">
        <w:rPr>
          <w:kern w:val="22"/>
          <w:szCs w:val="22"/>
        </w:rPr>
        <w:t>its relevance</w:t>
      </w:r>
      <w:r w:rsidR="009A4C41" w:rsidRPr="00D37190">
        <w:rPr>
          <w:kern w:val="22"/>
          <w:szCs w:val="22"/>
        </w:rPr>
        <w:t xml:space="preserve"> and applicability</w:t>
      </w:r>
      <w:r w:rsidR="00300210" w:rsidRPr="00D37190">
        <w:rPr>
          <w:kern w:val="22"/>
          <w:szCs w:val="22"/>
        </w:rPr>
        <w:t xml:space="preserve"> to </w:t>
      </w:r>
      <w:r w:rsidR="00007FEB" w:rsidRPr="00D37190">
        <w:rPr>
          <w:kern w:val="22"/>
          <w:szCs w:val="22"/>
        </w:rPr>
        <w:t xml:space="preserve">other </w:t>
      </w:r>
      <w:r w:rsidR="00300210" w:rsidRPr="00D37190">
        <w:rPr>
          <w:kern w:val="22"/>
          <w:szCs w:val="22"/>
        </w:rPr>
        <w:t>field</w:t>
      </w:r>
      <w:r w:rsidR="00007FEB" w:rsidRPr="00D37190">
        <w:rPr>
          <w:kern w:val="22"/>
          <w:szCs w:val="22"/>
        </w:rPr>
        <w:t>s, including</w:t>
      </w:r>
      <w:r w:rsidR="00300210" w:rsidRPr="00D37190">
        <w:rPr>
          <w:kern w:val="22"/>
          <w:szCs w:val="22"/>
        </w:rPr>
        <w:t xml:space="preserve"> synthetic biology</w:t>
      </w:r>
      <w:r w:rsidR="005C222B" w:rsidRPr="00D37190">
        <w:rPr>
          <w:kern w:val="22"/>
          <w:szCs w:val="22"/>
        </w:rPr>
        <w:t>;</w:t>
      </w:r>
    </w:p>
    <w:p w14:paraId="0A2532BE" w14:textId="32DCD0A7" w:rsidR="00EA0E0E" w:rsidRPr="00D37190" w:rsidRDefault="00EA0E0E" w:rsidP="00D37190">
      <w:pPr>
        <w:pStyle w:val="ListParagraph"/>
        <w:numPr>
          <w:ilvl w:val="0"/>
          <w:numId w:val="17"/>
        </w:numPr>
        <w:adjustRightInd w:val="0"/>
        <w:snapToGrid w:val="0"/>
        <w:spacing w:before="120" w:after="120"/>
        <w:ind w:left="0" w:firstLine="720"/>
        <w:contextualSpacing w:val="0"/>
        <w:rPr>
          <w:kern w:val="22"/>
          <w:szCs w:val="22"/>
        </w:rPr>
      </w:pPr>
      <w:r w:rsidRPr="00D37190">
        <w:rPr>
          <w:i/>
          <w:iCs/>
          <w:kern w:val="22"/>
          <w:szCs w:val="22"/>
        </w:rPr>
        <w:t>Recogniz</w:t>
      </w:r>
      <w:r w:rsidR="008E24A8" w:rsidRPr="00D37190">
        <w:rPr>
          <w:i/>
          <w:iCs/>
          <w:kern w:val="22"/>
          <w:szCs w:val="22"/>
        </w:rPr>
        <w:t>es</w:t>
      </w:r>
      <w:r w:rsidRPr="00D37190">
        <w:rPr>
          <w:i/>
          <w:iCs/>
          <w:kern w:val="22"/>
          <w:szCs w:val="22"/>
        </w:rPr>
        <w:t xml:space="preserve"> </w:t>
      </w:r>
      <w:r w:rsidR="001531BF" w:rsidRPr="00D37190">
        <w:rPr>
          <w:i/>
          <w:iCs/>
          <w:kern w:val="22"/>
          <w:szCs w:val="22"/>
        </w:rPr>
        <w:t xml:space="preserve">also </w:t>
      </w:r>
      <w:r w:rsidRPr="00D37190">
        <w:rPr>
          <w:kern w:val="22"/>
          <w:szCs w:val="22"/>
        </w:rPr>
        <w:t>the challenges identified by Parties associated with detection and identification of Living Modified Organisms, including the lack of accessible validation and reference materials and financing;</w:t>
      </w:r>
    </w:p>
    <w:p w14:paraId="50185F7D" w14:textId="39A238F6" w:rsidR="00EA0E0E" w:rsidRPr="00D37190" w:rsidRDefault="001531BF" w:rsidP="00D37190">
      <w:pPr>
        <w:pStyle w:val="ListParagraph"/>
        <w:numPr>
          <w:ilvl w:val="0"/>
          <w:numId w:val="17"/>
        </w:numPr>
        <w:adjustRightInd w:val="0"/>
        <w:snapToGrid w:val="0"/>
        <w:spacing w:before="120" w:after="120"/>
        <w:ind w:left="0" w:firstLine="720"/>
        <w:contextualSpacing w:val="0"/>
        <w:rPr>
          <w:kern w:val="22"/>
          <w:szCs w:val="22"/>
        </w:rPr>
      </w:pPr>
      <w:r w:rsidRPr="00D37190">
        <w:rPr>
          <w:i/>
          <w:iCs/>
          <w:kern w:val="22"/>
          <w:szCs w:val="22"/>
        </w:rPr>
        <w:t>R</w:t>
      </w:r>
      <w:r w:rsidR="00EA0E0E" w:rsidRPr="00D37190">
        <w:rPr>
          <w:i/>
          <w:iCs/>
          <w:kern w:val="22"/>
          <w:szCs w:val="22"/>
        </w:rPr>
        <w:t>ecogniz</w:t>
      </w:r>
      <w:r w:rsidR="00D57B83" w:rsidRPr="00D37190">
        <w:rPr>
          <w:i/>
          <w:iCs/>
          <w:kern w:val="22"/>
          <w:szCs w:val="22"/>
        </w:rPr>
        <w:t>es</w:t>
      </w:r>
      <w:r w:rsidRPr="00D37190">
        <w:rPr>
          <w:i/>
          <w:iCs/>
          <w:kern w:val="22"/>
          <w:szCs w:val="22"/>
        </w:rPr>
        <w:t xml:space="preserve"> further</w:t>
      </w:r>
      <w:r w:rsidR="00EA0E0E" w:rsidRPr="00D37190">
        <w:rPr>
          <w:i/>
          <w:iCs/>
          <w:kern w:val="22"/>
          <w:szCs w:val="22"/>
        </w:rPr>
        <w:t xml:space="preserve"> </w:t>
      </w:r>
      <w:r w:rsidR="00EA0E0E" w:rsidRPr="00D37190">
        <w:rPr>
          <w:kern w:val="22"/>
          <w:szCs w:val="22"/>
        </w:rPr>
        <w:t>the lack of experience with new detection techniques, as well as detecting and identifying newly developed and un</w:t>
      </w:r>
      <w:r w:rsidR="00CE04D6" w:rsidRPr="00D37190">
        <w:rPr>
          <w:kern w:val="22"/>
          <w:szCs w:val="22"/>
        </w:rPr>
        <w:t xml:space="preserve">authorized </w:t>
      </w:r>
      <w:r w:rsidR="00EA0E0E" w:rsidRPr="00D37190">
        <w:rPr>
          <w:kern w:val="22"/>
          <w:szCs w:val="22"/>
        </w:rPr>
        <w:t>living modified organisms;</w:t>
      </w:r>
    </w:p>
    <w:p w14:paraId="23EBCC47" w14:textId="1C104892" w:rsidR="00B00E19" w:rsidRPr="00D37190" w:rsidRDefault="00B00E19" w:rsidP="00D37190">
      <w:pPr>
        <w:pStyle w:val="ListParagraph"/>
        <w:numPr>
          <w:ilvl w:val="0"/>
          <w:numId w:val="17"/>
        </w:numPr>
        <w:adjustRightInd w:val="0"/>
        <w:snapToGrid w:val="0"/>
        <w:spacing w:before="120" w:after="120"/>
        <w:ind w:left="0" w:firstLine="720"/>
        <w:contextualSpacing w:val="0"/>
        <w:rPr>
          <w:i/>
          <w:iCs/>
          <w:kern w:val="22"/>
          <w:szCs w:val="22"/>
        </w:rPr>
      </w:pPr>
      <w:r w:rsidRPr="00D37190">
        <w:rPr>
          <w:i/>
          <w:iCs/>
          <w:kern w:val="22"/>
          <w:szCs w:val="22"/>
        </w:rPr>
        <w:t xml:space="preserve">Recognizes </w:t>
      </w:r>
      <w:r w:rsidRPr="00D37190">
        <w:rPr>
          <w:kern w:val="22"/>
          <w:szCs w:val="22"/>
        </w:rPr>
        <w:t xml:space="preserve">the importance of the Network of Laboratories for the Detection and Identification of Living Modified Organisms </w:t>
      </w:r>
      <w:r w:rsidR="00000AA6" w:rsidRPr="00D37190">
        <w:rPr>
          <w:kern w:val="22"/>
          <w:szCs w:val="22"/>
        </w:rPr>
        <w:t xml:space="preserve">for technical expertise in the field of detection and identification of living modified </w:t>
      </w:r>
      <w:r w:rsidR="00174955" w:rsidRPr="00D37190">
        <w:rPr>
          <w:kern w:val="22"/>
          <w:szCs w:val="22"/>
        </w:rPr>
        <w:t>organisms</w:t>
      </w:r>
      <w:r w:rsidRPr="00D37190">
        <w:rPr>
          <w:kern w:val="22"/>
          <w:szCs w:val="22"/>
        </w:rPr>
        <w:t>;</w:t>
      </w:r>
    </w:p>
    <w:p w14:paraId="6B4E9A40" w14:textId="1B752AB8" w:rsidR="00EA0E0E" w:rsidRPr="00D37190" w:rsidRDefault="00EA0E0E" w:rsidP="00D37190">
      <w:pPr>
        <w:pStyle w:val="ListParagraph"/>
        <w:numPr>
          <w:ilvl w:val="0"/>
          <w:numId w:val="17"/>
        </w:numPr>
        <w:adjustRightInd w:val="0"/>
        <w:snapToGrid w:val="0"/>
        <w:spacing w:before="120" w:after="120"/>
        <w:ind w:left="0" w:firstLine="720"/>
        <w:contextualSpacing w:val="0"/>
        <w:rPr>
          <w:kern w:val="22"/>
          <w:szCs w:val="22"/>
        </w:rPr>
      </w:pPr>
      <w:r w:rsidRPr="00D37190">
        <w:rPr>
          <w:i/>
          <w:iCs/>
          <w:kern w:val="22"/>
          <w:szCs w:val="22"/>
        </w:rPr>
        <w:t xml:space="preserve">Encourages </w:t>
      </w:r>
      <w:r w:rsidRPr="00D37190">
        <w:rPr>
          <w:kern w:val="22"/>
          <w:szCs w:val="22"/>
        </w:rPr>
        <w:t>Parties to continue to cooperate to develop regional networks of laboratories to facilitate the exchange of experiences, sharing of information and building of expertise in the field of detection and identification of living modified organisms;</w:t>
      </w:r>
    </w:p>
    <w:p w14:paraId="4180846F" w14:textId="2CA2E1C4" w:rsidR="00EA0E0E" w:rsidRPr="00D37190" w:rsidRDefault="00EA0E0E" w:rsidP="00D37190">
      <w:pPr>
        <w:pStyle w:val="ListParagraph"/>
        <w:numPr>
          <w:ilvl w:val="0"/>
          <w:numId w:val="17"/>
        </w:numPr>
        <w:adjustRightInd w:val="0"/>
        <w:snapToGrid w:val="0"/>
        <w:spacing w:before="120" w:after="120"/>
        <w:ind w:left="0" w:firstLine="720"/>
        <w:contextualSpacing w:val="0"/>
        <w:rPr>
          <w:kern w:val="22"/>
          <w:szCs w:val="22"/>
        </w:rPr>
      </w:pPr>
      <w:r w:rsidRPr="00D37190">
        <w:rPr>
          <w:i/>
          <w:iCs/>
          <w:kern w:val="22"/>
          <w:szCs w:val="22"/>
        </w:rPr>
        <w:t xml:space="preserve">Invites </w:t>
      </w:r>
      <w:r w:rsidRPr="00D37190">
        <w:rPr>
          <w:kern w:val="22"/>
          <w:szCs w:val="22"/>
        </w:rPr>
        <w:t>Parties and relevant organizations to submit information on their experience with new detection techniques, detecting un</w:t>
      </w:r>
      <w:r w:rsidR="00CE04D6" w:rsidRPr="00D37190">
        <w:rPr>
          <w:kern w:val="22"/>
          <w:szCs w:val="22"/>
        </w:rPr>
        <w:t>authorized</w:t>
      </w:r>
      <w:r w:rsidRPr="00D37190">
        <w:rPr>
          <w:kern w:val="22"/>
          <w:szCs w:val="22"/>
        </w:rPr>
        <w:t xml:space="preserve"> living modified organisms and developing reference materials, as well as ongoing collaborations involving national and regional laboratories, and </w:t>
      </w:r>
      <w:r w:rsidRPr="00D37190">
        <w:rPr>
          <w:i/>
          <w:iCs/>
          <w:kern w:val="22"/>
          <w:szCs w:val="22"/>
        </w:rPr>
        <w:t xml:space="preserve">also invites </w:t>
      </w:r>
      <w:r w:rsidRPr="00D37190">
        <w:rPr>
          <w:kern w:val="22"/>
          <w:szCs w:val="22"/>
        </w:rPr>
        <w:t>Parties, in particular those that have not yet done so, to submit information on their laboratories, including their specific activities, to the Biosafety Clearing-House using the Laboratory common format;</w:t>
      </w:r>
    </w:p>
    <w:p w14:paraId="7A656179" w14:textId="09AAE7C3" w:rsidR="00EA0E0E" w:rsidRPr="00D37190" w:rsidRDefault="00D45551" w:rsidP="00D37190">
      <w:pPr>
        <w:pStyle w:val="ListParagraph"/>
        <w:numPr>
          <w:ilvl w:val="0"/>
          <w:numId w:val="17"/>
        </w:numPr>
        <w:adjustRightInd w:val="0"/>
        <w:snapToGrid w:val="0"/>
        <w:spacing w:before="120" w:after="120"/>
        <w:ind w:left="0" w:firstLine="720"/>
        <w:contextualSpacing w:val="0"/>
        <w:rPr>
          <w:kern w:val="22"/>
          <w:szCs w:val="22"/>
        </w:rPr>
      </w:pPr>
      <w:r w:rsidRPr="00D37190">
        <w:rPr>
          <w:i/>
          <w:iCs/>
          <w:kern w:val="22"/>
          <w:szCs w:val="22"/>
        </w:rPr>
        <w:lastRenderedPageBreak/>
        <w:t>Urges</w:t>
      </w:r>
      <w:r w:rsidR="00EA0E0E" w:rsidRPr="00D37190">
        <w:rPr>
          <w:i/>
          <w:iCs/>
          <w:kern w:val="22"/>
          <w:szCs w:val="22"/>
        </w:rPr>
        <w:t xml:space="preserve"> </w:t>
      </w:r>
      <w:r w:rsidR="00EA0E0E" w:rsidRPr="00D37190">
        <w:rPr>
          <w:kern w:val="22"/>
          <w:szCs w:val="22"/>
        </w:rPr>
        <w:t xml:space="preserve">Parties to provide financial resources to laboratories and to strengthen the </w:t>
      </w:r>
      <w:r w:rsidR="00046CB7" w:rsidRPr="00D37190">
        <w:rPr>
          <w:kern w:val="22"/>
          <w:szCs w:val="22"/>
        </w:rPr>
        <w:t>infrastructure for</w:t>
      </w:r>
      <w:r w:rsidR="00EA0E0E" w:rsidRPr="00D37190">
        <w:rPr>
          <w:kern w:val="22"/>
          <w:szCs w:val="22"/>
        </w:rPr>
        <w:t xml:space="preserve"> detection and identification of living modified organisms at ports</w:t>
      </w:r>
      <w:r w:rsidR="00FA6733">
        <w:rPr>
          <w:kern w:val="22"/>
          <w:szCs w:val="22"/>
        </w:rPr>
        <w:t xml:space="preserve"> </w:t>
      </w:r>
      <w:r w:rsidR="00EA0E0E" w:rsidRPr="00D37190">
        <w:rPr>
          <w:kern w:val="22"/>
          <w:szCs w:val="22"/>
        </w:rPr>
        <w:t>of</w:t>
      </w:r>
      <w:r w:rsidR="00FA6733">
        <w:rPr>
          <w:kern w:val="22"/>
          <w:szCs w:val="22"/>
        </w:rPr>
        <w:t xml:space="preserve"> </w:t>
      </w:r>
      <w:r w:rsidR="00EA0E0E" w:rsidRPr="00D37190">
        <w:rPr>
          <w:kern w:val="22"/>
          <w:szCs w:val="22"/>
        </w:rPr>
        <w:t>entry;</w:t>
      </w:r>
    </w:p>
    <w:p w14:paraId="780F2DF7" w14:textId="5A85BC30" w:rsidR="00046CB7" w:rsidRPr="00D37190" w:rsidRDefault="00FD1B3A" w:rsidP="00D37190">
      <w:pPr>
        <w:pStyle w:val="ListParagraph"/>
        <w:numPr>
          <w:ilvl w:val="0"/>
          <w:numId w:val="17"/>
        </w:numPr>
        <w:adjustRightInd w:val="0"/>
        <w:snapToGrid w:val="0"/>
        <w:spacing w:before="120" w:after="120"/>
        <w:ind w:left="0" w:firstLine="720"/>
        <w:contextualSpacing w:val="0"/>
        <w:rPr>
          <w:kern w:val="22"/>
          <w:szCs w:val="22"/>
        </w:rPr>
      </w:pPr>
      <w:r w:rsidRPr="00D37190">
        <w:rPr>
          <w:i/>
          <w:iCs/>
          <w:kern w:val="22"/>
          <w:szCs w:val="22"/>
        </w:rPr>
        <w:t xml:space="preserve">Encourages </w:t>
      </w:r>
      <w:r w:rsidRPr="00D37190">
        <w:rPr>
          <w:kern w:val="22"/>
          <w:szCs w:val="22"/>
        </w:rPr>
        <w:t xml:space="preserve">Parties </w:t>
      </w:r>
      <w:r w:rsidR="003F29D3" w:rsidRPr="00D37190">
        <w:rPr>
          <w:kern w:val="22"/>
          <w:szCs w:val="22"/>
        </w:rPr>
        <w:t xml:space="preserve">to </w:t>
      </w:r>
      <w:r w:rsidR="006D6EFE" w:rsidRPr="00D37190">
        <w:rPr>
          <w:kern w:val="22"/>
          <w:szCs w:val="22"/>
        </w:rPr>
        <w:t>fund the capacity-building of laboratory personnel and customs officials in the field of detection and identification of living modified organisms;</w:t>
      </w:r>
    </w:p>
    <w:p w14:paraId="1E596648" w14:textId="502FC36C" w:rsidR="00EA0E0E" w:rsidRPr="00D37190" w:rsidRDefault="00EA0E0E" w:rsidP="00D37190">
      <w:pPr>
        <w:pStyle w:val="ListParagraph"/>
        <w:numPr>
          <w:ilvl w:val="0"/>
          <w:numId w:val="17"/>
        </w:numPr>
        <w:adjustRightInd w:val="0"/>
        <w:snapToGrid w:val="0"/>
        <w:spacing w:before="120" w:after="120"/>
        <w:ind w:left="0" w:firstLine="720"/>
        <w:contextualSpacing w:val="0"/>
        <w:rPr>
          <w:kern w:val="22"/>
          <w:szCs w:val="22"/>
        </w:rPr>
      </w:pPr>
      <w:r w:rsidRPr="00D37190">
        <w:rPr>
          <w:i/>
          <w:iCs/>
          <w:kern w:val="22"/>
          <w:szCs w:val="22"/>
        </w:rPr>
        <w:t>Invites</w:t>
      </w:r>
      <w:r w:rsidRPr="00D37190">
        <w:rPr>
          <w:kern w:val="22"/>
          <w:szCs w:val="22"/>
        </w:rPr>
        <w:t xml:space="preserve"> </w:t>
      </w:r>
      <w:r w:rsidR="002D6E5A" w:rsidRPr="00D37190">
        <w:rPr>
          <w:kern w:val="22"/>
          <w:szCs w:val="22"/>
        </w:rPr>
        <w:t>the C</w:t>
      </w:r>
      <w:r w:rsidR="00052674" w:rsidRPr="00D37190">
        <w:rPr>
          <w:kern w:val="22"/>
          <w:szCs w:val="22"/>
        </w:rPr>
        <w:t xml:space="preserve">onference of </w:t>
      </w:r>
      <w:r w:rsidR="00EA5F85" w:rsidRPr="00D37190">
        <w:rPr>
          <w:kern w:val="22"/>
          <w:szCs w:val="22"/>
        </w:rPr>
        <w:t xml:space="preserve">the </w:t>
      </w:r>
      <w:r w:rsidR="002D6E5A" w:rsidRPr="00D37190">
        <w:rPr>
          <w:kern w:val="22"/>
          <w:szCs w:val="22"/>
        </w:rPr>
        <w:t>P</w:t>
      </w:r>
      <w:r w:rsidR="00052674" w:rsidRPr="00D37190">
        <w:rPr>
          <w:kern w:val="22"/>
          <w:szCs w:val="22"/>
        </w:rPr>
        <w:t>arties</w:t>
      </w:r>
      <w:r w:rsidR="002D6E5A" w:rsidRPr="00D37190">
        <w:rPr>
          <w:kern w:val="22"/>
          <w:szCs w:val="22"/>
        </w:rPr>
        <w:t xml:space="preserve"> to</w:t>
      </w:r>
      <w:r w:rsidR="00C00480" w:rsidRPr="00D37190">
        <w:rPr>
          <w:kern w:val="22"/>
          <w:szCs w:val="22"/>
        </w:rPr>
        <w:t xml:space="preserve"> invite</w:t>
      </w:r>
      <w:r w:rsidR="002D6E5A" w:rsidRPr="00D37190">
        <w:rPr>
          <w:kern w:val="22"/>
          <w:szCs w:val="22"/>
        </w:rPr>
        <w:t xml:space="preserve"> </w:t>
      </w:r>
      <w:r w:rsidRPr="00D37190">
        <w:rPr>
          <w:kern w:val="22"/>
          <w:szCs w:val="22"/>
        </w:rPr>
        <w:t>the Global Environment Facility</w:t>
      </w:r>
      <w:r w:rsidR="00253D5F" w:rsidRPr="00D37190">
        <w:rPr>
          <w:rStyle w:val="FootnoteReference"/>
          <w:kern w:val="22"/>
          <w:szCs w:val="22"/>
        </w:rPr>
        <w:footnoteReference w:id="13"/>
      </w:r>
      <w:r w:rsidRPr="00D37190">
        <w:rPr>
          <w:kern w:val="22"/>
          <w:szCs w:val="22"/>
        </w:rPr>
        <w:t xml:space="preserve"> to provide funds for regional projects that could support Parties’ actions towards detection and identification of living modified organisms, and in particular that could promote North-South and South-South sharing of experiences;</w:t>
      </w:r>
    </w:p>
    <w:p w14:paraId="66B58D6E" w14:textId="77777777" w:rsidR="00EA0E0E" w:rsidRPr="00D37190" w:rsidRDefault="00EA0E0E" w:rsidP="00D37190">
      <w:pPr>
        <w:pStyle w:val="ListParagraph"/>
        <w:numPr>
          <w:ilvl w:val="0"/>
          <w:numId w:val="17"/>
        </w:numPr>
        <w:adjustRightInd w:val="0"/>
        <w:snapToGrid w:val="0"/>
        <w:spacing w:before="120" w:after="120"/>
        <w:ind w:left="0" w:firstLine="720"/>
        <w:contextualSpacing w:val="0"/>
        <w:rPr>
          <w:kern w:val="22"/>
          <w:szCs w:val="22"/>
        </w:rPr>
      </w:pPr>
      <w:r w:rsidRPr="00D37190">
        <w:rPr>
          <w:i/>
          <w:iCs/>
          <w:kern w:val="22"/>
          <w:szCs w:val="22"/>
        </w:rPr>
        <w:t xml:space="preserve">Requests </w:t>
      </w:r>
      <w:r w:rsidRPr="00D37190">
        <w:rPr>
          <w:kern w:val="22"/>
          <w:szCs w:val="22"/>
        </w:rPr>
        <w:t>the Executive Secretary:</w:t>
      </w:r>
    </w:p>
    <w:p w14:paraId="5DFF946B" w14:textId="5368F1C1" w:rsidR="00EA0E0E" w:rsidRPr="00D37190" w:rsidRDefault="00EA0E0E" w:rsidP="00D37190">
      <w:pPr>
        <w:pStyle w:val="ListParagraph"/>
        <w:numPr>
          <w:ilvl w:val="1"/>
          <w:numId w:val="4"/>
        </w:numPr>
        <w:adjustRightInd w:val="0"/>
        <w:snapToGrid w:val="0"/>
        <w:spacing w:before="120" w:after="120"/>
        <w:ind w:left="0" w:firstLine="720"/>
        <w:contextualSpacing w:val="0"/>
        <w:rPr>
          <w:kern w:val="22"/>
          <w:szCs w:val="22"/>
        </w:rPr>
      </w:pPr>
      <w:r w:rsidRPr="00D37190">
        <w:rPr>
          <w:kern w:val="22"/>
          <w:szCs w:val="22"/>
        </w:rPr>
        <w:t xml:space="preserve">To continue </w:t>
      </w:r>
      <w:r w:rsidR="00D750AD" w:rsidRPr="00D37190">
        <w:rPr>
          <w:kern w:val="22"/>
          <w:szCs w:val="22"/>
        </w:rPr>
        <w:t>the work mandated under decision CP-9/11</w:t>
      </w:r>
      <w:r w:rsidR="001E18CD" w:rsidRPr="00D37190">
        <w:rPr>
          <w:kern w:val="22"/>
          <w:szCs w:val="22"/>
        </w:rPr>
        <w:t>;</w:t>
      </w:r>
    </w:p>
    <w:p w14:paraId="2A7D0AA2" w14:textId="5F90FD63" w:rsidR="00EA0E0E" w:rsidRPr="00D37190" w:rsidRDefault="00EA0E0E" w:rsidP="00D37190">
      <w:pPr>
        <w:pStyle w:val="ListParagraph"/>
        <w:numPr>
          <w:ilvl w:val="1"/>
          <w:numId w:val="4"/>
        </w:numPr>
        <w:adjustRightInd w:val="0"/>
        <w:snapToGrid w:val="0"/>
        <w:spacing w:before="120" w:after="120"/>
        <w:ind w:left="0" w:firstLine="720"/>
        <w:contextualSpacing w:val="0"/>
        <w:rPr>
          <w:kern w:val="22"/>
          <w:szCs w:val="22"/>
        </w:rPr>
      </w:pPr>
      <w:r w:rsidRPr="00D37190">
        <w:rPr>
          <w:kern w:val="22"/>
          <w:szCs w:val="22"/>
        </w:rPr>
        <w:t xml:space="preserve">To synthesize the information from paragraph </w:t>
      </w:r>
      <w:r w:rsidR="00000AA6" w:rsidRPr="00D37190">
        <w:rPr>
          <w:kern w:val="22"/>
          <w:szCs w:val="22"/>
        </w:rPr>
        <w:t>6</w:t>
      </w:r>
      <w:r w:rsidR="009A4C41" w:rsidRPr="00D37190">
        <w:rPr>
          <w:kern w:val="22"/>
          <w:szCs w:val="22"/>
        </w:rPr>
        <w:t xml:space="preserve"> </w:t>
      </w:r>
      <w:r w:rsidRPr="00D37190">
        <w:rPr>
          <w:kern w:val="22"/>
          <w:szCs w:val="22"/>
        </w:rPr>
        <w:t xml:space="preserve">above and </w:t>
      </w:r>
      <w:r w:rsidR="00272B3F">
        <w:rPr>
          <w:kern w:val="22"/>
          <w:szCs w:val="22"/>
        </w:rPr>
        <w:t>submit a report</w:t>
      </w:r>
      <w:r w:rsidRPr="00D37190">
        <w:rPr>
          <w:kern w:val="22"/>
          <w:szCs w:val="22"/>
        </w:rPr>
        <w:t xml:space="preserve"> to the Conference of Parties serving as </w:t>
      </w:r>
      <w:r w:rsidR="004D5A36">
        <w:rPr>
          <w:kern w:val="22"/>
          <w:szCs w:val="22"/>
        </w:rPr>
        <w:t xml:space="preserve">the </w:t>
      </w:r>
      <w:r w:rsidRPr="00D37190">
        <w:rPr>
          <w:kern w:val="22"/>
          <w:szCs w:val="22"/>
        </w:rPr>
        <w:t>meeting of Parties to the Cartagena Protocol on Biosafety</w:t>
      </w:r>
      <w:r w:rsidR="00E037C7">
        <w:rPr>
          <w:kern w:val="22"/>
          <w:szCs w:val="22"/>
        </w:rPr>
        <w:t xml:space="preserve"> at its</w:t>
      </w:r>
      <w:r w:rsidR="00E037C7" w:rsidRPr="00E037C7">
        <w:rPr>
          <w:kern w:val="22"/>
          <w:szCs w:val="22"/>
        </w:rPr>
        <w:t xml:space="preserve"> </w:t>
      </w:r>
      <w:r w:rsidR="00E037C7" w:rsidRPr="006E3C60">
        <w:rPr>
          <w:kern w:val="22"/>
          <w:szCs w:val="22"/>
        </w:rPr>
        <w:t>next meeting</w:t>
      </w:r>
      <w:r w:rsidRPr="00D37190">
        <w:rPr>
          <w:kern w:val="22"/>
          <w:szCs w:val="22"/>
        </w:rPr>
        <w:t>;</w:t>
      </w:r>
    </w:p>
    <w:p w14:paraId="621D4EC5" w14:textId="13EE752A" w:rsidR="00EA0E0E" w:rsidRPr="00D37190" w:rsidRDefault="00B3600B" w:rsidP="00D37190">
      <w:pPr>
        <w:pStyle w:val="ListParagraph"/>
        <w:numPr>
          <w:ilvl w:val="1"/>
          <w:numId w:val="4"/>
        </w:numPr>
        <w:adjustRightInd w:val="0"/>
        <w:snapToGrid w:val="0"/>
        <w:spacing w:before="120" w:after="120"/>
        <w:ind w:left="0" w:firstLine="720"/>
        <w:contextualSpacing w:val="0"/>
        <w:rPr>
          <w:szCs w:val="22"/>
        </w:rPr>
      </w:pPr>
      <w:r w:rsidRPr="00D37190">
        <w:rPr>
          <w:kern w:val="22"/>
          <w:szCs w:val="22"/>
        </w:rPr>
        <w:t xml:space="preserve">To further enhance capacity-building in the field of detection and identification of living modified organisms; including </w:t>
      </w:r>
      <w:r w:rsidR="00F4448D">
        <w:rPr>
          <w:kern w:val="22"/>
          <w:szCs w:val="22"/>
        </w:rPr>
        <w:t>the</w:t>
      </w:r>
      <w:r w:rsidRPr="00D37190">
        <w:rPr>
          <w:kern w:val="22"/>
          <w:szCs w:val="22"/>
        </w:rPr>
        <w:t xml:space="preserve"> conven</w:t>
      </w:r>
      <w:r w:rsidR="00F4448D">
        <w:rPr>
          <w:kern w:val="22"/>
          <w:szCs w:val="22"/>
        </w:rPr>
        <w:t>ing</w:t>
      </w:r>
      <w:r w:rsidRPr="00D37190">
        <w:rPr>
          <w:kern w:val="22"/>
          <w:szCs w:val="22"/>
        </w:rPr>
        <w:t xml:space="preserve">, in cooperation with relevant organizations, subject to the availability of resources, </w:t>
      </w:r>
      <w:r w:rsidR="00F13017">
        <w:rPr>
          <w:kern w:val="22"/>
          <w:szCs w:val="22"/>
        </w:rPr>
        <w:t xml:space="preserve">of </w:t>
      </w:r>
      <w:r w:rsidRPr="00D37190">
        <w:rPr>
          <w:kern w:val="22"/>
          <w:szCs w:val="22"/>
        </w:rPr>
        <w:t>regional and subregional capacity-building activities, such as online training and face-to-face workshops.</w:t>
      </w:r>
    </w:p>
    <w:p w14:paraId="3CEAD7A8" w14:textId="3093C88B" w:rsidR="003E0884" w:rsidRPr="00D37190" w:rsidRDefault="003E0884" w:rsidP="00D37190">
      <w:pPr>
        <w:adjustRightInd w:val="0"/>
        <w:snapToGrid w:val="0"/>
        <w:jc w:val="center"/>
        <w:rPr>
          <w:kern w:val="22"/>
          <w:szCs w:val="22"/>
        </w:rPr>
      </w:pPr>
      <w:r w:rsidRPr="00D37190">
        <w:rPr>
          <w:kern w:val="22"/>
          <w:szCs w:val="22"/>
        </w:rPr>
        <w:t>______</w:t>
      </w:r>
      <w:r w:rsidR="0004083C" w:rsidRPr="00636831">
        <w:rPr>
          <w:kern w:val="22"/>
          <w:szCs w:val="22"/>
        </w:rPr>
        <w:t>____</w:t>
      </w:r>
    </w:p>
    <w:p w14:paraId="3B885A41" w14:textId="044D9AA8" w:rsidR="00EA0E0E" w:rsidRPr="0004083C" w:rsidRDefault="00EA0E0E" w:rsidP="0004083C"/>
    <w:sectPr w:rsidR="00EA0E0E" w:rsidRPr="0004083C" w:rsidSect="001A4BCD">
      <w:headerReference w:type="even" r:id="rId19"/>
      <w:headerReference w:type="default" r:id="rId20"/>
      <w:pgSz w:w="12240" w:h="15840"/>
      <w:pgMar w:top="1134" w:right="1440" w:bottom="1134" w:left="1440" w:header="459"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5CA6A3" w14:textId="77777777" w:rsidR="00447EFC" w:rsidRDefault="00447EFC" w:rsidP="00A21E67">
      <w:r>
        <w:separator/>
      </w:r>
    </w:p>
  </w:endnote>
  <w:endnote w:type="continuationSeparator" w:id="0">
    <w:p w14:paraId="3570B9CC" w14:textId="77777777" w:rsidR="00447EFC" w:rsidRDefault="00447EFC" w:rsidP="00A21E67">
      <w:r>
        <w:continuationSeparator/>
      </w:r>
    </w:p>
  </w:endnote>
  <w:endnote w:type="continuationNotice" w:id="1">
    <w:p w14:paraId="22484C6F" w14:textId="77777777" w:rsidR="00447EFC" w:rsidRDefault="00447EF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Lucida Grande">
    <w:altName w:val="Segoe UI"/>
    <w:charset w:val="00"/>
    <w:family w:val="auto"/>
    <w:pitch w:val="default"/>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auto"/>
    <w:pitch w:val="variable"/>
    <w:sig w:usb0="00000003" w:usb1="00000000" w:usb2="00000000" w:usb3="00000000" w:csb0="0000000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187B12" w14:textId="77777777" w:rsidR="00447EFC" w:rsidRDefault="00447EFC" w:rsidP="00A21E67">
      <w:r>
        <w:separator/>
      </w:r>
    </w:p>
  </w:footnote>
  <w:footnote w:type="continuationSeparator" w:id="0">
    <w:p w14:paraId="33652952" w14:textId="77777777" w:rsidR="00447EFC" w:rsidRDefault="00447EFC" w:rsidP="00A21E67">
      <w:r>
        <w:continuationSeparator/>
      </w:r>
    </w:p>
  </w:footnote>
  <w:footnote w:type="continuationNotice" w:id="1">
    <w:p w14:paraId="4EB7DF55" w14:textId="77777777" w:rsidR="00447EFC" w:rsidRDefault="00447EFC"/>
  </w:footnote>
  <w:footnote w:id="2">
    <w:p w14:paraId="7A6BDA51" w14:textId="6FBFF0FC" w:rsidR="00C034B0" w:rsidRPr="00C034B0" w:rsidRDefault="00C034B0" w:rsidP="00C034B0">
      <w:pPr>
        <w:pStyle w:val="FootnoteText"/>
        <w:ind w:firstLine="0"/>
      </w:pPr>
    </w:p>
    <w:p w14:paraId="122E7D1F" w14:textId="6C0A6593" w:rsidR="00F75CD8" w:rsidRPr="00F75CD8" w:rsidRDefault="00C034B0" w:rsidP="001A4BCD">
      <w:pPr>
        <w:pStyle w:val="FootnoteText"/>
        <w:ind w:firstLine="0"/>
      </w:pPr>
      <w:r w:rsidRPr="001A4BCD">
        <w:rPr>
          <w:vertAlign w:val="superscript"/>
        </w:rPr>
        <w:t>1</w:t>
      </w:r>
      <w:r w:rsidR="00F75CD8">
        <w:t xml:space="preserve"> </w:t>
      </w:r>
      <w:hyperlink r:id="rId1" w:history="1">
        <w:r w:rsidR="00F75CD8" w:rsidRPr="00F11460">
          <w:rPr>
            <w:rStyle w:val="Hyperlink"/>
          </w:rPr>
          <w:t>https://bch.cbd.int/en/database/VLR/BCH-VLR-SCBD-260177</w:t>
        </w:r>
      </w:hyperlink>
      <w:r w:rsidR="00F75CD8">
        <w:t xml:space="preserve"> </w:t>
      </w:r>
    </w:p>
  </w:footnote>
  <w:footnote w:id="3">
    <w:p w14:paraId="36DE8DF6" w14:textId="36120303" w:rsidR="00550F48" w:rsidRPr="00550F48" w:rsidRDefault="00550F48" w:rsidP="001A4BCD">
      <w:pPr>
        <w:pStyle w:val="FootnoteText"/>
        <w:ind w:firstLine="0"/>
      </w:pPr>
      <w:r>
        <w:rPr>
          <w:rStyle w:val="FootnoteReference"/>
        </w:rPr>
        <w:footnoteRef/>
      </w:r>
      <w:r>
        <w:t xml:space="preserve"> </w:t>
      </w:r>
      <w:r w:rsidR="00C034B0">
        <w:t xml:space="preserve">Notification </w:t>
      </w:r>
      <w:r w:rsidR="00C034B0" w:rsidRPr="00C034B0">
        <w:t>2022-021</w:t>
      </w:r>
      <w:r w:rsidR="00C034B0">
        <w:t xml:space="preserve"> (</w:t>
      </w:r>
      <w:hyperlink r:id="rId2" w:history="1">
        <w:r w:rsidR="00C034B0" w:rsidRPr="00C034B0">
          <w:rPr>
            <w:rStyle w:val="Hyperlink"/>
          </w:rPr>
          <w:t>SCBD/CPU/DC/WM/MAQ/</w:t>
        </w:r>
        <w:proofErr w:type="spellStart"/>
        <w:r w:rsidR="00C034B0" w:rsidRPr="00C034B0">
          <w:rPr>
            <w:rStyle w:val="Hyperlink"/>
          </w:rPr>
          <w:t>AMc</w:t>
        </w:r>
        <w:proofErr w:type="spellEnd"/>
        <w:r w:rsidR="00C034B0" w:rsidRPr="00C034B0">
          <w:rPr>
            <w:rStyle w:val="Hyperlink"/>
          </w:rPr>
          <w:t>/MW/90268</w:t>
        </w:r>
      </w:hyperlink>
      <w:r w:rsidR="00C034B0">
        <w:t>)</w:t>
      </w:r>
    </w:p>
  </w:footnote>
  <w:footnote w:id="4">
    <w:p w14:paraId="332C6CA9" w14:textId="4A516EC7" w:rsidR="00C034B0" w:rsidRPr="00C034B0" w:rsidRDefault="00C034B0" w:rsidP="001A4BCD">
      <w:pPr>
        <w:pStyle w:val="FootnoteText"/>
        <w:ind w:firstLine="0"/>
      </w:pPr>
      <w:r>
        <w:rPr>
          <w:rStyle w:val="FootnoteReference"/>
        </w:rPr>
        <w:footnoteRef/>
      </w:r>
      <w:r>
        <w:t xml:space="preserve"> </w:t>
      </w:r>
      <w:hyperlink r:id="rId3" w:history="1">
        <w:r w:rsidRPr="00F11460">
          <w:rPr>
            <w:rStyle w:val="Hyperlink"/>
          </w:rPr>
          <w:t>https://bch.cbd.int/protocol/training_manual.shtml</w:t>
        </w:r>
      </w:hyperlink>
      <w:r>
        <w:t xml:space="preserve"> </w:t>
      </w:r>
    </w:p>
  </w:footnote>
  <w:footnote w:id="5">
    <w:p w14:paraId="103330C7" w14:textId="16A351CF" w:rsidR="00EA0E0E" w:rsidRPr="00D37190" w:rsidRDefault="00EA0E0E" w:rsidP="00D37190">
      <w:pPr>
        <w:pStyle w:val="FootnoteText"/>
        <w:ind w:firstLine="0"/>
        <w:jc w:val="left"/>
        <w:rPr>
          <w:kern w:val="18"/>
          <w:szCs w:val="18"/>
        </w:rPr>
      </w:pPr>
      <w:r w:rsidRPr="00D37190">
        <w:rPr>
          <w:rStyle w:val="FootnoteReference"/>
          <w:rFonts w:eastAsiaTheme="majorEastAsia"/>
          <w:kern w:val="18"/>
          <w:sz w:val="18"/>
          <w:szCs w:val="18"/>
        </w:rPr>
        <w:footnoteRef/>
      </w:r>
      <w:r w:rsidRPr="00D37190">
        <w:rPr>
          <w:kern w:val="18"/>
          <w:szCs w:val="18"/>
        </w:rPr>
        <w:t xml:space="preserve"> </w:t>
      </w:r>
      <w:hyperlink r:id="rId4" w:history="1">
        <w:r w:rsidRPr="00D37190">
          <w:rPr>
            <w:rStyle w:val="Hyperlink"/>
            <w:rFonts w:eastAsia="Calibri"/>
            <w:kern w:val="18"/>
            <w:szCs w:val="18"/>
          </w:rPr>
          <w:t>SCBD/CPU/DC/KG/AM/MW/88235</w:t>
        </w:r>
      </w:hyperlink>
      <w:r w:rsidRPr="00D37190">
        <w:rPr>
          <w:rStyle w:val="Hyperlink"/>
          <w:rFonts w:eastAsia="Calibri"/>
          <w:kern w:val="18"/>
          <w:szCs w:val="18"/>
        </w:rPr>
        <w:t>.</w:t>
      </w:r>
    </w:p>
  </w:footnote>
  <w:footnote w:id="6">
    <w:p w14:paraId="1AFE639F" w14:textId="3325F1B8" w:rsidR="00EA0E0E" w:rsidRPr="00D37190" w:rsidRDefault="00EA0E0E" w:rsidP="00D37190">
      <w:pPr>
        <w:pStyle w:val="FootnoteText"/>
        <w:ind w:firstLine="0"/>
        <w:jc w:val="left"/>
        <w:rPr>
          <w:kern w:val="18"/>
          <w:szCs w:val="18"/>
        </w:rPr>
      </w:pPr>
      <w:r w:rsidRPr="00D37190">
        <w:rPr>
          <w:rStyle w:val="FootnoteReference"/>
          <w:kern w:val="18"/>
          <w:sz w:val="18"/>
          <w:szCs w:val="18"/>
        </w:rPr>
        <w:footnoteRef/>
      </w:r>
      <w:r w:rsidRPr="00D37190">
        <w:rPr>
          <w:kern w:val="18"/>
          <w:szCs w:val="18"/>
        </w:rPr>
        <w:t xml:space="preserve"> </w:t>
      </w:r>
      <w:hyperlink r:id="rId5" w:history="1">
        <w:r w:rsidR="009C0F5E" w:rsidRPr="00E63DE3">
          <w:rPr>
            <w:rStyle w:val="Hyperlink"/>
          </w:rPr>
          <w:t>https://bch.cbd.int/protocol/cpb_detection/submissions.shtml</w:t>
        </w:r>
      </w:hyperlink>
      <w:r w:rsidR="00633640">
        <w:rPr>
          <w:rStyle w:val="Hyperlink"/>
          <w:kern w:val="18"/>
          <w:szCs w:val="18"/>
        </w:rPr>
        <w:t>.</w:t>
      </w:r>
    </w:p>
  </w:footnote>
  <w:footnote w:id="7">
    <w:p w14:paraId="2C408F2C" w14:textId="62458835" w:rsidR="00EA0E0E" w:rsidRPr="00D37190" w:rsidRDefault="00EA0E0E" w:rsidP="00D37190">
      <w:pPr>
        <w:pStyle w:val="FootnoteText"/>
        <w:ind w:firstLine="0"/>
        <w:jc w:val="left"/>
        <w:rPr>
          <w:kern w:val="18"/>
          <w:szCs w:val="18"/>
        </w:rPr>
      </w:pPr>
      <w:r w:rsidRPr="00D37190">
        <w:rPr>
          <w:rStyle w:val="FootnoteReference"/>
          <w:kern w:val="18"/>
          <w:sz w:val="18"/>
          <w:szCs w:val="18"/>
        </w:rPr>
        <w:footnoteRef/>
      </w:r>
      <w:r w:rsidRPr="00D37190">
        <w:rPr>
          <w:kern w:val="18"/>
          <w:szCs w:val="18"/>
        </w:rPr>
        <w:t xml:space="preserve"> Angola, Austria, Belarus, Benin, Bhutan, Bulgaria, Burkina Faso, Cameroon, China, Denmark, France, Germany, Grenada, Guinea-Bissau, Iran (Islamic Republic of), Italy, Japan, Kenya, Liberia, Lithuania, Madagascar, Malaysia, Malawi, Mexico, Myanmar, Nigeria, Netherlands, New Zealand, Oman, Peru, Poland, South Africa, Switzerland and Zimbabwe.</w:t>
      </w:r>
    </w:p>
  </w:footnote>
  <w:footnote w:id="8">
    <w:p w14:paraId="18F8EA49" w14:textId="2B44206B" w:rsidR="00BF203E" w:rsidRPr="00D37190" w:rsidRDefault="00BF203E" w:rsidP="00D37190">
      <w:pPr>
        <w:pStyle w:val="FootnoteText"/>
        <w:ind w:firstLine="0"/>
        <w:jc w:val="left"/>
        <w:rPr>
          <w:kern w:val="18"/>
          <w:szCs w:val="18"/>
        </w:rPr>
      </w:pPr>
      <w:r w:rsidRPr="00D37190">
        <w:rPr>
          <w:rStyle w:val="FootnoteReference"/>
          <w:kern w:val="18"/>
          <w:sz w:val="18"/>
          <w:szCs w:val="18"/>
        </w:rPr>
        <w:footnoteRef/>
      </w:r>
      <w:r w:rsidRPr="00D37190">
        <w:rPr>
          <w:kern w:val="18"/>
          <w:szCs w:val="18"/>
        </w:rPr>
        <w:t xml:space="preserve"> </w:t>
      </w:r>
      <w:r w:rsidR="00C33DF6">
        <w:rPr>
          <w:kern w:val="18"/>
          <w:szCs w:val="18"/>
        </w:rPr>
        <w:t>A</w:t>
      </w:r>
      <w:r w:rsidR="00B223D3" w:rsidRPr="003336D5">
        <w:rPr>
          <w:kern w:val="18"/>
          <w:szCs w:val="18"/>
        </w:rPr>
        <w:t>t the time of the survey</w:t>
      </w:r>
      <w:r w:rsidR="00B223D3">
        <w:rPr>
          <w:kern w:val="18"/>
          <w:szCs w:val="18"/>
        </w:rPr>
        <w:t>,</w:t>
      </w:r>
      <w:r w:rsidR="00C33DF6">
        <w:rPr>
          <w:kern w:val="18"/>
          <w:szCs w:val="18"/>
        </w:rPr>
        <w:t xml:space="preserve"> </w:t>
      </w:r>
      <w:r w:rsidRPr="00D37190">
        <w:rPr>
          <w:kern w:val="18"/>
          <w:szCs w:val="18"/>
        </w:rPr>
        <w:t xml:space="preserve">171 countries were </w:t>
      </w:r>
      <w:r w:rsidR="00B223D3">
        <w:rPr>
          <w:kern w:val="18"/>
          <w:szCs w:val="18"/>
        </w:rPr>
        <w:t>P</w:t>
      </w:r>
      <w:r w:rsidRPr="00D37190">
        <w:rPr>
          <w:kern w:val="18"/>
          <w:szCs w:val="18"/>
        </w:rPr>
        <w:t>arties to the Cartagena Protocol on Biosafety</w:t>
      </w:r>
      <w:r w:rsidR="00256229">
        <w:rPr>
          <w:kern w:val="18"/>
          <w:szCs w:val="18"/>
        </w:rPr>
        <w:t>;</w:t>
      </w:r>
      <w:r w:rsidR="00DF5E6E" w:rsidRPr="00D37190">
        <w:rPr>
          <w:kern w:val="18"/>
          <w:szCs w:val="18"/>
        </w:rPr>
        <w:t xml:space="preserve"> 19.9</w:t>
      </w:r>
      <w:r w:rsidR="00256229">
        <w:rPr>
          <w:kern w:val="18"/>
          <w:szCs w:val="18"/>
        </w:rPr>
        <w:t xml:space="preserve"> per cent</w:t>
      </w:r>
      <w:r w:rsidR="00DF5E6E" w:rsidRPr="00D37190">
        <w:rPr>
          <w:kern w:val="18"/>
          <w:szCs w:val="18"/>
        </w:rPr>
        <w:t xml:space="preserve"> of Parties responded to the survey.</w:t>
      </w:r>
    </w:p>
  </w:footnote>
  <w:footnote w:id="9">
    <w:p w14:paraId="43C15E9B" w14:textId="7DD750AE" w:rsidR="00EA0E0E" w:rsidRPr="00D37190" w:rsidRDefault="00EA0E0E" w:rsidP="00D37190">
      <w:pPr>
        <w:pStyle w:val="FootnoteText"/>
        <w:ind w:firstLine="0"/>
        <w:jc w:val="left"/>
        <w:rPr>
          <w:kern w:val="18"/>
          <w:szCs w:val="18"/>
        </w:rPr>
      </w:pPr>
      <w:r w:rsidRPr="00D37190">
        <w:rPr>
          <w:rStyle w:val="FootnoteReference"/>
          <w:kern w:val="18"/>
          <w:sz w:val="18"/>
          <w:szCs w:val="18"/>
        </w:rPr>
        <w:footnoteRef/>
      </w:r>
      <w:r w:rsidRPr="00D37190">
        <w:rPr>
          <w:kern w:val="18"/>
          <w:szCs w:val="18"/>
        </w:rPr>
        <w:t xml:space="preserve"> </w:t>
      </w:r>
      <w:r w:rsidRPr="00D37190">
        <w:rPr>
          <w:rFonts w:eastAsia="Calibri"/>
          <w:kern w:val="18"/>
          <w:szCs w:val="18"/>
        </w:rPr>
        <w:t xml:space="preserve">Laboratories submitted to the BCH can be accessed by selecting “Laboratory for detection and identification of LMOs” under “Reference Records” while using the BCH search </w:t>
      </w:r>
      <w:r w:rsidR="00267927" w:rsidRPr="00D37190">
        <w:rPr>
          <w:rFonts w:eastAsia="Calibri"/>
          <w:kern w:val="18"/>
          <w:szCs w:val="18"/>
        </w:rPr>
        <w:t>interface</w:t>
      </w:r>
      <w:r w:rsidRPr="00D37190">
        <w:rPr>
          <w:rFonts w:eastAsia="Calibri"/>
          <w:kern w:val="18"/>
          <w:szCs w:val="18"/>
        </w:rPr>
        <w:t xml:space="preserve">: </w:t>
      </w:r>
      <w:hyperlink r:id="rId6" w:history="1">
        <w:r w:rsidR="00EB6F55" w:rsidRPr="00D37190">
          <w:rPr>
            <w:rStyle w:val="Hyperlink"/>
            <w:rFonts w:eastAsia="Calibri"/>
            <w:kern w:val="18"/>
            <w:szCs w:val="18"/>
          </w:rPr>
          <w:t>http://bch.cbd.int/en/search</w:t>
        </w:r>
      </w:hyperlink>
    </w:p>
  </w:footnote>
  <w:footnote w:id="10">
    <w:p w14:paraId="775867AD" w14:textId="4208589A" w:rsidR="004A69CA" w:rsidRPr="00D37190" w:rsidRDefault="004A69CA" w:rsidP="00D37190">
      <w:pPr>
        <w:pStyle w:val="FootnoteText"/>
        <w:ind w:firstLine="0"/>
        <w:jc w:val="left"/>
        <w:rPr>
          <w:kern w:val="18"/>
          <w:szCs w:val="18"/>
        </w:rPr>
      </w:pPr>
      <w:r w:rsidRPr="00D37190">
        <w:rPr>
          <w:rStyle w:val="FootnoteReference"/>
          <w:kern w:val="18"/>
          <w:sz w:val="18"/>
          <w:szCs w:val="18"/>
        </w:rPr>
        <w:footnoteRef/>
      </w:r>
      <w:r w:rsidRPr="00D37190">
        <w:rPr>
          <w:kern w:val="18"/>
          <w:szCs w:val="18"/>
        </w:rPr>
        <w:t xml:space="preserve"> </w:t>
      </w:r>
      <w:r w:rsidR="00E44BF9">
        <w:rPr>
          <w:kern w:val="18"/>
          <w:szCs w:val="18"/>
        </w:rPr>
        <w:t xml:space="preserve">A total of </w:t>
      </w:r>
      <w:r w:rsidRPr="00D37190">
        <w:rPr>
          <w:kern w:val="18"/>
          <w:szCs w:val="18"/>
        </w:rPr>
        <w:t>23 Parties</w:t>
      </w:r>
      <w:r w:rsidR="00040359">
        <w:rPr>
          <w:kern w:val="18"/>
          <w:szCs w:val="18"/>
        </w:rPr>
        <w:t xml:space="preserve"> —</w:t>
      </w:r>
      <w:r w:rsidRPr="00D37190">
        <w:rPr>
          <w:kern w:val="18"/>
          <w:szCs w:val="18"/>
        </w:rPr>
        <w:t xml:space="preserve"> Belarus, Bhutan, Brazil, Cameroon, Costa Rica, Democratic Republic of </w:t>
      </w:r>
      <w:r w:rsidR="004A6BEF" w:rsidRPr="00D37190">
        <w:rPr>
          <w:kern w:val="18"/>
          <w:szCs w:val="18"/>
        </w:rPr>
        <w:t xml:space="preserve">the </w:t>
      </w:r>
      <w:r w:rsidRPr="00D37190">
        <w:rPr>
          <w:kern w:val="18"/>
          <w:szCs w:val="18"/>
        </w:rPr>
        <w:t>Congo, Denmark, Ethiopia, European Union, Germany, Iran (Islamic Republic of), Latvia, Lebanon, Malaysia, Mexico, Nigeria, Republic of Korea, South</w:t>
      </w:r>
      <w:r w:rsidR="00E44BF9">
        <w:rPr>
          <w:kern w:val="18"/>
          <w:szCs w:val="18"/>
        </w:rPr>
        <w:t> </w:t>
      </w:r>
      <w:r w:rsidRPr="00D37190">
        <w:rPr>
          <w:kern w:val="18"/>
          <w:szCs w:val="18"/>
        </w:rPr>
        <w:t>Africa, Thailand, Tunisia, Uganda, Uruguay</w:t>
      </w:r>
      <w:r w:rsidR="003961BA">
        <w:rPr>
          <w:kern w:val="18"/>
          <w:szCs w:val="18"/>
        </w:rPr>
        <w:t xml:space="preserve"> and</w:t>
      </w:r>
      <w:r w:rsidRPr="00D37190">
        <w:rPr>
          <w:kern w:val="18"/>
          <w:szCs w:val="18"/>
        </w:rPr>
        <w:t xml:space="preserve"> Venezuela (Bolivarian Republic of)</w:t>
      </w:r>
      <w:r w:rsidR="00040359">
        <w:rPr>
          <w:kern w:val="18"/>
          <w:szCs w:val="18"/>
        </w:rPr>
        <w:t xml:space="preserve"> — and</w:t>
      </w:r>
      <w:r w:rsidRPr="00D37190">
        <w:rPr>
          <w:kern w:val="18"/>
          <w:szCs w:val="18"/>
        </w:rPr>
        <w:t xml:space="preserve"> 2 </w:t>
      </w:r>
      <w:r w:rsidR="00040359">
        <w:rPr>
          <w:kern w:val="18"/>
          <w:szCs w:val="18"/>
        </w:rPr>
        <w:t>o</w:t>
      </w:r>
      <w:r w:rsidRPr="00D37190">
        <w:rPr>
          <w:kern w:val="18"/>
          <w:szCs w:val="18"/>
        </w:rPr>
        <w:t xml:space="preserve">rganizations: BASF, </w:t>
      </w:r>
      <w:r w:rsidRPr="00D37190">
        <w:rPr>
          <w:noProof/>
          <w:kern w:val="18"/>
          <w:szCs w:val="18"/>
        </w:rPr>
        <w:t>GenØk</w:t>
      </w:r>
      <w:r w:rsidRPr="00D37190">
        <w:rPr>
          <w:kern w:val="18"/>
          <w:szCs w:val="18"/>
        </w:rPr>
        <w:t xml:space="preserve"> Centre for Biosafety</w:t>
      </w:r>
      <w:r w:rsidR="003961BA">
        <w:rPr>
          <w:kern w:val="18"/>
          <w:szCs w:val="18"/>
        </w:rPr>
        <w:t>.</w:t>
      </w:r>
    </w:p>
  </w:footnote>
  <w:footnote w:id="11">
    <w:p w14:paraId="2BE40B0B" w14:textId="77777777" w:rsidR="00EA0E0E" w:rsidRPr="00D37190" w:rsidRDefault="00EA0E0E" w:rsidP="00D37190">
      <w:pPr>
        <w:pStyle w:val="FootnoteText"/>
        <w:ind w:firstLine="0"/>
        <w:jc w:val="left"/>
        <w:rPr>
          <w:kern w:val="18"/>
          <w:szCs w:val="18"/>
        </w:rPr>
      </w:pPr>
      <w:r w:rsidRPr="00D37190">
        <w:rPr>
          <w:rStyle w:val="FootnoteReference"/>
          <w:kern w:val="18"/>
          <w:sz w:val="18"/>
          <w:szCs w:val="18"/>
        </w:rPr>
        <w:footnoteRef/>
      </w:r>
      <w:r w:rsidRPr="00D37190">
        <w:rPr>
          <w:kern w:val="18"/>
          <w:szCs w:val="18"/>
        </w:rPr>
        <w:t xml:space="preserve"> </w:t>
      </w:r>
      <w:hyperlink r:id="rId7" w:history="1">
        <w:r w:rsidRPr="00D37190">
          <w:rPr>
            <w:rStyle w:val="Hyperlink"/>
            <w:kern w:val="18"/>
            <w:szCs w:val="18"/>
          </w:rPr>
          <w:t>http://bch.cbd.int/onlineconferences/portal_detection/2019discussions.shtml</w:t>
        </w:r>
      </w:hyperlink>
    </w:p>
  </w:footnote>
  <w:footnote w:id="12">
    <w:p w14:paraId="66887012" w14:textId="5A86A16B" w:rsidR="00EA0E0E" w:rsidRPr="00D37190" w:rsidRDefault="00EA0E0E" w:rsidP="00D37190">
      <w:pPr>
        <w:pStyle w:val="FootnoteText"/>
        <w:ind w:firstLine="0"/>
        <w:jc w:val="left"/>
        <w:rPr>
          <w:kern w:val="18"/>
          <w:szCs w:val="18"/>
        </w:rPr>
      </w:pPr>
      <w:r w:rsidRPr="00D37190">
        <w:rPr>
          <w:rStyle w:val="FootnoteReference"/>
          <w:kern w:val="18"/>
          <w:sz w:val="18"/>
          <w:szCs w:val="18"/>
        </w:rPr>
        <w:footnoteRef/>
      </w:r>
      <w:r w:rsidRPr="00D37190">
        <w:rPr>
          <w:kern w:val="18"/>
          <w:szCs w:val="18"/>
        </w:rPr>
        <w:t xml:space="preserve"> Angola, Egypt, Ethiopia, Ghana, Guinea-Bissau, Kenya, Lesotho, Malawi, Mozambique, Namibia, Nigeria, Seychelles, Uganda and Zimbabwe</w:t>
      </w:r>
      <w:r w:rsidR="00636D0D" w:rsidRPr="00D37190">
        <w:rPr>
          <w:kern w:val="18"/>
          <w:szCs w:val="18"/>
        </w:rPr>
        <w:t>.</w:t>
      </w:r>
    </w:p>
  </w:footnote>
  <w:footnote w:id="13">
    <w:p w14:paraId="24D9F15E" w14:textId="76E25691" w:rsidR="00253D5F" w:rsidRPr="00D37190" w:rsidRDefault="00253D5F" w:rsidP="00D37190">
      <w:pPr>
        <w:pStyle w:val="FootnoteText"/>
        <w:ind w:firstLine="0"/>
        <w:jc w:val="left"/>
        <w:rPr>
          <w:kern w:val="18"/>
          <w:szCs w:val="18"/>
        </w:rPr>
      </w:pPr>
      <w:r w:rsidRPr="00D37190">
        <w:rPr>
          <w:rStyle w:val="FootnoteReference"/>
          <w:kern w:val="18"/>
          <w:sz w:val="18"/>
          <w:szCs w:val="18"/>
        </w:rPr>
        <w:footnoteRef/>
      </w:r>
      <w:r w:rsidRPr="00D37190">
        <w:rPr>
          <w:kern w:val="18"/>
          <w:szCs w:val="18"/>
        </w:rPr>
        <w:t xml:space="preserve"> Requests to the Global Environment Facility will be considered under the consolidated decision </w:t>
      </w:r>
      <w:r w:rsidR="00351246" w:rsidRPr="00D37190">
        <w:rPr>
          <w:kern w:val="18"/>
          <w:szCs w:val="18"/>
        </w:rPr>
        <w:t>related to</w:t>
      </w:r>
      <w:r w:rsidRPr="00D37190">
        <w:rPr>
          <w:kern w:val="18"/>
          <w:szCs w:val="18"/>
        </w:rPr>
        <w:t xml:space="preserve"> the </w:t>
      </w:r>
      <w:r w:rsidR="00B3600B" w:rsidRPr="00D37190">
        <w:rPr>
          <w:kern w:val="18"/>
          <w:szCs w:val="18"/>
        </w:rPr>
        <w:t>f</w:t>
      </w:r>
      <w:r w:rsidRPr="00D37190">
        <w:rPr>
          <w:kern w:val="18"/>
          <w:szCs w:val="18"/>
        </w:rPr>
        <w:t xml:space="preserve">inancial </w:t>
      </w:r>
      <w:r w:rsidR="00B3600B" w:rsidRPr="00D37190">
        <w:rPr>
          <w:kern w:val="18"/>
          <w:szCs w:val="18"/>
        </w:rPr>
        <w:t>m</w:t>
      </w:r>
      <w:r w:rsidRPr="00D37190">
        <w:rPr>
          <w:kern w:val="18"/>
          <w:szCs w:val="18"/>
        </w:rPr>
        <w:t>echanism.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rPr>
      <w:alias w:val="Subject"/>
      <w:tag w:val=""/>
      <w:id w:val="-1672170038"/>
      <w:placeholder>
        <w:docPart w:val="66F0EF1F066D4A438A137C0E1B5AFFD1"/>
      </w:placeholder>
      <w:dataBinding w:prefixMappings="xmlns:ns0='http://purl.org/dc/elements/1.1/' xmlns:ns1='http://schemas.openxmlformats.org/package/2006/metadata/core-properties' " w:xpath="/ns1:coreProperties[1]/ns0:subject[1]" w:storeItemID="{6C3C8BC8-F283-45AE-878A-BAB7291924A1}"/>
      <w:text/>
    </w:sdtPr>
    <w:sdtEndPr/>
    <w:sdtContent>
      <w:p w14:paraId="645512F0" w14:textId="10F7EB4F" w:rsidR="00E52E9F" w:rsidRDefault="001B7FDD" w:rsidP="00D37190">
        <w:pPr>
          <w:pStyle w:val="Header"/>
          <w:tabs>
            <w:tab w:val="clear" w:pos="4320"/>
            <w:tab w:val="clear" w:pos="8640"/>
          </w:tabs>
          <w:jc w:val="left"/>
          <w:rPr>
            <w:noProof/>
          </w:rPr>
        </w:pPr>
        <w:r>
          <w:rPr>
            <w:noProof/>
          </w:rPr>
          <w:t>CBD/CP/MOP/10/10</w:t>
        </w:r>
        <w:r w:rsidR="00B96DF4">
          <w:rPr>
            <w:noProof/>
          </w:rPr>
          <w:t>/</w:t>
        </w:r>
        <w:r>
          <w:rPr>
            <w:noProof/>
          </w:rPr>
          <w:t>Rev.1</w:t>
        </w:r>
      </w:p>
    </w:sdtContent>
  </w:sdt>
  <w:p w14:paraId="6DBD0EF5" w14:textId="56531236" w:rsidR="002402D8" w:rsidRDefault="002402D8" w:rsidP="00D37190">
    <w:pPr>
      <w:pStyle w:val="Header"/>
      <w:tabs>
        <w:tab w:val="clear" w:pos="4320"/>
        <w:tab w:val="clear" w:pos="8640"/>
      </w:tabs>
      <w:spacing w:after="240"/>
      <w:jc w:val="left"/>
      <w:rPr>
        <w:noProof/>
      </w:rPr>
    </w:pPr>
    <w:r>
      <w:rPr>
        <w:noProof/>
      </w:rPr>
      <w:t xml:space="preserve">Page </w:t>
    </w:r>
    <w:r>
      <w:rPr>
        <w:noProof/>
      </w:rPr>
      <w:fldChar w:fldCharType="begin"/>
    </w:r>
    <w:r>
      <w:rPr>
        <w:noProof/>
      </w:rPr>
      <w:instrText xml:space="preserve"> PAGE   \* MERGEFORMAT </w:instrText>
    </w:r>
    <w:r>
      <w:rPr>
        <w:noProof/>
      </w:rPr>
      <w:fldChar w:fldCharType="separate"/>
    </w:r>
    <w:r>
      <w:rPr>
        <w:noProof/>
      </w:rPr>
      <w:t>1</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rPr>
      <w:alias w:val="Subject"/>
      <w:tag w:val=""/>
      <w:id w:val="77259114"/>
      <w:placeholder>
        <w:docPart w:val="BDD93F82795A4C4B8936DD7F3A4F5529"/>
      </w:placeholder>
      <w:dataBinding w:prefixMappings="xmlns:ns0='http://purl.org/dc/elements/1.1/' xmlns:ns1='http://schemas.openxmlformats.org/package/2006/metadata/core-properties' " w:xpath="/ns1:coreProperties[1]/ns0:subject[1]" w:storeItemID="{6C3C8BC8-F283-45AE-878A-BAB7291924A1}"/>
      <w:text/>
    </w:sdtPr>
    <w:sdtEndPr/>
    <w:sdtContent>
      <w:p w14:paraId="03D4E7FA" w14:textId="5E5539D8" w:rsidR="002402D8" w:rsidRDefault="00B96DF4" w:rsidP="00D37190">
        <w:pPr>
          <w:pStyle w:val="Header"/>
          <w:tabs>
            <w:tab w:val="clear" w:pos="4320"/>
            <w:tab w:val="clear" w:pos="8640"/>
          </w:tabs>
          <w:jc w:val="right"/>
          <w:rPr>
            <w:noProof/>
          </w:rPr>
        </w:pPr>
        <w:r>
          <w:rPr>
            <w:noProof/>
          </w:rPr>
          <w:t>CBD/CP/MOP/10/10/Rev.1</w:t>
        </w:r>
      </w:p>
    </w:sdtContent>
  </w:sdt>
  <w:p w14:paraId="1BBBB96A" w14:textId="489AB927" w:rsidR="002402D8" w:rsidRDefault="002402D8" w:rsidP="00D37190">
    <w:pPr>
      <w:pStyle w:val="Header"/>
      <w:tabs>
        <w:tab w:val="clear" w:pos="4320"/>
        <w:tab w:val="clear" w:pos="8640"/>
      </w:tabs>
      <w:spacing w:after="240"/>
      <w:jc w:val="right"/>
      <w:rPr>
        <w:noProof/>
      </w:rPr>
    </w:pPr>
    <w:r>
      <w:rPr>
        <w:noProof/>
      </w:rPr>
      <w:t xml:space="preserve">Page </w:t>
    </w:r>
    <w:r>
      <w:rPr>
        <w:noProof/>
      </w:rPr>
      <w:fldChar w:fldCharType="begin"/>
    </w:r>
    <w:r>
      <w:rPr>
        <w:noProof/>
      </w:rPr>
      <w:instrText xml:space="preserve"> PAGE   \* MERGEFORMAT </w:instrText>
    </w:r>
    <w:r>
      <w:rPr>
        <w:noProof/>
      </w:rPr>
      <w:fldChar w:fldCharType="separate"/>
    </w:r>
    <w:r>
      <w:rPr>
        <w:noProof/>
      </w:rPr>
      <w:t>2</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711AE"/>
    <w:multiLevelType w:val="hybridMultilevel"/>
    <w:tmpl w:val="D9368542"/>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45A2380"/>
    <w:multiLevelType w:val="hybridMultilevel"/>
    <w:tmpl w:val="2102A59C"/>
    <w:lvl w:ilvl="0" w:tplc="316C79C6">
      <w:start w:val="2"/>
      <w:numFmt w:val="upperRoman"/>
      <w:lvlText w:val="%1."/>
      <w:lvlJc w:val="left"/>
      <w:pPr>
        <w:ind w:left="180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CE6FE9"/>
    <w:multiLevelType w:val="hybridMultilevel"/>
    <w:tmpl w:val="79B0E406"/>
    <w:lvl w:ilvl="0" w:tplc="41084320">
      <w:start w:val="1"/>
      <w:numFmt w:val="upperRoman"/>
      <w:lvlText w:val="%1."/>
      <w:lvlJc w:val="left"/>
      <w:pPr>
        <w:ind w:left="3600" w:hanging="360"/>
      </w:pPr>
      <w:rPr>
        <w:rFonts w:hint="default"/>
        <w:b/>
        <w:bCs/>
      </w:r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3" w15:restartNumberingAfterBreak="0">
    <w:nsid w:val="098E495D"/>
    <w:multiLevelType w:val="hybridMultilevel"/>
    <w:tmpl w:val="67F23B98"/>
    <w:lvl w:ilvl="0" w:tplc="B0926A7A">
      <w:start w:val="2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DA7138"/>
    <w:multiLevelType w:val="hybridMultilevel"/>
    <w:tmpl w:val="62CCAEE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D314EAC"/>
    <w:multiLevelType w:val="hybridMultilevel"/>
    <w:tmpl w:val="BB3EA950"/>
    <w:lvl w:ilvl="0" w:tplc="A5E0F4D2">
      <w:start w:val="1"/>
      <w:numFmt w:val="lowerLetter"/>
      <w:lvlText w:val="(%1)"/>
      <w:lvlJc w:val="left"/>
      <w:pPr>
        <w:ind w:left="1440" w:hanging="360"/>
      </w:pPr>
      <w:rPr>
        <w:rFonts w:hint="default"/>
      </w:rPr>
    </w:lvl>
    <w:lvl w:ilvl="1" w:tplc="07C0B2FE">
      <w:start w:val="1"/>
      <w:numFmt w:val="lowerLetter"/>
      <w:lvlText w:val="(%2)"/>
      <w:lvlJc w:val="left"/>
      <w:pPr>
        <w:ind w:left="2160" w:hanging="360"/>
      </w:pPr>
      <w:rPr>
        <w:rFonts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0FBD77D6"/>
    <w:multiLevelType w:val="hybridMultilevel"/>
    <w:tmpl w:val="B6B4C32E"/>
    <w:lvl w:ilvl="0" w:tplc="4392C4D6">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00B24E9"/>
    <w:multiLevelType w:val="hybridMultilevel"/>
    <w:tmpl w:val="0602E1A2"/>
    <w:lvl w:ilvl="0" w:tplc="A4164A74">
      <w:start w:val="1"/>
      <w:numFmt w:val="upperRoman"/>
      <w:lvlText w:val="%1."/>
      <w:lvlJc w:val="righ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1825917"/>
    <w:multiLevelType w:val="hybridMultilevel"/>
    <w:tmpl w:val="219CAC2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33B3417"/>
    <w:multiLevelType w:val="hybridMultilevel"/>
    <w:tmpl w:val="7E6EB436"/>
    <w:lvl w:ilvl="0" w:tplc="1EA4FA72">
      <w:start w:val="1"/>
      <w:numFmt w:val="decimal"/>
      <w:lvlText w:val="%1."/>
      <w:lvlJc w:val="left"/>
      <w:pPr>
        <w:ind w:left="1440" w:hanging="360"/>
      </w:pPr>
      <w:rPr>
        <w:i w:val="0"/>
        <w:i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23E40A3E"/>
    <w:multiLevelType w:val="hybridMultilevel"/>
    <w:tmpl w:val="44E2DD3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27965316"/>
    <w:multiLevelType w:val="hybridMultilevel"/>
    <w:tmpl w:val="59462A0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2D4607D8"/>
    <w:multiLevelType w:val="hybridMultilevel"/>
    <w:tmpl w:val="45AEAAE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4" w15:restartNumberingAfterBreak="0">
    <w:nsid w:val="38CB15A8"/>
    <w:multiLevelType w:val="hybridMultilevel"/>
    <w:tmpl w:val="18E8ED5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3AB03D5A"/>
    <w:multiLevelType w:val="hybridMultilevel"/>
    <w:tmpl w:val="E640C0E8"/>
    <w:lvl w:ilvl="0" w:tplc="A5E0F4D2">
      <w:start w:val="1"/>
      <w:numFmt w:val="low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D37395C"/>
    <w:multiLevelType w:val="hybridMultilevel"/>
    <w:tmpl w:val="8942489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15:restartNumberingAfterBreak="0">
    <w:nsid w:val="6C774DBC"/>
    <w:multiLevelType w:val="hybridMultilevel"/>
    <w:tmpl w:val="C5D4FBD4"/>
    <w:lvl w:ilvl="0" w:tplc="C1988D6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EA03B67"/>
    <w:multiLevelType w:val="hybridMultilevel"/>
    <w:tmpl w:val="2A2678D6"/>
    <w:lvl w:ilvl="0" w:tplc="A2B68B30">
      <w:start w:val="1"/>
      <w:numFmt w:val="decimal"/>
      <w:lvlText w:val="%1."/>
      <w:lvlJc w:val="left"/>
      <w:pPr>
        <w:ind w:left="1440" w:hanging="360"/>
      </w:pPr>
      <w:rPr>
        <w:rFonts w:hint="default"/>
      </w:rPr>
    </w:lvl>
    <w:lvl w:ilvl="1" w:tplc="07C0B2FE">
      <w:start w:val="1"/>
      <w:numFmt w:val="lowerLetter"/>
      <w:lvlText w:val="(%2)"/>
      <w:lvlJc w:val="left"/>
      <w:pPr>
        <w:ind w:left="2160" w:hanging="360"/>
      </w:pPr>
      <w:rPr>
        <w:rFonts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67D7337"/>
    <w:multiLevelType w:val="hybridMultilevel"/>
    <w:tmpl w:val="AC0CCA2A"/>
    <w:lvl w:ilvl="0" w:tplc="D02A799E">
      <w:start w:val="1"/>
      <w:numFmt w:val="decimal"/>
      <w:lvlText w:val="%1."/>
      <w:lvlJc w:val="left"/>
      <w:pPr>
        <w:ind w:left="720" w:hanging="360"/>
      </w:pPr>
      <w:rPr>
        <w:rFonts w:hint="default"/>
      </w:rPr>
    </w:lvl>
    <w:lvl w:ilvl="1" w:tplc="07C0B2FE">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5"/>
  </w:num>
  <w:num w:numId="3">
    <w:abstractNumId w:val="20"/>
  </w:num>
  <w:num w:numId="4">
    <w:abstractNumId w:val="22"/>
  </w:num>
  <w:num w:numId="5">
    <w:abstractNumId w:val="5"/>
  </w:num>
  <w:num w:numId="6">
    <w:abstractNumId w:val="6"/>
  </w:num>
  <w:num w:numId="7">
    <w:abstractNumId w:val="12"/>
  </w:num>
  <w:num w:numId="8">
    <w:abstractNumId w:val="10"/>
  </w:num>
  <w:num w:numId="9">
    <w:abstractNumId w:val="11"/>
  </w:num>
  <w:num w:numId="10">
    <w:abstractNumId w:val="0"/>
  </w:num>
  <w:num w:numId="11">
    <w:abstractNumId w:val="14"/>
  </w:num>
  <w:num w:numId="12">
    <w:abstractNumId w:val="16"/>
  </w:num>
  <w:num w:numId="13">
    <w:abstractNumId w:val="4"/>
  </w:num>
  <w:num w:numId="14">
    <w:abstractNumId w:val="19"/>
  </w:num>
  <w:num w:numId="15">
    <w:abstractNumId w:val="8"/>
  </w:num>
  <w:num w:numId="16">
    <w:abstractNumId w:val="1"/>
  </w:num>
  <w:num w:numId="17">
    <w:abstractNumId w:val="9"/>
  </w:num>
  <w:num w:numId="18">
    <w:abstractNumId w:val="3"/>
  </w:num>
  <w:num w:numId="19">
    <w:abstractNumId w:val="7"/>
  </w:num>
  <w:num w:numId="20">
    <w:abstractNumId w:val="21"/>
  </w:num>
  <w:num w:numId="21">
    <w:abstractNumId w:val="13"/>
  </w:num>
  <w:num w:numId="22">
    <w:abstractNumId w:val="18"/>
  </w:num>
  <w:num w:numId="2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6"/>
  <w:proofState w:spelling="clean" w:grammar="clean"/>
  <w:defaultTabStop w:val="720"/>
  <w:evenAndOddHeaders/>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2098"/>
    <w:rsid w:val="00000AA6"/>
    <w:rsid w:val="00001EA9"/>
    <w:rsid w:val="00004AAA"/>
    <w:rsid w:val="0000528E"/>
    <w:rsid w:val="00005C63"/>
    <w:rsid w:val="000063BB"/>
    <w:rsid w:val="00007FEB"/>
    <w:rsid w:val="00010586"/>
    <w:rsid w:val="00012649"/>
    <w:rsid w:val="00012940"/>
    <w:rsid w:val="00017D2C"/>
    <w:rsid w:val="00022994"/>
    <w:rsid w:val="000253AA"/>
    <w:rsid w:val="0002688F"/>
    <w:rsid w:val="00027EAE"/>
    <w:rsid w:val="00034378"/>
    <w:rsid w:val="00040359"/>
    <w:rsid w:val="00040771"/>
    <w:rsid w:val="000407C8"/>
    <w:rsid w:val="0004083C"/>
    <w:rsid w:val="00041E37"/>
    <w:rsid w:val="00046CB7"/>
    <w:rsid w:val="00046E31"/>
    <w:rsid w:val="00050F3F"/>
    <w:rsid w:val="00052674"/>
    <w:rsid w:val="00053FD3"/>
    <w:rsid w:val="00054CBD"/>
    <w:rsid w:val="00057006"/>
    <w:rsid w:val="00057305"/>
    <w:rsid w:val="000574CC"/>
    <w:rsid w:val="00060540"/>
    <w:rsid w:val="00062F6B"/>
    <w:rsid w:val="00066DE4"/>
    <w:rsid w:val="00073793"/>
    <w:rsid w:val="00073D76"/>
    <w:rsid w:val="00074847"/>
    <w:rsid w:val="000761C5"/>
    <w:rsid w:val="000769BD"/>
    <w:rsid w:val="00077B8C"/>
    <w:rsid w:val="00090506"/>
    <w:rsid w:val="00090758"/>
    <w:rsid w:val="000924A2"/>
    <w:rsid w:val="00092F03"/>
    <w:rsid w:val="0009404F"/>
    <w:rsid w:val="00096D62"/>
    <w:rsid w:val="000A1058"/>
    <w:rsid w:val="000A1EDA"/>
    <w:rsid w:val="000A3C2B"/>
    <w:rsid w:val="000B12F1"/>
    <w:rsid w:val="000B40DD"/>
    <w:rsid w:val="000C0DF1"/>
    <w:rsid w:val="000C14A9"/>
    <w:rsid w:val="000C520D"/>
    <w:rsid w:val="000C7629"/>
    <w:rsid w:val="000D121B"/>
    <w:rsid w:val="000D2B51"/>
    <w:rsid w:val="000D2F30"/>
    <w:rsid w:val="000D3058"/>
    <w:rsid w:val="000D6BFC"/>
    <w:rsid w:val="000D75B8"/>
    <w:rsid w:val="000D7B49"/>
    <w:rsid w:val="000E1225"/>
    <w:rsid w:val="000E1EFB"/>
    <w:rsid w:val="000E4EB4"/>
    <w:rsid w:val="000E50CA"/>
    <w:rsid w:val="000E604B"/>
    <w:rsid w:val="000E6BBB"/>
    <w:rsid w:val="000E7736"/>
    <w:rsid w:val="000F00A1"/>
    <w:rsid w:val="000F248C"/>
    <w:rsid w:val="000F39C3"/>
    <w:rsid w:val="000F7698"/>
    <w:rsid w:val="001008BD"/>
    <w:rsid w:val="00100DAD"/>
    <w:rsid w:val="00100EC6"/>
    <w:rsid w:val="00101AFB"/>
    <w:rsid w:val="001029FC"/>
    <w:rsid w:val="00102DBF"/>
    <w:rsid w:val="00103E54"/>
    <w:rsid w:val="00104A21"/>
    <w:rsid w:val="00105700"/>
    <w:rsid w:val="00107D6E"/>
    <w:rsid w:val="001137F2"/>
    <w:rsid w:val="00114296"/>
    <w:rsid w:val="00115867"/>
    <w:rsid w:val="00117797"/>
    <w:rsid w:val="00117E54"/>
    <w:rsid w:val="001205D5"/>
    <w:rsid w:val="00120EAD"/>
    <w:rsid w:val="001233D1"/>
    <w:rsid w:val="00124493"/>
    <w:rsid w:val="001259F4"/>
    <w:rsid w:val="00125EAC"/>
    <w:rsid w:val="00126175"/>
    <w:rsid w:val="0012631F"/>
    <w:rsid w:val="0013033A"/>
    <w:rsid w:val="00130FF6"/>
    <w:rsid w:val="001315EB"/>
    <w:rsid w:val="00132213"/>
    <w:rsid w:val="001323DA"/>
    <w:rsid w:val="00133782"/>
    <w:rsid w:val="001344BD"/>
    <w:rsid w:val="00136F25"/>
    <w:rsid w:val="00137201"/>
    <w:rsid w:val="001379B8"/>
    <w:rsid w:val="00142146"/>
    <w:rsid w:val="00147212"/>
    <w:rsid w:val="001531BF"/>
    <w:rsid w:val="0015375C"/>
    <w:rsid w:val="00155943"/>
    <w:rsid w:val="0015594C"/>
    <w:rsid w:val="001564CC"/>
    <w:rsid w:val="00161D7D"/>
    <w:rsid w:val="00165038"/>
    <w:rsid w:val="001709A7"/>
    <w:rsid w:val="00171A64"/>
    <w:rsid w:val="00174466"/>
    <w:rsid w:val="00174955"/>
    <w:rsid w:val="00175D3D"/>
    <w:rsid w:val="00175FC1"/>
    <w:rsid w:val="00176CF2"/>
    <w:rsid w:val="00183D78"/>
    <w:rsid w:val="00184375"/>
    <w:rsid w:val="001866C6"/>
    <w:rsid w:val="00186B30"/>
    <w:rsid w:val="00190036"/>
    <w:rsid w:val="00196029"/>
    <w:rsid w:val="00197593"/>
    <w:rsid w:val="00197FC7"/>
    <w:rsid w:val="001A09B6"/>
    <w:rsid w:val="001A0E58"/>
    <w:rsid w:val="001A2E93"/>
    <w:rsid w:val="001A3BD4"/>
    <w:rsid w:val="001A4BCD"/>
    <w:rsid w:val="001A74A4"/>
    <w:rsid w:val="001B010F"/>
    <w:rsid w:val="001B071B"/>
    <w:rsid w:val="001B4F8C"/>
    <w:rsid w:val="001B7FDD"/>
    <w:rsid w:val="001C02A1"/>
    <w:rsid w:val="001C4398"/>
    <w:rsid w:val="001D1B8B"/>
    <w:rsid w:val="001D2530"/>
    <w:rsid w:val="001D373A"/>
    <w:rsid w:val="001D39C1"/>
    <w:rsid w:val="001D4E40"/>
    <w:rsid w:val="001D658C"/>
    <w:rsid w:val="001D6A30"/>
    <w:rsid w:val="001E18CD"/>
    <w:rsid w:val="001E1F37"/>
    <w:rsid w:val="001E7003"/>
    <w:rsid w:val="001E7061"/>
    <w:rsid w:val="001E759A"/>
    <w:rsid w:val="001F0234"/>
    <w:rsid w:val="001F0AF0"/>
    <w:rsid w:val="001F0DDA"/>
    <w:rsid w:val="001F243C"/>
    <w:rsid w:val="001F2AF4"/>
    <w:rsid w:val="001F3B21"/>
    <w:rsid w:val="001F3DF2"/>
    <w:rsid w:val="00200567"/>
    <w:rsid w:val="00201142"/>
    <w:rsid w:val="00201841"/>
    <w:rsid w:val="00202FD4"/>
    <w:rsid w:val="00203F64"/>
    <w:rsid w:val="00204620"/>
    <w:rsid w:val="00206400"/>
    <w:rsid w:val="002120E8"/>
    <w:rsid w:val="0021277E"/>
    <w:rsid w:val="00215730"/>
    <w:rsid w:val="00217A49"/>
    <w:rsid w:val="00222795"/>
    <w:rsid w:val="00223B4C"/>
    <w:rsid w:val="002249A2"/>
    <w:rsid w:val="00225ACF"/>
    <w:rsid w:val="00225F1A"/>
    <w:rsid w:val="00227836"/>
    <w:rsid w:val="00232485"/>
    <w:rsid w:val="0023401E"/>
    <w:rsid w:val="00234818"/>
    <w:rsid w:val="00234EE7"/>
    <w:rsid w:val="0023624D"/>
    <w:rsid w:val="002364CF"/>
    <w:rsid w:val="002402D8"/>
    <w:rsid w:val="002411F8"/>
    <w:rsid w:val="00241339"/>
    <w:rsid w:val="002416E3"/>
    <w:rsid w:val="00242927"/>
    <w:rsid w:val="00242EDB"/>
    <w:rsid w:val="00245D9C"/>
    <w:rsid w:val="00246591"/>
    <w:rsid w:val="0024794A"/>
    <w:rsid w:val="00251EB0"/>
    <w:rsid w:val="00253D5F"/>
    <w:rsid w:val="00256229"/>
    <w:rsid w:val="0025779F"/>
    <w:rsid w:val="002614EC"/>
    <w:rsid w:val="00261FEB"/>
    <w:rsid w:val="00264130"/>
    <w:rsid w:val="0026422E"/>
    <w:rsid w:val="00264976"/>
    <w:rsid w:val="00264F35"/>
    <w:rsid w:val="00265488"/>
    <w:rsid w:val="00266065"/>
    <w:rsid w:val="0026618C"/>
    <w:rsid w:val="00266E66"/>
    <w:rsid w:val="00267697"/>
    <w:rsid w:val="00267927"/>
    <w:rsid w:val="00271FFE"/>
    <w:rsid w:val="00272B3F"/>
    <w:rsid w:val="002750CD"/>
    <w:rsid w:val="00275DA3"/>
    <w:rsid w:val="00276772"/>
    <w:rsid w:val="002801B6"/>
    <w:rsid w:val="002822FB"/>
    <w:rsid w:val="00283F25"/>
    <w:rsid w:val="002A097C"/>
    <w:rsid w:val="002A0D64"/>
    <w:rsid w:val="002A14D0"/>
    <w:rsid w:val="002A4DE2"/>
    <w:rsid w:val="002A6D09"/>
    <w:rsid w:val="002B0CEC"/>
    <w:rsid w:val="002B1F5B"/>
    <w:rsid w:val="002C27D3"/>
    <w:rsid w:val="002C4BED"/>
    <w:rsid w:val="002C5C75"/>
    <w:rsid w:val="002C5D70"/>
    <w:rsid w:val="002C6DEA"/>
    <w:rsid w:val="002C7008"/>
    <w:rsid w:val="002D062D"/>
    <w:rsid w:val="002D07D5"/>
    <w:rsid w:val="002D0FA2"/>
    <w:rsid w:val="002D3BB2"/>
    <w:rsid w:val="002D435F"/>
    <w:rsid w:val="002D6E5A"/>
    <w:rsid w:val="002D6E76"/>
    <w:rsid w:val="002D6EBF"/>
    <w:rsid w:val="002E14E4"/>
    <w:rsid w:val="002E273F"/>
    <w:rsid w:val="002E3BB1"/>
    <w:rsid w:val="002E467D"/>
    <w:rsid w:val="002E6FBA"/>
    <w:rsid w:val="002F384F"/>
    <w:rsid w:val="002F4293"/>
    <w:rsid w:val="002F7AA5"/>
    <w:rsid w:val="00300210"/>
    <w:rsid w:val="00302FD7"/>
    <w:rsid w:val="00303CA7"/>
    <w:rsid w:val="003050B0"/>
    <w:rsid w:val="00305233"/>
    <w:rsid w:val="0030598D"/>
    <w:rsid w:val="00305A71"/>
    <w:rsid w:val="00306AA2"/>
    <w:rsid w:val="00310BE8"/>
    <w:rsid w:val="00312A76"/>
    <w:rsid w:val="003151ED"/>
    <w:rsid w:val="003160B2"/>
    <w:rsid w:val="003171A6"/>
    <w:rsid w:val="003177EB"/>
    <w:rsid w:val="003178B0"/>
    <w:rsid w:val="003203B5"/>
    <w:rsid w:val="00320980"/>
    <w:rsid w:val="00324244"/>
    <w:rsid w:val="00324540"/>
    <w:rsid w:val="00325047"/>
    <w:rsid w:val="00326BF9"/>
    <w:rsid w:val="003322E9"/>
    <w:rsid w:val="00336476"/>
    <w:rsid w:val="00342E60"/>
    <w:rsid w:val="00344419"/>
    <w:rsid w:val="00344454"/>
    <w:rsid w:val="00345420"/>
    <w:rsid w:val="00346800"/>
    <w:rsid w:val="0034698D"/>
    <w:rsid w:val="00347DD3"/>
    <w:rsid w:val="00347E20"/>
    <w:rsid w:val="00351246"/>
    <w:rsid w:val="0035139E"/>
    <w:rsid w:val="00353059"/>
    <w:rsid w:val="00357FE7"/>
    <w:rsid w:val="003612C0"/>
    <w:rsid w:val="00361983"/>
    <w:rsid w:val="003634BD"/>
    <w:rsid w:val="00363A71"/>
    <w:rsid w:val="0036711A"/>
    <w:rsid w:val="00367D5E"/>
    <w:rsid w:val="0037164A"/>
    <w:rsid w:val="00373BDA"/>
    <w:rsid w:val="00374B97"/>
    <w:rsid w:val="00374F8A"/>
    <w:rsid w:val="00387FDF"/>
    <w:rsid w:val="0039018F"/>
    <w:rsid w:val="00390D5B"/>
    <w:rsid w:val="0039166B"/>
    <w:rsid w:val="00391841"/>
    <w:rsid w:val="00392115"/>
    <w:rsid w:val="003936C9"/>
    <w:rsid w:val="0039423D"/>
    <w:rsid w:val="003958A1"/>
    <w:rsid w:val="003961BA"/>
    <w:rsid w:val="003A029F"/>
    <w:rsid w:val="003A29CF"/>
    <w:rsid w:val="003A5CC6"/>
    <w:rsid w:val="003A6DD5"/>
    <w:rsid w:val="003A77E1"/>
    <w:rsid w:val="003B104A"/>
    <w:rsid w:val="003B37D7"/>
    <w:rsid w:val="003B4515"/>
    <w:rsid w:val="003B47C9"/>
    <w:rsid w:val="003B5DE0"/>
    <w:rsid w:val="003C507F"/>
    <w:rsid w:val="003C6372"/>
    <w:rsid w:val="003C65E7"/>
    <w:rsid w:val="003D0101"/>
    <w:rsid w:val="003D0694"/>
    <w:rsid w:val="003D4076"/>
    <w:rsid w:val="003D638C"/>
    <w:rsid w:val="003E0884"/>
    <w:rsid w:val="003E0B32"/>
    <w:rsid w:val="003E7D47"/>
    <w:rsid w:val="003F1A07"/>
    <w:rsid w:val="003F29D3"/>
    <w:rsid w:val="003F3195"/>
    <w:rsid w:val="003F568E"/>
    <w:rsid w:val="003F64B5"/>
    <w:rsid w:val="004023B5"/>
    <w:rsid w:val="004025F8"/>
    <w:rsid w:val="0040343F"/>
    <w:rsid w:val="004066AE"/>
    <w:rsid w:val="00406E9B"/>
    <w:rsid w:val="00411410"/>
    <w:rsid w:val="00413985"/>
    <w:rsid w:val="0042197A"/>
    <w:rsid w:val="0042385D"/>
    <w:rsid w:val="00424B75"/>
    <w:rsid w:val="0043109F"/>
    <w:rsid w:val="0043176A"/>
    <w:rsid w:val="00431E6D"/>
    <w:rsid w:val="004372B0"/>
    <w:rsid w:val="0044163C"/>
    <w:rsid w:val="00447ECC"/>
    <w:rsid w:val="00447EFC"/>
    <w:rsid w:val="00452647"/>
    <w:rsid w:val="00455633"/>
    <w:rsid w:val="00455EF3"/>
    <w:rsid w:val="00464E6D"/>
    <w:rsid w:val="004650E1"/>
    <w:rsid w:val="0046510C"/>
    <w:rsid w:val="00465537"/>
    <w:rsid w:val="0046676E"/>
    <w:rsid w:val="00473D40"/>
    <w:rsid w:val="00474AD9"/>
    <w:rsid w:val="00476E89"/>
    <w:rsid w:val="004814E6"/>
    <w:rsid w:val="0048201F"/>
    <w:rsid w:val="0048274B"/>
    <w:rsid w:val="0048489E"/>
    <w:rsid w:val="004856BB"/>
    <w:rsid w:val="00485B85"/>
    <w:rsid w:val="00485E97"/>
    <w:rsid w:val="00487FFE"/>
    <w:rsid w:val="004923DD"/>
    <w:rsid w:val="004A0F88"/>
    <w:rsid w:val="004A14F3"/>
    <w:rsid w:val="004A309C"/>
    <w:rsid w:val="004A321F"/>
    <w:rsid w:val="004A6084"/>
    <w:rsid w:val="004A69CA"/>
    <w:rsid w:val="004A6BEF"/>
    <w:rsid w:val="004B1C16"/>
    <w:rsid w:val="004B1CEA"/>
    <w:rsid w:val="004B3074"/>
    <w:rsid w:val="004B3334"/>
    <w:rsid w:val="004B3EF8"/>
    <w:rsid w:val="004B5815"/>
    <w:rsid w:val="004B5E4E"/>
    <w:rsid w:val="004B6089"/>
    <w:rsid w:val="004B7CC0"/>
    <w:rsid w:val="004C1705"/>
    <w:rsid w:val="004C1873"/>
    <w:rsid w:val="004C1DA8"/>
    <w:rsid w:val="004C2C77"/>
    <w:rsid w:val="004C3283"/>
    <w:rsid w:val="004C3965"/>
    <w:rsid w:val="004C3BBF"/>
    <w:rsid w:val="004C537A"/>
    <w:rsid w:val="004C6692"/>
    <w:rsid w:val="004D129B"/>
    <w:rsid w:val="004D5A36"/>
    <w:rsid w:val="004D67B2"/>
    <w:rsid w:val="004D6F11"/>
    <w:rsid w:val="004E1AF2"/>
    <w:rsid w:val="004E430B"/>
    <w:rsid w:val="004E45A5"/>
    <w:rsid w:val="004F0394"/>
    <w:rsid w:val="004F1D92"/>
    <w:rsid w:val="004F3DF8"/>
    <w:rsid w:val="005005EA"/>
    <w:rsid w:val="005009E2"/>
    <w:rsid w:val="005013FB"/>
    <w:rsid w:val="00502AFA"/>
    <w:rsid w:val="005036DE"/>
    <w:rsid w:val="005038AA"/>
    <w:rsid w:val="005053FF"/>
    <w:rsid w:val="00505A56"/>
    <w:rsid w:val="00506976"/>
    <w:rsid w:val="00507256"/>
    <w:rsid w:val="00512529"/>
    <w:rsid w:val="00515A9B"/>
    <w:rsid w:val="00515FE9"/>
    <w:rsid w:val="00517617"/>
    <w:rsid w:val="0052136C"/>
    <w:rsid w:val="005218FB"/>
    <w:rsid w:val="005225EE"/>
    <w:rsid w:val="0052300C"/>
    <w:rsid w:val="00524E52"/>
    <w:rsid w:val="00526ED2"/>
    <w:rsid w:val="00532D1E"/>
    <w:rsid w:val="00535402"/>
    <w:rsid w:val="00536641"/>
    <w:rsid w:val="0053667E"/>
    <w:rsid w:val="005367B9"/>
    <w:rsid w:val="00537728"/>
    <w:rsid w:val="005416D9"/>
    <w:rsid w:val="00545442"/>
    <w:rsid w:val="005454F4"/>
    <w:rsid w:val="00550F48"/>
    <w:rsid w:val="005518EF"/>
    <w:rsid w:val="00563888"/>
    <w:rsid w:val="00564C88"/>
    <w:rsid w:val="005654A9"/>
    <w:rsid w:val="00570472"/>
    <w:rsid w:val="0057203C"/>
    <w:rsid w:val="0057295F"/>
    <w:rsid w:val="00573138"/>
    <w:rsid w:val="00577887"/>
    <w:rsid w:val="005816E4"/>
    <w:rsid w:val="00582744"/>
    <w:rsid w:val="00583427"/>
    <w:rsid w:val="00583B2B"/>
    <w:rsid w:val="00592149"/>
    <w:rsid w:val="005A0B65"/>
    <w:rsid w:val="005B16D4"/>
    <w:rsid w:val="005B2EAA"/>
    <w:rsid w:val="005B3EB0"/>
    <w:rsid w:val="005B43D1"/>
    <w:rsid w:val="005B4C46"/>
    <w:rsid w:val="005B54B0"/>
    <w:rsid w:val="005B62CA"/>
    <w:rsid w:val="005C039E"/>
    <w:rsid w:val="005C07F6"/>
    <w:rsid w:val="005C0BEB"/>
    <w:rsid w:val="005C222B"/>
    <w:rsid w:val="005C55F7"/>
    <w:rsid w:val="005D4DAF"/>
    <w:rsid w:val="005D569E"/>
    <w:rsid w:val="005D6749"/>
    <w:rsid w:val="005E02A8"/>
    <w:rsid w:val="005E04C3"/>
    <w:rsid w:val="005E1B1F"/>
    <w:rsid w:val="005E2E7F"/>
    <w:rsid w:val="005E38D1"/>
    <w:rsid w:val="005E5E70"/>
    <w:rsid w:val="005E6A66"/>
    <w:rsid w:val="005E6B40"/>
    <w:rsid w:val="005F0169"/>
    <w:rsid w:val="005F4E89"/>
    <w:rsid w:val="005F5AAF"/>
    <w:rsid w:val="005F6F5C"/>
    <w:rsid w:val="00601387"/>
    <w:rsid w:val="00602642"/>
    <w:rsid w:val="00602B37"/>
    <w:rsid w:val="00603362"/>
    <w:rsid w:val="00604630"/>
    <w:rsid w:val="00604F26"/>
    <w:rsid w:val="00605692"/>
    <w:rsid w:val="00605C3E"/>
    <w:rsid w:val="0061096E"/>
    <w:rsid w:val="0061420F"/>
    <w:rsid w:val="006142A4"/>
    <w:rsid w:val="006167A6"/>
    <w:rsid w:val="006176CA"/>
    <w:rsid w:val="0061791D"/>
    <w:rsid w:val="00617C8C"/>
    <w:rsid w:val="0062117F"/>
    <w:rsid w:val="00623D7D"/>
    <w:rsid w:val="0062504D"/>
    <w:rsid w:val="00625DCB"/>
    <w:rsid w:val="006267EE"/>
    <w:rsid w:val="0063142A"/>
    <w:rsid w:val="00631FA7"/>
    <w:rsid w:val="00633445"/>
    <w:rsid w:val="00633640"/>
    <w:rsid w:val="006337AB"/>
    <w:rsid w:val="00634D4A"/>
    <w:rsid w:val="00636831"/>
    <w:rsid w:val="00636D0D"/>
    <w:rsid w:val="00636ED5"/>
    <w:rsid w:val="00637D67"/>
    <w:rsid w:val="00640EA0"/>
    <w:rsid w:val="00641A29"/>
    <w:rsid w:val="00642355"/>
    <w:rsid w:val="00644195"/>
    <w:rsid w:val="00645F92"/>
    <w:rsid w:val="006465CE"/>
    <w:rsid w:val="006500D1"/>
    <w:rsid w:val="00650E59"/>
    <w:rsid w:val="006512D0"/>
    <w:rsid w:val="00657C29"/>
    <w:rsid w:val="00664014"/>
    <w:rsid w:val="00664370"/>
    <w:rsid w:val="00665B7D"/>
    <w:rsid w:val="00665EC7"/>
    <w:rsid w:val="0066605C"/>
    <w:rsid w:val="00674AFA"/>
    <w:rsid w:val="006757DC"/>
    <w:rsid w:val="00676633"/>
    <w:rsid w:val="00686957"/>
    <w:rsid w:val="00687E2B"/>
    <w:rsid w:val="0069084A"/>
    <w:rsid w:val="00691CDD"/>
    <w:rsid w:val="00692330"/>
    <w:rsid w:val="006939C6"/>
    <w:rsid w:val="006939F3"/>
    <w:rsid w:val="0069501F"/>
    <w:rsid w:val="00695587"/>
    <w:rsid w:val="006A0C68"/>
    <w:rsid w:val="006A0CA4"/>
    <w:rsid w:val="006A1219"/>
    <w:rsid w:val="006A17AD"/>
    <w:rsid w:val="006A1C33"/>
    <w:rsid w:val="006A43E1"/>
    <w:rsid w:val="006A4FB5"/>
    <w:rsid w:val="006B302A"/>
    <w:rsid w:val="006B46AA"/>
    <w:rsid w:val="006B4910"/>
    <w:rsid w:val="006B75DF"/>
    <w:rsid w:val="006C2DAF"/>
    <w:rsid w:val="006C346D"/>
    <w:rsid w:val="006C438F"/>
    <w:rsid w:val="006C6553"/>
    <w:rsid w:val="006D5AFE"/>
    <w:rsid w:val="006D68C5"/>
    <w:rsid w:val="006D6EFE"/>
    <w:rsid w:val="006D6FF6"/>
    <w:rsid w:val="006E077C"/>
    <w:rsid w:val="006E12CD"/>
    <w:rsid w:val="006E4A98"/>
    <w:rsid w:val="006E50CC"/>
    <w:rsid w:val="006E5A63"/>
    <w:rsid w:val="006F0100"/>
    <w:rsid w:val="006F06E2"/>
    <w:rsid w:val="006F3520"/>
    <w:rsid w:val="006F5229"/>
    <w:rsid w:val="006F52FD"/>
    <w:rsid w:val="00701F13"/>
    <w:rsid w:val="0070238F"/>
    <w:rsid w:val="007045E0"/>
    <w:rsid w:val="0070532C"/>
    <w:rsid w:val="00706A13"/>
    <w:rsid w:val="00710B80"/>
    <w:rsid w:val="00711096"/>
    <w:rsid w:val="00711475"/>
    <w:rsid w:val="00711579"/>
    <w:rsid w:val="007140D0"/>
    <w:rsid w:val="007143B8"/>
    <w:rsid w:val="00721913"/>
    <w:rsid w:val="0072322C"/>
    <w:rsid w:val="00723664"/>
    <w:rsid w:val="00724A78"/>
    <w:rsid w:val="00725149"/>
    <w:rsid w:val="00727AEE"/>
    <w:rsid w:val="0073026D"/>
    <w:rsid w:val="00730854"/>
    <w:rsid w:val="00730D91"/>
    <w:rsid w:val="0073217A"/>
    <w:rsid w:val="00734A63"/>
    <w:rsid w:val="00735331"/>
    <w:rsid w:val="007367B9"/>
    <w:rsid w:val="00737960"/>
    <w:rsid w:val="007415FA"/>
    <w:rsid w:val="00743F6F"/>
    <w:rsid w:val="00744871"/>
    <w:rsid w:val="00744C7E"/>
    <w:rsid w:val="00745120"/>
    <w:rsid w:val="007454A6"/>
    <w:rsid w:val="007461D1"/>
    <w:rsid w:val="00747772"/>
    <w:rsid w:val="007503A6"/>
    <w:rsid w:val="00750E93"/>
    <w:rsid w:val="00754736"/>
    <w:rsid w:val="00755D4E"/>
    <w:rsid w:val="00755F4F"/>
    <w:rsid w:val="00760B70"/>
    <w:rsid w:val="007654D1"/>
    <w:rsid w:val="00766156"/>
    <w:rsid w:val="007733F1"/>
    <w:rsid w:val="007771DB"/>
    <w:rsid w:val="00781355"/>
    <w:rsid w:val="00781853"/>
    <w:rsid w:val="00783A94"/>
    <w:rsid w:val="00783CA6"/>
    <w:rsid w:val="007876BA"/>
    <w:rsid w:val="00787D5D"/>
    <w:rsid w:val="00793D8D"/>
    <w:rsid w:val="007A568C"/>
    <w:rsid w:val="007B4DD0"/>
    <w:rsid w:val="007B669D"/>
    <w:rsid w:val="007C0175"/>
    <w:rsid w:val="007C032C"/>
    <w:rsid w:val="007C052A"/>
    <w:rsid w:val="007C17CB"/>
    <w:rsid w:val="007C36BB"/>
    <w:rsid w:val="007C41BB"/>
    <w:rsid w:val="007C4C63"/>
    <w:rsid w:val="007C4DAF"/>
    <w:rsid w:val="007C53FD"/>
    <w:rsid w:val="007C55D7"/>
    <w:rsid w:val="007D07E1"/>
    <w:rsid w:val="007D0D0B"/>
    <w:rsid w:val="007D15B6"/>
    <w:rsid w:val="007D1A8C"/>
    <w:rsid w:val="007D1CF3"/>
    <w:rsid w:val="007D4642"/>
    <w:rsid w:val="007D4651"/>
    <w:rsid w:val="007D73C2"/>
    <w:rsid w:val="007E108E"/>
    <w:rsid w:val="007E2217"/>
    <w:rsid w:val="007E36CF"/>
    <w:rsid w:val="007E44B7"/>
    <w:rsid w:val="007E5866"/>
    <w:rsid w:val="007E59D1"/>
    <w:rsid w:val="007E7561"/>
    <w:rsid w:val="007E7AB3"/>
    <w:rsid w:val="007F0B70"/>
    <w:rsid w:val="007F2CFF"/>
    <w:rsid w:val="007F45EA"/>
    <w:rsid w:val="007F4668"/>
    <w:rsid w:val="007F58D0"/>
    <w:rsid w:val="007F6D97"/>
    <w:rsid w:val="007F7835"/>
    <w:rsid w:val="00800E36"/>
    <w:rsid w:val="00801E3E"/>
    <w:rsid w:val="008027DD"/>
    <w:rsid w:val="0080327B"/>
    <w:rsid w:val="0080420E"/>
    <w:rsid w:val="0080571B"/>
    <w:rsid w:val="00805929"/>
    <w:rsid w:val="008079BA"/>
    <w:rsid w:val="00807C08"/>
    <w:rsid w:val="008131B2"/>
    <w:rsid w:val="008136D8"/>
    <w:rsid w:val="008169DB"/>
    <w:rsid w:val="00816BD5"/>
    <w:rsid w:val="00817AA6"/>
    <w:rsid w:val="00820202"/>
    <w:rsid w:val="0082117E"/>
    <w:rsid w:val="00823994"/>
    <w:rsid w:val="00827003"/>
    <w:rsid w:val="00827212"/>
    <w:rsid w:val="00830500"/>
    <w:rsid w:val="00833A94"/>
    <w:rsid w:val="00833EE8"/>
    <w:rsid w:val="00835E75"/>
    <w:rsid w:val="00840202"/>
    <w:rsid w:val="008419AB"/>
    <w:rsid w:val="00842810"/>
    <w:rsid w:val="00844403"/>
    <w:rsid w:val="00846287"/>
    <w:rsid w:val="008537C6"/>
    <w:rsid w:val="00853C8C"/>
    <w:rsid w:val="00854C2B"/>
    <w:rsid w:val="00854C60"/>
    <w:rsid w:val="00856CE8"/>
    <w:rsid w:val="00861555"/>
    <w:rsid w:val="0086271A"/>
    <w:rsid w:val="00865AC2"/>
    <w:rsid w:val="00871D59"/>
    <w:rsid w:val="00873F15"/>
    <w:rsid w:val="00881611"/>
    <w:rsid w:val="00881D72"/>
    <w:rsid w:val="00885B6F"/>
    <w:rsid w:val="00890069"/>
    <w:rsid w:val="0089071B"/>
    <w:rsid w:val="00890FC1"/>
    <w:rsid w:val="0089198E"/>
    <w:rsid w:val="00893700"/>
    <w:rsid w:val="008942B5"/>
    <w:rsid w:val="0089476B"/>
    <w:rsid w:val="0089595E"/>
    <w:rsid w:val="008973D2"/>
    <w:rsid w:val="00897C9D"/>
    <w:rsid w:val="008A5959"/>
    <w:rsid w:val="008A5D82"/>
    <w:rsid w:val="008A772D"/>
    <w:rsid w:val="008A7B15"/>
    <w:rsid w:val="008B088F"/>
    <w:rsid w:val="008B0A48"/>
    <w:rsid w:val="008B11FF"/>
    <w:rsid w:val="008B1EBF"/>
    <w:rsid w:val="008B1F29"/>
    <w:rsid w:val="008B2B4B"/>
    <w:rsid w:val="008B37A8"/>
    <w:rsid w:val="008B39A7"/>
    <w:rsid w:val="008B588C"/>
    <w:rsid w:val="008B7F73"/>
    <w:rsid w:val="008C0510"/>
    <w:rsid w:val="008C0A4B"/>
    <w:rsid w:val="008C0B1D"/>
    <w:rsid w:val="008C159C"/>
    <w:rsid w:val="008C237C"/>
    <w:rsid w:val="008C2BAB"/>
    <w:rsid w:val="008C631A"/>
    <w:rsid w:val="008C7DB6"/>
    <w:rsid w:val="008D1D9A"/>
    <w:rsid w:val="008D6A38"/>
    <w:rsid w:val="008D6BB2"/>
    <w:rsid w:val="008E1A41"/>
    <w:rsid w:val="008E24A8"/>
    <w:rsid w:val="008E4239"/>
    <w:rsid w:val="008E5EEA"/>
    <w:rsid w:val="008E796B"/>
    <w:rsid w:val="008F2238"/>
    <w:rsid w:val="008F2B1D"/>
    <w:rsid w:val="008F3CFE"/>
    <w:rsid w:val="008F5413"/>
    <w:rsid w:val="008F6046"/>
    <w:rsid w:val="0090032D"/>
    <w:rsid w:val="00906258"/>
    <w:rsid w:val="00910DBC"/>
    <w:rsid w:val="0091168A"/>
    <w:rsid w:val="009125E2"/>
    <w:rsid w:val="009167FF"/>
    <w:rsid w:val="00921891"/>
    <w:rsid w:val="00921CCF"/>
    <w:rsid w:val="00922684"/>
    <w:rsid w:val="00922C4C"/>
    <w:rsid w:val="00922EA0"/>
    <w:rsid w:val="0093124E"/>
    <w:rsid w:val="00933ADA"/>
    <w:rsid w:val="0093448F"/>
    <w:rsid w:val="009376B7"/>
    <w:rsid w:val="0094097E"/>
    <w:rsid w:val="00941B05"/>
    <w:rsid w:val="00944BA6"/>
    <w:rsid w:val="00945116"/>
    <w:rsid w:val="00945AFA"/>
    <w:rsid w:val="009466C9"/>
    <w:rsid w:val="00947EE1"/>
    <w:rsid w:val="009519F6"/>
    <w:rsid w:val="009522F7"/>
    <w:rsid w:val="00955AF6"/>
    <w:rsid w:val="009618A9"/>
    <w:rsid w:val="0096394E"/>
    <w:rsid w:val="00964237"/>
    <w:rsid w:val="00965166"/>
    <w:rsid w:val="00965207"/>
    <w:rsid w:val="00967B9E"/>
    <w:rsid w:val="0097110C"/>
    <w:rsid w:val="009713D8"/>
    <w:rsid w:val="009727CC"/>
    <w:rsid w:val="009731D4"/>
    <w:rsid w:val="00974A78"/>
    <w:rsid w:val="00975765"/>
    <w:rsid w:val="00975848"/>
    <w:rsid w:val="00975C85"/>
    <w:rsid w:val="00980C8F"/>
    <w:rsid w:val="00981395"/>
    <w:rsid w:val="0098164E"/>
    <w:rsid w:val="009821C8"/>
    <w:rsid w:val="009824D2"/>
    <w:rsid w:val="009867A4"/>
    <w:rsid w:val="00986CD4"/>
    <w:rsid w:val="0098758F"/>
    <w:rsid w:val="00987B60"/>
    <w:rsid w:val="00991598"/>
    <w:rsid w:val="009946CB"/>
    <w:rsid w:val="00995542"/>
    <w:rsid w:val="00995846"/>
    <w:rsid w:val="00996AE7"/>
    <w:rsid w:val="00996E88"/>
    <w:rsid w:val="00997497"/>
    <w:rsid w:val="00997FAB"/>
    <w:rsid w:val="009A4C41"/>
    <w:rsid w:val="009A4D12"/>
    <w:rsid w:val="009A719C"/>
    <w:rsid w:val="009B0543"/>
    <w:rsid w:val="009B43D2"/>
    <w:rsid w:val="009B7A0A"/>
    <w:rsid w:val="009C08CF"/>
    <w:rsid w:val="009C0F5E"/>
    <w:rsid w:val="009C1EE6"/>
    <w:rsid w:val="009C29EB"/>
    <w:rsid w:val="009C5E61"/>
    <w:rsid w:val="009C5FEB"/>
    <w:rsid w:val="009D297F"/>
    <w:rsid w:val="009D6B3A"/>
    <w:rsid w:val="009D6EAE"/>
    <w:rsid w:val="009D73B2"/>
    <w:rsid w:val="009E0E0A"/>
    <w:rsid w:val="009E1DF2"/>
    <w:rsid w:val="009E2C1E"/>
    <w:rsid w:val="009E3475"/>
    <w:rsid w:val="009E3A08"/>
    <w:rsid w:val="009E3ADA"/>
    <w:rsid w:val="009E3CBF"/>
    <w:rsid w:val="009E440F"/>
    <w:rsid w:val="009F20D9"/>
    <w:rsid w:val="009F6DA5"/>
    <w:rsid w:val="00A0032F"/>
    <w:rsid w:val="00A00799"/>
    <w:rsid w:val="00A01736"/>
    <w:rsid w:val="00A0409A"/>
    <w:rsid w:val="00A0532B"/>
    <w:rsid w:val="00A057D6"/>
    <w:rsid w:val="00A06876"/>
    <w:rsid w:val="00A10CC0"/>
    <w:rsid w:val="00A10D80"/>
    <w:rsid w:val="00A11CBB"/>
    <w:rsid w:val="00A121E6"/>
    <w:rsid w:val="00A1599A"/>
    <w:rsid w:val="00A17939"/>
    <w:rsid w:val="00A21E67"/>
    <w:rsid w:val="00A22655"/>
    <w:rsid w:val="00A23208"/>
    <w:rsid w:val="00A2476F"/>
    <w:rsid w:val="00A26140"/>
    <w:rsid w:val="00A26851"/>
    <w:rsid w:val="00A31F2A"/>
    <w:rsid w:val="00A372EA"/>
    <w:rsid w:val="00A41163"/>
    <w:rsid w:val="00A46B42"/>
    <w:rsid w:val="00A500C6"/>
    <w:rsid w:val="00A51C6C"/>
    <w:rsid w:val="00A55016"/>
    <w:rsid w:val="00A55066"/>
    <w:rsid w:val="00A551E9"/>
    <w:rsid w:val="00A578D2"/>
    <w:rsid w:val="00A67086"/>
    <w:rsid w:val="00A70823"/>
    <w:rsid w:val="00A70F79"/>
    <w:rsid w:val="00A7138E"/>
    <w:rsid w:val="00A7156C"/>
    <w:rsid w:val="00A73A41"/>
    <w:rsid w:val="00A74052"/>
    <w:rsid w:val="00A75E61"/>
    <w:rsid w:val="00A8015C"/>
    <w:rsid w:val="00A81DF4"/>
    <w:rsid w:val="00A84707"/>
    <w:rsid w:val="00A87094"/>
    <w:rsid w:val="00A8791A"/>
    <w:rsid w:val="00A913C3"/>
    <w:rsid w:val="00A92A77"/>
    <w:rsid w:val="00A92FC4"/>
    <w:rsid w:val="00A9373C"/>
    <w:rsid w:val="00A93837"/>
    <w:rsid w:val="00A93D4A"/>
    <w:rsid w:val="00A9400F"/>
    <w:rsid w:val="00A9484B"/>
    <w:rsid w:val="00A94E28"/>
    <w:rsid w:val="00A96143"/>
    <w:rsid w:val="00AA052A"/>
    <w:rsid w:val="00AA1A38"/>
    <w:rsid w:val="00AA2A56"/>
    <w:rsid w:val="00AA6744"/>
    <w:rsid w:val="00AB036E"/>
    <w:rsid w:val="00AB35E3"/>
    <w:rsid w:val="00AB6433"/>
    <w:rsid w:val="00AB66C0"/>
    <w:rsid w:val="00AB6A97"/>
    <w:rsid w:val="00AB76F3"/>
    <w:rsid w:val="00AC2FE5"/>
    <w:rsid w:val="00AC3F68"/>
    <w:rsid w:val="00AC5D36"/>
    <w:rsid w:val="00AC6905"/>
    <w:rsid w:val="00AC6FC8"/>
    <w:rsid w:val="00AC7EB9"/>
    <w:rsid w:val="00AD5BC6"/>
    <w:rsid w:val="00AD6052"/>
    <w:rsid w:val="00AD6562"/>
    <w:rsid w:val="00AD7104"/>
    <w:rsid w:val="00AD7701"/>
    <w:rsid w:val="00AD7EAE"/>
    <w:rsid w:val="00AE1752"/>
    <w:rsid w:val="00AE343F"/>
    <w:rsid w:val="00AE4F6B"/>
    <w:rsid w:val="00AF295B"/>
    <w:rsid w:val="00AF3C40"/>
    <w:rsid w:val="00AF3F8A"/>
    <w:rsid w:val="00AF471D"/>
    <w:rsid w:val="00AF4A64"/>
    <w:rsid w:val="00AF5A07"/>
    <w:rsid w:val="00AF76C0"/>
    <w:rsid w:val="00AF7898"/>
    <w:rsid w:val="00B00E19"/>
    <w:rsid w:val="00B01487"/>
    <w:rsid w:val="00B01770"/>
    <w:rsid w:val="00B01FAF"/>
    <w:rsid w:val="00B0214F"/>
    <w:rsid w:val="00B02AAA"/>
    <w:rsid w:val="00B0448C"/>
    <w:rsid w:val="00B046E1"/>
    <w:rsid w:val="00B04F13"/>
    <w:rsid w:val="00B0592D"/>
    <w:rsid w:val="00B074B2"/>
    <w:rsid w:val="00B10184"/>
    <w:rsid w:val="00B11FE7"/>
    <w:rsid w:val="00B1356F"/>
    <w:rsid w:val="00B13D89"/>
    <w:rsid w:val="00B14FD6"/>
    <w:rsid w:val="00B16A5E"/>
    <w:rsid w:val="00B17251"/>
    <w:rsid w:val="00B20190"/>
    <w:rsid w:val="00B21AC4"/>
    <w:rsid w:val="00B223D3"/>
    <w:rsid w:val="00B22772"/>
    <w:rsid w:val="00B23B55"/>
    <w:rsid w:val="00B241AA"/>
    <w:rsid w:val="00B26821"/>
    <w:rsid w:val="00B278BA"/>
    <w:rsid w:val="00B31C7D"/>
    <w:rsid w:val="00B327E1"/>
    <w:rsid w:val="00B32CF0"/>
    <w:rsid w:val="00B3446A"/>
    <w:rsid w:val="00B3600B"/>
    <w:rsid w:val="00B3743F"/>
    <w:rsid w:val="00B4584B"/>
    <w:rsid w:val="00B45B73"/>
    <w:rsid w:val="00B47F5C"/>
    <w:rsid w:val="00B50D1C"/>
    <w:rsid w:val="00B53A4F"/>
    <w:rsid w:val="00B545AB"/>
    <w:rsid w:val="00B54725"/>
    <w:rsid w:val="00B55F33"/>
    <w:rsid w:val="00B60C56"/>
    <w:rsid w:val="00B6299B"/>
    <w:rsid w:val="00B63C61"/>
    <w:rsid w:val="00B652E0"/>
    <w:rsid w:val="00B70224"/>
    <w:rsid w:val="00B72494"/>
    <w:rsid w:val="00B735D4"/>
    <w:rsid w:val="00B7402A"/>
    <w:rsid w:val="00B747D1"/>
    <w:rsid w:val="00B80FD0"/>
    <w:rsid w:val="00B841A8"/>
    <w:rsid w:val="00B84781"/>
    <w:rsid w:val="00B84F1C"/>
    <w:rsid w:val="00B85D8A"/>
    <w:rsid w:val="00B87B5F"/>
    <w:rsid w:val="00B909A5"/>
    <w:rsid w:val="00B9367B"/>
    <w:rsid w:val="00B955AD"/>
    <w:rsid w:val="00B96DF4"/>
    <w:rsid w:val="00B97FE1"/>
    <w:rsid w:val="00BA106A"/>
    <w:rsid w:val="00BA1E7E"/>
    <w:rsid w:val="00BA36D7"/>
    <w:rsid w:val="00BA42D2"/>
    <w:rsid w:val="00BB2C55"/>
    <w:rsid w:val="00BB3227"/>
    <w:rsid w:val="00BB45A0"/>
    <w:rsid w:val="00BB5C59"/>
    <w:rsid w:val="00BB77CF"/>
    <w:rsid w:val="00BC34EC"/>
    <w:rsid w:val="00BC3DF8"/>
    <w:rsid w:val="00BC6B64"/>
    <w:rsid w:val="00BC7ACE"/>
    <w:rsid w:val="00BD0EC4"/>
    <w:rsid w:val="00BD24EF"/>
    <w:rsid w:val="00BD4EAB"/>
    <w:rsid w:val="00BD50CF"/>
    <w:rsid w:val="00BD5741"/>
    <w:rsid w:val="00BD5758"/>
    <w:rsid w:val="00BD5D95"/>
    <w:rsid w:val="00BD6D22"/>
    <w:rsid w:val="00BE0B71"/>
    <w:rsid w:val="00BE0D6B"/>
    <w:rsid w:val="00BE0F56"/>
    <w:rsid w:val="00BE119A"/>
    <w:rsid w:val="00BE518E"/>
    <w:rsid w:val="00BE5B6E"/>
    <w:rsid w:val="00BE69B7"/>
    <w:rsid w:val="00BE6F5D"/>
    <w:rsid w:val="00BE7E61"/>
    <w:rsid w:val="00BF01CA"/>
    <w:rsid w:val="00BF203E"/>
    <w:rsid w:val="00BF4A3B"/>
    <w:rsid w:val="00BF4CFF"/>
    <w:rsid w:val="00BF72F7"/>
    <w:rsid w:val="00C00480"/>
    <w:rsid w:val="00C010A0"/>
    <w:rsid w:val="00C02C3E"/>
    <w:rsid w:val="00C034B0"/>
    <w:rsid w:val="00C0354F"/>
    <w:rsid w:val="00C05B5A"/>
    <w:rsid w:val="00C069D6"/>
    <w:rsid w:val="00C06FF1"/>
    <w:rsid w:val="00C07569"/>
    <w:rsid w:val="00C14398"/>
    <w:rsid w:val="00C1457A"/>
    <w:rsid w:val="00C212D4"/>
    <w:rsid w:val="00C27CFF"/>
    <w:rsid w:val="00C27D76"/>
    <w:rsid w:val="00C33DF6"/>
    <w:rsid w:val="00C34D01"/>
    <w:rsid w:val="00C36CFD"/>
    <w:rsid w:val="00C407CF"/>
    <w:rsid w:val="00C444E3"/>
    <w:rsid w:val="00C45E5D"/>
    <w:rsid w:val="00C47037"/>
    <w:rsid w:val="00C500A6"/>
    <w:rsid w:val="00C50BAD"/>
    <w:rsid w:val="00C50D11"/>
    <w:rsid w:val="00C51E37"/>
    <w:rsid w:val="00C6097B"/>
    <w:rsid w:val="00C727C7"/>
    <w:rsid w:val="00C765A5"/>
    <w:rsid w:val="00C801D9"/>
    <w:rsid w:val="00C80240"/>
    <w:rsid w:val="00C80ABC"/>
    <w:rsid w:val="00C8146E"/>
    <w:rsid w:val="00C841DB"/>
    <w:rsid w:val="00C875E5"/>
    <w:rsid w:val="00C91EB9"/>
    <w:rsid w:val="00C93147"/>
    <w:rsid w:val="00C938A3"/>
    <w:rsid w:val="00CA0A4A"/>
    <w:rsid w:val="00CA2F7E"/>
    <w:rsid w:val="00CA5AD0"/>
    <w:rsid w:val="00CA5B7B"/>
    <w:rsid w:val="00CA5F82"/>
    <w:rsid w:val="00CB1659"/>
    <w:rsid w:val="00CB1F9F"/>
    <w:rsid w:val="00CB428C"/>
    <w:rsid w:val="00CB42D9"/>
    <w:rsid w:val="00CB4FCF"/>
    <w:rsid w:val="00CB5382"/>
    <w:rsid w:val="00CB57F9"/>
    <w:rsid w:val="00CB5F42"/>
    <w:rsid w:val="00CB7767"/>
    <w:rsid w:val="00CB7D1C"/>
    <w:rsid w:val="00CC69C8"/>
    <w:rsid w:val="00CD1A79"/>
    <w:rsid w:val="00CD220A"/>
    <w:rsid w:val="00CD3907"/>
    <w:rsid w:val="00CD4BDE"/>
    <w:rsid w:val="00CD6D87"/>
    <w:rsid w:val="00CD7531"/>
    <w:rsid w:val="00CE0003"/>
    <w:rsid w:val="00CE04D6"/>
    <w:rsid w:val="00CE198D"/>
    <w:rsid w:val="00CE39CE"/>
    <w:rsid w:val="00CE4037"/>
    <w:rsid w:val="00CE6D1D"/>
    <w:rsid w:val="00CF14D8"/>
    <w:rsid w:val="00CF22C2"/>
    <w:rsid w:val="00CF25D0"/>
    <w:rsid w:val="00CF2650"/>
    <w:rsid w:val="00CF2D83"/>
    <w:rsid w:val="00CF42A4"/>
    <w:rsid w:val="00CF4391"/>
    <w:rsid w:val="00CF4E00"/>
    <w:rsid w:val="00CF59CB"/>
    <w:rsid w:val="00CF68F3"/>
    <w:rsid w:val="00D026D8"/>
    <w:rsid w:val="00D02B5B"/>
    <w:rsid w:val="00D0483E"/>
    <w:rsid w:val="00D050E9"/>
    <w:rsid w:val="00D16411"/>
    <w:rsid w:val="00D20665"/>
    <w:rsid w:val="00D214B7"/>
    <w:rsid w:val="00D22F31"/>
    <w:rsid w:val="00D244EF"/>
    <w:rsid w:val="00D254B6"/>
    <w:rsid w:val="00D26461"/>
    <w:rsid w:val="00D26FFE"/>
    <w:rsid w:val="00D27961"/>
    <w:rsid w:val="00D31734"/>
    <w:rsid w:val="00D31F76"/>
    <w:rsid w:val="00D33D2D"/>
    <w:rsid w:val="00D3551D"/>
    <w:rsid w:val="00D3676E"/>
    <w:rsid w:val="00D369B8"/>
    <w:rsid w:val="00D37190"/>
    <w:rsid w:val="00D37888"/>
    <w:rsid w:val="00D400D2"/>
    <w:rsid w:val="00D45551"/>
    <w:rsid w:val="00D4789C"/>
    <w:rsid w:val="00D5102D"/>
    <w:rsid w:val="00D52B5A"/>
    <w:rsid w:val="00D52F15"/>
    <w:rsid w:val="00D537C1"/>
    <w:rsid w:val="00D53890"/>
    <w:rsid w:val="00D5519C"/>
    <w:rsid w:val="00D562AB"/>
    <w:rsid w:val="00D563EC"/>
    <w:rsid w:val="00D5732A"/>
    <w:rsid w:val="00D57B83"/>
    <w:rsid w:val="00D60DA8"/>
    <w:rsid w:val="00D60FD2"/>
    <w:rsid w:val="00D61D5D"/>
    <w:rsid w:val="00D6246C"/>
    <w:rsid w:val="00D63896"/>
    <w:rsid w:val="00D70F32"/>
    <w:rsid w:val="00D73130"/>
    <w:rsid w:val="00D750AD"/>
    <w:rsid w:val="00D76EF8"/>
    <w:rsid w:val="00D843E9"/>
    <w:rsid w:val="00D850D4"/>
    <w:rsid w:val="00D91E71"/>
    <w:rsid w:val="00D92747"/>
    <w:rsid w:val="00D929B5"/>
    <w:rsid w:val="00D9370A"/>
    <w:rsid w:val="00D94556"/>
    <w:rsid w:val="00D970F6"/>
    <w:rsid w:val="00D97A2D"/>
    <w:rsid w:val="00DA2B67"/>
    <w:rsid w:val="00DA3074"/>
    <w:rsid w:val="00DB2B38"/>
    <w:rsid w:val="00DB34D2"/>
    <w:rsid w:val="00DB5318"/>
    <w:rsid w:val="00DC04A2"/>
    <w:rsid w:val="00DC1193"/>
    <w:rsid w:val="00DC2F5F"/>
    <w:rsid w:val="00DC63A4"/>
    <w:rsid w:val="00DD3AA6"/>
    <w:rsid w:val="00DD681B"/>
    <w:rsid w:val="00DE14C2"/>
    <w:rsid w:val="00DE4F40"/>
    <w:rsid w:val="00DF0924"/>
    <w:rsid w:val="00DF2098"/>
    <w:rsid w:val="00DF5DBB"/>
    <w:rsid w:val="00DF5E6E"/>
    <w:rsid w:val="00DF6458"/>
    <w:rsid w:val="00E01ED9"/>
    <w:rsid w:val="00E037C7"/>
    <w:rsid w:val="00E04DB8"/>
    <w:rsid w:val="00E05951"/>
    <w:rsid w:val="00E07D27"/>
    <w:rsid w:val="00E10E7D"/>
    <w:rsid w:val="00E12D30"/>
    <w:rsid w:val="00E1306C"/>
    <w:rsid w:val="00E14788"/>
    <w:rsid w:val="00E1715C"/>
    <w:rsid w:val="00E17C15"/>
    <w:rsid w:val="00E21198"/>
    <w:rsid w:val="00E211BD"/>
    <w:rsid w:val="00E21895"/>
    <w:rsid w:val="00E2303A"/>
    <w:rsid w:val="00E24CE8"/>
    <w:rsid w:val="00E24F36"/>
    <w:rsid w:val="00E303CF"/>
    <w:rsid w:val="00E3171B"/>
    <w:rsid w:val="00E40243"/>
    <w:rsid w:val="00E40D10"/>
    <w:rsid w:val="00E43400"/>
    <w:rsid w:val="00E44BF9"/>
    <w:rsid w:val="00E44E96"/>
    <w:rsid w:val="00E5075C"/>
    <w:rsid w:val="00E52AE4"/>
    <w:rsid w:val="00E52E9F"/>
    <w:rsid w:val="00E53488"/>
    <w:rsid w:val="00E5585F"/>
    <w:rsid w:val="00E5748E"/>
    <w:rsid w:val="00E64AB5"/>
    <w:rsid w:val="00E64B00"/>
    <w:rsid w:val="00E70F48"/>
    <w:rsid w:val="00E721F4"/>
    <w:rsid w:val="00E740EB"/>
    <w:rsid w:val="00E74CB6"/>
    <w:rsid w:val="00E761A9"/>
    <w:rsid w:val="00E76483"/>
    <w:rsid w:val="00E77156"/>
    <w:rsid w:val="00E775C1"/>
    <w:rsid w:val="00E77E15"/>
    <w:rsid w:val="00E8207C"/>
    <w:rsid w:val="00E82460"/>
    <w:rsid w:val="00E83A0F"/>
    <w:rsid w:val="00E853C5"/>
    <w:rsid w:val="00E91285"/>
    <w:rsid w:val="00E92FD7"/>
    <w:rsid w:val="00E9390A"/>
    <w:rsid w:val="00E94C21"/>
    <w:rsid w:val="00E9583D"/>
    <w:rsid w:val="00E96EE8"/>
    <w:rsid w:val="00EA0E0E"/>
    <w:rsid w:val="00EA2C6E"/>
    <w:rsid w:val="00EA3061"/>
    <w:rsid w:val="00EA3407"/>
    <w:rsid w:val="00EA37A1"/>
    <w:rsid w:val="00EA386E"/>
    <w:rsid w:val="00EA41C9"/>
    <w:rsid w:val="00EA5A55"/>
    <w:rsid w:val="00EA5F85"/>
    <w:rsid w:val="00EA7121"/>
    <w:rsid w:val="00EA7246"/>
    <w:rsid w:val="00EB5A00"/>
    <w:rsid w:val="00EB6F55"/>
    <w:rsid w:val="00EC2737"/>
    <w:rsid w:val="00EC4178"/>
    <w:rsid w:val="00EC43F2"/>
    <w:rsid w:val="00EC598D"/>
    <w:rsid w:val="00EC79AB"/>
    <w:rsid w:val="00EC7C7D"/>
    <w:rsid w:val="00ED6FD2"/>
    <w:rsid w:val="00EE2EEB"/>
    <w:rsid w:val="00EE7428"/>
    <w:rsid w:val="00EF222A"/>
    <w:rsid w:val="00EF30A1"/>
    <w:rsid w:val="00EF5351"/>
    <w:rsid w:val="00EF59CA"/>
    <w:rsid w:val="00EF61CE"/>
    <w:rsid w:val="00F02082"/>
    <w:rsid w:val="00F027AB"/>
    <w:rsid w:val="00F05207"/>
    <w:rsid w:val="00F059B2"/>
    <w:rsid w:val="00F07AF4"/>
    <w:rsid w:val="00F1006A"/>
    <w:rsid w:val="00F101CA"/>
    <w:rsid w:val="00F1111A"/>
    <w:rsid w:val="00F13017"/>
    <w:rsid w:val="00F13AB8"/>
    <w:rsid w:val="00F17844"/>
    <w:rsid w:val="00F17B6F"/>
    <w:rsid w:val="00F206C0"/>
    <w:rsid w:val="00F2182C"/>
    <w:rsid w:val="00F218F3"/>
    <w:rsid w:val="00F238F5"/>
    <w:rsid w:val="00F25FAC"/>
    <w:rsid w:val="00F27BCE"/>
    <w:rsid w:val="00F3149F"/>
    <w:rsid w:val="00F32006"/>
    <w:rsid w:val="00F32E56"/>
    <w:rsid w:val="00F34D61"/>
    <w:rsid w:val="00F353B1"/>
    <w:rsid w:val="00F3567C"/>
    <w:rsid w:val="00F372E7"/>
    <w:rsid w:val="00F41990"/>
    <w:rsid w:val="00F43333"/>
    <w:rsid w:val="00F4448D"/>
    <w:rsid w:val="00F45417"/>
    <w:rsid w:val="00F46954"/>
    <w:rsid w:val="00F52BE8"/>
    <w:rsid w:val="00F53E6D"/>
    <w:rsid w:val="00F61E0D"/>
    <w:rsid w:val="00F63762"/>
    <w:rsid w:val="00F6446B"/>
    <w:rsid w:val="00F7182D"/>
    <w:rsid w:val="00F71BA1"/>
    <w:rsid w:val="00F74F4A"/>
    <w:rsid w:val="00F75CD8"/>
    <w:rsid w:val="00F765CD"/>
    <w:rsid w:val="00F76E74"/>
    <w:rsid w:val="00F818AF"/>
    <w:rsid w:val="00F8221E"/>
    <w:rsid w:val="00F827CA"/>
    <w:rsid w:val="00F83D38"/>
    <w:rsid w:val="00F83D92"/>
    <w:rsid w:val="00F84FB9"/>
    <w:rsid w:val="00F85C7B"/>
    <w:rsid w:val="00F90444"/>
    <w:rsid w:val="00F91C8D"/>
    <w:rsid w:val="00F92510"/>
    <w:rsid w:val="00F927E7"/>
    <w:rsid w:val="00F92E1F"/>
    <w:rsid w:val="00F9326C"/>
    <w:rsid w:val="00F9525D"/>
    <w:rsid w:val="00F95B30"/>
    <w:rsid w:val="00F97148"/>
    <w:rsid w:val="00FA097F"/>
    <w:rsid w:val="00FA198E"/>
    <w:rsid w:val="00FA2C84"/>
    <w:rsid w:val="00FA3714"/>
    <w:rsid w:val="00FA3F51"/>
    <w:rsid w:val="00FA44FF"/>
    <w:rsid w:val="00FA5170"/>
    <w:rsid w:val="00FA6733"/>
    <w:rsid w:val="00FA6F67"/>
    <w:rsid w:val="00FB0292"/>
    <w:rsid w:val="00FB2E27"/>
    <w:rsid w:val="00FB344C"/>
    <w:rsid w:val="00FB4236"/>
    <w:rsid w:val="00FB4CE5"/>
    <w:rsid w:val="00FC490D"/>
    <w:rsid w:val="00FC51CE"/>
    <w:rsid w:val="00FC5230"/>
    <w:rsid w:val="00FC544C"/>
    <w:rsid w:val="00FC5A6E"/>
    <w:rsid w:val="00FC75A7"/>
    <w:rsid w:val="00FC761B"/>
    <w:rsid w:val="00FD11A8"/>
    <w:rsid w:val="00FD1B3A"/>
    <w:rsid w:val="00FD33A7"/>
    <w:rsid w:val="00FD42E2"/>
    <w:rsid w:val="00FD493F"/>
    <w:rsid w:val="00FD657E"/>
    <w:rsid w:val="00FD7DFD"/>
    <w:rsid w:val="00FE1179"/>
    <w:rsid w:val="00FE219B"/>
    <w:rsid w:val="00FE3212"/>
    <w:rsid w:val="00FE4B7D"/>
    <w:rsid w:val="00FF172F"/>
    <w:rsid w:val="00FF5DDB"/>
    <w:rsid w:val="00FF6F03"/>
    <w:rsid w:val="207DE5C0"/>
    <w:rsid w:val="3C9E7A09"/>
    <w:rsid w:val="7CA66711"/>
    <w:rsid w:val="7F6A259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6BD937"/>
  <w15:chartTrackingRefBased/>
  <w15:docId w15:val="{00B501E1-5300-43C8-B0B0-2294789AE1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6CD4"/>
    <w:pPr>
      <w:spacing w:after="0" w:line="240" w:lineRule="auto"/>
      <w:jc w:val="both"/>
    </w:pPr>
    <w:rPr>
      <w:rFonts w:ascii="Times New Roman" w:eastAsia="Times New Roman" w:hAnsi="Times New Roman" w:cs="Times New Roman"/>
      <w:szCs w:val="24"/>
      <w:lang w:val="en-GB" w:eastAsia="en-US"/>
    </w:rPr>
  </w:style>
  <w:style w:type="paragraph" w:styleId="Heading1">
    <w:name w:val="heading 1"/>
    <w:basedOn w:val="Normal"/>
    <w:next w:val="Heading2"/>
    <w:link w:val="Heading1Char"/>
    <w:qFormat/>
    <w:rsid w:val="00986CD4"/>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986CD4"/>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986CD4"/>
    <w:pPr>
      <w:keepNext/>
      <w:tabs>
        <w:tab w:val="left" w:pos="567"/>
      </w:tabs>
      <w:spacing w:before="120" w:after="120"/>
      <w:jc w:val="center"/>
      <w:outlineLvl w:val="2"/>
    </w:pPr>
    <w:rPr>
      <w:i/>
      <w:iCs/>
    </w:rPr>
  </w:style>
  <w:style w:type="paragraph" w:styleId="Heading4">
    <w:name w:val="heading 4"/>
    <w:basedOn w:val="Normal"/>
    <w:link w:val="Heading4Char"/>
    <w:qFormat/>
    <w:rsid w:val="00986CD4"/>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986CD4"/>
    <w:pPr>
      <w:keepNext/>
      <w:numPr>
        <w:ilvl w:val="4"/>
        <w:numId w:val="21"/>
      </w:numPr>
      <w:spacing w:before="120" w:after="120"/>
      <w:jc w:val="left"/>
      <w:outlineLvl w:val="4"/>
    </w:pPr>
    <w:rPr>
      <w:bCs/>
      <w:i/>
      <w:szCs w:val="26"/>
      <w:lang w:val="en-CA"/>
    </w:rPr>
  </w:style>
  <w:style w:type="paragraph" w:styleId="Heading6">
    <w:name w:val="heading 6"/>
    <w:basedOn w:val="Normal"/>
    <w:next w:val="Normal"/>
    <w:link w:val="Heading6Char"/>
    <w:qFormat/>
    <w:rsid w:val="00986CD4"/>
    <w:pPr>
      <w:keepNext/>
      <w:spacing w:after="240" w:line="240" w:lineRule="exact"/>
      <w:ind w:left="720"/>
      <w:outlineLvl w:val="5"/>
    </w:pPr>
    <w:rPr>
      <w:u w:val="single"/>
    </w:rPr>
  </w:style>
  <w:style w:type="paragraph" w:styleId="Heading7">
    <w:name w:val="heading 7"/>
    <w:basedOn w:val="Normal"/>
    <w:next w:val="Normal"/>
    <w:link w:val="Heading7Char"/>
    <w:rsid w:val="00986CD4"/>
    <w:pPr>
      <w:keepNext/>
      <w:jc w:val="right"/>
      <w:outlineLvl w:val="6"/>
    </w:pPr>
    <w:rPr>
      <w:rFonts w:ascii="Univers" w:hAnsi="Univers"/>
      <w:b/>
      <w:sz w:val="28"/>
    </w:rPr>
  </w:style>
  <w:style w:type="paragraph" w:styleId="Heading8">
    <w:name w:val="heading 8"/>
    <w:basedOn w:val="Normal"/>
    <w:next w:val="Normal"/>
    <w:link w:val="Heading8Char"/>
    <w:qFormat/>
    <w:rsid w:val="00986CD4"/>
    <w:pPr>
      <w:keepNext/>
      <w:jc w:val="right"/>
      <w:outlineLvl w:val="7"/>
    </w:pPr>
    <w:rPr>
      <w:rFonts w:ascii="Univers" w:hAnsi="Univers"/>
      <w:b/>
      <w:sz w:val="32"/>
    </w:rPr>
  </w:style>
  <w:style w:type="paragraph" w:styleId="Heading9">
    <w:name w:val="heading 9"/>
    <w:basedOn w:val="Normal"/>
    <w:next w:val="Normal"/>
    <w:link w:val="Heading9Char"/>
    <w:rsid w:val="00986CD4"/>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986CD4"/>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986CD4"/>
    <w:rPr>
      <w:rFonts w:asciiTheme="majorHAnsi" w:eastAsiaTheme="majorEastAsia" w:hAnsiTheme="majorHAnsi" w:cstheme="majorBidi"/>
      <w:color w:val="323E4F" w:themeColor="text2" w:themeShade="BF"/>
      <w:spacing w:val="5"/>
      <w:kern w:val="28"/>
      <w:sz w:val="52"/>
      <w:szCs w:val="52"/>
      <w:lang w:val="en-GB" w:eastAsia="en-US"/>
    </w:rPr>
  </w:style>
  <w:style w:type="character" w:customStyle="1" w:styleId="Heading1Char">
    <w:name w:val="Heading 1 Char"/>
    <w:basedOn w:val="DefaultParagraphFont"/>
    <w:link w:val="Heading1"/>
    <w:rsid w:val="00986CD4"/>
    <w:rPr>
      <w:rFonts w:ascii="Times New Roman" w:eastAsia="Times New Roman" w:hAnsi="Times New Roman" w:cs="Times New Roman"/>
      <w:b/>
      <w:caps/>
      <w:szCs w:val="24"/>
      <w:lang w:val="en-GB" w:eastAsia="en-US"/>
    </w:rPr>
  </w:style>
  <w:style w:type="character" w:styleId="Hyperlink">
    <w:name w:val="Hyperlink"/>
    <w:rsid w:val="00986CD4"/>
    <w:rPr>
      <w:color w:val="0000FF"/>
      <w:sz w:val="18"/>
      <w:u w:val="single"/>
    </w:rPr>
  </w:style>
  <w:style w:type="character" w:styleId="UnresolvedMention">
    <w:name w:val="Unresolved Mention"/>
    <w:basedOn w:val="DefaultParagraphFont"/>
    <w:uiPriority w:val="99"/>
    <w:semiHidden/>
    <w:unhideWhenUsed/>
    <w:rsid w:val="000F7698"/>
    <w:rPr>
      <w:color w:val="605E5C"/>
      <w:shd w:val="clear" w:color="auto" w:fill="E1DFDD"/>
    </w:rPr>
  </w:style>
  <w:style w:type="paragraph" w:styleId="ListParagraph">
    <w:name w:val="List Paragraph"/>
    <w:basedOn w:val="Normal"/>
    <w:uiPriority w:val="34"/>
    <w:qFormat/>
    <w:rsid w:val="00986CD4"/>
    <w:pPr>
      <w:ind w:left="720"/>
      <w:contextualSpacing/>
    </w:pPr>
  </w:style>
  <w:style w:type="character" w:styleId="CommentReference">
    <w:name w:val="annotation reference"/>
    <w:semiHidden/>
    <w:rsid w:val="00986CD4"/>
    <w:rPr>
      <w:sz w:val="16"/>
    </w:rPr>
  </w:style>
  <w:style w:type="paragraph" w:styleId="CommentText">
    <w:name w:val="annotation text"/>
    <w:basedOn w:val="Normal"/>
    <w:link w:val="CommentTextChar"/>
    <w:semiHidden/>
    <w:rsid w:val="00986CD4"/>
    <w:pPr>
      <w:spacing w:after="120" w:line="240" w:lineRule="exact"/>
    </w:pPr>
  </w:style>
  <w:style w:type="character" w:customStyle="1" w:styleId="CommentTextChar">
    <w:name w:val="Comment Text Char"/>
    <w:basedOn w:val="DefaultParagraphFont"/>
    <w:link w:val="CommentText"/>
    <w:semiHidden/>
    <w:rsid w:val="00986CD4"/>
    <w:rPr>
      <w:rFonts w:ascii="Times New Roman" w:eastAsia="Times New Roman" w:hAnsi="Times New Roman" w:cs="Times New Roman"/>
      <w:szCs w:val="24"/>
      <w:lang w:val="en-GB" w:eastAsia="en-US"/>
    </w:rPr>
  </w:style>
  <w:style w:type="paragraph" w:styleId="CommentSubject">
    <w:name w:val="annotation subject"/>
    <w:basedOn w:val="CommentText"/>
    <w:next w:val="CommentText"/>
    <w:link w:val="CommentSubjectChar"/>
    <w:uiPriority w:val="99"/>
    <w:semiHidden/>
    <w:unhideWhenUsed/>
    <w:rsid w:val="00C0354F"/>
    <w:rPr>
      <w:b/>
      <w:bCs/>
    </w:rPr>
  </w:style>
  <w:style w:type="character" w:customStyle="1" w:styleId="CommentSubjectChar">
    <w:name w:val="Comment Subject Char"/>
    <w:basedOn w:val="CommentTextChar"/>
    <w:link w:val="CommentSubject"/>
    <w:uiPriority w:val="99"/>
    <w:semiHidden/>
    <w:rsid w:val="00C0354F"/>
    <w:rPr>
      <w:rFonts w:ascii="Times New Roman" w:eastAsia="Times New Roman" w:hAnsi="Times New Roman" w:cs="Times New Roman"/>
      <w:b/>
      <w:bCs/>
      <w:sz w:val="20"/>
      <w:szCs w:val="20"/>
      <w:lang w:val="en-GB" w:eastAsia="en-US"/>
    </w:rPr>
  </w:style>
  <w:style w:type="paragraph" w:styleId="BalloonText">
    <w:name w:val="Balloon Text"/>
    <w:basedOn w:val="Normal"/>
    <w:link w:val="BalloonTextChar"/>
    <w:uiPriority w:val="99"/>
    <w:semiHidden/>
    <w:unhideWhenUsed/>
    <w:rsid w:val="00986CD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86CD4"/>
    <w:rPr>
      <w:rFonts w:ascii="Lucida Grande" w:eastAsia="Times New Roman" w:hAnsi="Lucida Grande" w:cs="Lucida Grande"/>
      <w:sz w:val="18"/>
      <w:szCs w:val="18"/>
      <w:lang w:val="en-GB" w:eastAsia="en-US"/>
    </w:rPr>
  </w:style>
  <w:style w:type="character" w:styleId="FootnoteReference">
    <w:name w:val="footnote reference"/>
    <w:link w:val="BVIfnrChar"/>
    <w:rsid w:val="00986CD4"/>
    <w:rPr>
      <w:sz w:val="22"/>
      <w:u w:val="none"/>
      <w:vertAlign w:val="superscript"/>
    </w:rPr>
  </w:style>
  <w:style w:type="paragraph" w:styleId="FootnoteText">
    <w:name w:val="footnote text"/>
    <w:basedOn w:val="Normal"/>
    <w:link w:val="FootnoteTextChar"/>
    <w:rsid w:val="00986CD4"/>
    <w:pPr>
      <w:keepLines/>
      <w:spacing w:after="60"/>
      <w:ind w:firstLine="720"/>
    </w:pPr>
    <w:rPr>
      <w:sz w:val="18"/>
    </w:rPr>
  </w:style>
  <w:style w:type="character" w:customStyle="1" w:styleId="FootnoteTextChar">
    <w:name w:val="Footnote Text Char"/>
    <w:basedOn w:val="DefaultParagraphFont"/>
    <w:link w:val="FootnoteText"/>
    <w:rsid w:val="00986CD4"/>
    <w:rPr>
      <w:rFonts w:ascii="Times New Roman" w:eastAsia="Times New Roman" w:hAnsi="Times New Roman" w:cs="Times New Roman"/>
      <w:sz w:val="18"/>
      <w:szCs w:val="24"/>
      <w:lang w:val="en-GB" w:eastAsia="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A21E67"/>
    <w:pPr>
      <w:spacing w:line="240" w:lineRule="exact"/>
    </w:pPr>
    <w:rPr>
      <w:rFonts w:asciiTheme="minorHAnsi" w:eastAsiaTheme="minorEastAsia" w:hAnsiTheme="minorHAnsi" w:cstheme="minorBidi"/>
      <w:szCs w:val="22"/>
      <w:vertAlign w:val="superscript"/>
      <w:lang w:val="en-US" w:eastAsia="zh-CN"/>
    </w:rPr>
  </w:style>
  <w:style w:type="paragraph" w:styleId="Header">
    <w:name w:val="header"/>
    <w:basedOn w:val="Normal"/>
    <w:link w:val="HeaderChar"/>
    <w:rsid w:val="00986CD4"/>
    <w:pPr>
      <w:tabs>
        <w:tab w:val="center" w:pos="4320"/>
        <w:tab w:val="right" w:pos="8640"/>
      </w:tabs>
    </w:pPr>
  </w:style>
  <w:style w:type="character" w:customStyle="1" w:styleId="HeaderChar">
    <w:name w:val="Header Char"/>
    <w:basedOn w:val="DefaultParagraphFont"/>
    <w:link w:val="Header"/>
    <w:rsid w:val="00986CD4"/>
    <w:rPr>
      <w:rFonts w:ascii="Times New Roman" w:eastAsia="Times New Roman" w:hAnsi="Times New Roman" w:cs="Times New Roman"/>
      <w:szCs w:val="24"/>
      <w:lang w:val="en-GB" w:eastAsia="en-US"/>
    </w:rPr>
  </w:style>
  <w:style w:type="paragraph" w:styleId="Footer">
    <w:name w:val="footer"/>
    <w:basedOn w:val="Normal"/>
    <w:link w:val="FooterChar"/>
    <w:rsid w:val="00986CD4"/>
    <w:pPr>
      <w:tabs>
        <w:tab w:val="center" w:pos="4320"/>
        <w:tab w:val="right" w:pos="8640"/>
      </w:tabs>
      <w:ind w:firstLine="720"/>
      <w:jc w:val="right"/>
    </w:pPr>
  </w:style>
  <w:style w:type="character" w:customStyle="1" w:styleId="FooterChar">
    <w:name w:val="Footer Char"/>
    <w:basedOn w:val="DefaultParagraphFont"/>
    <w:link w:val="Footer"/>
    <w:rsid w:val="00986CD4"/>
    <w:rPr>
      <w:rFonts w:ascii="Times New Roman" w:eastAsia="Times New Roman" w:hAnsi="Times New Roman" w:cs="Times New Roman"/>
      <w:szCs w:val="24"/>
      <w:lang w:val="en-GB" w:eastAsia="en-US"/>
    </w:rPr>
  </w:style>
  <w:style w:type="character" w:styleId="FollowedHyperlink">
    <w:name w:val="FollowedHyperlink"/>
    <w:rsid w:val="00986CD4"/>
    <w:rPr>
      <w:color w:val="800080"/>
      <w:u w:val="single"/>
    </w:rPr>
  </w:style>
  <w:style w:type="character" w:customStyle="1" w:styleId="Heading2Char">
    <w:name w:val="Heading 2 Char"/>
    <w:basedOn w:val="DefaultParagraphFont"/>
    <w:link w:val="Heading2"/>
    <w:rsid w:val="00986CD4"/>
    <w:rPr>
      <w:rFonts w:ascii="Times New Roman" w:eastAsia="Times New Roman" w:hAnsi="Times New Roman" w:cs="Times New Roman"/>
      <w:b/>
      <w:bCs/>
      <w:iCs/>
      <w:szCs w:val="24"/>
      <w:lang w:val="en-GB" w:eastAsia="en-US"/>
    </w:rPr>
  </w:style>
  <w:style w:type="paragraph" w:customStyle="1" w:styleId="Cornernotation">
    <w:name w:val="Corner notation"/>
    <w:basedOn w:val="Normal"/>
    <w:rsid w:val="00986CD4"/>
    <w:pPr>
      <w:ind w:left="170" w:right="3119" w:hanging="170"/>
      <w:jc w:val="left"/>
    </w:pPr>
  </w:style>
  <w:style w:type="table" w:styleId="TableGrid">
    <w:name w:val="Table Grid"/>
    <w:basedOn w:val="TableNormal"/>
    <w:uiPriority w:val="59"/>
    <w:rsid w:val="00986CD4"/>
    <w:pPr>
      <w:spacing w:after="0" w:line="240" w:lineRule="auto"/>
    </w:pPr>
    <w:rPr>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4E1AF2"/>
    <w:pPr>
      <w:spacing w:after="0" w:line="240" w:lineRule="auto"/>
    </w:pPr>
    <w:rPr>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986CD4"/>
    <w:rPr>
      <w:color w:val="808080"/>
    </w:rPr>
  </w:style>
  <w:style w:type="paragraph" w:customStyle="1" w:styleId="Style1">
    <w:name w:val="Style1"/>
    <w:basedOn w:val="Heading2"/>
    <w:qFormat/>
    <w:rsid w:val="00986CD4"/>
    <w:rPr>
      <w:i/>
    </w:rPr>
  </w:style>
  <w:style w:type="paragraph" w:styleId="BodyText">
    <w:name w:val="Body Text"/>
    <w:basedOn w:val="Normal"/>
    <w:link w:val="BodyTextChar"/>
    <w:rsid w:val="00986CD4"/>
    <w:pPr>
      <w:spacing w:before="120" w:after="120"/>
      <w:ind w:firstLine="720"/>
    </w:pPr>
    <w:rPr>
      <w:iCs/>
    </w:rPr>
  </w:style>
  <w:style w:type="character" w:customStyle="1" w:styleId="BodyTextChar">
    <w:name w:val="Body Text Char"/>
    <w:basedOn w:val="DefaultParagraphFont"/>
    <w:link w:val="BodyText"/>
    <w:rsid w:val="00986CD4"/>
    <w:rPr>
      <w:rFonts w:ascii="Times New Roman" w:eastAsia="Times New Roman" w:hAnsi="Times New Roman" w:cs="Times New Roman"/>
      <w:iCs/>
      <w:szCs w:val="24"/>
      <w:lang w:val="en-GB" w:eastAsia="en-US"/>
    </w:rPr>
  </w:style>
  <w:style w:type="paragraph" w:styleId="BodyTextIndent">
    <w:name w:val="Body Text Indent"/>
    <w:basedOn w:val="Normal"/>
    <w:link w:val="BodyTextIndentChar"/>
    <w:rsid w:val="00986CD4"/>
    <w:pPr>
      <w:spacing w:before="120" w:after="120"/>
      <w:ind w:left="1440" w:hanging="720"/>
      <w:jc w:val="left"/>
    </w:pPr>
  </w:style>
  <w:style w:type="character" w:customStyle="1" w:styleId="BodyTextIndentChar">
    <w:name w:val="Body Text Indent Char"/>
    <w:basedOn w:val="DefaultParagraphFont"/>
    <w:link w:val="BodyTextIndent"/>
    <w:rsid w:val="00986CD4"/>
    <w:rPr>
      <w:rFonts w:ascii="Times New Roman" w:eastAsia="Times New Roman" w:hAnsi="Times New Roman" w:cs="Times New Roman"/>
      <w:szCs w:val="24"/>
      <w:lang w:val="en-GB" w:eastAsia="en-US"/>
    </w:rPr>
  </w:style>
  <w:style w:type="paragraph" w:styleId="Caption">
    <w:name w:val="caption"/>
    <w:basedOn w:val="Normal"/>
    <w:next w:val="Normal"/>
    <w:uiPriority w:val="35"/>
    <w:unhideWhenUsed/>
    <w:qFormat/>
    <w:rsid w:val="00986CD4"/>
    <w:pPr>
      <w:keepNext/>
      <w:keepLines/>
      <w:spacing w:after="200"/>
    </w:pPr>
    <w:rPr>
      <w:b/>
      <w:iCs/>
      <w:szCs w:val="18"/>
    </w:rPr>
  </w:style>
  <w:style w:type="paragraph" w:customStyle="1" w:styleId="CBD-Doc">
    <w:name w:val="CBD-Doc"/>
    <w:basedOn w:val="Normal"/>
    <w:rsid w:val="00986CD4"/>
    <w:pPr>
      <w:keepLines/>
      <w:numPr>
        <w:numId w:val="20"/>
      </w:numPr>
      <w:spacing w:after="120"/>
    </w:pPr>
    <w:rPr>
      <w:rFonts w:cs="Angsana New"/>
    </w:rPr>
  </w:style>
  <w:style w:type="paragraph" w:customStyle="1" w:styleId="CBD-Doc-Type">
    <w:name w:val="CBD-Doc-Type"/>
    <w:basedOn w:val="Normal"/>
    <w:rsid w:val="00986CD4"/>
    <w:pPr>
      <w:keepLines/>
      <w:spacing w:before="240" w:after="120"/>
    </w:pPr>
    <w:rPr>
      <w:rFonts w:cs="Angsana New"/>
      <w:b/>
      <w:i/>
      <w:sz w:val="24"/>
    </w:rPr>
  </w:style>
  <w:style w:type="character" w:styleId="EndnoteReference">
    <w:name w:val="endnote reference"/>
    <w:semiHidden/>
    <w:rsid w:val="00986CD4"/>
    <w:rPr>
      <w:vertAlign w:val="superscript"/>
    </w:rPr>
  </w:style>
  <w:style w:type="paragraph" w:styleId="EndnoteText">
    <w:name w:val="endnote text"/>
    <w:basedOn w:val="Normal"/>
    <w:link w:val="EndnoteTextChar"/>
    <w:semiHidden/>
    <w:rsid w:val="00986CD4"/>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986CD4"/>
    <w:rPr>
      <w:rFonts w:ascii="Courier New" w:eastAsia="Times New Roman" w:hAnsi="Courier New" w:cs="Times New Roman"/>
      <w:szCs w:val="24"/>
      <w:lang w:val="en-GB" w:eastAsia="en-US"/>
    </w:rPr>
  </w:style>
  <w:style w:type="paragraph" w:customStyle="1" w:styleId="HEADING">
    <w:name w:val="HEADING"/>
    <w:basedOn w:val="Normal"/>
    <w:rsid w:val="00986CD4"/>
    <w:pPr>
      <w:keepNext/>
      <w:spacing w:before="240" w:after="120"/>
      <w:jc w:val="center"/>
    </w:pPr>
    <w:rPr>
      <w:b/>
      <w:bCs/>
      <w:caps/>
    </w:rPr>
  </w:style>
  <w:style w:type="paragraph" w:customStyle="1" w:styleId="HEADINGNOTFORTOC">
    <w:name w:val="HEADING (NOT FOR TOC)"/>
    <w:basedOn w:val="Heading1"/>
    <w:next w:val="Heading2"/>
    <w:rsid w:val="00986CD4"/>
  </w:style>
  <w:style w:type="paragraph" w:customStyle="1" w:styleId="Heading1longmultiline">
    <w:name w:val="Heading 1 (long multiline)"/>
    <w:basedOn w:val="Heading1"/>
    <w:rsid w:val="00986CD4"/>
    <w:pPr>
      <w:ind w:left="1843" w:hanging="1134"/>
      <w:jc w:val="left"/>
    </w:pPr>
  </w:style>
  <w:style w:type="paragraph" w:customStyle="1" w:styleId="Heading1multiline">
    <w:name w:val="Heading 1 (multiline)"/>
    <w:basedOn w:val="Heading1"/>
    <w:rsid w:val="00986CD4"/>
    <w:pPr>
      <w:ind w:left="1843" w:right="996" w:hanging="567"/>
      <w:jc w:val="left"/>
    </w:pPr>
  </w:style>
  <w:style w:type="paragraph" w:customStyle="1" w:styleId="Heading2multiline">
    <w:name w:val="Heading 2 (multiline)"/>
    <w:basedOn w:val="Heading1"/>
    <w:next w:val="Normal"/>
    <w:rsid w:val="00986CD4"/>
    <w:pPr>
      <w:spacing w:before="120"/>
      <w:ind w:left="1843" w:right="998" w:hanging="567"/>
      <w:jc w:val="left"/>
    </w:pPr>
    <w:rPr>
      <w:i/>
      <w:iCs/>
      <w:caps w:val="0"/>
    </w:rPr>
  </w:style>
  <w:style w:type="paragraph" w:customStyle="1" w:styleId="Heading2longmultiline">
    <w:name w:val="Heading 2 (long multiline)"/>
    <w:basedOn w:val="Heading2multiline"/>
    <w:rsid w:val="00986CD4"/>
    <w:pPr>
      <w:ind w:left="2127" w:hanging="1276"/>
    </w:pPr>
  </w:style>
  <w:style w:type="character" w:customStyle="1" w:styleId="Heading3Char">
    <w:name w:val="Heading 3 Char"/>
    <w:basedOn w:val="DefaultParagraphFont"/>
    <w:link w:val="Heading3"/>
    <w:rsid w:val="00986CD4"/>
    <w:rPr>
      <w:rFonts w:ascii="Times New Roman" w:eastAsia="Times New Roman" w:hAnsi="Times New Roman" w:cs="Times New Roman"/>
      <w:i/>
      <w:iCs/>
      <w:szCs w:val="24"/>
      <w:lang w:val="en-GB" w:eastAsia="en-US"/>
    </w:rPr>
  </w:style>
  <w:style w:type="paragraph" w:customStyle="1" w:styleId="heading2notforTOC">
    <w:name w:val="heading 2 not for TOC"/>
    <w:basedOn w:val="Heading3"/>
    <w:rsid w:val="00986CD4"/>
  </w:style>
  <w:style w:type="paragraph" w:customStyle="1" w:styleId="Heading3multiline">
    <w:name w:val="Heading 3 (multiline)"/>
    <w:basedOn w:val="Heading3"/>
    <w:next w:val="Normal"/>
    <w:rsid w:val="00986CD4"/>
    <w:pPr>
      <w:ind w:left="1418" w:hanging="425"/>
      <w:jc w:val="left"/>
    </w:pPr>
  </w:style>
  <w:style w:type="character" w:customStyle="1" w:styleId="Heading4Char">
    <w:name w:val="Heading 4 Char"/>
    <w:basedOn w:val="DefaultParagraphFont"/>
    <w:link w:val="Heading4"/>
    <w:rsid w:val="00986CD4"/>
    <w:rPr>
      <w:rFonts w:ascii="Times New Roman Bold" w:eastAsia="Arial Unicode MS" w:hAnsi="Times New Roman Bold" w:cs="Arial"/>
      <w:b/>
      <w:bCs/>
      <w:i/>
      <w:szCs w:val="24"/>
      <w:lang w:val="en-GB" w:eastAsia="en-US"/>
    </w:rPr>
  </w:style>
  <w:style w:type="paragraph" w:customStyle="1" w:styleId="Heading4indent">
    <w:name w:val="Heading 4 indent"/>
    <w:basedOn w:val="Heading4"/>
    <w:rsid w:val="00986CD4"/>
    <w:pPr>
      <w:ind w:left="720"/>
      <w:outlineLvl w:val="9"/>
    </w:pPr>
    <w:rPr>
      <w:rFonts w:ascii="Times New Roman" w:hAnsi="Times New Roman"/>
    </w:rPr>
  </w:style>
  <w:style w:type="character" w:customStyle="1" w:styleId="Heading5Char">
    <w:name w:val="Heading 5 Char"/>
    <w:basedOn w:val="DefaultParagraphFont"/>
    <w:link w:val="Heading5"/>
    <w:rsid w:val="00986CD4"/>
    <w:rPr>
      <w:rFonts w:ascii="Times New Roman" w:eastAsia="Times New Roman" w:hAnsi="Times New Roman" w:cs="Times New Roman"/>
      <w:bCs/>
      <w:i/>
      <w:szCs w:val="26"/>
      <w:lang w:val="en-CA" w:eastAsia="en-US"/>
    </w:rPr>
  </w:style>
  <w:style w:type="character" w:customStyle="1" w:styleId="Heading6Char">
    <w:name w:val="Heading 6 Char"/>
    <w:basedOn w:val="DefaultParagraphFont"/>
    <w:link w:val="Heading6"/>
    <w:rsid w:val="00986CD4"/>
    <w:rPr>
      <w:rFonts w:ascii="Times New Roman" w:eastAsia="Times New Roman" w:hAnsi="Times New Roman" w:cs="Times New Roman"/>
      <w:szCs w:val="24"/>
      <w:u w:val="single"/>
      <w:lang w:val="en-GB" w:eastAsia="en-US"/>
    </w:rPr>
  </w:style>
  <w:style w:type="character" w:customStyle="1" w:styleId="Heading7Char">
    <w:name w:val="Heading 7 Char"/>
    <w:basedOn w:val="DefaultParagraphFont"/>
    <w:link w:val="Heading7"/>
    <w:rsid w:val="00986CD4"/>
    <w:rPr>
      <w:rFonts w:ascii="Univers" w:eastAsia="Times New Roman" w:hAnsi="Univers" w:cs="Times New Roman"/>
      <w:b/>
      <w:sz w:val="28"/>
      <w:szCs w:val="24"/>
      <w:lang w:val="en-GB" w:eastAsia="en-US"/>
    </w:rPr>
  </w:style>
  <w:style w:type="character" w:customStyle="1" w:styleId="Heading8Char">
    <w:name w:val="Heading 8 Char"/>
    <w:basedOn w:val="DefaultParagraphFont"/>
    <w:link w:val="Heading8"/>
    <w:rsid w:val="00986CD4"/>
    <w:rPr>
      <w:rFonts w:ascii="Univers" w:eastAsia="Times New Roman" w:hAnsi="Univers" w:cs="Times New Roman"/>
      <w:b/>
      <w:sz w:val="32"/>
      <w:szCs w:val="24"/>
      <w:lang w:val="en-GB" w:eastAsia="en-US"/>
    </w:rPr>
  </w:style>
  <w:style w:type="character" w:customStyle="1" w:styleId="Heading9Char">
    <w:name w:val="Heading 9 Char"/>
    <w:basedOn w:val="DefaultParagraphFont"/>
    <w:link w:val="Heading9"/>
    <w:rsid w:val="00986CD4"/>
    <w:rPr>
      <w:rFonts w:ascii="Times New Roman" w:eastAsia="Times New Roman" w:hAnsi="Times New Roman" w:cs="Times New Roman"/>
      <w:i/>
      <w:iCs/>
      <w:szCs w:val="24"/>
      <w:lang w:val="en-GB" w:eastAsia="en-US"/>
    </w:rPr>
  </w:style>
  <w:style w:type="paragraph" w:customStyle="1" w:styleId="meetingname">
    <w:name w:val="meeting name"/>
    <w:basedOn w:val="Normal"/>
    <w:qFormat/>
    <w:rsid w:val="00986CD4"/>
    <w:pPr>
      <w:ind w:left="142" w:right="4218" w:hanging="142"/>
    </w:pPr>
    <w:rPr>
      <w:caps/>
      <w:szCs w:val="22"/>
    </w:rPr>
  </w:style>
  <w:style w:type="character" w:styleId="PageNumber">
    <w:name w:val="page number"/>
    <w:rsid w:val="00986CD4"/>
    <w:rPr>
      <w:rFonts w:ascii="Times New Roman" w:hAnsi="Times New Roman"/>
      <w:sz w:val="22"/>
    </w:rPr>
  </w:style>
  <w:style w:type="paragraph" w:customStyle="1" w:styleId="Para1">
    <w:name w:val="Para1"/>
    <w:basedOn w:val="Normal"/>
    <w:link w:val="Para1Char"/>
    <w:rsid w:val="00986CD4"/>
    <w:pPr>
      <w:numPr>
        <w:numId w:val="22"/>
      </w:numPr>
      <w:tabs>
        <w:tab w:val="clear" w:pos="360"/>
      </w:tabs>
      <w:spacing w:before="120" w:after="120"/>
    </w:pPr>
    <w:rPr>
      <w:snapToGrid w:val="0"/>
      <w:szCs w:val="18"/>
    </w:rPr>
  </w:style>
  <w:style w:type="character" w:customStyle="1" w:styleId="Para1Char">
    <w:name w:val="Para1 Char"/>
    <w:link w:val="Para1"/>
    <w:locked/>
    <w:rsid w:val="00986CD4"/>
    <w:rPr>
      <w:rFonts w:ascii="Times New Roman" w:eastAsia="Times New Roman" w:hAnsi="Times New Roman" w:cs="Times New Roman"/>
      <w:snapToGrid w:val="0"/>
      <w:szCs w:val="18"/>
      <w:lang w:val="en-GB" w:eastAsia="en-US"/>
    </w:rPr>
  </w:style>
  <w:style w:type="paragraph" w:customStyle="1" w:styleId="Para2">
    <w:name w:val="Para2"/>
    <w:basedOn w:val="Para1"/>
    <w:rsid w:val="00986CD4"/>
    <w:pPr>
      <w:numPr>
        <w:numId w:val="0"/>
      </w:numPr>
      <w:autoSpaceDE w:val="0"/>
      <w:autoSpaceDN w:val="0"/>
    </w:pPr>
  </w:style>
  <w:style w:type="paragraph" w:customStyle="1" w:styleId="Para3">
    <w:name w:val="Para3"/>
    <w:basedOn w:val="Normal"/>
    <w:rsid w:val="00986CD4"/>
    <w:pPr>
      <w:numPr>
        <w:ilvl w:val="3"/>
        <w:numId w:val="23"/>
      </w:numPr>
      <w:tabs>
        <w:tab w:val="left" w:pos="1980"/>
      </w:tabs>
      <w:spacing w:before="80" w:after="80"/>
    </w:pPr>
    <w:rPr>
      <w:szCs w:val="20"/>
    </w:rPr>
  </w:style>
  <w:style w:type="paragraph" w:customStyle="1" w:styleId="para4">
    <w:name w:val="para4"/>
    <w:basedOn w:val="Normal"/>
    <w:rsid w:val="00986CD4"/>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986CD4"/>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986CD4"/>
    <w:pPr>
      <w:spacing w:before="120" w:after="120"/>
      <w:ind w:left="720" w:right="720"/>
    </w:pPr>
    <w:rPr>
      <w:bCs/>
    </w:rPr>
  </w:style>
  <w:style w:type="paragraph" w:customStyle="1" w:styleId="recommendationheader">
    <w:name w:val="recommendation header"/>
    <w:basedOn w:val="Heading2"/>
    <w:qFormat/>
    <w:rsid w:val="00986CD4"/>
  </w:style>
  <w:style w:type="paragraph" w:customStyle="1" w:styleId="recommendationheaderlong">
    <w:name w:val="recommendation header long"/>
    <w:basedOn w:val="Heading2longmultiline"/>
    <w:qFormat/>
    <w:rsid w:val="00986CD4"/>
  </w:style>
  <w:style w:type="paragraph" w:customStyle="1" w:styleId="reference">
    <w:name w:val="reference"/>
    <w:basedOn w:val="Heading9"/>
    <w:qFormat/>
    <w:rsid w:val="00986CD4"/>
    <w:rPr>
      <w:i w:val="0"/>
      <w:sz w:val="18"/>
    </w:rPr>
  </w:style>
  <w:style w:type="character" w:customStyle="1" w:styleId="StyleFootnoteReferenceNounderline">
    <w:name w:val="Style Footnote Reference + No underline"/>
    <w:rsid w:val="00986CD4"/>
    <w:rPr>
      <w:sz w:val="18"/>
      <w:u w:val="none"/>
      <w:vertAlign w:val="baseline"/>
    </w:rPr>
  </w:style>
  <w:style w:type="paragraph" w:styleId="Subtitle">
    <w:name w:val="Subtitle"/>
    <w:basedOn w:val="Normal"/>
    <w:next w:val="Normal"/>
    <w:link w:val="SubtitleChar"/>
    <w:uiPriority w:val="11"/>
    <w:qFormat/>
    <w:rsid w:val="00986CD4"/>
    <w:pPr>
      <w:numPr>
        <w:ilvl w:val="1"/>
      </w:numPr>
    </w:pPr>
    <w:rPr>
      <w:rFonts w:asciiTheme="majorHAnsi" w:eastAsiaTheme="majorEastAsia" w:hAnsiTheme="majorHAnsi" w:cstheme="majorBidi"/>
      <w:i/>
      <w:iCs/>
      <w:color w:val="4472C4" w:themeColor="accent1"/>
      <w:spacing w:val="15"/>
      <w:sz w:val="24"/>
    </w:rPr>
  </w:style>
  <w:style w:type="character" w:customStyle="1" w:styleId="SubtitleChar">
    <w:name w:val="Subtitle Char"/>
    <w:basedOn w:val="DefaultParagraphFont"/>
    <w:link w:val="Subtitle"/>
    <w:uiPriority w:val="11"/>
    <w:rsid w:val="00986CD4"/>
    <w:rPr>
      <w:rFonts w:asciiTheme="majorHAnsi" w:eastAsiaTheme="majorEastAsia" w:hAnsiTheme="majorHAnsi" w:cstheme="majorBidi"/>
      <w:i/>
      <w:iCs/>
      <w:color w:val="4472C4" w:themeColor="accent1"/>
      <w:spacing w:val="15"/>
      <w:sz w:val="24"/>
      <w:szCs w:val="24"/>
      <w:lang w:val="en-GB" w:eastAsia="en-US"/>
    </w:rPr>
  </w:style>
  <w:style w:type="paragraph" w:customStyle="1" w:styleId="tabletitle">
    <w:name w:val="table title"/>
    <w:basedOn w:val="Heading2"/>
    <w:qFormat/>
    <w:rsid w:val="00986CD4"/>
    <w:pPr>
      <w:jc w:val="left"/>
      <w:outlineLvl w:val="9"/>
    </w:pPr>
    <w:rPr>
      <w:i/>
    </w:rPr>
  </w:style>
  <w:style w:type="paragraph" w:styleId="TOAHeading">
    <w:name w:val="toa heading"/>
    <w:basedOn w:val="Normal"/>
    <w:next w:val="Normal"/>
    <w:semiHidden/>
    <w:rsid w:val="00986CD4"/>
    <w:pPr>
      <w:spacing w:before="120"/>
    </w:pPr>
    <w:rPr>
      <w:rFonts w:cs="Arial"/>
      <w:b/>
      <w:bCs/>
      <w:sz w:val="24"/>
    </w:rPr>
  </w:style>
  <w:style w:type="paragraph" w:styleId="TOC1">
    <w:name w:val="toc 1"/>
    <w:basedOn w:val="Normal"/>
    <w:next w:val="Normal"/>
    <w:autoRedefine/>
    <w:semiHidden/>
    <w:rsid w:val="00986CD4"/>
    <w:pPr>
      <w:ind w:left="720" w:hanging="720"/>
    </w:pPr>
    <w:rPr>
      <w:caps/>
    </w:rPr>
  </w:style>
  <w:style w:type="paragraph" w:styleId="TOC2">
    <w:name w:val="toc 2"/>
    <w:basedOn w:val="Normal"/>
    <w:next w:val="Normal"/>
    <w:autoRedefine/>
    <w:semiHidden/>
    <w:rsid w:val="00986CD4"/>
    <w:pPr>
      <w:tabs>
        <w:tab w:val="right" w:leader="dot" w:pos="9356"/>
      </w:tabs>
      <w:ind w:left="1440" w:hanging="720"/>
    </w:pPr>
    <w:rPr>
      <w:noProof/>
      <w:szCs w:val="22"/>
    </w:rPr>
  </w:style>
  <w:style w:type="paragraph" w:styleId="TOC3">
    <w:name w:val="toc 3"/>
    <w:basedOn w:val="Normal"/>
    <w:next w:val="Normal"/>
    <w:autoRedefine/>
    <w:semiHidden/>
    <w:rsid w:val="00986CD4"/>
    <w:pPr>
      <w:ind w:left="2160" w:hanging="720"/>
    </w:pPr>
  </w:style>
  <w:style w:type="paragraph" w:styleId="TOC4">
    <w:name w:val="toc 4"/>
    <w:basedOn w:val="Normal"/>
    <w:next w:val="Normal"/>
    <w:autoRedefine/>
    <w:semiHidden/>
    <w:rsid w:val="00986CD4"/>
    <w:pPr>
      <w:spacing w:before="120" w:after="120"/>
      <w:ind w:left="660"/>
      <w:jc w:val="left"/>
    </w:pPr>
  </w:style>
  <w:style w:type="paragraph" w:styleId="TOC5">
    <w:name w:val="toc 5"/>
    <w:basedOn w:val="Normal"/>
    <w:next w:val="Normal"/>
    <w:autoRedefine/>
    <w:semiHidden/>
    <w:rsid w:val="00986CD4"/>
    <w:pPr>
      <w:spacing w:before="120" w:after="120"/>
      <w:ind w:left="880"/>
      <w:jc w:val="left"/>
    </w:pPr>
  </w:style>
  <w:style w:type="paragraph" w:styleId="TOC6">
    <w:name w:val="toc 6"/>
    <w:basedOn w:val="Normal"/>
    <w:next w:val="Normal"/>
    <w:autoRedefine/>
    <w:semiHidden/>
    <w:rsid w:val="00986CD4"/>
    <w:pPr>
      <w:spacing w:before="120" w:after="120"/>
      <w:ind w:left="1100"/>
      <w:jc w:val="left"/>
    </w:pPr>
  </w:style>
  <w:style w:type="paragraph" w:styleId="TOC7">
    <w:name w:val="toc 7"/>
    <w:basedOn w:val="Normal"/>
    <w:next w:val="Normal"/>
    <w:autoRedefine/>
    <w:semiHidden/>
    <w:rsid w:val="00986CD4"/>
    <w:pPr>
      <w:spacing w:before="120" w:after="120"/>
      <w:ind w:left="1320"/>
      <w:jc w:val="left"/>
    </w:pPr>
  </w:style>
  <w:style w:type="paragraph" w:styleId="TOC8">
    <w:name w:val="toc 8"/>
    <w:basedOn w:val="Normal"/>
    <w:next w:val="Normal"/>
    <w:autoRedefine/>
    <w:semiHidden/>
    <w:rsid w:val="00986CD4"/>
    <w:pPr>
      <w:spacing w:before="120" w:after="120"/>
      <w:ind w:left="1540"/>
      <w:jc w:val="left"/>
    </w:pPr>
  </w:style>
  <w:style w:type="paragraph" w:styleId="TOC9">
    <w:name w:val="toc 9"/>
    <w:basedOn w:val="Normal"/>
    <w:next w:val="Normal"/>
    <w:autoRedefine/>
    <w:semiHidden/>
    <w:rsid w:val="00986CD4"/>
    <w:pPr>
      <w:spacing w:before="120" w:after="120"/>
      <w:ind w:left="1760"/>
      <w:jc w:val="left"/>
    </w:pPr>
  </w:style>
  <w:style w:type="paragraph" w:styleId="Revision">
    <w:name w:val="Revision"/>
    <w:hidden/>
    <w:uiPriority w:val="99"/>
    <w:semiHidden/>
    <w:rsid w:val="0073217A"/>
    <w:pPr>
      <w:spacing w:after="0" w:line="240" w:lineRule="auto"/>
    </w:pPr>
    <w:rPr>
      <w:rFonts w:ascii="Times New Roman" w:eastAsia="Times New Roman" w:hAnsi="Times New Roman" w:cs="Times New Roman"/>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4220225">
      <w:bodyDiv w:val="1"/>
      <w:marLeft w:val="0"/>
      <w:marRight w:val="0"/>
      <w:marTop w:val="0"/>
      <w:marBottom w:val="0"/>
      <w:divBdr>
        <w:top w:val="none" w:sz="0" w:space="0" w:color="auto"/>
        <w:left w:val="none" w:sz="0" w:space="0" w:color="auto"/>
        <w:bottom w:val="none" w:sz="0" w:space="0" w:color="auto"/>
        <w:right w:val="none" w:sz="0" w:space="0" w:color="auto"/>
      </w:divBdr>
    </w:div>
    <w:div w:id="870337836">
      <w:bodyDiv w:val="1"/>
      <w:marLeft w:val="0"/>
      <w:marRight w:val="0"/>
      <w:marTop w:val="0"/>
      <w:marBottom w:val="0"/>
      <w:divBdr>
        <w:top w:val="none" w:sz="0" w:space="0" w:color="auto"/>
        <w:left w:val="none" w:sz="0" w:space="0" w:color="auto"/>
        <w:bottom w:val="none" w:sz="0" w:space="0" w:color="auto"/>
        <w:right w:val="none" w:sz="0" w:space="0" w:color="auto"/>
      </w:divBdr>
    </w:div>
    <w:div w:id="1090544207">
      <w:bodyDiv w:val="1"/>
      <w:marLeft w:val="0"/>
      <w:marRight w:val="0"/>
      <w:marTop w:val="0"/>
      <w:marBottom w:val="0"/>
      <w:divBdr>
        <w:top w:val="none" w:sz="0" w:space="0" w:color="auto"/>
        <w:left w:val="none" w:sz="0" w:space="0" w:color="auto"/>
        <w:bottom w:val="none" w:sz="0" w:space="0" w:color="auto"/>
        <w:right w:val="none" w:sz="0" w:space="0" w:color="auto"/>
      </w:divBdr>
    </w:div>
    <w:div w:id="1505825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emf"/><Relationship Id="rId18" Type="http://schemas.openxmlformats.org/officeDocument/2006/relationships/hyperlink" Target="https://www.cbd.int/doc/recommendations/sbi-03/sbi-03-rec-04-en.pdf"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c/435d/8ac8/b423f7468ba8632eb6df2a3f/sbi-03-03-add1-en.pdf" TargetMode="External"/><Relationship Id="rId2" Type="http://schemas.openxmlformats.org/officeDocument/2006/relationships/customXml" Target="../customXml/item2.xml"/><Relationship Id="rId16" Type="http://schemas.openxmlformats.org/officeDocument/2006/relationships/hyperlink" Target="https://www.cbd.int/doc/c/b2d4/9cdd/59099355491c02f4bbfeb003/cp-di-ws-2019-01-02-en.pdf"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www.cbd.int/doc/decisions/cop-14/cop-14-dec-19-en.pdf"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p-mop-09/cp-mop-09-dec-11-en.pdf" TargetMode="External"/><Relationship Id="rId22"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s://bch.cbd.int/protocol/training_manual.shtml" TargetMode="External"/><Relationship Id="rId7" Type="http://schemas.openxmlformats.org/officeDocument/2006/relationships/hyperlink" Target="http://bch.cbd.int/onlineconferences/portal_detection/2019discussions.shtml" TargetMode="External"/><Relationship Id="rId2" Type="http://schemas.openxmlformats.org/officeDocument/2006/relationships/hyperlink" Target="https://www.cbd.int/doc/notifications/2022/ntf-2022-021-cpb-en.pdf" TargetMode="External"/><Relationship Id="rId1" Type="http://schemas.openxmlformats.org/officeDocument/2006/relationships/hyperlink" Target="https://bch.cbd.int/en/database/VLR/BCH-VLR-SCBD-260177" TargetMode="External"/><Relationship Id="rId6" Type="http://schemas.openxmlformats.org/officeDocument/2006/relationships/hyperlink" Target="http://bch.cbd.int/en/search" TargetMode="External"/><Relationship Id="rId5" Type="http://schemas.openxmlformats.org/officeDocument/2006/relationships/hyperlink" Target="https://bch.cbd.int/protocol/cpb_detection/submissions.shtml" TargetMode="External"/><Relationship Id="rId4" Type="http://schemas.openxmlformats.org/officeDocument/2006/relationships/hyperlink" Target="http://www.cbd.int/doc/notifications/2019/ntf-2019-062-bs-en.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DE0EBFD432F4CAA86AF8B6D00E4EACC"/>
        <w:category>
          <w:name w:val="General"/>
          <w:gallery w:val="placeholder"/>
        </w:category>
        <w:types>
          <w:type w:val="bbPlcHdr"/>
        </w:types>
        <w:behaviors>
          <w:behavior w:val="content"/>
        </w:behaviors>
        <w:guid w:val="{38595E31-8F21-4796-A03A-83D9CFE42BD0}"/>
      </w:docPartPr>
      <w:docPartBody>
        <w:p w:rsidR="00C510A8" w:rsidRDefault="00D90CFE">
          <w:r w:rsidRPr="0019148D">
            <w:rPr>
              <w:rStyle w:val="PlaceholderText"/>
            </w:rPr>
            <w:t>[Title]</w:t>
          </w:r>
        </w:p>
      </w:docPartBody>
    </w:docPart>
    <w:docPart>
      <w:docPartPr>
        <w:name w:val="66F0EF1F066D4A438A137C0E1B5AFFD1"/>
        <w:category>
          <w:name w:val="General"/>
          <w:gallery w:val="placeholder"/>
        </w:category>
        <w:types>
          <w:type w:val="bbPlcHdr"/>
        </w:types>
        <w:behaviors>
          <w:behavior w:val="content"/>
        </w:behaviors>
        <w:guid w:val="{8A2F3B00-8F9E-4D06-BAF6-F187CFC00C0F}"/>
      </w:docPartPr>
      <w:docPartBody>
        <w:p w:rsidR="00C510A8" w:rsidRDefault="00D90CFE">
          <w:r w:rsidRPr="0019148D">
            <w:rPr>
              <w:rStyle w:val="PlaceholderText"/>
            </w:rPr>
            <w:t>[Subject]</w:t>
          </w:r>
        </w:p>
      </w:docPartBody>
    </w:docPart>
    <w:docPart>
      <w:docPartPr>
        <w:name w:val="670670B486F84FD39CDCEF996C709D33"/>
        <w:category>
          <w:name w:val="General"/>
          <w:gallery w:val="placeholder"/>
        </w:category>
        <w:types>
          <w:type w:val="bbPlcHdr"/>
        </w:types>
        <w:behaviors>
          <w:behavior w:val="content"/>
        </w:behaviors>
        <w:guid w:val="{B8F33DDE-1980-4F21-AD90-7535EC2BEBEC}"/>
      </w:docPartPr>
      <w:docPartBody>
        <w:p w:rsidR="00C510A8" w:rsidRDefault="00D90CFE">
          <w:r w:rsidRPr="0019148D">
            <w:rPr>
              <w:rStyle w:val="PlaceholderText"/>
            </w:rPr>
            <w:t>[Subject]</w:t>
          </w:r>
        </w:p>
      </w:docPartBody>
    </w:docPart>
    <w:docPart>
      <w:docPartPr>
        <w:name w:val="BDD93F82795A4C4B8936DD7F3A4F5529"/>
        <w:category>
          <w:name w:val="General"/>
          <w:gallery w:val="placeholder"/>
        </w:category>
        <w:types>
          <w:type w:val="bbPlcHdr"/>
        </w:types>
        <w:behaviors>
          <w:behavior w:val="content"/>
        </w:behaviors>
        <w:guid w:val="{C68C227F-E383-4ABE-926E-A4F2395913F8}"/>
      </w:docPartPr>
      <w:docPartBody>
        <w:p w:rsidR="00C510A8" w:rsidRDefault="00D90CFE" w:rsidP="00D90CFE">
          <w:pPr>
            <w:pStyle w:val="BDD93F82795A4C4B8936DD7F3A4F5529"/>
          </w:pPr>
          <w:r w:rsidRPr="0019148D">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Lucida Grande">
    <w:altName w:val="Segoe UI"/>
    <w:charset w:val="00"/>
    <w:family w:val="auto"/>
    <w:pitch w:val="default"/>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auto"/>
    <w:pitch w:val="variable"/>
    <w:sig w:usb0="00000003" w:usb1="00000000" w:usb2="00000000" w:usb3="00000000" w:csb0="00000003"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0CFE"/>
    <w:rsid w:val="000344C5"/>
    <w:rsid w:val="00057AA3"/>
    <w:rsid w:val="001F3B69"/>
    <w:rsid w:val="00296394"/>
    <w:rsid w:val="00376F30"/>
    <w:rsid w:val="006571DB"/>
    <w:rsid w:val="006F039C"/>
    <w:rsid w:val="007A3122"/>
    <w:rsid w:val="00856447"/>
    <w:rsid w:val="009008EC"/>
    <w:rsid w:val="00A701DA"/>
    <w:rsid w:val="00B07362"/>
    <w:rsid w:val="00C50CBF"/>
    <w:rsid w:val="00C510A8"/>
    <w:rsid w:val="00C663F0"/>
    <w:rsid w:val="00D90CFE"/>
    <w:rsid w:val="00E021B2"/>
    <w:rsid w:val="00E33273"/>
    <w:rsid w:val="00EE078E"/>
    <w:rsid w:val="00F66B0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D90CFE"/>
    <w:rPr>
      <w:color w:val="808080"/>
    </w:rPr>
  </w:style>
  <w:style w:type="paragraph" w:customStyle="1" w:styleId="BDD93F82795A4C4B8936DD7F3A4F5529">
    <w:name w:val="BDD93F82795A4C4B8936DD7F3A4F5529"/>
    <w:rsid w:val="00D90CF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3" ma:contentTypeDescription="Create a new document." ma:contentTypeScope="" ma:versionID="0cbec3429130dbf57f96936d623afa0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6a9b1958c50a4c3d2da5b19cca1474e0"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752A9D-03F4-4035-95E6-EBC70D795E9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CA6F0F5-EEB0-4E7E-B045-5DDF73A82962}">
  <ds:schemaRefs>
    <ds:schemaRef ds:uri="http://schemas.microsoft.com/sharepoint/v3/contenttype/forms"/>
  </ds:schemaRefs>
</ds:datastoreItem>
</file>

<file path=customXml/itemProps3.xml><?xml version="1.0" encoding="utf-8"?>
<ds:datastoreItem xmlns:ds="http://schemas.openxmlformats.org/officeDocument/2006/customXml" ds:itemID="{5DEEC503-C529-4117-8CC7-DC78537C5DE9}"/>
</file>

<file path=customXml/itemProps4.xml><?xml version="1.0" encoding="utf-8"?>
<ds:datastoreItem xmlns:ds="http://schemas.openxmlformats.org/officeDocument/2006/customXml" ds:itemID="{39FE034E-3CFC-4B11-A6F5-F9825EE22B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Pages>
  <Words>2879</Words>
  <Characters>16416</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Detection and identification of living modified organisms</vt:lpstr>
    </vt:vector>
  </TitlesOfParts>
  <Company>SCBD</Company>
  <LinksUpToDate>false</LinksUpToDate>
  <CharactersWithSpaces>19257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Detection and identification of living modified organisms</dc:title>
  <dc:subject>CBD/CP/MOP/10/10/Rev.1</dc:subject>
  <dc:creator>Secretariat of the Convention on Biological Diversity</dc:creator>
  <cp:keywords>Conference of the Parties to the Convention on Biological Diversity serving as the meeting of the Parties to the Cartagena Protocol on Biosafety, tenth meeting (Part II)</cp:keywords>
  <dc:description>Tentative dates</dc:description>
  <cp:lastModifiedBy>Veronique Lefebvre</cp:lastModifiedBy>
  <cp:revision>3</cp:revision>
  <dcterms:created xsi:type="dcterms:W3CDTF">2022-05-27T15:44:00Z</dcterms:created>
  <dcterms:modified xsi:type="dcterms:W3CDTF">2022-05-27T15:46:00Z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ndeley Recent Style Id 0_1">
    <vt:lpwstr>http://www.zotero.org/styles/american-medical-association</vt:lpwstr>
  </property>
  <property fmtid="{D5CDD505-2E9C-101B-9397-08002B2CF9AE}" pid="4" name="Mendeley Recent Style Name 0_1">
    <vt:lpwstr>American Medical Association 11th edition</vt:lpwstr>
  </property>
  <property fmtid="{D5CDD505-2E9C-101B-9397-08002B2CF9AE}" pid="5" name="Mendeley Recent Style Id 1_1">
    <vt:lpwstr>http://www.zotero.org/styles/american-political-science-association</vt:lpwstr>
  </property>
  <property fmtid="{D5CDD505-2E9C-101B-9397-08002B2CF9AE}" pid="6" name="Mendeley Recent Style Name 1_1">
    <vt:lpwstr>American Political Science Association</vt:lpwstr>
  </property>
  <property fmtid="{D5CDD505-2E9C-101B-9397-08002B2CF9AE}" pid="7" name="Mendeley Recent Style Id 2_1">
    <vt:lpwstr>http://www.zotero.org/styles/apa</vt:lpwstr>
  </property>
  <property fmtid="{D5CDD505-2E9C-101B-9397-08002B2CF9AE}" pid="8" name="Mendeley Recent Style Name 2_1">
    <vt:lpwstr>American Psychological Association 7th edition</vt:lpwstr>
  </property>
  <property fmtid="{D5CDD505-2E9C-101B-9397-08002B2CF9AE}" pid="9" name="Mendeley Recent Style Id 3_1">
    <vt:lpwstr>http://www.zotero.org/styles/american-sociological-association</vt:lpwstr>
  </property>
  <property fmtid="{D5CDD505-2E9C-101B-9397-08002B2CF9AE}" pid="10" name="Mendeley Recent Style Name 3_1">
    <vt:lpwstr>American Sociological Association 6th edition</vt:lpwstr>
  </property>
  <property fmtid="{D5CDD505-2E9C-101B-9397-08002B2CF9AE}" pid="11" name="Mendeley Recent Style Id 4_1">
    <vt:lpwstr>http://www.zotero.org/styles/chicago-author-date</vt:lpwstr>
  </property>
  <property fmtid="{D5CDD505-2E9C-101B-9397-08002B2CF9AE}" pid="12" name="Mendeley Recent Style Name 4_1">
    <vt:lpwstr>Chicago Manual of Style 17th edition (author-date)</vt:lpwstr>
  </property>
  <property fmtid="{D5CDD505-2E9C-101B-9397-08002B2CF9AE}" pid="13" name="Mendeley Recent Style Id 5_1">
    <vt:lpwstr>http://www.zotero.org/styles/harvard-cite-them-right</vt:lpwstr>
  </property>
  <property fmtid="{D5CDD505-2E9C-101B-9397-08002B2CF9AE}" pid="14" name="Mendeley Recent Style Name 5_1">
    <vt:lpwstr>Cite Them Right 10th edition - Harvard</vt:lpwstr>
  </property>
  <property fmtid="{D5CDD505-2E9C-101B-9397-08002B2CF9AE}" pid="15" name="Mendeley Recent Style Id 6_1">
    <vt:lpwstr>http://www.zotero.org/styles/ieee</vt:lpwstr>
  </property>
  <property fmtid="{D5CDD505-2E9C-101B-9397-08002B2CF9AE}" pid="16" name="Mendeley Recent Style Name 6_1">
    <vt:lpwstr>IEEE</vt:lpwstr>
  </property>
  <property fmtid="{D5CDD505-2E9C-101B-9397-08002B2CF9AE}" pid="17" name="Mendeley Recent Style Id 7_1">
    <vt:lpwstr>http://www.zotero.org/styles/modern-humanities-research-association</vt:lpwstr>
  </property>
  <property fmtid="{D5CDD505-2E9C-101B-9397-08002B2CF9AE}" pid="18" name="Mendeley Recent Style Name 7_1">
    <vt:lpwstr>Modern Humanities Research Association 3rd edition (note with bibliography)</vt:lpwstr>
  </property>
  <property fmtid="{D5CDD505-2E9C-101B-9397-08002B2CF9AE}" pid="19" name="Mendeley Recent Style Id 8_1">
    <vt:lpwstr>http://www.zotero.org/styles/modern-language-association</vt:lpwstr>
  </property>
  <property fmtid="{D5CDD505-2E9C-101B-9397-08002B2CF9AE}" pid="20" name="Mendeley Recent Style Name 8_1">
    <vt:lpwstr>Modern Language Association 8th edition</vt:lpwstr>
  </property>
  <property fmtid="{D5CDD505-2E9C-101B-9397-08002B2CF9AE}" pid="21" name="Mendeley Recent Style Id 9_1">
    <vt:lpwstr>http://www.zotero.org/styles/nature</vt:lpwstr>
  </property>
  <property fmtid="{D5CDD505-2E9C-101B-9397-08002B2CF9AE}" pid="22" name="Mendeley Recent Style Name 9_1">
    <vt:lpwstr>Nature</vt:lpwstr>
  </property>
</Properties>
</file>