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5EE" w:rsidRPr="00B3623C" w:rsidRDefault="004165EE">
      <w:pPr>
        <w:rPr>
          <w:lang w:val="en-CA"/>
        </w:rPr>
      </w:pPr>
    </w:p>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B3623C" w:rsidTr="00CF5ABA">
        <w:tc>
          <w:tcPr>
            <w:tcW w:w="852" w:type="dxa"/>
            <w:tcBorders>
              <w:top w:val="nil"/>
              <w:bottom w:val="single" w:sz="12" w:space="0" w:color="000000"/>
              <w:right w:val="nil"/>
            </w:tcBorders>
          </w:tcPr>
          <w:p w:rsidR="00433B20" w:rsidRPr="00B3623C" w:rsidRDefault="00280968" w:rsidP="00433B20">
            <w:pPr>
              <w:pStyle w:val="BodyText2"/>
              <w:rPr>
                <w:b/>
                <w:noProof/>
                <w:snapToGrid w:val="0"/>
                <w:kern w:val="22"/>
                <w:lang w:val="en-CA" w:eastAsia="en-CA"/>
              </w:rPr>
            </w:pPr>
            <w:r w:rsidRPr="00B3623C">
              <w:rPr>
                <w:b/>
                <w:noProof/>
                <w:snapToGrid w:val="0"/>
                <w:kern w:val="22"/>
                <w:lang w:val="en-CA" w:eastAsia="en-CA"/>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433B20" w:rsidRPr="00B3623C" w:rsidRDefault="00280968" w:rsidP="00094C9B">
            <w:pPr>
              <w:rPr>
                <w:noProof/>
                <w:snapToGrid w:val="0"/>
                <w:kern w:val="22"/>
                <w:lang w:val="en-CA" w:eastAsia="en-CA"/>
              </w:rPr>
            </w:pPr>
            <w:r w:rsidRPr="00B3623C">
              <w:rPr>
                <w:noProof/>
                <w:snapToGrid w:val="0"/>
                <w:kern w:val="22"/>
                <w:lang w:val="en-CA" w:eastAsia="en-CA"/>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433B20" w:rsidRPr="00B3623C" w:rsidRDefault="00433B20" w:rsidP="00094C9B">
            <w:pPr>
              <w:jc w:val="right"/>
              <w:rPr>
                <w:rFonts w:ascii="Univers" w:hAnsi="Univers"/>
                <w:b/>
                <w:snapToGrid w:val="0"/>
                <w:kern w:val="22"/>
                <w:sz w:val="32"/>
                <w:lang w:val="en-CA"/>
              </w:rPr>
            </w:pPr>
            <w:r w:rsidRPr="00B3623C">
              <w:rPr>
                <w:rFonts w:ascii="Univers" w:hAnsi="Univers"/>
                <w:b/>
                <w:snapToGrid w:val="0"/>
                <w:kern w:val="22"/>
                <w:sz w:val="32"/>
                <w:lang w:val="en-CA"/>
              </w:rPr>
              <w:t>CBD</w:t>
            </w:r>
          </w:p>
        </w:tc>
      </w:tr>
      <w:tr w:rsidR="00AD1731" w:rsidRPr="00B3623C" w:rsidTr="00CF5ABA">
        <w:trPr>
          <w:trHeight w:val="1693"/>
        </w:trPr>
        <w:tc>
          <w:tcPr>
            <w:tcW w:w="6086" w:type="dxa"/>
            <w:gridSpan w:val="3"/>
            <w:tcBorders>
              <w:top w:val="nil"/>
              <w:bottom w:val="single" w:sz="36" w:space="0" w:color="000000"/>
            </w:tcBorders>
          </w:tcPr>
          <w:p w:rsidR="00AD1731" w:rsidRPr="00B3623C" w:rsidRDefault="00AD1731" w:rsidP="00186147">
            <w:pPr>
              <w:rPr>
                <w:snapToGrid w:val="0"/>
                <w:kern w:val="22"/>
                <w:lang w:val="en-CA"/>
              </w:rPr>
            </w:pPr>
          </w:p>
          <w:p w:rsidR="00AD1731" w:rsidRPr="00B3623C" w:rsidRDefault="00280968" w:rsidP="00186147">
            <w:pPr>
              <w:rPr>
                <w:snapToGrid w:val="0"/>
                <w:kern w:val="22"/>
                <w:lang w:val="en-CA"/>
              </w:rPr>
            </w:pPr>
            <w:r w:rsidRPr="00B3623C">
              <w:rPr>
                <w:noProof/>
                <w:snapToGrid w:val="0"/>
                <w:kern w:val="22"/>
                <w:lang w:val="en-CA" w:eastAsia="en-CA"/>
              </w:rPr>
              <w:drawing>
                <wp:inline distT="0" distB="0" distL="0" distR="0">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rsidR="00AD1731" w:rsidRPr="00B3623C" w:rsidRDefault="00AD1731" w:rsidP="00186147">
            <w:pPr>
              <w:rPr>
                <w:rFonts w:ascii="Univers" w:hAnsi="Univers"/>
                <w:snapToGrid w:val="0"/>
                <w:kern w:val="22"/>
                <w:sz w:val="24"/>
                <w:lang w:val="en-CA"/>
              </w:rPr>
            </w:pPr>
          </w:p>
        </w:tc>
        <w:tc>
          <w:tcPr>
            <w:tcW w:w="1144" w:type="dxa"/>
            <w:tcBorders>
              <w:top w:val="nil"/>
              <w:bottom w:val="single" w:sz="36" w:space="0" w:color="000000"/>
            </w:tcBorders>
          </w:tcPr>
          <w:p w:rsidR="00AD1731" w:rsidRPr="00B3623C" w:rsidRDefault="00AD1731" w:rsidP="00186147">
            <w:pPr>
              <w:pStyle w:val="Header"/>
              <w:tabs>
                <w:tab w:val="clear" w:pos="4320"/>
                <w:tab w:val="clear" w:pos="8640"/>
              </w:tabs>
              <w:rPr>
                <w:bCs/>
                <w:snapToGrid w:val="0"/>
                <w:kern w:val="22"/>
                <w:sz w:val="32"/>
                <w:szCs w:val="32"/>
                <w:lang w:val="en-CA"/>
              </w:rPr>
            </w:pPr>
          </w:p>
        </w:tc>
        <w:tc>
          <w:tcPr>
            <w:tcW w:w="2977" w:type="dxa"/>
            <w:tcBorders>
              <w:top w:val="nil"/>
              <w:bottom w:val="single" w:sz="36" w:space="0" w:color="000000"/>
            </w:tcBorders>
          </w:tcPr>
          <w:p w:rsidR="00AD1731" w:rsidRPr="00B3623C" w:rsidRDefault="00AD1731" w:rsidP="006F4060">
            <w:pPr>
              <w:ind w:left="318"/>
              <w:rPr>
                <w:snapToGrid w:val="0"/>
                <w:kern w:val="22"/>
                <w:szCs w:val="22"/>
                <w:lang w:val="en-CA"/>
              </w:rPr>
            </w:pPr>
            <w:r w:rsidRPr="00B3623C">
              <w:rPr>
                <w:snapToGrid w:val="0"/>
                <w:kern w:val="22"/>
                <w:szCs w:val="22"/>
                <w:lang w:val="en-CA"/>
              </w:rPr>
              <w:t>Distr.</w:t>
            </w:r>
          </w:p>
          <w:p w:rsidR="00AD1731" w:rsidRPr="00B3623C" w:rsidRDefault="005552F3" w:rsidP="006F4060">
            <w:pPr>
              <w:ind w:left="318"/>
              <w:rPr>
                <w:snapToGrid w:val="0"/>
                <w:kern w:val="22"/>
                <w:szCs w:val="22"/>
                <w:lang w:val="en-CA"/>
              </w:rPr>
            </w:pPr>
            <w:r w:rsidRPr="00B3623C">
              <w:rPr>
                <w:snapToGrid w:val="0"/>
                <w:kern w:val="22"/>
                <w:szCs w:val="22"/>
                <w:lang w:val="en-CA"/>
              </w:rPr>
              <w:t>GENERAL</w:t>
            </w:r>
          </w:p>
          <w:p w:rsidR="00AD1731" w:rsidRPr="00B3623C" w:rsidRDefault="00AD1731" w:rsidP="006F4060">
            <w:pPr>
              <w:ind w:left="318"/>
              <w:rPr>
                <w:snapToGrid w:val="0"/>
                <w:kern w:val="22"/>
                <w:szCs w:val="22"/>
                <w:lang w:val="en-CA"/>
              </w:rPr>
            </w:pPr>
          </w:p>
          <w:p w:rsidR="00AD1731" w:rsidRPr="00B3623C" w:rsidRDefault="00AD1731" w:rsidP="006F4060">
            <w:pPr>
              <w:ind w:left="318"/>
              <w:rPr>
                <w:snapToGrid w:val="0"/>
                <w:kern w:val="22"/>
                <w:szCs w:val="22"/>
                <w:lang w:val="en-CA"/>
              </w:rPr>
            </w:pPr>
            <w:r w:rsidRPr="00B3623C">
              <w:rPr>
                <w:snapToGrid w:val="0"/>
                <w:kern w:val="22"/>
                <w:szCs w:val="22"/>
                <w:lang w:val="en-CA"/>
              </w:rPr>
              <w:t>CBD/SBI/2/</w:t>
            </w:r>
            <w:r w:rsidR="008C62A3" w:rsidRPr="00B3623C">
              <w:rPr>
                <w:snapToGrid w:val="0"/>
                <w:kern w:val="22"/>
                <w:szCs w:val="22"/>
                <w:lang w:val="en-CA"/>
              </w:rPr>
              <w:t>INF/</w:t>
            </w:r>
            <w:r w:rsidR="00280968">
              <w:rPr>
                <w:snapToGrid w:val="0"/>
                <w:kern w:val="22"/>
                <w:szCs w:val="22"/>
                <w:lang w:val="en-CA"/>
              </w:rPr>
              <w:t>6</w:t>
            </w:r>
          </w:p>
          <w:p w:rsidR="00AD1731" w:rsidRPr="00B3623C" w:rsidRDefault="007565BD" w:rsidP="006F4060">
            <w:pPr>
              <w:ind w:left="318"/>
              <w:rPr>
                <w:snapToGrid w:val="0"/>
                <w:kern w:val="22"/>
                <w:szCs w:val="22"/>
                <w:lang w:val="en-CA"/>
              </w:rPr>
            </w:pPr>
            <w:r w:rsidRPr="00B3623C">
              <w:rPr>
                <w:snapToGrid w:val="0"/>
                <w:kern w:val="22"/>
                <w:szCs w:val="22"/>
                <w:lang w:val="en-CA"/>
              </w:rPr>
              <w:t>20</w:t>
            </w:r>
            <w:r w:rsidR="005552F3" w:rsidRPr="00B3623C">
              <w:rPr>
                <w:snapToGrid w:val="0"/>
                <w:kern w:val="22"/>
                <w:szCs w:val="22"/>
                <w:lang w:val="en-CA"/>
              </w:rPr>
              <w:t xml:space="preserve"> </w:t>
            </w:r>
            <w:r w:rsidR="00D11EC9">
              <w:rPr>
                <w:snapToGrid w:val="0"/>
                <w:kern w:val="22"/>
                <w:szCs w:val="22"/>
                <w:lang w:val="en-CA"/>
              </w:rPr>
              <w:t>April</w:t>
            </w:r>
            <w:r w:rsidR="008C62A3" w:rsidRPr="00B3623C">
              <w:rPr>
                <w:snapToGrid w:val="0"/>
                <w:kern w:val="22"/>
                <w:szCs w:val="22"/>
                <w:lang w:val="en-CA"/>
              </w:rPr>
              <w:t xml:space="preserve"> </w:t>
            </w:r>
            <w:r w:rsidR="00142951" w:rsidRPr="00B3623C">
              <w:rPr>
                <w:snapToGrid w:val="0"/>
                <w:kern w:val="22"/>
                <w:szCs w:val="22"/>
                <w:lang w:val="en-CA"/>
              </w:rPr>
              <w:t>2018</w:t>
            </w:r>
          </w:p>
          <w:p w:rsidR="00AD1731" w:rsidRPr="00B3623C" w:rsidRDefault="00AD1731" w:rsidP="006F4060">
            <w:pPr>
              <w:ind w:left="318"/>
              <w:rPr>
                <w:snapToGrid w:val="0"/>
                <w:kern w:val="22"/>
                <w:szCs w:val="22"/>
                <w:lang w:val="en-CA"/>
              </w:rPr>
            </w:pPr>
          </w:p>
          <w:p w:rsidR="00AD1731" w:rsidRPr="00B3623C" w:rsidRDefault="00AD1731" w:rsidP="006F4060">
            <w:pPr>
              <w:ind w:left="318"/>
              <w:rPr>
                <w:snapToGrid w:val="0"/>
                <w:kern w:val="22"/>
                <w:szCs w:val="22"/>
                <w:u w:val="single"/>
                <w:lang w:val="en-CA"/>
              </w:rPr>
            </w:pPr>
            <w:r w:rsidRPr="00B3623C">
              <w:rPr>
                <w:snapToGrid w:val="0"/>
                <w:kern w:val="22"/>
                <w:szCs w:val="22"/>
                <w:lang w:val="en-CA"/>
              </w:rPr>
              <w:t>ENGLISH</w:t>
            </w:r>
            <w:r w:rsidR="0047722D">
              <w:rPr>
                <w:snapToGrid w:val="0"/>
                <w:kern w:val="22"/>
                <w:szCs w:val="22"/>
                <w:lang w:val="en-CA"/>
              </w:rPr>
              <w:t xml:space="preserve"> ONLY</w:t>
            </w:r>
          </w:p>
        </w:tc>
      </w:tr>
    </w:tbl>
    <w:p w:rsidR="00AD1731" w:rsidRPr="00B3623C" w:rsidRDefault="00AD1731" w:rsidP="00F73A9F">
      <w:pPr>
        <w:pStyle w:val="meetingname"/>
        <w:ind w:left="-180" w:right="4398" w:firstLine="0"/>
        <w:rPr>
          <w:kern w:val="22"/>
          <w:szCs w:val="22"/>
          <w:lang w:val="en-CA"/>
        </w:rPr>
      </w:pPr>
      <w:bookmarkStart w:id="0" w:name="Meeting"/>
      <w:r w:rsidRPr="00B3623C">
        <w:rPr>
          <w:kern w:val="22"/>
          <w:szCs w:val="22"/>
          <w:lang w:val="en-CA"/>
        </w:rPr>
        <w:t>SUBSIDIARY BODY ON IMPLEMENTATION</w:t>
      </w:r>
      <w:bookmarkEnd w:id="0"/>
    </w:p>
    <w:p w:rsidR="00AD1731" w:rsidRPr="00B3623C" w:rsidRDefault="00AD1731" w:rsidP="00AD1731">
      <w:pPr>
        <w:rPr>
          <w:rFonts w:cs="Times New Roman"/>
          <w:snapToGrid w:val="0"/>
          <w:kern w:val="22"/>
          <w:szCs w:val="22"/>
          <w:lang w:val="en-CA" w:eastAsia="nb-NO"/>
        </w:rPr>
      </w:pPr>
      <w:r w:rsidRPr="00B3623C">
        <w:rPr>
          <w:rFonts w:cs="Times New Roman"/>
          <w:snapToGrid w:val="0"/>
          <w:kern w:val="22"/>
          <w:szCs w:val="22"/>
          <w:lang w:val="en-CA" w:eastAsia="nb-NO"/>
        </w:rPr>
        <w:t>Second meeting</w:t>
      </w:r>
    </w:p>
    <w:p w:rsidR="00AD1731" w:rsidRPr="00B3623C" w:rsidRDefault="00AD1731" w:rsidP="00AD1731">
      <w:pPr>
        <w:rPr>
          <w:rFonts w:cs="Times New Roman"/>
          <w:snapToGrid w:val="0"/>
          <w:kern w:val="22"/>
          <w:szCs w:val="22"/>
          <w:lang w:val="en-CA" w:eastAsia="nb-NO"/>
        </w:rPr>
      </w:pPr>
      <w:r w:rsidRPr="00B3623C">
        <w:rPr>
          <w:rFonts w:cs="Times New Roman"/>
          <w:snapToGrid w:val="0"/>
          <w:kern w:val="22"/>
          <w:szCs w:val="22"/>
          <w:lang w:val="en-CA" w:eastAsia="nb-NO"/>
        </w:rPr>
        <w:t>Montreal, Canada, 9-13 July 2018</w:t>
      </w:r>
    </w:p>
    <w:p w:rsidR="00AD1731" w:rsidRPr="00B3623C" w:rsidRDefault="00AD1731" w:rsidP="00AD1731">
      <w:pPr>
        <w:pStyle w:val="Header"/>
        <w:suppressLineNumbers/>
        <w:tabs>
          <w:tab w:val="clear" w:pos="4320"/>
          <w:tab w:val="clear" w:pos="8640"/>
        </w:tabs>
        <w:suppressAutoHyphens/>
        <w:rPr>
          <w:snapToGrid w:val="0"/>
          <w:kern w:val="22"/>
          <w:szCs w:val="22"/>
          <w:lang w:val="en-CA"/>
        </w:rPr>
      </w:pPr>
      <w:r w:rsidRPr="00B3623C">
        <w:rPr>
          <w:snapToGrid w:val="0"/>
          <w:kern w:val="22"/>
          <w:szCs w:val="22"/>
          <w:lang w:val="en-CA"/>
        </w:rPr>
        <w:t xml:space="preserve">Item </w:t>
      </w:r>
      <w:r w:rsidR="00B6495C" w:rsidRPr="00B3623C">
        <w:rPr>
          <w:snapToGrid w:val="0"/>
          <w:kern w:val="22"/>
          <w:szCs w:val="22"/>
          <w:lang w:val="en-CA"/>
        </w:rPr>
        <w:t>10</w:t>
      </w:r>
      <w:r w:rsidRPr="00B3623C">
        <w:rPr>
          <w:snapToGrid w:val="0"/>
          <w:kern w:val="22"/>
          <w:szCs w:val="22"/>
          <w:lang w:val="en-CA"/>
        </w:rPr>
        <w:t xml:space="preserve"> of the provisional agenda</w:t>
      </w:r>
    </w:p>
    <w:sdt>
      <w:sdtPr>
        <w:rPr>
          <w:rFonts w:ascii="Times New Roman Bold" w:hAnsi="Times New Roman Bold" w:cs="Times New Roman Bold"/>
          <w:snapToGrid w:val="0"/>
          <w:kern w:val="22"/>
          <w:szCs w:val="22"/>
          <w:lang w:val="en-CA"/>
        </w:rPr>
        <w:alias w:val="Title"/>
        <w:tag w:val=""/>
        <w:id w:val="-990553266"/>
        <w:placeholder>
          <w:docPart w:val="2597E3578EEF4417928DADDB733C4A5F"/>
        </w:placeholder>
        <w:dataBinding w:prefixMappings="xmlns:ns0='http://purl.org/dc/elements/1.1/' xmlns:ns1='http://schemas.openxmlformats.org/package/2006/metadata/core-properties' " w:xpath="/ns1:coreProperties[1]/ns0:title[1]" w:storeItemID="{6C3C8BC8-F283-45AE-878A-BAB7291924A1}"/>
        <w:text/>
      </w:sdtPr>
      <w:sdtContent>
        <w:p w:rsidR="00933415" w:rsidRPr="00B3623C" w:rsidRDefault="0047722D" w:rsidP="007565BD">
          <w:pPr>
            <w:pStyle w:val="HEADINGNOTFORTOC"/>
            <w:tabs>
              <w:tab w:val="clear" w:pos="720"/>
            </w:tabs>
            <w:rPr>
              <w:rFonts w:ascii="Times New Roman Bold" w:hAnsi="Times New Roman Bold" w:cs="Times New Roman Bold"/>
              <w:snapToGrid w:val="0"/>
              <w:kern w:val="22"/>
              <w:szCs w:val="22"/>
              <w:lang w:val="en-CA"/>
            </w:rPr>
          </w:pPr>
          <w:r w:rsidRPr="00960253">
            <w:rPr>
              <w:rFonts w:ascii="Times New Roman Bold" w:hAnsi="Times New Roman Bold" w:cs="Times New Roman Bold"/>
              <w:snapToGrid w:val="0"/>
              <w:kern w:val="22"/>
              <w:szCs w:val="22"/>
              <w:lang w:val="en-CA"/>
            </w:rPr>
            <w:t>PROGRESS REPORT ON THE IMPLEMENTATION OF THE SHORT-TERM ACTION PLAN (2017-2020) TO ENHANCE AND SUPPORT CAPACITY-BUILDING FOR THE IMPLEMENTATION OF THE CONVENTION AND ITS PROTOCOLS</w:t>
          </w:r>
        </w:p>
      </w:sdtContent>
    </w:sdt>
    <w:p w:rsidR="00E26FA0" w:rsidRPr="00B3623C" w:rsidRDefault="00E26FA0" w:rsidP="00E26FA0">
      <w:pPr>
        <w:jc w:val="center"/>
        <w:rPr>
          <w:i/>
          <w:szCs w:val="22"/>
          <w:lang w:val="en-CA"/>
        </w:rPr>
      </w:pPr>
      <w:r w:rsidRPr="00B3623C">
        <w:rPr>
          <w:i/>
          <w:szCs w:val="22"/>
          <w:lang w:val="en-CA"/>
        </w:rPr>
        <w:t>Note by the Executive Secretary</w:t>
      </w:r>
    </w:p>
    <w:p w:rsidR="00E26FA0" w:rsidRPr="00B3623C" w:rsidRDefault="00E26FA0" w:rsidP="00E26FA0">
      <w:pPr>
        <w:pStyle w:val="Heading1centred"/>
        <w:numPr>
          <w:ilvl w:val="0"/>
          <w:numId w:val="26"/>
        </w:numPr>
        <w:rPr>
          <w:szCs w:val="22"/>
          <w:lang w:val="en-CA"/>
        </w:rPr>
      </w:pPr>
      <w:r w:rsidRPr="00B3623C">
        <w:rPr>
          <w:szCs w:val="22"/>
          <w:lang w:val="en-CA"/>
        </w:rPr>
        <w:t>INTRODUCTION</w:t>
      </w:r>
    </w:p>
    <w:p w:rsidR="00AA6F09" w:rsidRPr="00B3623C" w:rsidRDefault="000927B5" w:rsidP="00926602">
      <w:pPr>
        <w:pStyle w:val="Para1"/>
        <w:numPr>
          <w:ilvl w:val="0"/>
          <w:numId w:val="14"/>
        </w:numPr>
        <w:suppressLineNumbers/>
        <w:tabs>
          <w:tab w:val="num" w:pos="720"/>
        </w:tabs>
        <w:suppressAutoHyphens/>
        <w:spacing w:before="120"/>
        <w:ind w:left="0" w:firstLine="0"/>
        <w:rPr>
          <w:rFonts w:cs="Times New Roman"/>
          <w:kern w:val="22"/>
          <w:szCs w:val="22"/>
          <w:lang w:val="en-CA"/>
        </w:rPr>
      </w:pPr>
      <w:r w:rsidRPr="00B3623C">
        <w:rPr>
          <w:rFonts w:cs="Times New Roman"/>
          <w:kern w:val="22"/>
          <w:szCs w:val="22"/>
          <w:lang w:val="en-CA"/>
        </w:rPr>
        <w:t>At its thirteenth meeting</w:t>
      </w:r>
      <w:r w:rsidR="00E74130" w:rsidRPr="00B3623C">
        <w:rPr>
          <w:rFonts w:cs="Times New Roman"/>
          <w:kern w:val="22"/>
          <w:szCs w:val="22"/>
          <w:lang w:val="en-CA"/>
        </w:rPr>
        <w:t>, the Conference of the Parties, in decision XII</w:t>
      </w:r>
      <w:r w:rsidR="0091281E" w:rsidRPr="00B3623C">
        <w:rPr>
          <w:rFonts w:cs="Times New Roman"/>
          <w:kern w:val="22"/>
          <w:szCs w:val="22"/>
          <w:lang w:val="en-CA"/>
        </w:rPr>
        <w:t>I</w:t>
      </w:r>
      <w:r w:rsidR="00E74130" w:rsidRPr="00B3623C">
        <w:rPr>
          <w:rFonts w:cs="Times New Roman"/>
          <w:kern w:val="22"/>
          <w:szCs w:val="22"/>
          <w:lang w:val="en-CA"/>
        </w:rPr>
        <w:t xml:space="preserve">/23, adopted a </w:t>
      </w:r>
      <w:r w:rsidR="0091281E" w:rsidRPr="00B3623C">
        <w:rPr>
          <w:rFonts w:cs="Times New Roman"/>
          <w:kern w:val="22"/>
          <w:szCs w:val="22"/>
          <w:lang w:val="en-CA"/>
        </w:rPr>
        <w:t>s</w:t>
      </w:r>
      <w:r w:rsidR="00E74130" w:rsidRPr="00B3623C">
        <w:rPr>
          <w:rFonts w:cs="Times New Roman"/>
          <w:kern w:val="22"/>
          <w:szCs w:val="22"/>
          <w:lang w:val="en-CA"/>
        </w:rPr>
        <w:t>hort-term action plan (2017-2020) to enhance and support capacity</w:t>
      </w:r>
      <w:r w:rsidR="005F3291" w:rsidRPr="00B3623C">
        <w:rPr>
          <w:rFonts w:cs="Times New Roman"/>
          <w:kern w:val="22"/>
          <w:szCs w:val="22"/>
          <w:lang w:val="en-CA"/>
        </w:rPr>
        <w:t>-</w:t>
      </w:r>
      <w:r w:rsidR="00E74130" w:rsidRPr="00B3623C">
        <w:rPr>
          <w:rFonts w:cs="Times New Roman"/>
          <w:kern w:val="22"/>
          <w:szCs w:val="22"/>
          <w:lang w:val="en-CA"/>
        </w:rPr>
        <w:t xml:space="preserve">building for the implementation of the Convention and its Protocols. It </w:t>
      </w:r>
      <w:r w:rsidRPr="00B3623C">
        <w:rPr>
          <w:rFonts w:cs="Times New Roman"/>
          <w:kern w:val="22"/>
          <w:szCs w:val="22"/>
          <w:lang w:val="en-CA"/>
        </w:rPr>
        <w:t xml:space="preserve">requested the Executive Secretary </w:t>
      </w:r>
      <w:r w:rsidR="00CF31CE" w:rsidRPr="00B3623C">
        <w:rPr>
          <w:rFonts w:cs="Times New Roman"/>
          <w:kern w:val="22"/>
          <w:szCs w:val="22"/>
          <w:lang w:val="en-CA"/>
        </w:rPr>
        <w:t xml:space="preserve">to </w:t>
      </w:r>
      <w:r w:rsidR="00CF31CE" w:rsidRPr="00B3623C">
        <w:rPr>
          <w:snapToGrid/>
          <w:kern w:val="20"/>
          <w:szCs w:val="22"/>
          <w:lang w:val="en-CA"/>
        </w:rPr>
        <w:t xml:space="preserve">support and facilitate, in collaboration with partners, as appropriate, the implementation of the short-term action plan. </w:t>
      </w:r>
      <w:r w:rsidR="00CF31CE" w:rsidRPr="00B3623C">
        <w:rPr>
          <w:rFonts w:cs="Times New Roman"/>
          <w:kern w:val="22"/>
          <w:szCs w:val="22"/>
          <w:lang w:val="en-CA"/>
        </w:rPr>
        <w:t xml:space="preserve">The Executive Secretary </w:t>
      </w:r>
      <w:r w:rsidR="001E6A1C" w:rsidRPr="00B3623C">
        <w:rPr>
          <w:rFonts w:cs="Times New Roman"/>
          <w:kern w:val="22"/>
          <w:szCs w:val="22"/>
          <w:lang w:val="en-CA"/>
        </w:rPr>
        <w:t xml:space="preserve">was </w:t>
      </w:r>
      <w:r w:rsidR="00E258FF" w:rsidRPr="00B3623C">
        <w:rPr>
          <w:rFonts w:cs="Times New Roman"/>
          <w:kern w:val="22"/>
          <w:szCs w:val="22"/>
          <w:lang w:val="en-CA"/>
        </w:rPr>
        <w:t xml:space="preserve">also requested </w:t>
      </w:r>
      <w:r w:rsidRPr="00B3623C">
        <w:rPr>
          <w:rFonts w:cs="Times New Roman"/>
          <w:kern w:val="22"/>
          <w:szCs w:val="22"/>
          <w:lang w:val="en-CA"/>
        </w:rPr>
        <w:t>t</w:t>
      </w:r>
      <w:r w:rsidR="0016130A" w:rsidRPr="00B3623C">
        <w:rPr>
          <w:rFonts w:cs="Times New Roman"/>
          <w:kern w:val="22"/>
          <w:szCs w:val="22"/>
          <w:lang w:val="en-CA"/>
        </w:rPr>
        <w:t>o undertake monitoring and evaluation of the outcomes and effectiveness of ongoing capacity-building activities supported and facilitated by the Secretariat, with a view to better targeting and improving futu</w:t>
      </w:r>
      <w:r w:rsidRPr="00B3623C">
        <w:rPr>
          <w:rFonts w:cs="Times New Roman"/>
          <w:kern w:val="22"/>
          <w:szCs w:val="22"/>
          <w:lang w:val="en-CA"/>
        </w:rPr>
        <w:t>re capacity-building activities</w:t>
      </w:r>
      <w:r w:rsidR="000D0D11" w:rsidRPr="00B3623C">
        <w:rPr>
          <w:rFonts w:cs="Times New Roman"/>
          <w:kern w:val="22"/>
          <w:szCs w:val="22"/>
          <w:lang w:val="en-CA"/>
        </w:rPr>
        <w:t>,</w:t>
      </w:r>
      <w:r w:rsidR="0091281E" w:rsidRPr="00B3623C">
        <w:rPr>
          <w:rFonts w:cs="Times New Roman"/>
          <w:kern w:val="22"/>
          <w:szCs w:val="22"/>
          <w:lang w:val="en-CA"/>
        </w:rPr>
        <w:t xml:space="preserve"> and </w:t>
      </w:r>
      <w:r w:rsidR="000D0D11" w:rsidRPr="00B3623C">
        <w:rPr>
          <w:rFonts w:cs="Times New Roman"/>
          <w:kern w:val="22"/>
          <w:szCs w:val="22"/>
          <w:lang w:val="en-CA"/>
        </w:rPr>
        <w:t xml:space="preserve">to </w:t>
      </w:r>
      <w:r w:rsidR="0091281E" w:rsidRPr="00B3623C">
        <w:rPr>
          <w:rFonts w:cs="Times New Roman"/>
          <w:kern w:val="22"/>
          <w:szCs w:val="22"/>
          <w:lang w:val="en-CA"/>
        </w:rPr>
        <w:t>report on the results to the Subsidiary Body on Implementation for consideration at its second meeting</w:t>
      </w:r>
      <w:r w:rsidR="0047722D">
        <w:rPr>
          <w:rFonts w:cs="Times New Roman"/>
          <w:kern w:val="22"/>
          <w:szCs w:val="22"/>
          <w:lang w:val="en-CA"/>
        </w:rPr>
        <w:t xml:space="preserve"> (para</w:t>
      </w:r>
      <w:r w:rsidR="00E258FF" w:rsidRPr="00B3623C">
        <w:rPr>
          <w:rFonts w:cs="Times New Roman"/>
          <w:kern w:val="22"/>
          <w:szCs w:val="22"/>
          <w:lang w:val="en-CA"/>
        </w:rPr>
        <w:t>s</w:t>
      </w:r>
      <w:r w:rsidR="0047722D">
        <w:rPr>
          <w:rFonts w:cs="Times New Roman"/>
          <w:kern w:val="22"/>
          <w:szCs w:val="22"/>
          <w:lang w:val="en-CA"/>
        </w:rPr>
        <w:t>.</w:t>
      </w:r>
      <w:r w:rsidR="00CF31CE" w:rsidRPr="00B3623C">
        <w:rPr>
          <w:rFonts w:cs="Times New Roman"/>
          <w:kern w:val="22"/>
          <w:szCs w:val="22"/>
          <w:lang w:val="en-CA"/>
        </w:rPr>
        <w:t xml:space="preserve"> 3</w:t>
      </w:r>
      <w:r w:rsidR="00E258FF" w:rsidRPr="00B3623C">
        <w:rPr>
          <w:rFonts w:cs="Times New Roman"/>
          <w:kern w:val="22"/>
          <w:szCs w:val="22"/>
          <w:lang w:val="en-CA"/>
        </w:rPr>
        <w:t xml:space="preserve">, </w:t>
      </w:r>
      <w:r w:rsidR="00CF31CE" w:rsidRPr="00B3623C">
        <w:rPr>
          <w:rFonts w:cs="Times New Roman"/>
          <w:kern w:val="22"/>
          <w:szCs w:val="22"/>
          <w:lang w:val="en-CA"/>
        </w:rPr>
        <w:t>15(d) and 15(</w:t>
      </w:r>
      <w:r w:rsidR="004262AF" w:rsidRPr="00B3623C">
        <w:rPr>
          <w:rFonts w:cs="Times New Roman"/>
          <w:kern w:val="22"/>
          <w:szCs w:val="22"/>
          <w:lang w:val="en-CA"/>
        </w:rPr>
        <w:t>f</w:t>
      </w:r>
      <w:r w:rsidR="00CF31CE" w:rsidRPr="00B3623C">
        <w:rPr>
          <w:rFonts w:cs="Times New Roman"/>
          <w:kern w:val="22"/>
          <w:szCs w:val="22"/>
          <w:lang w:val="en-CA"/>
        </w:rPr>
        <w:t>) of decision XIII/23)</w:t>
      </w:r>
      <w:r w:rsidRPr="00B3623C">
        <w:rPr>
          <w:rFonts w:cs="Times New Roman"/>
          <w:kern w:val="22"/>
          <w:szCs w:val="22"/>
          <w:lang w:val="en-CA"/>
        </w:rPr>
        <w:t xml:space="preserve">. </w:t>
      </w:r>
    </w:p>
    <w:p w:rsidR="002E74C9" w:rsidRDefault="0047722D" w:rsidP="00682175">
      <w:pPr>
        <w:pStyle w:val="Para1"/>
        <w:numPr>
          <w:ilvl w:val="0"/>
          <w:numId w:val="14"/>
        </w:numPr>
        <w:suppressLineNumbers/>
        <w:tabs>
          <w:tab w:val="num" w:pos="720"/>
        </w:tabs>
        <w:suppressAutoHyphens/>
        <w:spacing w:before="120"/>
        <w:ind w:left="0" w:firstLine="0"/>
        <w:rPr>
          <w:rFonts w:cs="Times New Roman"/>
          <w:noProof/>
          <w:kern w:val="22"/>
          <w:szCs w:val="22"/>
          <w:lang w:val="en-CA"/>
        </w:rPr>
      </w:pPr>
      <w:r>
        <w:rPr>
          <w:rFonts w:cs="Times New Roman"/>
          <w:noProof/>
          <w:kern w:val="22"/>
          <w:szCs w:val="22"/>
          <w:lang w:val="en-CA"/>
        </w:rPr>
        <w:t>The present</w:t>
      </w:r>
      <w:r w:rsidR="00243BF3" w:rsidRPr="00B3623C">
        <w:rPr>
          <w:rFonts w:cs="Times New Roman"/>
          <w:noProof/>
          <w:kern w:val="22"/>
          <w:szCs w:val="22"/>
          <w:lang w:val="en-CA"/>
        </w:rPr>
        <w:t xml:space="preserve"> document </w:t>
      </w:r>
      <w:r w:rsidR="00CF2768" w:rsidRPr="00B3623C">
        <w:rPr>
          <w:rFonts w:cs="Times New Roman"/>
          <w:noProof/>
          <w:kern w:val="22"/>
          <w:szCs w:val="22"/>
          <w:lang w:val="en-CA"/>
        </w:rPr>
        <w:t>provide</w:t>
      </w:r>
      <w:r w:rsidR="00243BF3" w:rsidRPr="00B3623C">
        <w:rPr>
          <w:rFonts w:cs="Times New Roman"/>
          <w:noProof/>
          <w:kern w:val="22"/>
          <w:szCs w:val="22"/>
          <w:lang w:val="en-CA"/>
        </w:rPr>
        <w:t>s</w:t>
      </w:r>
      <w:r w:rsidR="00682175" w:rsidRPr="00B3623C">
        <w:rPr>
          <w:rFonts w:cs="Times New Roman"/>
          <w:kern w:val="22"/>
          <w:szCs w:val="22"/>
          <w:lang w:val="en-CA"/>
        </w:rPr>
        <w:t xml:space="preserve"> </w:t>
      </w:r>
      <w:r>
        <w:rPr>
          <w:rFonts w:cs="Times New Roman"/>
          <w:kern w:val="22"/>
          <w:szCs w:val="22"/>
          <w:lang w:val="en-CA"/>
        </w:rPr>
        <w:t xml:space="preserve">a </w:t>
      </w:r>
      <w:r w:rsidR="00C17C33" w:rsidRPr="00B3623C">
        <w:rPr>
          <w:rFonts w:cs="Times New Roman"/>
          <w:kern w:val="22"/>
          <w:szCs w:val="22"/>
          <w:lang w:val="en-CA"/>
        </w:rPr>
        <w:t>summar</w:t>
      </w:r>
      <w:r w:rsidR="00CF2768" w:rsidRPr="00B3623C">
        <w:rPr>
          <w:rFonts w:cs="Times New Roman"/>
          <w:kern w:val="22"/>
          <w:szCs w:val="22"/>
          <w:lang w:val="en-CA"/>
        </w:rPr>
        <w:t>y</w:t>
      </w:r>
      <w:r w:rsidR="00682175" w:rsidRPr="00B3623C">
        <w:rPr>
          <w:rFonts w:cs="Times New Roman"/>
          <w:kern w:val="22"/>
          <w:szCs w:val="22"/>
          <w:lang w:val="en-CA"/>
        </w:rPr>
        <w:t xml:space="preserve"> </w:t>
      </w:r>
      <w:r w:rsidR="00BA687F">
        <w:rPr>
          <w:rFonts w:cs="Times New Roman"/>
          <w:kern w:val="22"/>
          <w:szCs w:val="22"/>
          <w:lang w:val="en-CA"/>
        </w:rPr>
        <w:t>description</w:t>
      </w:r>
      <w:r w:rsidR="00C17C33" w:rsidRPr="00B3623C">
        <w:rPr>
          <w:rFonts w:cs="Times New Roman"/>
          <w:kern w:val="22"/>
          <w:szCs w:val="22"/>
          <w:lang w:val="en-CA"/>
        </w:rPr>
        <w:t xml:space="preserve"> of </w:t>
      </w:r>
      <w:r w:rsidR="000414A4" w:rsidRPr="00B3623C">
        <w:rPr>
          <w:rFonts w:cs="Times New Roman"/>
          <w:kern w:val="22"/>
          <w:szCs w:val="22"/>
          <w:lang w:val="en-CA"/>
        </w:rPr>
        <w:t xml:space="preserve">the </w:t>
      </w:r>
      <w:r w:rsidR="00C17C33" w:rsidRPr="00B3623C">
        <w:rPr>
          <w:rFonts w:cs="Times New Roman"/>
          <w:kern w:val="22"/>
          <w:szCs w:val="22"/>
          <w:lang w:val="en-CA"/>
        </w:rPr>
        <w:t xml:space="preserve">activities </w:t>
      </w:r>
      <w:r w:rsidR="00CF2768" w:rsidRPr="00B3623C">
        <w:rPr>
          <w:rFonts w:cs="Times New Roman"/>
          <w:kern w:val="22"/>
          <w:szCs w:val="22"/>
          <w:lang w:val="en-CA"/>
        </w:rPr>
        <w:t>supported or facilitated</w:t>
      </w:r>
      <w:r w:rsidR="00C17C33" w:rsidRPr="00B3623C">
        <w:rPr>
          <w:rFonts w:cs="Times New Roman"/>
          <w:kern w:val="22"/>
          <w:szCs w:val="22"/>
          <w:lang w:val="en-CA"/>
        </w:rPr>
        <w:t xml:space="preserve"> by the Secretariat in collaboration with partner</w:t>
      </w:r>
      <w:r w:rsidR="002E74C9" w:rsidRPr="00B3623C">
        <w:rPr>
          <w:rFonts w:cs="Times New Roman"/>
          <w:kern w:val="22"/>
          <w:szCs w:val="22"/>
          <w:lang w:val="en-CA"/>
        </w:rPr>
        <w:t>s</w:t>
      </w:r>
      <w:r w:rsidR="00BA687F" w:rsidRPr="00BA687F">
        <w:rPr>
          <w:rFonts w:cs="Times New Roman"/>
          <w:kern w:val="22"/>
          <w:szCs w:val="22"/>
          <w:lang w:val="en-CA"/>
        </w:rPr>
        <w:t xml:space="preserve"> </w:t>
      </w:r>
      <w:r w:rsidR="00BA687F">
        <w:rPr>
          <w:rFonts w:cs="Times New Roman"/>
          <w:kern w:val="22"/>
          <w:szCs w:val="22"/>
          <w:lang w:val="en-CA"/>
        </w:rPr>
        <w:t>and their respective outputs</w:t>
      </w:r>
      <w:r w:rsidR="00682175" w:rsidRPr="00B3623C">
        <w:rPr>
          <w:rFonts w:cs="Times New Roman"/>
          <w:kern w:val="22"/>
          <w:szCs w:val="22"/>
          <w:lang w:val="en-CA"/>
        </w:rPr>
        <w:t>. The out</w:t>
      </w:r>
      <w:r w:rsidR="00BA687F">
        <w:rPr>
          <w:rFonts w:cs="Times New Roman"/>
          <w:kern w:val="22"/>
          <w:szCs w:val="22"/>
          <w:lang w:val="en-CA"/>
        </w:rPr>
        <w:t xml:space="preserve">puts </w:t>
      </w:r>
      <w:r w:rsidR="00682175" w:rsidRPr="00B3623C">
        <w:rPr>
          <w:rFonts w:cs="Times New Roman"/>
          <w:kern w:val="22"/>
          <w:szCs w:val="22"/>
          <w:lang w:val="en-CA"/>
        </w:rPr>
        <w:t>are</w:t>
      </w:r>
      <w:r w:rsidR="00CF2768" w:rsidRPr="00B3623C">
        <w:rPr>
          <w:rFonts w:cs="Times New Roman"/>
          <w:kern w:val="22"/>
          <w:szCs w:val="22"/>
          <w:lang w:val="en-CA"/>
        </w:rPr>
        <w:t xml:space="preserve"> reported </w:t>
      </w:r>
      <w:r w:rsidR="00A50687" w:rsidRPr="00B3623C">
        <w:rPr>
          <w:rFonts w:cs="Times New Roman"/>
          <w:kern w:val="22"/>
          <w:szCs w:val="22"/>
          <w:lang w:val="en-CA"/>
        </w:rPr>
        <w:t xml:space="preserve">against the respective Aichi Biodiversity Targets and cross-cutting activities as presented in </w:t>
      </w:r>
      <w:r w:rsidR="00CF2768" w:rsidRPr="00B3623C">
        <w:rPr>
          <w:rFonts w:cs="Times New Roman"/>
          <w:kern w:val="22"/>
          <w:szCs w:val="22"/>
          <w:lang w:val="en-CA"/>
        </w:rPr>
        <w:t>the short-term action p</w:t>
      </w:r>
      <w:r w:rsidR="00C17C33" w:rsidRPr="00B3623C">
        <w:rPr>
          <w:rFonts w:cs="Times New Roman"/>
          <w:noProof/>
          <w:kern w:val="22"/>
          <w:szCs w:val="22"/>
          <w:lang w:val="en-CA"/>
        </w:rPr>
        <w:t>lan</w:t>
      </w:r>
      <w:r w:rsidR="00CF2768" w:rsidRPr="00B3623C">
        <w:rPr>
          <w:rFonts w:cs="Times New Roman"/>
          <w:noProof/>
          <w:kern w:val="22"/>
          <w:szCs w:val="22"/>
          <w:lang w:val="en-CA"/>
        </w:rPr>
        <w:t xml:space="preserve">. </w:t>
      </w:r>
      <w:r w:rsidR="00BA687F">
        <w:rPr>
          <w:rFonts w:cs="Times New Roman"/>
          <w:noProof/>
          <w:kern w:val="22"/>
          <w:szCs w:val="22"/>
          <w:lang w:val="en-CA"/>
        </w:rPr>
        <w:t xml:space="preserve">A </w:t>
      </w:r>
      <w:r w:rsidR="00BA687F" w:rsidRPr="00D13590">
        <w:rPr>
          <w:rFonts w:cs="Times New Roman"/>
          <w:kern w:val="22"/>
          <w:szCs w:val="22"/>
          <w:lang w:val="en-CA"/>
        </w:rPr>
        <w:t xml:space="preserve">list of all </w:t>
      </w:r>
      <w:r w:rsidR="00BA687F">
        <w:rPr>
          <w:rFonts w:cs="Times New Roman"/>
          <w:kern w:val="22"/>
          <w:szCs w:val="22"/>
          <w:lang w:val="en-CA"/>
        </w:rPr>
        <w:t xml:space="preserve">the </w:t>
      </w:r>
      <w:r w:rsidR="00BA687F" w:rsidRPr="00D13590">
        <w:rPr>
          <w:rFonts w:cs="Times New Roman"/>
          <w:kern w:val="22"/>
          <w:szCs w:val="22"/>
          <w:lang w:val="en-CA"/>
        </w:rPr>
        <w:t>activities carried out</w:t>
      </w:r>
      <w:r w:rsidR="00BA687F">
        <w:rPr>
          <w:rFonts w:cs="Times New Roman"/>
          <w:kern w:val="22"/>
          <w:szCs w:val="22"/>
          <w:lang w:val="en-CA"/>
        </w:rPr>
        <w:t>, their sources of funding and other support as well as the partn</w:t>
      </w:r>
      <w:r>
        <w:rPr>
          <w:rFonts w:cs="Times New Roman"/>
          <w:kern w:val="22"/>
          <w:szCs w:val="22"/>
          <w:lang w:val="en-CA"/>
        </w:rPr>
        <w:t>ers that delivered or co-organiz</w:t>
      </w:r>
      <w:r w:rsidR="00BA687F">
        <w:rPr>
          <w:rFonts w:cs="Times New Roman"/>
          <w:kern w:val="22"/>
          <w:szCs w:val="22"/>
          <w:lang w:val="en-CA"/>
        </w:rPr>
        <w:t>ed them</w:t>
      </w:r>
      <w:r w:rsidR="00BA687F" w:rsidRPr="00D13590">
        <w:rPr>
          <w:rFonts w:cs="Times New Roman"/>
          <w:kern w:val="22"/>
          <w:szCs w:val="22"/>
          <w:lang w:val="en-CA"/>
        </w:rPr>
        <w:t xml:space="preserve"> is</w:t>
      </w:r>
      <w:r w:rsidR="00BA687F" w:rsidRPr="00B3623C">
        <w:rPr>
          <w:rFonts w:cs="Times New Roman"/>
          <w:noProof/>
          <w:kern w:val="22"/>
          <w:szCs w:val="22"/>
          <w:lang w:val="en-CA"/>
        </w:rPr>
        <w:t xml:space="preserve"> </w:t>
      </w:r>
      <w:r>
        <w:rPr>
          <w:rFonts w:cs="Times New Roman"/>
          <w:kern w:val="22"/>
          <w:szCs w:val="22"/>
          <w:lang w:val="en-CA"/>
        </w:rPr>
        <w:t>provided in annex I</w:t>
      </w:r>
      <w:r w:rsidR="00243BF3" w:rsidRPr="00B3623C">
        <w:rPr>
          <w:rFonts w:cs="Times New Roman"/>
          <w:kern w:val="22"/>
          <w:szCs w:val="22"/>
          <w:lang w:val="en-CA"/>
        </w:rPr>
        <w:t xml:space="preserve">.  </w:t>
      </w:r>
    </w:p>
    <w:p w:rsidR="00BA687F" w:rsidRPr="00BA687F" w:rsidRDefault="00BA687F" w:rsidP="00BA687F">
      <w:pPr>
        <w:pStyle w:val="Para1"/>
        <w:numPr>
          <w:ilvl w:val="0"/>
          <w:numId w:val="14"/>
        </w:numPr>
        <w:suppressLineNumbers/>
        <w:tabs>
          <w:tab w:val="num" w:pos="720"/>
        </w:tabs>
        <w:suppressAutoHyphens/>
        <w:spacing w:before="120"/>
        <w:ind w:left="0" w:firstLine="0"/>
        <w:rPr>
          <w:rFonts w:cs="Times New Roman"/>
          <w:noProof/>
          <w:kern w:val="22"/>
          <w:szCs w:val="22"/>
          <w:lang w:val="en-CA"/>
        </w:rPr>
      </w:pPr>
      <w:r>
        <w:rPr>
          <w:rFonts w:cs="Times New Roman"/>
          <w:noProof/>
          <w:kern w:val="22"/>
          <w:szCs w:val="22"/>
          <w:lang w:val="en-CA"/>
        </w:rPr>
        <w:t xml:space="preserve">Most of the activities carried out during this bienunnim have been </w:t>
      </w:r>
      <w:r w:rsidRPr="00D72B05">
        <w:rPr>
          <w:rFonts w:cs="Times New Roman"/>
          <w:noProof/>
          <w:kern w:val="22"/>
          <w:szCs w:val="22"/>
          <w:lang w:val="en-CA"/>
        </w:rPr>
        <w:t xml:space="preserve">supported by the Government of Japan through the Japan Biodiversity Fund, the Government of the Republic of Korea through the Sustainable Ocean Initiative, the Forest Ecosystem Restoration Initiative; the Bio-Bridge Initiative, the Peace and Biodiversity Dialogue Initiative and the Biosafety Capacity-building Initiative, and by the European Union. </w:t>
      </w:r>
    </w:p>
    <w:p w:rsidR="00CF2768" w:rsidRPr="00B3623C" w:rsidRDefault="00CF2768" w:rsidP="00CF2768">
      <w:pPr>
        <w:pStyle w:val="Para1"/>
        <w:suppressLineNumbers/>
        <w:suppressAutoHyphens/>
        <w:spacing w:before="120"/>
        <w:rPr>
          <w:rFonts w:cs="Times New Roman"/>
          <w:szCs w:val="24"/>
          <w:lang w:val="en-CA"/>
        </w:rPr>
      </w:pPr>
      <w:r w:rsidRPr="00B3623C">
        <w:rPr>
          <w:rStyle w:val="None"/>
          <w:rFonts w:cs="Times New Roman"/>
          <w:b/>
          <w:bCs/>
          <w:kern w:val="20"/>
          <w:szCs w:val="22"/>
          <w:lang w:val="en-CA"/>
        </w:rPr>
        <w:t>Cross-cutting capacity-building support activities, tools and services implemented or coordinated by the Secretariat</w:t>
      </w:r>
    </w:p>
    <w:p w:rsidR="00CF2768" w:rsidRPr="00B3623C" w:rsidRDefault="00682175" w:rsidP="0006773B">
      <w:pPr>
        <w:pStyle w:val="Para1"/>
        <w:numPr>
          <w:ilvl w:val="0"/>
          <w:numId w:val="14"/>
        </w:numPr>
        <w:suppressLineNumbers/>
        <w:tabs>
          <w:tab w:val="num" w:pos="720"/>
        </w:tabs>
        <w:suppressAutoHyphens/>
        <w:spacing w:before="120"/>
        <w:ind w:left="0" w:firstLine="0"/>
        <w:rPr>
          <w:rFonts w:cs="Times New Roman"/>
          <w:szCs w:val="24"/>
          <w:lang w:val="en-CA"/>
        </w:rPr>
      </w:pPr>
      <w:r w:rsidRPr="00B3623C">
        <w:rPr>
          <w:szCs w:val="22"/>
          <w:lang w:val="en-CA"/>
        </w:rPr>
        <w:t xml:space="preserve">The Secretariat supported </w:t>
      </w:r>
      <w:proofErr w:type="gramStart"/>
      <w:r w:rsidR="0006773B" w:rsidRPr="00B3623C">
        <w:rPr>
          <w:szCs w:val="22"/>
          <w:lang w:val="en-CA"/>
        </w:rPr>
        <w:t>a number</w:t>
      </w:r>
      <w:r w:rsidRPr="00B3623C">
        <w:rPr>
          <w:szCs w:val="22"/>
          <w:lang w:val="en-CA"/>
        </w:rPr>
        <w:t xml:space="preserve"> </w:t>
      </w:r>
      <w:r w:rsidR="00D12D5B">
        <w:rPr>
          <w:szCs w:val="22"/>
          <w:lang w:val="en-CA"/>
        </w:rPr>
        <w:t>of</w:t>
      </w:r>
      <w:proofErr w:type="gramEnd"/>
      <w:r w:rsidR="00D12D5B">
        <w:rPr>
          <w:szCs w:val="22"/>
          <w:lang w:val="en-CA"/>
        </w:rPr>
        <w:t xml:space="preserve"> </w:t>
      </w:r>
      <w:r w:rsidRPr="00B3623C">
        <w:rPr>
          <w:szCs w:val="22"/>
          <w:lang w:val="en-CA"/>
        </w:rPr>
        <w:t>cross-cutting</w:t>
      </w:r>
      <w:r w:rsidRPr="00B3623C">
        <w:rPr>
          <w:rFonts w:cs="Times New Roman"/>
          <w:szCs w:val="24"/>
          <w:lang w:val="en-CA"/>
        </w:rPr>
        <w:t xml:space="preserve"> activities, tools and services</w:t>
      </w:r>
      <w:r w:rsidR="0006773B" w:rsidRPr="00B3623C">
        <w:rPr>
          <w:rFonts w:cs="Times New Roman"/>
          <w:szCs w:val="24"/>
          <w:lang w:val="en-CA"/>
        </w:rPr>
        <w:t xml:space="preserve"> supporting various substantive programmes.</w:t>
      </w:r>
      <w:r w:rsidRPr="00B3623C">
        <w:rPr>
          <w:szCs w:val="22"/>
          <w:lang w:val="en-CA"/>
        </w:rPr>
        <w:t xml:space="preserve"> </w:t>
      </w:r>
      <w:r w:rsidR="003F7D57" w:rsidRPr="00B3623C">
        <w:rPr>
          <w:szCs w:val="22"/>
          <w:lang w:val="en-CA"/>
        </w:rPr>
        <w:t xml:space="preserve">In March 2017, </w:t>
      </w:r>
      <w:r w:rsidR="00072ABE" w:rsidRPr="00B3623C">
        <w:rPr>
          <w:szCs w:val="22"/>
          <w:lang w:val="en-CA"/>
        </w:rPr>
        <w:t xml:space="preserve">the </w:t>
      </w:r>
      <w:r w:rsidR="00072ABE" w:rsidRPr="00B3623C">
        <w:rPr>
          <w:i/>
          <w:szCs w:val="22"/>
          <w:lang w:val="en-CA"/>
        </w:rPr>
        <w:t>Biodiversity e-Learning Platform</w:t>
      </w:r>
      <w:r w:rsidR="00072ABE" w:rsidRPr="00B3623C">
        <w:rPr>
          <w:rStyle w:val="FootnoteReference"/>
          <w:szCs w:val="22"/>
          <w:lang w:val="en-CA"/>
        </w:rPr>
        <w:footnoteReference w:id="1"/>
      </w:r>
      <w:r w:rsidR="00072ABE" w:rsidRPr="00B3623C">
        <w:rPr>
          <w:szCs w:val="22"/>
          <w:lang w:val="en-CA"/>
        </w:rPr>
        <w:t xml:space="preserve">, which </w:t>
      </w:r>
      <w:r w:rsidR="003F7D57" w:rsidRPr="00B3623C">
        <w:rPr>
          <w:szCs w:val="22"/>
          <w:lang w:val="en-CA"/>
        </w:rPr>
        <w:t>was developed in collaboration with the United Nations Systems Staff College (UNSCC) with financial support from the Government of Japan through the Japan Biodiversity Fund</w:t>
      </w:r>
      <w:r w:rsidR="0006773B" w:rsidRPr="00B3623C">
        <w:rPr>
          <w:szCs w:val="22"/>
          <w:lang w:val="en-CA"/>
        </w:rPr>
        <w:t>, was launched</w:t>
      </w:r>
      <w:r w:rsidR="003F7D57" w:rsidRPr="00B3623C">
        <w:rPr>
          <w:szCs w:val="22"/>
          <w:lang w:val="en-CA"/>
        </w:rPr>
        <w:t xml:space="preserve">. </w:t>
      </w:r>
      <w:r w:rsidR="000C221F" w:rsidRPr="00B3623C">
        <w:rPr>
          <w:szCs w:val="22"/>
          <w:lang w:val="en-CA"/>
        </w:rPr>
        <w:t>The platform currently contains more than 20 modules on protected areas, access and benefit-sharing, biosafety and biodiversity valuation</w:t>
      </w:r>
      <w:r w:rsidR="000C221F">
        <w:rPr>
          <w:szCs w:val="22"/>
          <w:lang w:val="en-CA"/>
        </w:rPr>
        <w:t>,</w:t>
      </w:r>
      <w:r w:rsidR="000C221F" w:rsidRPr="00B3623C">
        <w:rPr>
          <w:szCs w:val="22"/>
          <w:lang w:val="en-CA"/>
        </w:rPr>
        <w:t xml:space="preserve"> </w:t>
      </w:r>
      <w:r w:rsidR="000C221F" w:rsidRPr="00B3623C">
        <w:rPr>
          <w:szCs w:val="22"/>
          <w:lang w:val="en-CA"/>
        </w:rPr>
        <w:lastRenderedPageBreak/>
        <w:t xml:space="preserve">which can be accessed by any user. </w:t>
      </w:r>
      <w:r w:rsidR="00684F39" w:rsidRPr="00B3623C">
        <w:rPr>
          <w:szCs w:val="22"/>
          <w:lang w:val="en-CA"/>
        </w:rPr>
        <w:t>Plans are underway to expand the platform to host webinars and massive open online courses (MOOCs) in collaboration with partners.</w:t>
      </w:r>
    </w:p>
    <w:p w:rsidR="00CF2768" w:rsidRPr="00B3623C" w:rsidRDefault="00CF2768" w:rsidP="0006773B">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The Secretariat</w:t>
      </w:r>
      <w:r w:rsidR="0047722D">
        <w:rPr>
          <w:rFonts w:cs="Times New Roman"/>
          <w:szCs w:val="24"/>
          <w:lang w:val="en-CA"/>
        </w:rPr>
        <w:t>,</w:t>
      </w:r>
      <w:r w:rsidRPr="00B3623C">
        <w:rPr>
          <w:rFonts w:cs="Times New Roman"/>
          <w:szCs w:val="24"/>
          <w:lang w:val="en-CA"/>
        </w:rPr>
        <w:t xml:space="preserve"> </w:t>
      </w:r>
      <w:r w:rsidR="0006773B" w:rsidRPr="00B3623C">
        <w:rPr>
          <w:rFonts w:cs="Times New Roman"/>
          <w:szCs w:val="24"/>
          <w:lang w:val="en-CA"/>
        </w:rPr>
        <w:t xml:space="preserve">with funding </w:t>
      </w:r>
      <w:r w:rsidR="00116108" w:rsidRPr="00B3623C">
        <w:rPr>
          <w:rFonts w:cs="Times New Roman"/>
          <w:szCs w:val="24"/>
          <w:lang w:val="en-CA"/>
        </w:rPr>
        <w:t xml:space="preserve">from </w:t>
      </w:r>
      <w:r w:rsidR="0006773B" w:rsidRPr="00B3623C">
        <w:rPr>
          <w:rFonts w:cs="Times New Roman"/>
          <w:szCs w:val="24"/>
          <w:lang w:val="en-CA"/>
        </w:rPr>
        <w:t>the Republic of Korea through the Bio-Bridge Initiative</w:t>
      </w:r>
      <w:r w:rsidR="0047722D">
        <w:rPr>
          <w:rFonts w:cs="Times New Roman"/>
          <w:szCs w:val="24"/>
          <w:lang w:val="en-CA"/>
        </w:rPr>
        <w:t>,</w:t>
      </w:r>
      <w:r w:rsidR="0006773B" w:rsidRPr="00B3623C">
        <w:rPr>
          <w:rFonts w:cs="Times New Roman"/>
          <w:szCs w:val="24"/>
          <w:lang w:val="en-CA"/>
        </w:rPr>
        <w:t xml:space="preserve"> also </w:t>
      </w:r>
      <w:r w:rsidRPr="00B3623C">
        <w:rPr>
          <w:rFonts w:cs="Times New Roman"/>
          <w:szCs w:val="24"/>
          <w:lang w:val="en-CA"/>
        </w:rPr>
        <w:t xml:space="preserve">launched various tools and mechanisms to facilitate technical and scientific cooperation. </w:t>
      </w:r>
      <w:r w:rsidR="0006773B" w:rsidRPr="00B3623C">
        <w:rPr>
          <w:rFonts w:cs="Times New Roman"/>
          <w:szCs w:val="24"/>
          <w:lang w:val="en-CA"/>
        </w:rPr>
        <w:t xml:space="preserve">This includes </w:t>
      </w:r>
      <w:r w:rsidRPr="00B3623C">
        <w:rPr>
          <w:rFonts w:cs="Times New Roman"/>
          <w:szCs w:val="24"/>
          <w:lang w:val="en-CA"/>
        </w:rPr>
        <w:t xml:space="preserve">a help desk </w:t>
      </w:r>
      <w:r w:rsidR="00116108" w:rsidRPr="00B3623C">
        <w:rPr>
          <w:rFonts w:cs="Times New Roman"/>
          <w:szCs w:val="24"/>
          <w:lang w:val="en-CA"/>
        </w:rPr>
        <w:t xml:space="preserve">and associated </w:t>
      </w:r>
      <w:r w:rsidR="00684F39" w:rsidRPr="00B3623C">
        <w:rPr>
          <w:rFonts w:cs="Times New Roman"/>
          <w:szCs w:val="24"/>
          <w:lang w:val="en-CA"/>
        </w:rPr>
        <w:t xml:space="preserve">support </w:t>
      </w:r>
      <w:r w:rsidR="00116108" w:rsidRPr="00B3623C">
        <w:rPr>
          <w:rFonts w:cs="Times New Roman"/>
          <w:szCs w:val="24"/>
          <w:lang w:val="en-CA"/>
        </w:rPr>
        <w:t xml:space="preserve">tools </w:t>
      </w:r>
      <w:r w:rsidRPr="00B3623C">
        <w:rPr>
          <w:rFonts w:cs="Times New Roman"/>
          <w:szCs w:val="24"/>
          <w:lang w:val="en-CA"/>
        </w:rPr>
        <w:t xml:space="preserve">to assist Parties in articulating their needs, </w:t>
      </w:r>
      <w:r w:rsidR="00684F39" w:rsidRPr="00B3623C">
        <w:rPr>
          <w:rFonts w:cs="Times New Roman"/>
          <w:szCs w:val="24"/>
          <w:lang w:val="en-CA"/>
        </w:rPr>
        <w:t>access available</w:t>
      </w:r>
      <w:r w:rsidRPr="00B3623C">
        <w:rPr>
          <w:rFonts w:cs="Times New Roman"/>
          <w:szCs w:val="24"/>
          <w:lang w:val="en-CA"/>
        </w:rPr>
        <w:t xml:space="preserve"> technical support opportunities and match the expressed needs </w:t>
      </w:r>
      <w:r w:rsidR="0006773B" w:rsidRPr="00B3623C">
        <w:rPr>
          <w:rFonts w:cs="Times New Roman"/>
          <w:szCs w:val="24"/>
          <w:lang w:val="en-CA"/>
        </w:rPr>
        <w:t>with available support</w:t>
      </w:r>
      <w:r w:rsidR="00116108" w:rsidRPr="00B3623C">
        <w:rPr>
          <w:rFonts w:cs="Times New Roman"/>
          <w:szCs w:val="24"/>
          <w:lang w:val="en-CA"/>
        </w:rPr>
        <w:t xml:space="preserve">. A </w:t>
      </w:r>
      <w:hyperlink r:id="rId11" w:history="1">
        <w:r w:rsidRPr="00B3623C">
          <w:rPr>
            <w:rStyle w:val="Hyperlink"/>
            <w:rFonts w:cs="Times New Roman"/>
            <w:szCs w:val="24"/>
            <w:lang w:val="en-CA"/>
          </w:rPr>
          <w:t>Bio-Bridge web platfo</w:t>
        </w:r>
        <w:r w:rsidR="004262AF" w:rsidRPr="00B3623C">
          <w:rPr>
            <w:rStyle w:val="Hyperlink"/>
            <w:rFonts w:cs="Times New Roman"/>
            <w:szCs w:val="24"/>
            <w:lang w:val="en-CA"/>
          </w:rPr>
          <w:t>rm</w:t>
        </w:r>
      </w:hyperlink>
      <w:r w:rsidR="00116108" w:rsidRPr="00B3623C">
        <w:rPr>
          <w:rFonts w:cs="Times New Roman"/>
          <w:szCs w:val="24"/>
          <w:lang w:val="en-CA"/>
        </w:rPr>
        <w:t xml:space="preserve"> was also</w:t>
      </w:r>
      <w:r w:rsidR="004262AF" w:rsidRPr="00B3623C">
        <w:rPr>
          <w:rFonts w:cs="Times New Roman"/>
          <w:szCs w:val="24"/>
          <w:lang w:val="en-CA"/>
        </w:rPr>
        <w:t xml:space="preserve"> launched </w:t>
      </w:r>
      <w:r w:rsidR="0006773B" w:rsidRPr="00B3623C">
        <w:rPr>
          <w:rFonts w:cs="Times New Roman"/>
          <w:szCs w:val="24"/>
          <w:lang w:val="en-CA"/>
        </w:rPr>
        <w:t>in</w:t>
      </w:r>
      <w:r w:rsidR="004262AF" w:rsidRPr="00B3623C">
        <w:rPr>
          <w:rFonts w:cs="Times New Roman"/>
          <w:szCs w:val="24"/>
          <w:lang w:val="en-CA"/>
        </w:rPr>
        <w:t xml:space="preserve"> March 2017</w:t>
      </w:r>
      <w:r w:rsidRPr="00B3623C">
        <w:rPr>
          <w:rFonts w:cs="Times New Roman"/>
          <w:szCs w:val="24"/>
          <w:lang w:val="en-CA"/>
        </w:rPr>
        <w:t xml:space="preserve"> to enable Governments and relevant stakeholders to submit, as appropriate, requests for assistance, make offers of such assistance</w:t>
      </w:r>
      <w:r w:rsidR="0006773B" w:rsidRPr="00B3623C">
        <w:rPr>
          <w:rFonts w:cs="Times New Roman"/>
          <w:szCs w:val="24"/>
          <w:lang w:val="en-CA"/>
        </w:rPr>
        <w:t xml:space="preserve">, </w:t>
      </w:r>
      <w:r w:rsidRPr="00B3623C">
        <w:rPr>
          <w:rFonts w:cs="Times New Roman"/>
          <w:szCs w:val="24"/>
          <w:lang w:val="en-CA"/>
        </w:rPr>
        <w:t>announce opportunities for technical and scientific cooperation</w:t>
      </w:r>
      <w:r w:rsidR="002C5AA4" w:rsidRPr="00B3623C">
        <w:rPr>
          <w:rFonts w:cs="Times New Roman"/>
          <w:szCs w:val="24"/>
          <w:lang w:val="en-CA"/>
        </w:rPr>
        <w:t>,</w:t>
      </w:r>
      <w:r w:rsidR="0006773B" w:rsidRPr="00B3623C">
        <w:rPr>
          <w:rFonts w:cs="Times New Roman"/>
          <w:szCs w:val="24"/>
          <w:lang w:val="en-CA"/>
        </w:rPr>
        <w:t xml:space="preserve"> and access </w:t>
      </w:r>
      <w:r w:rsidR="002C5AA4" w:rsidRPr="00B3623C">
        <w:rPr>
          <w:rFonts w:cs="Times New Roman"/>
          <w:szCs w:val="24"/>
          <w:lang w:val="en-CA"/>
        </w:rPr>
        <w:t>a</w:t>
      </w:r>
      <w:r w:rsidR="0006773B" w:rsidRPr="00B3623C">
        <w:rPr>
          <w:rFonts w:cs="Times New Roman"/>
          <w:szCs w:val="24"/>
          <w:lang w:val="en-CA"/>
        </w:rPr>
        <w:t xml:space="preserve"> wide range of technical and scientific knowledge assets and curated resources</w:t>
      </w:r>
      <w:r w:rsidRPr="00B3623C">
        <w:rPr>
          <w:rFonts w:cs="Times New Roman"/>
          <w:szCs w:val="24"/>
          <w:lang w:val="en-CA"/>
        </w:rPr>
        <w:t>.</w:t>
      </w:r>
      <w:r w:rsidR="004262AF" w:rsidRPr="0047722D">
        <w:rPr>
          <w:rStyle w:val="FootnoteReference"/>
          <w:rFonts w:cs="Times New Roman"/>
          <w:szCs w:val="24"/>
          <w:u w:val="none"/>
          <w:vertAlign w:val="superscript"/>
          <w:lang w:val="en-CA"/>
        </w:rPr>
        <w:footnoteReference w:id="2"/>
      </w:r>
      <w:r w:rsidRPr="00B3623C">
        <w:rPr>
          <w:rFonts w:cs="Times New Roman"/>
          <w:szCs w:val="24"/>
          <w:lang w:val="en-CA"/>
        </w:rPr>
        <w:t xml:space="preserve"> </w:t>
      </w:r>
      <w:r w:rsidR="0006773B" w:rsidRPr="00B3623C">
        <w:rPr>
          <w:rFonts w:cs="Times New Roman"/>
          <w:szCs w:val="24"/>
          <w:lang w:val="en-CA"/>
        </w:rPr>
        <w:t>As of 31 March 2018, 34 requests for assistance have been submitted by 26 countries, 49 providers of assistance have registered to offer assistance and 22 opportunities have been recorded through the platform. Of the 34 requests received, 13 have been addressed through seed funding</w:t>
      </w:r>
      <w:r w:rsidR="002C5AA4" w:rsidRPr="00B3623C">
        <w:rPr>
          <w:rFonts w:cs="Times New Roman"/>
          <w:szCs w:val="24"/>
          <w:lang w:val="en-CA"/>
        </w:rPr>
        <w:t xml:space="preserve"> support</w:t>
      </w:r>
      <w:r w:rsidR="0006773B" w:rsidRPr="00B3623C">
        <w:rPr>
          <w:rFonts w:cs="Times New Roman"/>
          <w:szCs w:val="24"/>
          <w:lang w:val="en-CA"/>
        </w:rPr>
        <w:t xml:space="preserve"> and matchmaking.</w:t>
      </w:r>
    </w:p>
    <w:p w:rsidR="00CF2768" w:rsidRPr="00B3623C" w:rsidRDefault="0047722D" w:rsidP="00CF2768">
      <w:pPr>
        <w:pStyle w:val="Para1"/>
        <w:numPr>
          <w:ilvl w:val="0"/>
          <w:numId w:val="14"/>
        </w:numPr>
        <w:suppressLineNumbers/>
        <w:tabs>
          <w:tab w:val="num" w:pos="720"/>
        </w:tabs>
        <w:suppressAutoHyphens/>
        <w:spacing w:before="120"/>
        <w:ind w:left="0" w:firstLine="0"/>
        <w:rPr>
          <w:kern w:val="22"/>
          <w:lang w:val="en-CA"/>
        </w:rPr>
      </w:pPr>
      <w:r>
        <w:rPr>
          <w:kern w:val="22"/>
          <w:lang w:val="en-CA"/>
        </w:rPr>
        <w:t>The Secretariat also organiz</w:t>
      </w:r>
      <w:r w:rsidR="00CF2768" w:rsidRPr="00B3623C">
        <w:rPr>
          <w:kern w:val="22"/>
          <w:lang w:val="en-CA"/>
        </w:rPr>
        <w:t xml:space="preserve">ed four regional Bio-Bridge Initiative round tables for </w:t>
      </w:r>
      <w:r w:rsidR="00CF2768" w:rsidRPr="00B3623C">
        <w:rPr>
          <w:rFonts w:cs="Times New Roman"/>
          <w:lang w:val="en-CA"/>
        </w:rPr>
        <w:t>Asia-Pacific (</w:t>
      </w:r>
      <w:r w:rsidR="003154EB" w:rsidRPr="00B3623C">
        <w:rPr>
          <w:rFonts w:cs="Times New Roman"/>
          <w:lang w:val="en-CA"/>
        </w:rPr>
        <w:t>Incheon</w:t>
      </w:r>
      <w:r w:rsidR="003154EB">
        <w:rPr>
          <w:rFonts w:cs="Times New Roman"/>
          <w:lang w:val="en-CA"/>
        </w:rPr>
        <w:t>,</w:t>
      </w:r>
      <w:r w:rsidR="003154EB" w:rsidRPr="00B3623C">
        <w:rPr>
          <w:rFonts w:cs="Times New Roman"/>
          <w:lang w:val="en-CA"/>
        </w:rPr>
        <w:t xml:space="preserve"> Republic of Korea</w:t>
      </w:r>
      <w:r w:rsidR="003154EB">
        <w:rPr>
          <w:rFonts w:cs="Times New Roman"/>
          <w:lang w:val="en-CA"/>
        </w:rPr>
        <w:t>,</w:t>
      </w:r>
      <w:r w:rsidR="003154EB" w:rsidRPr="00B3623C">
        <w:rPr>
          <w:rFonts w:cs="Times New Roman"/>
          <w:lang w:val="en-CA"/>
        </w:rPr>
        <w:t xml:space="preserve"> </w:t>
      </w:r>
      <w:r w:rsidR="00CF2768" w:rsidRPr="00B3623C">
        <w:rPr>
          <w:rFonts w:cs="Times New Roman"/>
          <w:lang w:val="en-CA"/>
        </w:rPr>
        <w:t xml:space="preserve">15-19 October </w:t>
      </w:r>
      <w:r w:rsidR="00D12D5B">
        <w:rPr>
          <w:rFonts w:cs="Times New Roman"/>
          <w:lang w:val="en-CA"/>
        </w:rPr>
        <w:t>2017</w:t>
      </w:r>
      <w:r w:rsidR="00CF2768" w:rsidRPr="00B3623C">
        <w:rPr>
          <w:rFonts w:cs="Times New Roman"/>
          <w:lang w:val="en-CA"/>
        </w:rPr>
        <w:t>), Africa (</w:t>
      </w:r>
      <w:r w:rsidR="003154EB">
        <w:rPr>
          <w:rFonts w:cs="Times New Roman"/>
          <w:lang w:val="en-CA"/>
        </w:rPr>
        <w:t>Entebbe,</w:t>
      </w:r>
      <w:r w:rsidR="003154EB" w:rsidRPr="00B3623C">
        <w:rPr>
          <w:rFonts w:cs="Times New Roman"/>
          <w:lang w:val="en-CA"/>
        </w:rPr>
        <w:t xml:space="preserve"> </w:t>
      </w:r>
      <w:r w:rsidR="00CF2768" w:rsidRPr="00B3623C">
        <w:rPr>
          <w:rFonts w:cs="Times New Roman"/>
          <w:lang w:val="en-CA"/>
        </w:rPr>
        <w:t xml:space="preserve">7-9 November </w:t>
      </w:r>
      <w:r w:rsidR="00D12D5B">
        <w:rPr>
          <w:rFonts w:cs="Times New Roman"/>
          <w:lang w:val="en-CA"/>
        </w:rPr>
        <w:t>2017</w:t>
      </w:r>
      <w:r w:rsidR="00CF2768" w:rsidRPr="00B3623C">
        <w:rPr>
          <w:rFonts w:cs="Times New Roman"/>
          <w:lang w:val="en-CA"/>
        </w:rPr>
        <w:t>)</w:t>
      </w:r>
      <w:r w:rsidR="00D12D5B">
        <w:rPr>
          <w:rFonts w:cs="Times New Roman"/>
          <w:lang w:val="en-CA"/>
        </w:rPr>
        <w:t xml:space="preserve">, </w:t>
      </w:r>
      <w:r w:rsidR="00CF2768" w:rsidRPr="00B3623C">
        <w:rPr>
          <w:rFonts w:cs="Times New Roman"/>
          <w:lang w:val="en-CA"/>
        </w:rPr>
        <w:t>Latin America and the Caribbean (</w:t>
      </w:r>
      <w:r w:rsidR="003154EB" w:rsidRPr="00B3623C">
        <w:rPr>
          <w:rFonts w:cs="Times New Roman"/>
          <w:lang w:val="en-CA"/>
        </w:rPr>
        <w:t>Bogota</w:t>
      </w:r>
      <w:r w:rsidR="003154EB">
        <w:rPr>
          <w:rFonts w:cs="Times New Roman"/>
          <w:lang w:val="en-CA"/>
        </w:rPr>
        <w:t>,</w:t>
      </w:r>
      <w:r w:rsidR="003154EB" w:rsidRPr="00B3623C">
        <w:rPr>
          <w:rFonts w:cs="Times New Roman"/>
          <w:lang w:val="en-CA"/>
        </w:rPr>
        <w:t xml:space="preserve"> </w:t>
      </w:r>
      <w:r w:rsidR="00CF2768" w:rsidRPr="00B3623C">
        <w:rPr>
          <w:rFonts w:cs="Times New Roman"/>
          <w:lang w:val="en-CA"/>
        </w:rPr>
        <w:t xml:space="preserve">27-29 November </w:t>
      </w:r>
      <w:r w:rsidR="00D12D5B">
        <w:rPr>
          <w:rFonts w:cs="Times New Roman"/>
          <w:lang w:val="en-CA"/>
        </w:rPr>
        <w:t>2017</w:t>
      </w:r>
      <w:r w:rsidR="00CF2768" w:rsidRPr="00B3623C">
        <w:rPr>
          <w:rFonts w:cs="Times New Roman"/>
          <w:lang w:val="en-CA"/>
        </w:rPr>
        <w:t xml:space="preserve">) and </w:t>
      </w:r>
      <w:r w:rsidR="00CF2768" w:rsidRPr="00B3623C">
        <w:rPr>
          <w:szCs w:val="22"/>
          <w:lang w:val="en-CA"/>
        </w:rPr>
        <w:t>Central and Eastern Europe and the Central Asian Republics (</w:t>
      </w:r>
      <w:r w:rsidR="003154EB">
        <w:rPr>
          <w:szCs w:val="22"/>
          <w:lang w:val="en-CA"/>
        </w:rPr>
        <w:t>Minsk,</w:t>
      </w:r>
      <w:r w:rsidR="003154EB" w:rsidRPr="00B3623C">
        <w:rPr>
          <w:szCs w:val="22"/>
          <w:lang w:val="en-CA"/>
        </w:rPr>
        <w:t xml:space="preserve"> </w:t>
      </w:r>
      <w:r w:rsidR="00CF2768" w:rsidRPr="00B3623C">
        <w:rPr>
          <w:szCs w:val="22"/>
          <w:lang w:val="en-CA"/>
        </w:rPr>
        <w:t>26-28</w:t>
      </w:r>
      <w:r w:rsidR="003154EB">
        <w:rPr>
          <w:szCs w:val="22"/>
          <w:lang w:val="en-CA"/>
        </w:rPr>
        <w:t xml:space="preserve"> February 2018</w:t>
      </w:r>
      <w:r w:rsidR="00CF2768" w:rsidRPr="00B3623C">
        <w:rPr>
          <w:szCs w:val="22"/>
          <w:lang w:val="en-CA"/>
        </w:rPr>
        <w:t xml:space="preserve">). Further information is provided under section three below. </w:t>
      </w:r>
    </w:p>
    <w:p w:rsidR="00311FFD" w:rsidRDefault="00CF2768" w:rsidP="00311FFD">
      <w:pPr>
        <w:pStyle w:val="Para1"/>
        <w:numPr>
          <w:ilvl w:val="0"/>
          <w:numId w:val="14"/>
        </w:numPr>
        <w:suppressLineNumbers/>
        <w:tabs>
          <w:tab w:val="num" w:pos="720"/>
        </w:tabs>
        <w:suppressAutoHyphens/>
        <w:spacing w:before="120"/>
        <w:ind w:left="0" w:firstLine="0"/>
        <w:rPr>
          <w:kern w:val="22"/>
          <w:lang w:val="en-CA"/>
        </w:rPr>
      </w:pPr>
      <w:r w:rsidRPr="00B3623C">
        <w:rPr>
          <w:rFonts w:eastAsia="Times New Roman" w:cs="Times New Roman"/>
          <w:lang w:val="en-CA" w:eastAsia="en-CA"/>
        </w:rPr>
        <w:t>Pursuant to paragraphs 15(</w:t>
      </w:r>
      <w:r w:rsidR="00F40E6F">
        <w:rPr>
          <w:rFonts w:eastAsia="Times New Roman" w:cs="Times New Roman"/>
          <w:lang w:val="en-CA" w:eastAsia="en-CA"/>
        </w:rPr>
        <w:t>a</w:t>
      </w:r>
      <w:r w:rsidRPr="00B3623C">
        <w:rPr>
          <w:rFonts w:eastAsia="Times New Roman" w:cs="Times New Roman"/>
          <w:lang w:val="en-CA" w:eastAsia="en-CA"/>
        </w:rPr>
        <w:t xml:space="preserve">) </w:t>
      </w:r>
      <w:r w:rsidR="00F40E6F">
        <w:rPr>
          <w:rFonts w:eastAsia="Times New Roman" w:cs="Times New Roman"/>
          <w:lang w:val="en-CA" w:eastAsia="en-CA"/>
        </w:rPr>
        <w:t xml:space="preserve">and 15(c) </w:t>
      </w:r>
      <w:r w:rsidRPr="00B3623C">
        <w:rPr>
          <w:rFonts w:eastAsia="Times New Roman" w:cs="Times New Roman"/>
          <w:lang w:val="en-CA" w:eastAsia="en-CA"/>
        </w:rPr>
        <w:t xml:space="preserve">of decision XIII/23, the Executive Secretary continued to </w:t>
      </w:r>
      <w:r w:rsidRPr="00B3623C">
        <w:rPr>
          <w:kern w:val="22"/>
          <w:lang w:val="en-CA"/>
        </w:rPr>
        <w:t xml:space="preserve">establish and strengthen partnerships with various organizations </w:t>
      </w:r>
      <w:r w:rsidR="009E1371">
        <w:rPr>
          <w:kern w:val="22"/>
          <w:lang w:val="en-CA"/>
        </w:rPr>
        <w:t>involved in</w:t>
      </w:r>
      <w:r w:rsidR="00F40E6F" w:rsidRPr="00D74439">
        <w:rPr>
          <w:snapToGrid/>
          <w:kern w:val="20"/>
          <w:szCs w:val="22"/>
        </w:rPr>
        <w:t xml:space="preserve"> capacity-building</w:t>
      </w:r>
      <w:r w:rsidR="009E1371">
        <w:rPr>
          <w:snapToGrid/>
          <w:kern w:val="20"/>
          <w:szCs w:val="22"/>
        </w:rPr>
        <w:t xml:space="preserve"> related to the implementation of the Convention and its Protocols</w:t>
      </w:r>
      <w:r w:rsidRPr="00B3623C">
        <w:rPr>
          <w:kern w:val="22"/>
          <w:lang w:val="en-CA"/>
        </w:rPr>
        <w:t xml:space="preserve">. </w:t>
      </w:r>
      <w:r w:rsidR="00311FFD">
        <w:rPr>
          <w:kern w:val="22"/>
          <w:lang w:val="en-CA"/>
        </w:rPr>
        <w:t>Also i</w:t>
      </w:r>
      <w:r w:rsidR="000C242A">
        <w:rPr>
          <w:kern w:val="22"/>
          <w:lang w:val="en-CA"/>
        </w:rPr>
        <w:t>n</w:t>
      </w:r>
      <w:r w:rsidR="00AA73F0" w:rsidRPr="00882772">
        <w:rPr>
          <w:rFonts w:cs="Times New Roman"/>
        </w:rPr>
        <w:t xml:space="preserve"> response to </w:t>
      </w:r>
      <w:r w:rsidR="00311FFD">
        <w:rPr>
          <w:rFonts w:cs="Times New Roman"/>
        </w:rPr>
        <w:t xml:space="preserve">paragraph 16 </w:t>
      </w:r>
      <w:r w:rsidR="00311FFD" w:rsidRPr="00B3623C">
        <w:rPr>
          <w:rFonts w:eastAsia="Times New Roman" w:cs="Times New Roman"/>
          <w:lang w:val="en-CA" w:eastAsia="en-CA"/>
        </w:rPr>
        <w:t>of decision XIII/23</w:t>
      </w:r>
      <w:r w:rsidR="00311FFD">
        <w:rPr>
          <w:rFonts w:eastAsia="Times New Roman" w:cs="Times New Roman"/>
          <w:lang w:val="en-CA" w:eastAsia="en-CA"/>
        </w:rPr>
        <w:t xml:space="preserve"> and</w:t>
      </w:r>
      <w:r w:rsidR="00311FFD">
        <w:rPr>
          <w:rFonts w:cs="Times New Roman"/>
        </w:rPr>
        <w:t xml:space="preserve"> </w:t>
      </w:r>
      <w:r w:rsidR="000C242A">
        <w:rPr>
          <w:rFonts w:cs="Times New Roman"/>
        </w:rPr>
        <w:t>paragraph 1</w:t>
      </w:r>
      <w:r w:rsidR="00311FFD">
        <w:rPr>
          <w:rFonts w:cs="Times New Roman"/>
        </w:rPr>
        <w:t>7</w:t>
      </w:r>
      <w:r w:rsidR="000C242A">
        <w:rPr>
          <w:rFonts w:cs="Times New Roman"/>
        </w:rPr>
        <w:t xml:space="preserve"> </w:t>
      </w:r>
      <w:r w:rsidR="000C242A" w:rsidRPr="00B3623C">
        <w:rPr>
          <w:rFonts w:eastAsia="Times New Roman" w:cs="Times New Roman"/>
          <w:lang w:val="en-CA" w:eastAsia="en-CA"/>
        </w:rPr>
        <w:t xml:space="preserve">of decision </w:t>
      </w:r>
      <w:r w:rsidR="00AA73F0" w:rsidRPr="00882772">
        <w:rPr>
          <w:rFonts w:cs="Times New Roman"/>
        </w:rPr>
        <w:t>XIII/24</w:t>
      </w:r>
      <w:r w:rsidR="00311FFD">
        <w:rPr>
          <w:rFonts w:cs="Times New Roman"/>
        </w:rPr>
        <w:t>, the Secretariat</w:t>
      </w:r>
      <w:r w:rsidR="00311FFD" w:rsidRPr="00311FFD">
        <w:rPr>
          <w:kern w:val="22"/>
          <w:lang w:val="en-CA"/>
        </w:rPr>
        <w:t xml:space="preserve"> </w:t>
      </w:r>
      <w:r w:rsidR="00311FFD">
        <w:rPr>
          <w:kern w:val="22"/>
          <w:lang w:val="en-CA"/>
        </w:rPr>
        <w:t xml:space="preserve">embarked on the process of </w:t>
      </w:r>
      <w:r w:rsidR="00311FFD" w:rsidRPr="00311FFD">
        <w:rPr>
          <w:kern w:val="22"/>
          <w:lang w:val="en-CA"/>
        </w:rPr>
        <w:t>promot</w:t>
      </w:r>
      <w:r w:rsidR="00311FFD">
        <w:rPr>
          <w:kern w:val="22"/>
          <w:lang w:val="en-CA"/>
        </w:rPr>
        <w:t>ing</w:t>
      </w:r>
      <w:r w:rsidR="00311FFD" w:rsidRPr="00311FFD">
        <w:rPr>
          <w:kern w:val="22"/>
          <w:lang w:val="en-CA"/>
        </w:rPr>
        <w:t xml:space="preserve"> synergies among the biodiversity-related conventions at the international level </w:t>
      </w:r>
      <w:proofErr w:type="gramStart"/>
      <w:r w:rsidR="00311FFD" w:rsidRPr="00311FFD">
        <w:rPr>
          <w:kern w:val="22"/>
          <w:lang w:val="en-CA"/>
        </w:rPr>
        <w:t>with regard to</w:t>
      </w:r>
      <w:proofErr w:type="gramEnd"/>
      <w:r w:rsidR="00311FFD" w:rsidRPr="00311FFD">
        <w:rPr>
          <w:kern w:val="22"/>
          <w:lang w:val="en-CA"/>
        </w:rPr>
        <w:t xml:space="preserve"> enhancing the provision of capacity-building and guidance</w:t>
      </w:r>
      <w:r w:rsidR="00311FFD">
        <w:rPr>
          <w:kern w:val="22"/>
          <w:lang w:val="en-CA"/>
        </w:rPr>
        <w:t xml:space="preserve">. </w:t>
      </w:r>
    </w:p>
    <w:p w:rsidR="008C56A3" w:rsidRPr="00311FFD" w:rsidRDefault="00311FFD" w:rsidP="00311FFD">
      <w:pPr>
        <w:pStyle w:val="Para1"/>
        <w:numPr>
          <w:ilvl w:val="0"/>
          <w:numId w:val="14"/>
        </w:numPr>
        <w:suppressLineNumbers/>
        <w:tabs>
          <w:tab w:val="num" w:pos="720"/>
        </w:tabs>
        <w:suppressAutoHyphens/>
        <w:spacing w:before="120"/>
        <w:ind w:left="0" w:firstLine="0"/>
        <w:rPr>
          <w:kern w:val="22"/>
          <w:lang w:val="en-CA"/>
        </w:rPr>
      </w:pPr>
      <w:r>
        <w:rPr>
          <w:kern w:val="22"/>
          <w:lang w:val="en-CA"/>
        </w:rPr>
        <w:t>A</w:t>
      </w:r>
      <w:r w:rsidRPr="00AA73F0">
        <w:rPr>
          <w:kern w:val="22"/>
          <w:lang w:val="en-CA"/>
        </w:rPr>
        <w:t xml:space="preserve">s noted in documents </w:t>
      </w:r>
      <w:r w:rsidR="0047722D">
        <w:rPr>
          <w:rFonts w:cs="Times New Roman"/>
          <w:kern w:val="22"/>
          <w:szCs w:val="22"/>
        </w:rPr>
        <w:t xml:space="preserve">CBD/SBI/2/10 and </w:t>
      </w:r>
      <w:r w:rsidRPr="00AA73F0">
        <w:rPr>
          <w:rFonts w:cs="Times New Roman"/>
          <w:kern w:val="22"/>
          <w:szCs w:val="22"/>
        </w:rPr>
        <w:t>CBD/SBI/2/10/Add.1,</w:t>
      </w:r>
      <w:r w:rsidRPr="00AA73F0">
        <w:rPr>
          <w:bCs/>
          <w:color w:val="000000"/>
          <w:szCs w:val="22"/>
          <w:lang w:val="en-CA"/>
        </w:rPr>
        <w:t xml:space="preserve"> </w:t>
      </w:r>
      <w:r>
        <w:rPr>
          <w:bCs/>
          <w:color w:val="000000"/>
          <w:szCs w:val="22"/>
          <w:lang w:val="en-CA"/>
        </w:rPr>
        <w:t>the Secretariat</w:t>
      </w:r>
      <w:r w:rsidR="003154EB">
        <w:rPr>
          <w:kern w:val="22"/>
          <w:lang w:val="en-CA"/>
        </w:rPr>
        <w:t xml:space="preserve"> organiz</w:t>
      </w:r>
      <w:r>
        <w:rPr>
          <w:kern w:val="22"/>
          <w:lang w:val="en-CA"/>
        </w:rPr>
        <w:t xml:space="preserve">ed a </w:t>
      </w:r>
      <w:r w:rsidR="00CF2768" w:rsidRPr="00311FFD">
        <w:rPr>
          <w:bCs/>
          <w:color w:val="000000"/>
          <w:szCs w:val="22"/>
          <w:lang w:val="en-CA"/>
        </w:rPr>
        <w:t xml:space="preserve">meeting on “Enhancing coordination and collaboration in supporting the implementation of biodiversity-related conventions among relevant agencies and convention secretariats” </w:t>
      </w:r>
      <w:r w:rsidR="008C56A3" w:rsidRPr="00311FFD">
        <w:rPr>
          <w:bCs/>
          <w:color w:val="000000"/>
          <w:szCs w:val="22"/>
          <w:lang w:val="en-CA"/>
        </w:rPr>
        <w:t>in</w:t>
      </w:r>
      <w:r w:rsidR="00CF2768" w:rsidRPr="00311FFD">
        <w:rPr>
          <w:bCs/>
          <w:color w:val="000000"/>
          <w:szCs w:val="22"/>
          <w:lang w:val="en-CA"/>
        </w:rPr>
        <w:t xml:space="preserve"> September 2017</w:t>
      </w:r>
      <w:r w:rsidR="008C56A3" w:rsidRPr="00311FFD">
        <w:rPr>
          <w:rFonts w:cs="Times New Roman"/>
          <w:kern w:val="22"/>
          <w:szCs w:val="22"/>
        </w:rPr>
        <w:t xml:space="preserve"> </w:t>
      </w:r>
      <w:r w:rsidR="003154EB">
        <w:rPr>
          <w:bCs/>
          <w:color w:val="000000"/>
          <w:szCs w:val="22"/>
          <w:lang w:val="en-CA"/>
        </w:rPr>
        <w:t>in Rome</w:t>
      </w:r>
      <w:r w:rsidR="008C56A3" w:rsidRPr="00311FFD">
        <w:rPr>
          <w:bCs/>
          <w:color w:val="000000"/>
          <w:szCs w:val="22"/>
          <w:lang w:val="en-CA"/>
        </w:rPr>
        <w:t xml:space="preserve">, </w:t>
      </w:r>
      <w:r w:rsidR="008C56A3" w:rsidRPr="00311FFD">
        <w:rPr>
          <w:rFonts w:cs="Times New Roman"/>
          <w:kern w:val="22"/>
          <w:szCs w:val="22"/>
        </w:rPr>
        <w:t>back-to-back with the twelfth ordinary meeting of the Liaison Group of the Biodiversity-related Conventions</w:t>
      </w:r>
      <w:r w:rsidR="00CF2768" w:rsidRPr="00311FFD">
        <w:rPr>
          <w:bCs/>
          <w:color w:val="000000"/>
          <w:szCs w:val="22"/>
          <w:lang w:val="en-CA"/>
        </w:rPr>
        <w:t>.</w:t>
      </w:r>
      <w:r w:rsidR="00AA73F0" w:rsidRPr="00311FFD">
        <w:rPr>
          <w:bCs/>
          <w:color w:val="000000"/>
          <w:szCs w:val="22"/>
          <w:lang w:val="en-CA"/>
        </w:rPr>
        <w:t xml:space="preserve"> </w:t>
      </w:r>
      <w:r w:rsidR="00936850" w:rsidRPr="00311FFD">
        <w:rPr>
          <w:bCs/>
          <w:color w:val="000000"/>
          <w:szCs w:val="22"/>
          <w:lang w:val="en-CA"/>
        </w:rPr>
        <w:t xml:space="preserve">As a follow up to one of the meeting’s recommendations, the Secretariat convened </w:t>
      </w:r>
      <w:r>
        <w:rPr>
          <w:bCs/>
          <w:color w:val="000000"/>
          <w:szCs w:val="22"/>
          <w:lang w:val="en-CA"/>
        </w:rPr>
        <w:t>tele</w:t>
      </w:r>
      <w:r w:rsidR="00936850" w:rsidRPr="00311FFD">
        <w:rPr>
          <w:bCs/>
          <w:color w:val="000000"/>
          <w:szCs w:val="22"/>
          <w:lang w:val="en-CA"/>
        </w:rPr>
        <w:t>conference</w:t>
      </w:r>
      <w:r>
        <w:rPr>
          <w:bCs/>
          <w:color w:val="000000"/>
          <w:szCs w:val="22"/>
          <w:lang w:val="en-CA"/>
        </w:rPr>
        <w:t>s</w:t>
      </w:r>
      <w:r w:rsidR="00936850" w:rsidRPr="00311FFD">
        <w:rPr>
          <w:bCs/>
          <w:color w:val="000000"/>
          <w:szCs w:val="22"/>
          <w:lang w:val="en-CA"/>
        </w:rPr>
        <w:t xml:space="preserve"> with the Capacity Development Coordinators from biodiversity-related convention secretariats and relevant international organizations to review existing mechanisms, programmes, projects and activities, identify common areas and gaps across the Conventions requiring capacity-building, propose means for exchanging best practices, and identify concrete joint actions.  </w:t>
      </w:r>
      <w:r w:rsidR="00CF2768" w:rsidRPr="00311FFD">
        <w:rPr>
          <w:bCs/>
          <w:color w:val="000000"/>
          <w:szCs w:val="22"/>
          <w:lang w:val="en-CA"/>
        </w:rPr>
        <w:t>F</w:t>
      </w:r>
      <w:r w:rsidR="00080545" w:rsidRPr="00311FFD">
        <w:rPr>
          <w:bCs/>
          <w:color w:val="000000"/>
          <w:szCs w:val="22"/>
          <w:lang w:val="en-CA"/>
        </w:rPr>
        <w:t>urther f</w:t>
      </w:r>
      <w:r w:rsidR="00CF2768" w:rsidRPr="00311FFD">
        <w:rPr>
          <w:bCs/>
          <w:color w:val="000000"/>
          <w:szCs w:val="22"/>
          <w:lang w:val="en-CA"/>
        </w:rPr>
        <w:t xml:space="preserve">ollow-up </w:t>
      </w:r>
      <w:r>
        <w:rPr>
          <w:bCs/>
          <w:color w:val="000000"/>
          <w:szCs w:val="22"/>
          <w:lang w:val="en-CA"/>
        </w:rPr>
        <w:t xml:space="preserve">teleconference and </w:t>
      </w:r>
      <w:r w:rsidR="00080545" w:rsidRPr="00311FFD">
        <w:rPr>
          <w:bCs/>
          <w:color w:val="000000"/>
          <w:szCs w:val="22"/>
          <w:lang w:val="en-CA"/>
        </w:rPr>
        <w:t xml:space="preserve">meetings are scheduled </w:t>
      </w:r>
      <w:r w:rsidR="00F40E6F" w:rsidRPr="00311FFD">
        <w:rPr>
          <w:bCs/>
          <w:color w:val="000000"/>
          <w:szCs w:val="22"/>
          <w:lang w:val="en-CA"/>
        </w:rPr>
        <w:t xml:space="preserve">to take place </w:t>
      </w:r>
      <w:r w:rsidR="00080545" w:rsidRPr="00311FFD">
        <w:rPr>
          <w:bCs/>
          <w:color w:val="000000"/>
          <w:szCs w:val="22"/>
          <w:lang w:val="en-CA"/>
        </w:rPr>
        <w:t xml:space="preserve">in </w:t>
      </w:r>
      <w:r w:rsidR="00CF2768" w:rsidRPr="00311FFD">
        <w:rPr>
          <w:bCs/>
          <w:color w:val="000000"/>
          <w:szCs w:val="22"/>
          <w:lang w:val="en-CA"/>
        </w:rPr>
        <w:t>2018.</w:t>
      </w:r>
      <w:r w:rsidRPr="00311FFD">
        <w:rPr>
          <w:kern w:val="22"/>
          <w:lang w:val="en-CA"/>
        </w:rPr>
        <w:t xml:space="preserve"> </w:t>
      </w:r>
    </w:p>
    <w:p w:rsidR="007E40CA" w:rsidRPr="00B3623C" w:rsidRDefault="007E40CA" w:rsidP="007E40CA">
      <w:pPr>
        <w:pStyle w:val="Para1"/>
        <w:suppressLineNumbers/>
        <w:suppressAutoHyphens/>
        <w:spacing w:before="120"/>
        <w:rPr>
          <w:b/>
          <w:kern w:val="22"/>
          <w:lang w:val="en-CA"/>
        </w:rPr>
      </w:pPr>
      <w:r w:rsidRPr="00B3623C">
        <w:rPr>
          <w:b/>
          <w:bCs/>
          <w:color w:val="000000"/>
          <w:szCs w:val="22"/>
          <w:lang w:val="en-CA"/>
        </w:rPr>
        <w:t>Aichi Biodiversity Target 1</w:t>
      </w:r>
    </w:p>
    <w:p w:rsidR="007E40CA" w:rsidRPr="00B3623C" w:rsidRDefault="007E40CA" w:rsidP="007E40CA">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The Secretariat in collaboration with the Global Youth Bio</w:t>
      </w:r>
      <w:r w:rsidR="003154EB">
        <w:rPr>
          <w:rFonts w:cs="Times New Roman"/>
          <w:szCs w:val="24"/>
          <w:lang w:val="en-CA"/>
        </w:rPr>
        <w:t>diversity Network (GYBN) organiz</w:t>
      </w:r>
      <w:r w:rsidRPr="00B3623C">
        <w:rPr>
          <w:rFonts w:cs="Times New Roman"/>
          <w:szCs w:val="24"/>
          <w:lang w:val="en-CA"/>
        </w:rPr>
        <w:t>ed Regional Youth Capacity-Building Workshops on Biodiversity for Africa (</w:t>
      </w:r>
      <w:r w:rsidR="007A6DE6" w:rsidRPr="00B3623C">
        <w:rPr>
          <w:rFonts w:cs="Times New Roman"/>
          <w:szCs w:val="24"/>
          <w:lang w:val="en-CA"/>
        </w:rPr>
        <w:t xml:space="preserve">Johannesburg, South Africa </w:t>
      </w:r>
      <w:r w:rsidR="007A6DE6">
        <w:rPr>
          <w:rFonts w:cs="Times New Roman"/>
          <w:szCs w:val="24"/>
          <w:lang w:val="en-CA"/>
        </w:rPr>
        <w:t xml:space="preserve">from </w:t>
      </w:r>
      <w:r w:rsidRPr="00B3623C">
        <w:rPr>
          <w:rFonts w:cs="Times New Roman"/>
          <w:szCs w:val="24"/>
          <w:lang w:val="en-CA"/>
        </w:rPr>
        <w:t>14 to 19 August 2017), Asia (</w:t>
      </w:r>
      <w:r w:rsidR="007A6DE6" w:rsidRPr="00B3623C">
        <w:rPr>
          <w:rFonts w:cs="Times New Roman"/>
          <w:szCs w:val="24"/>
          <w:lang w:val="en-CA"/>
        </w:rPr>
        <w:t>Singapore</w:t>
      </w:r>
      <w:r w:rsidR="007A6DE6">
        <w:rPr>
          <w:rFonts w:cs="Times New Roman"/>
          <w:szCs w:val="24"/>
          <w:lang w:val="en-CA"/>
        </w:rPr>
        <w:t>,</w:t>
      </w:r>
      <w:r w:rsidR="007A6DE6" w:rsidRPr="00B3623C">
        <w:rPr>
          <w:rFonts w:cs="Times New Roman"/>
          <w:szCs w:val="24"/>
          <w:lang w:val="en-CA"/>
        </w:rPr>
        <w:t xml:space="preserve"> </w:t>
      </w:r>
      <w:r w:rsidRPr="00B3623C">
        <w:rPr>
          <w:rFonts w:cs="Times New Roman"/>
          <w:szCs w:val="24"/>
          <w:lang w:val="en-CA"/>
        </w:rPr>
        <w:t>22-27 May 2017) and Latin America and the Caribbean (</w:t>
      </w:r>
      <w:r w:rsidR="007A6DE6">
        <w:rPr>
          <w:rFonts w:cs="Times New Roman"/>
          <w:szCs w:val="24"/>
          <w:lang w:val="en-CA"/>
        </w:rPr>
        <w:t>Bogota, 2-5 May 2017</w:t>
      </w:r>
      <w:r w:rsidRPr="00B3623C">
        <w:rPr>
          <w:rFonts w:cs="Times New Roman"/>
          <w:szCs w:val="24"/>
          <w:lang w:val="en-CA"/>
        </w:rPr>
        <w:t>). At least 103 youths from 48 countries</w:t>
      </w:r>
      <w:r w:rsidRPr="007A6DE6">
        <w:rPr>
          <w:rStyle w:val="FootnoteReference"/>
          <w:rFonts w:cs="Times New Roman"/>
          <w:szCs w:val="24"/>
          <w:u w:val="none"/>
          <w:vertAlign w:val="superscript"/>
          <w:lang w:val="en-CA"/>
        </w:rPr>
        <w:footnoteReference w:id="3"/>
      </w:r>
      <w:r w:rsidRPr="00B3623C">
        <w:rPr>
          <w:rFonts w:cs="Times New Roman"/>
          <w:szCs w:val="24"/>
          <w:lang w:val="en-CA"/>
        </w:rPr>
        <w:t xml:space="preserve"> attended and learned about the Convention, the Strategic Plan for Biodiversity 2011-2020 and its Aichi Biodiversity Targets as well as the national biodiversity strategies and action plans (NBSAPs) of their respective countries. The participants developed new initiatives to support </w:t>
      </w:r>
      <w:r w:rsidR="00182AFE">
        <w:rPr>
          <w:rFonts w:cs="Times New Roman"/>
          <w:szCs w:val="24"/>
          <w:lang w:val="en-CA"/>
        </w:rPr>
        <w:t xml:space="preserve">their countries’ </w:t>
      </w:r>
      <w:r w:rsidR="00890F56">
        <w:rPr>
          <w:rFonts w:cs="Times New Roman"/>
          <w:szCs w:val="24"/>
          <w:lang w:val="en-CA"/>
        </w:rPr>
        <w:t>national biodiversity strategies and action plans</w:t>
      </w:r>
      <w:r w:rsidRPr="00B3623C">
        <w:rPr>
          <w:rFonts w:cs="Times New Roman"/>
          <w:szCs w:val="24"/>
          <w:lang w:val="en-CA"/>
        </w:rPr>
        <w:t>, which will be implemented by the youth in collaboration with relevant government agencies and/or non-governmental organizations.</w:t>
      </w:r>
    </w:p>
    <w:p w:rsidR="00CF2768" w:rsidRPr="00B3623C" w:rsidRDefault="00CF2768" w:rsidP="00CF2768">
      <w:pPr>
        <w:pStyle w:val="Para1"/>
        <w:suppressLineNumbers/>
        <w:tabs>
          <w:tab w:val="num" w:pos="720"/>
        </w:tabs>
        <w:suppressAutoHyphens/>
        <w:spacing w:before="120"/>
        <w:rPr>
          <w:rFonts w:cs="Times New Roman"/>
          <w:szCs w:val="22"/>
          <w:lang w:val="en-CA"/>
        </w:rPr>
      </w:pPr>
      <w:r w:rsidRPr="00B3623C">
        <w:rPr>
          <w:rStyle w:val="None"/>
          <w:rFonts w:cs="Times New Roman"/>
          <w:b/>
          <w:bCs/>
          <w:kern w:val="20"/>
          <w:szCs w:val="22"/>
          <w:lang w:val="en-CA"/>
        </w:rPr>
        <w:lastRenderedPageBreak/>
        <w:t xml:space="preserve">Aichi Biodiversity Target </w:t>
      </w:r>
      <w:r w:rsidR="000F787D" w:rsidRPr="00B3623C">
        <w:rPr>
          <w:rStyle w:val="None"/>
          <w:rFonts w:cs="Times New Roman"/>
          <w:b/>
          <w:bCs/>
          <w:kern w:val="20"/>
          <w:szCs w:val="22"/>
          <w:lang w:val="en-CA"/>
        </w:rPr>
        <w:t>2</w:t>
      </w:r>
    </w:p>
    <w:p w:rsidR="00CF2768" w:rsidRPr="00B3623C" w:rsidRDefault="000F787D" w:rsidP="00CF2768">
      <w:pPr>
        <w:pStyle w:val="Para1"/>
        <w:numPr>
          <w:ilvl w:val="0"/>
          <w:numId w:val="14"/>
        </w:numPr>
        <w:suppressLineNumbers/>
        <w:tabs>
          <w:tab w:val="num" w:pos="720"/>
        </w:tabs>
        <w:suppressAutoHyphens/>
        <w:spacing w:before="120"/>
        <w:ind w:left="0" w:firstLine="0"/>
        <w:rPr>
          <w:rFonts w:cs="Times New Roman"/>
          <w:szCs w:val="24"/>
          <w:lang w:val="en-CA"/>
        </w:rPr>
      </w:pPr>
      <w:r w:rsidRPr="00B3623C">
        <w:rPr>
          <w:szCs w:val="22"/>
          <w:lang w:val="en-CA"/>
        </w:rPr>
        <w:t xml:space="preserve">The Secretariat also collaborated with the United Nations Development Programme (UNDP), the Stockholm Resilience Centre, </w:t>
      </w:r>
      <w:proofErr w:type="spellStart"/>
      <w:r w:rsidRPr="00B3623C">
        <w:rPr>
          <w:szCs w:val="22"/>
          <w:lang w:val="en-CA"/>
        </w:rPr>
        <w:t>Pronatura</w:t>
      </w:r>
      <w:proofErr w:type="spellEnd"/>
      <w:r w:rsidRPr="00B3623C">
        <w:rPr>
          <w:szCs w:val="22"/>
          <w:lang w:val="en-CA"/>
        </w:rPr>
        <w:t xml:space="preserve">, El </w:t>
      </w:r>
      <w:proofErr w:type="spellStart"/>
      <w:r w:rsidRPr="00B3623C">
        <w:rPr>
          <w:szCs w:val="22"/>
          <w:lang w:val="en-CA"/>
        </w:rPr>
        <w:t>Colegio</w:t>
      </w:r>
      <w:proofErr w:type="spellEnd"/>
      <w:r w:rsidRPr="00B3623C">
        <w:rPr>
          <w:szCs w:val="22"/>
          <w:lang w:val="en-CA"/>
        </w:rPr>
        <w:t xml:space="preserve"> de la Frontera Sur (ECOSUR), the NBSAP Forum and The Nature Conservancy (TNC) in organizing a massive open online course (MOOC) on “Introduction to Resilience for Development”.  Part 1 of the MOOC: “</w:t>
      </w:r>
      <w:hyperlink r:id="rId12" w:history="1">
        <w:r w:rsidRPr="00B3623C">
          <w:rPr>
            <w:rStyle w:val="Hyperlink"/>
            <w:szCs w:val="22"/>
            <w:lang w:val="en-CA"/>
          </w:rPr>
          <w:t>Understanding Resilience Thinking</w:t>
        </w:r>
      </w:hyperlink>
      <w:r w:rsidRPr="00B3623C">
        <w:rPr>
          <w:szCs w:val="22"/>
          <w:lang w:val="en-CA"/>
        </w:rPr>
        <w:t xml:space="preserve">” was held from 31 October to 27 November 2017 and Part 2: “Applying Resilience Thinking to National Biodiversity Plans” was held from 23 January to 13 February 2018.  </w:t>
      </w:r>
    </w:p>
    <w:p w:rsidR="00CF2768" w:rsidRPr="00B3623C" w:rsidRDefault="00DF37FD" w:rsidP="00DF37FD">
      <w:pPr>
        <w:pStyle w:val="Para1"/>
        <w:suppressLineNumbers/>
        <w:suppressAutoHyphens/>
        <w:spacing w:before="120"/>
        <w:rPr>
          <w:rFonts w:cs="Times New Roman"/>
          <w:szCs w:val="24"/>
          <w:lang w:val="en-CA"/>
        </w:rPr>
      </w:pPr>
      <w:r w:rsidRPr="00B3623C">
        <w:rPr>
          <w:rFonts w:eastAsia="Times New Roman" w:cs="Times New Roman"/>
          <w:b/>
          <w:lang w:val="en-CA" w:eastAsia="en-CA"/>
        </w:rPr>
        <w:t xml:space="preserve">Aichi Biodiversity Target </w:t>
      </w:r>
      <w:r w:rsidR="000F787D" w:rsidRPr="00B3623C">
        <w:rPr>
          <w:rFonts w:eastAsia="Times New Roman" w:cs="Times New Roman"/>
          <w:b/>
          <w:lang w:val="en-CA" w:eastAsia="en-CA"/>
        </w:rPr>
        <w:t>4</w:t>
      </w:r>
      <w:r w:rsidR="007E40CA" w:rsidRPr="00B3623C">
        <w:rPr>
          <w:lang w:val="en-CA"/>
        </w:rPr>
        <w:t xml:space="preserve"> </w:t>
      </w:r>
      <w:r w:rsidR="007E40CA" w:rsidRPr="00B3623C">
        <w:rPr>
          <w:rFonts w:eastAsia="Times New Roman" w:cs="Times New Roman"/>
          <w:b/>
          <w:lang w:val="en-CA" w:eastAsia="en-CA"/>
        </w:rPr>
        <w:t>and others (</w:t>
      </w:r>
      <w:r w:rsidR="004408BE" w:rsidRPr="00B3623C">
        <w:rPr>
          <w:rFonts w:eastAsia="Times New Roman" w:cs="Times New Roman"/>
          <w:b/>
          <w:lang w:val="en-CA" w:eastAsia="en-CA"/>
        </w:rPr>
        <w:t xml:space="preserve">2, </w:t>
      </w:r>
      <w:r w:rsidR="007E40CA" w:rsidRPr="00B3623C">
        <w:rPr>
          <w:rFonts w:eastAsia="Times New Roman" w:cs="Times New Roman"/>
          <w:b/>
          <w:lang w:val="en-CA" w:eastAsia="en-CA"/>
        </w:rPr>
        <w:t>3, 11, and 20)</w:t>
      </w:r>
    </w:p>
    <w:p w:rsidR="003F7D57" w:rsidRPr="00B3623C" w:rsidRDefault="003F7D57" w:rsidP="003F7D57">
      <w:pPr>
        <w:pStyle w:val="Para1"/>
        <w:numPr>
          <w:ilvl w:val="0"/>
          <w:numId w:val="14"/>
        </w:numPr>
        <w:suppressLineNumbers/>
        <w:tabs>
          <w:tab w:val="num" w:pos="720"/>
        </w:tabs>
        <w:suppressAutoHyphens/>
        <w:spacing w:before="120"/>
        <w:ind w:left="0" w:firstLine="0"/>
        <w:rPr>
          <w:rFonts w:cs="Times New Roman"/>
          <w:szCs w:val="24"/>
          <w:lang w:val="en-CA"/>
        </w:rPr>
      </w:pPr>
      <w:r w:rsidRPr="00B3623C">
        <w:rPr>
          <w:szCs w:val="22"/>
          <w:lang w:val="en-CA"/>
        </w:rPr>
        <w:t>In June 2017, the Secretar</w:t>
      </w:r>
      <w:r w:rsidR="007A6DE6">
        <w:rPr>
          <w:szCs w:val="22"/>
          <w:lang w:val="en-CA"/>
        </w:rPr>
        <w:t>iat collaborated with UNDP</w:t>
      </w:r>
      <w:r w:rsidRPr="00B3623C">
        <w:rPr>
          <w:szCs w:val="22"/>
          <w:lang w:val="en-CA"/>
        </w:rPr>
        <w:t xml:space="preserve">, the NBSAP Forum and The Nature Conservancy (TNC) in organizing a six-week massive open online course on “Greening Consumption and Production”, which was held </w:t>
      </w:r>
      <w:r w:rsidR="00072ABE" w:rsidRPr="00B3623C">
        <w:rPr>
          <w:szCs w:val="22"/>
          <w:lang w:val="en-CA"/>
        </w:rPr>
        <w:t xml:space="preserve">from </w:t>
      </w:r>
      <w:r w:rsidRPr="00B3623C">
        <w:rPr>
          <w:szCs w:val="22"/>
          <w:lang w:val="en-CA"/>
        </w:rPr>
        <w:t xml:space="preserve">31 May to 12 July 2017. The course was hosted on TNC’s </w:t>
      </w:r>
      <w:hyperlink r:id="rId13" w:history="1">
        <w:r w:rsidRPr="00B3623C">
          <w:rPr>
            <w:rStyle w:val="Hyperlink"/>
            <w:szCs w:val="22"/>
            <w:lang w:val="en-CA"/>
          </w:rPr>
          <w:t>Conservation Training website</w:t>
        </w:r>
      </w:hyperlink>
      <w:r w:rsidRPr="00B3623C">
        <w:rPr>
          <w:szCs w:val="22"/>
          <w:lang w:val="en-CA"/>
        </w:rPr>
        <w:t>. A</w:t>
      </w:r>
      <w:r w:rsidR="00072ABE" w:rsidRPr="00B3623C">
        <w:rPr>
          <w:szCs w:val="22"/>
          <w:lang w:val="en-CA"/>
        </w:rPr>
        <w:t xml:space="preserve"> total of </w:t>
      </w:r>
      <w:r w:rsidRPr="00B3623C">
        <w:rPr>
          <w:szCs w:val="22"/>
          <w:lang w:val="en-CA"/>
        </w:rPr>
        <w:t xml:space="preserve">1,371 participants from 138 countries, including policymakers and practitioners working </w:t>
      </w:r>
      <w:proofErr w:type="gramStart"/>
      <w:r w:rsidRPr="00B3623C">
        <w:rPr>
          <w:szCs w:val="22"/>
          <w:lang w:val="en-CA"/>
        </w:rPr>
        <w:t>in the area of</w:t>
      </w:r>
      <w:proofErr w:type="gramEnd"/>
      <w:r w:rsidRPr="00B3623C">
        <w:rPr>
          <w:szCs w:val="22"/>
          <w:lang w:val="en-CA"/>
        </w:rPr>
        <w:t xml:space="preserve"> sustainable consumption and production</w:t>
      </w:r>
      <w:r w:rsidR="00890F56">
        <w:rPr>
          <w:szCs w:val="22"/>
          <w:lang w:val="en-CA"/>
        </w:rPr>
        <w:t>,</w:t>
      </w:r>
      <w:r w:rsidRPr="00B3623C">
        <w:rPr>
          <w:szCs w:val="22"/>
          <w:lang w:val="en-CA"/>
        </w:rPr>
        <w:t xml:space="preserve"> took part in the course.</w:t>
      </w:r>
    </w:p>
    <w:p w:rsidR="007E40CA" w:rsidRPr="00B3623C" w:rsidRDefault="008136C7" w:rsidP="008136C7">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Through the </w:t>
      </w:r>
      <w:r w:rsidR="00890F56">
        <w:rPr>
          <w:rFonts w:cs="Times New Roman"/>
          <w:szCs w:val="24"/>
          <w:lang w:val="en-CA"/>
        </w:rPr>
        <w:t>International Union for the Conservation of Nature (</w:t>
      </w:r>
      <w:r w:rsidRPr="00B3623C">
        <w:rPr>
          <w:rFonts w:cs="Times New Roman"/>
          <w:szCs w:val="24"/>
          <w:lang w:val="en-CA"/>
        </w:rPr>
        <w:t>IUCN</w:t>
      </w:r>
      <w:r w:rsidR="00890F56">
        <w:rPr>
          <w:rFonts w:cs="Times New Roman"/>
          <w:szCs w:val="24"/>
          <w:lang w:val="en-CA"/>
        </w:rPr>
        <w:t>)</w:t>
      </w:r>
      <w:r w:rsidRPr="00B3623C">
        <w:rPr>
          <w:rFonts w:cs="Times New Roman"/>
          <w:szCs w:val="24"/>
          <w:lang w:val="en-CA"/>
        </w:rPr>
        <w:t xml:space="preserve"> Tourism and Protected Areas Specialist (TAPAS) Group</w:t>
      </w:r>
      <w:r w:rsidR="00890F56">
        <w:rPr>
          <w:rFonts w:cs="Times New Roman"/>
          <w:szCs w:val="24"/>
          <w:lang w:val="en-CA"/>
        </w:rPr>
        <w:t>,</w:t>
      </w:r>
      <w:r w:rsidRPr="00B3623C">
        <w:rPr>
          <w:rFonts w:cs="Times New Roman"/>
          <w:szCs w:val="24"/>
          <w:lang w:val="en-CA"/>
        </w:rPr>
        <w:t xml:space="preserve"> the Secretariat supported </w:t>
      </w:r>
      <w:r w:rsidR="002C5AA4" w:rsidRPr="00B3623C">
        <w:rPr>
          <w:rFonts w:cs="Times New Roman"/>
          <w:szCs w:val="24"/>
          <w:lang w:val="en-CA"/>
        </w:rPr>
        <w:t>three</w:t>
      </w:r>
      <w:r w:rsidRPr="00B3623C">
        <w:rPr>
          <w:rFonts w:cs="Times New Roman"/>
          <w:szCs w:val="24"/>
          <w:lang w:val="en-CA"/>
        </w:rPr>
        <w:t xml:space="preserve"> training workshops in Southern Africa in May and June in the context of the project entitled “Tourism Partnerships and Concessions in Protected Areas: Cooperating for Success”.  The workshop</w:t>
      </w:r>
      <w:r w:rsidR="00890F56">
        <w:rPr>
          <w:rFonts w:cs="Times New Roman"/>
          <w:szCs w:val="24"/>
          <w:lang w:val="en-CA"/>
        </w:rPr>
        <w:t>s</w:t>
      </w:r>
      <w:r w:rsidRPr="00B3623C">
        <w:rPr>
          <w:rFonts w:cs="Times New Roman"/>
          <w:szCs w:val="24"/>
          <w:lang w:val="en-CA"/>
        </w:rPr>
        <w:t xml:space="preserve"> took place in South Africa (30 May </w:t>
      </w:r>
      <w:r w:rsidR="00890F56">
        <w:rPr>
          <w:rFonts w:cs="Times New Roman"/>
          <w:szCs w:val="24"/>
          <w:lang w:val="en-CA"/>
        </w:rPr>
        <w:t>-</w:t>
      </w:r>
      <w:r w:rsidRPr="00B3623C">
        <w:rPr>
          <w:rFonts w:cs="Times New Roman"/>
          <w:szCs w:val="24"/>
          <w:lang w:val="en-CA"/>
        </w:rPr>
        <w:t>2</w:t>
      </w:r>
      <w:r w:rsidR="00890F56">
        <w:rPr>
          <w:rFonts w:cs="Times New Roman"/>
          <w:szCs w:val="24"/>
          <w:lang w:val="en-CA"/>
        </w:rPr>
        <w:t> </w:t>
      </w:r>
      <w:r w:rsidRPr="00B3623C">
        <w:rPr>
          <w:rFonts w:cs="Times New Roman"/>
          <w:szCs w:val="24"/>
          <w:lang w:val="en-CA"/>
        </w:rPr>
        <w:t xml:space="preserve">June 2017), Namibia (20-21 June 2017) and Mozambique (27-28 June 2017). A total of 32 participants from </w:t>
      </w:r>
      <w:r w:rsidR="009911B9">
        <w:rPr>
          <w:rFonts w:cs="Times New Roman"/>
          <w:szCs w:val="24"/>
          <w:lang w:val="en-CA"/>
        </w:rPr>
        <w:t>11</w:t>
      </w:r>
      <w:r w:rsidR="009911B9" w:rsidRPr="00B3623C">
        <w:rPr>
          <w:rFonts w:cs="Times New Roman"/>
          <w:szCs w:val="24"/>
          <w:lang w:val="en-CA"/>
        </w:rPr>
        <w:t xml:space="preserve"> </w:t>
      </w:r>
      <w:r w:rsidRPr="00B3623C">
        <w:rPr>
          <w:rFonts w:cs="Times New Roman"/>
          <w:szCs w:val="24"/>
          <w:lang w:val="en-CA"/>
        </w:rPr>
        <w:t>countries took part in the workshops.</w:t>
      </w:r>
      <w:r w:rsidRPr="00E2604A">
        <w:rPr>
          <w:rStyle w:val="FootnoteReference"/>
          <w:rFonts w:cs="Times New Roman"/>
          <w:szCs w:val="24"/>
          <w:u w:val="none"/>
          <w:vertAlign w:val="superscript"/>
          <w:lang w:val="en-CA"/>
        </w:rPr>
        <w:footnoteReference w:id="4"/>
      </w:r>
      <w:r w:rsidRPr="00B3623C">
        <w:rPr>
          <w:rFonts w:cs="Times New Roman"/>
          <w:szCs w:val="24"/>
          <w:lang w:val="en-CA"/>
        </w:rPr>
        <w:t xml:space="preserve"> The participants learned about existing policies and good practices, shared experiences and success stories, and discussed the challenges they face in improving tourism concession policies and partnerships. The project also produced “Guidelines for Tourism Partnerships and Concessions for Protected Areas: Generating Sustainable Revenues for Conservation and Development”.</w:t>
      </w:r>
      <w:r w:rsidR="002C5AA4" w:rsidRPr="00E2604A">
        <w:rPr>
          <w:rStyle w:val="FootnoteReference"/>
          <w:rFonts w:cs="Times New Roman"/>
          <w:szCs w:val="24"/>
          <w:u w:val="none"/>
          <w:vertAlign w:val="superscript"/>
          <w:lang w:val="en-CA"/>
        </w:rPr>
        <w:footnoteReference w:id="5"/>
      </w:r>
      <w:r w:rsidRPr="00E2604A">
        <w:rPr>
          <w:rFonts w:cs="Times New Roman"/>
          <w:szCs w:val="24"/>
          <w:vertAlign w:val="superscript"/>
          <w:lang w:val="en-CA"/>
        </w:rPr>
        <w:t xml:space="preserve"> </w:t>
      </w:r>
    </w:p>
    <w:p w:rsidR="00DF37FD" w:rsidRPr="00B3623C" w:rsidRDefault="00DF37FD" w:rsidP="00DF37FD">
      <w:pPr>
        <w:pStyle w:val="Para1"/>
        <w:suppressLineNumbers/>
        <w:suppressAutoHyphens/>
        <w:spacing w:before="120"/>
        <w:rPr>
          <w:rFonts w:cs="Times New Roman"/>
          <w:szCs w:val="24"/>
          <w:lang w:val="en-CA"/>
        </w:rPr>
      </w:pPr>
      <w:r w:rsidRPr="00B3623C">
        <w:rPr>
          <w:rFonts w:eastAsia="Times New Roman" w:cs="Times New Roman"/>
          <w:b/>
          <w:lang w:val="en-CA" w:eastAsia="en-CA"/>
        </w:rPr>
        <w:t xml:space="preserve">Aichi Biodiversity Target </w:t>
      </w:r>
      <w:r w:rsidRPr="00B3623C">
        <w:rPr>
          <w:rFonts w:eastAsia="Times New Roman" w:cs="Times New Roman"/>
          <w:b/>
          <w:szCs w:val="22"/>
          <w:lang w:val="en-CA" w:eastAsia="en-CA"/>
        </w:rPr>
        <w:t xml:space="preserve">5 </w:t>
      </w:r>
      <w:r w:rsidRPr="00B3623C">
        <w:rPr>
          <w:rStyle w:val="None"/>
          <w:rFonts w:cs="Times New Roman"/>
          <w:b/>
          <w:kern w:val="20"/>
          <w:szCs w:val="22"/>
          <w:lang w:val="en-CA"/>
        </w:rPr>
        <w:t>and other forest-related targets</w:t>
      </w:r>
    </w:p>
    <w:p w:rsidR="002C5AA4" w:rsidRPr="00B3623C" w:rsidRDefault="002C5AA4" w:rsidP="00BF6201">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lang w:val="en-CA"/>
        </w:rPr>
        <w:t>As part of the Forest Ecosystem Restoration Initiative (FERI), the Secretariat in collaboration with the Government of South Africa</w:t>
      </w:r>
      <w:r w:rsidRPr="00B3623C">
        <w:rPr>
          <w:rFonts w:eastAsia="Times New Roman" w:cs="Times New Roman"/>
          <w:lang w:val="en-CA" w:eastAsia="en-CA"/>
        </w:rPr>
        <w:t xml:space="preserve"> also </w:t>
      </w:r>
      <w:r w:rsidR="00E2604A">
        <w:rPr>
          <w:rFonts w:cs="Times New Roman"/>
          <w:lang w:val="en-CA"/>
        </w:rPr>
        <w:t>organiz</w:t>
      </w:r>
      <w:r w:rsidRPr="00B3623C">
        <w:rPr>
          <w:rFonts w:cs="Times New Roman"/>
          <w:lang w:val="en-CA"/>
        </w:rPr>
        <w:t xml:space="preserve">ed </w:t>
      </w:r>
      <w:r w:rsidRPr="00B3623C">
        <w:rPr>
          <w:rFonts w:eastAsia="Times New Roman" w:cs="Times New Roman"/>
          <w:lang w:val="en-CA" w:eastAsia="en-CA"/>
        </w:rPr>
        <w:t xml:space="preserve">a </w:t>
      </w:r>
      <w:r w:rsidRPr="00B3623C">
        <w:rPr>
          <w:rFonts w:cs="Times New Roman"/>
          <w:lang w:val="en-CA"/>
        </w:rPr>
        <w:t>capacity development workshop for Central, Eastern and Southern Africa on the restoration of forest and other ecosystems to support the achievement of Aichi Biodiversity Targets 5, 14 and 15</w:t>
      </w:r>
      <w:r w:rsidRPr="00B3623C">
        <w:rPr>
          <w:rFonts w:eastAsia="Times New Roman" w:cs="Times New Roman"/>
          <w:lang w:val="en-CA" w:eastAsia="en-CA"/>
        </w:rPr>
        <w:t xml:space="preserve"> in Durban, South Africa from 2 to 6 October 2017. </w:t>
      </w:r>
      <w:r w:rsidRPr="00B3623C">
        <w:rPr>
          <w:rFonts w:cs="Times New Roman"/>
          <w:lang w:val="en-CA"/>
        </w:rPr>
        <w:t xml:space="preserve">The participants, </w:t>
      </w:r>
      <w:r w:rsidRPr="00B3623C">
        <w:rPr>
          <w:rFonts w:cs="Times New Roman"/>
          <w:i/>
          <w:lang w:val="en-CA"/>
        </w:rPr>
        <w:t>inter alia</w:t>
      </w:r>
      <w:r w:rsidRPr="00B3623C">
        <w:rPr>
          <w:rFonts w:cs="Times New Roman"/>
          <w:lang w:val="en-CA"/>
        </w:rPr>
        <w:t>, learned how to integrate biodiversity considerations in restoration activities across landscapes, through integrated and collaborative planning, implementation and reporting, and how to develop national ecosystem restoration plans with specific, measurable, achievable, realistic and time-bound (SMART) national targets.</w:t>
      </w:r>
    </w:p>
    <w:p w:rsidR="000F787D" w:rsidRPr="00B3623C" w:rsidRDefault="00FB3E24" w:rsidP="002C5AA4">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In July 2017, the </w:t>
      </w:r>
      <w:r w:rsidR="005B7C81" w:rsidRPr="00B3623C">
        <w:rPr>
          <w:rFonts w:cs="Times New Roman"/>
          <w:szCs w:val="24"/>
          <w:lang w:val="en-CA"/>
        </w:rPr>
        <w:t xml:space="preserve">Secretariat </w:t>
      </w:r>
      <w:r w:rsidR="00ED32C5" w:rsidRPr="00B3623C">
        <w:rPr>
          <w:rFonts w:cs="Times New Roman"/>
          <w:szCs w:val="24"/>
          <w:lang w:val="en-CA"/>
        </w:rPr>
        <w:t xml:space="preserve">through </w:t>
      </w:r>
      <w:r w:rsidR="00ED32C5" w:rsidRPr="00B3623C">
        <w:rPr>
          <w:rFonts w:cs="Times New Roman"/>
          <w:lang w:val="en-CA"/>
        </w:rPr>
        <w:t xml:space="preserve">the Forest Ecosystem Restoration Initiative (FERI) </w:t>
      </w:r>
      <w:r w:rsidR="002C5AA4" w:rsidRPr="00B3623C">
        <w:rPr>
          <w:rFonts w:cs="Times New Roman"/>
          <w:szCs w:val="24"/>
          <w:lang w:val="en-CA"/>
        </w:rPr>
        <w:t xml:space="preserve">also supported </w:t>
      </w:r>
      <w:r w:rsidRPr="00B3623C">
        <w:rPr>
          <w:rFonts w:cs="Times New Roman"/>
          <w:szCs w:val="24"/>
          <w:lang w:val="en-CA"/>
        </w:rPr>
        <w:t xml:space="preserve">six </w:t>
      </w:r>
      <w:r w:rsidR="002C5AA4" w:rsidRPr="00B3623C">
        <w:rPr>
          <w:rFonts w:cs="Times New Roman"/>
          <w:szCs w:val="24"/>
          <w:lang w:val="en-CA"/>
        </w:rPr>
        <w:t xml:space="preserve">ecosystem </w:t>
      </w:r>
      <w:r w:rsidRPr="00B3623C">
        <w:rPr>
          <w:rFonts w:cs="Times New Roman"/>
          <w:szCs w:val="24"/>
          <w:lang w:val="en-CA"/>
        </w:rPr>
        <w:t>restoration projects in Bhutan, Cambodia, Kenya, Madagascar, Mexico and Peru.</w:t>
      </w:r>
      <w:r w:rsidR="002C5AA4" w:rsidRPr="00B3623C">
        <w:rPr>
          <w:rStyle w:val="FootnoteReference"/>
          <w:rFonts w:cs="Times New Roman"/>
          <w:szCs w:val="24"/>
          <w:lang w:val="en-CA"/>
        </w:rPr>
        <w:footnoteReference w:id="6"/>
      </w:r>
      <w:r w:rsidRPr="00B3623C">
        <w:rPr>
          <w:rFonts w:cs="Times New Roman"/>
          <w:szCs w:val="24"/>
          <w:lang w:val="en-CA"/>
        </w:rPr>
        <w:t xml:space="preserve"> The</w:t>
      </w:r>
      <w:r w:rsidR="002C5AA4" w:rsidRPr="00B3623C">
        <w:rPr>
          <w:rFonts w:cs="Times New Roman"/>
          <w:szCs w:val="24"/>
          <w:lang w:val="en-CA"/>
        </w:rPr>
        <w:t>se</w:t>
      </w:r>
      <w:r w:rsidRPr="00B3623C">
        <w:rPr>
          <w:rFonts w:cs="Times New Roman"/>
          <w:szCs w:val="24"/>
          <w:lang w:val="en-CA"/>
        </w:rPr>
        <w:t xml:space="preserve"> projects were selected from a total of 85 submissions that were received from 41 countries. The projects were selected by an expert committee </w:t>
      </w:r>
      <w:proofErr w:type="gramStart"/>
      <w:r w:rsidRPr="00B3623C">
        <w:rPr>
          <w:rFonts w:cs="Times New Roman"/>
          <w:szCs w:val="24"/>
          <w:lang w:val="en-CA"/>
        </w:rPr>
        <w:t>taking into account</w:t>
      </w:r>
      <w:proofErr w:type="gramEnd"/>
      <w:r w:rsidRPr="00B3623C">
        <w:rPr>
          <w:rFonts w:cs="Times New Roman"/>
          <w:szCs w:val="24"/>
          <w:lang w:val="en-CA"/>
        </w:rPr>
        <w:t xml:space="preserve"> their strong local community involvement, long-term monitoring approach and focus on critical ecosystem services.</w:t>
      </w:r>
      <w:r w:rsidR="005B7C81" w:rsidRPr="007A464B">
        <w:rPr>
          <w:rStyle w:val="FootnoteReference"/>
          <w:rFonts w:cs="Times New Roman"/>
          <w:snapToGrid/>
          <w:szCs w:val="24"/>
          <w:u w:val="none"/>
          <w:vertAlign w:val="superscript"/>
          <w:lang w:eastAsia="x-none"/>
        </w:rPr>
        <w:footnoteReference w:id="7"/>
      </w:r>
    </w:p>
    <w:p w:rsidR="00DF37FD" w:rsidRPr="00B3623C" w:rsidRDefault="00DF37FD" w:rsidP="00DF37FD">
      <w:pPr>
        <w:pStyle w:val="Para1"/>
        <w:suppressLineNumbers/>
        <w:suppressAutoHyphens/>
        <w:spacing w:before="120"/>
        <w:rPr>
          <w:rFonts w:cs="Times New Roman"/>
          <w:b/>
          <w:szCs w:val="24"/>
          <w:lang w:val="en-CA"/>
        </w:rPr>
      </w:pPr>
      <w:r w:rsidRPr="00B3623C">
        <w:rPr>
          <w:rFonts w:cs="Times New Roman"/>
          <w:b/>
          <w:szCs w:val="24"/>
          <w:lang w:val="en-CA"/>
        </w:rPr>
        <w:t>Aichi Biodiversity Target 9</w:t>
      </w:r>
    </w:p>
    <w:p w:rsidR="00986DC0" w:rsidRPr="00B3623C" w:rsidRDefault="00202381" w:rsidP="004C52CD">
      <w:pPr>
        <w:pStyle w:val="Para1"/>
        <w:numPr>
          <w:ilvl w:val="0"/>
          <w:numId w:val="14"/>
        </w:numPr>
        <w:suppressLineNumbers/>
        <w:tabs>
          <w:tab w:val="num" w:pos="720"/>
        </w:tabs>
        <w:suppressAutoHyphens/>
        <w:spacing w:before="120"/>
        <w:ind w:left="0" w:firstLine="0"/>
        <w:rPr>
          <w:rFonts w:cs="Times New Roman"/>
          <w:szCs w:val="24"/>
          <w:lang w:val="en-CA"/>
        </w:rPr>
      </w:pPr>
      <w:r w:rsidRPr="00B3623C">
        <w:rPr>
          <w:lang w:val="en-CA"/>
        </w:rPr>
        <w:t xml:space="preserve">The Secretariat conducted </w:t>
      </w:r>
      <w:r w:rsidR="004C52CD" w:rsidRPr="00B3623C">
        <w:rPr>
          <w:lang w:val="en-CA"/>
        </w:rPr>
        <w:t>a c</w:t>
      </w:r>
      <w:r w:rsidR="00EC1854" w:rsidRPr="00B3623C">
        <w:rPr>
          <w:lang w:val="en-CA"/>
        </w:rPr>
        <w:t>apacity-building workshop (</w:t>
      </w:r>
      <w:r w:rsidR="007A464B" w:rsidRPr="00B3623C">
        <w:rPr>
          <w:lang w:val="en-CA"/>
        </w:rPr>
        <w:t>Kingston, Jamaica</w:t>
      </w:r>
      <w:r w:rsidR="007A464B">
        <w:rPr>
          <w:lang w:val="en-CA"/>
        </w:rPr>
        <w:t>,</w:t>
      </w:r>
      <w:r w:rsidR="007A464B" w:rsidRPr="00B3623C">
        <w:rPr>
          <w:lang w:val="en-CA"/>
        </w:rPr>
        <w:t xml:space="preserve"> </w:t>
      </w:r>
      <w:r w:rsidR="00EC1854" w:rsidRPr="00B3623C">
        <w:rPr>
          <w:lang w:val="en-CA"/>
        </w:rPr>
        <w:t xml:space="preserve">18-22 September 2017) and a post-workshop webinar for Caribbean small island developing States towards achieving Aichi </w:t>
      </w:r>
      <w:r w:rsidR="00EC1854" w:rsidRPr="00B3623C">
        <w:rPr>
          <w:lang w:val="en-CA"/>
        </w:rPr>
        <w:lastRenderedPageBreak/>
        <w:t>Biodiversity Target 9</w:t>
      </w:r>
      <w:r w:rsidR="004C52CD" w:rsidRPr="00B3623C">
        <w:rPr>
          <w:lang w:val="en-CA"/>
        </w:rPr>
        <w:t xml:space="preserve"> in collaboration with the Secretariat of the Caribbean Community</w:t>
      </w:r>
      <w:r w:rsidR="00116108" w:rsidRPr="00B3623C">
        <w:rPr>
          <w:lang w:val="en-CA"/>
        </w:rPr>
        <w:t xml:space="preserve"> and other partners</w:t>
      </w:r>
      <w:r w:rsidR="004C52CD" w:rsidRPr="00B3623C">
        <w:rPr>
          <w:lang w:val="en-CA"/>
        </w:rPr>
        <w:t>.</w:t>
      </w:r>
      <w:r w:rsidR="00EC1854" w:rsidRPr="007A464B">
        <w:rPr>
          <w:rStyle w:val="FootnoteReference"/>
          <w:u w:val="none"/>
          <w:vertAlign w:val="superscript"/>
          <w:lang w:val="en-CA"/>
        </w:rPr>
        <w:footnoteReference w:id="8"/>
      </w:r>
      <w:r w:rsidR="00EC1854" w:rsidRPr="00B3623C">
        <w:rPr>
          <w:lang w:val="en-CA"/>
        </w:rPr>
        <w:t xml:space="preserve"> </w:t>
      </w:r>
      <w:r w:rsidR="00116108" w:rsidRPr="00B3623C">
        <w:rPr>
          <w:lang w:val="en-CA"/>
        </w:rPr>
        <w:t>It also c</w:t>
      </w:r>
      <w:r w:rsidRPr="00B3623C">
        <w:rPr>
          <w:lang w:val="en-CA"/>
        </w:rPr>
        <w:t xml:space="preserve">oordinated </w:t>
      </w:r>
      <w:r w:rsidR="00116108" w:rsidRPr="00B3623C">
        <w:rPr>
          <w:lang w:val="en-CA"/>
        </w:rPr>
        <w:t xml:space="preserve">with </w:t>
      </w:r>
      <w:r w:rsidRPr="00B3623C">
        <w:rPr>
          <w:lang w:val="en-CA"/>
        </w:rPr>
        <w:t xml:space="preserve">the Global Invasive Alien Species Information Partnership </w:t>
      </w:r>
      <w:r w:rsidR="00116108" w:rsidRPr="00B3623C">
        <w:rPr>
          <w:lang w:val="en-CA"/>
        </w:rPr>
        <w:t>the</w:t>
      </w:r>
      <w:r w:rsidRPr="00B3623C">
        <w:rPr>
          <w:lang w:val="en-CA"/>
        </w:rPr>
        <w:t xml:space="preserve"> update </w:t>
      </w:r>
      <w:r w:rsidR="00116108" w:rsidRPr="00B3623C">
        <w:rPr>
          <w:lang w:val="en-CA"/>
        </w:rPr>
        <w:t>of</w:t>
      </w:r>
      <w:r w:rsidRPr="00B3623C">
        <w:rPr>
          <w:lang w:val="en-CA"/>
        </w:rPr>
        <w:t xml:space="preserve"> information in the Global Registry of Introduced and Invasive Species (</w:t>
      </w:r>
      <w:hyperlink r:id="rId14" w:history="1">
        <w:r w:rsidRPr="00B3623C">
          <w:rPr>
            <w:rStyle w:val="Hyperlink"/>
            <w:lang w:val="en-CA"/>
          </w:rPr>
          <w:t>GRIIS</w:t>
        </w:r>
      </w:hyperlink>
      <w:r w:rsidRPr="00B3623C">
        <w:rPr>
          <w:lang w:val="en-CA"/>
        </w:rPr>
        <w:t xml:space="preserve">) </w:t>
      </w:r>
      <w:r w:rsidR="00116108" w:rsidRPr="00B3623C">
        <w:rPr>
          <w:lang w:val="en-CA"/>
        </w:rPr>
        <w:t>and a</w:t>
      </w:r>
      <w:r w:rsidRPr="00B3623C">
        <w:rPr>
          <w:lang w:val="en-CA"/>
        </w:rPr>
        <w:t xml:space="preserve"> web page on “</w:t>
      </w:r>
      <w:hyperlink r:id="rId15" w:history="1">
        <w:r w:rsidRPr="00B3623C">
          <w:rPr>
            <w:rStyle w:val="Hyperlink"/>
            <w:lang w:val="en-CA"/>
          </w:rPr>
          <w:t>How to Use GRIIS</w:t>
        </w:r>
      </w:hyperlink>
      <w:r w:rsidR="00293F03" w:rsidRPr="00B3623C">
        <w:rPr>
          <w:lang w:val="en-CA"/>
        </w:rPr>
        <w:t xml:space="preserve">” was </w:t>
      </w:r>
      <w:r w:rsidRPr="00B3623C">
        <w:rPr>
          <w:lang w:val="en-CA"/>
        </w:rPr>
        <w:t>developed in collaboration with IUCN-In</w:t>
      </w:r>
      <w:r w:rsidR="00293F03" w:rsidRPr="00B3623C">
        <w:rPr>
          <w:lang w:val="en-CA"/>
        </w:rPr>
        <w:t>vasive Species Specialist Group.</w:t>
      </w:r>
    </w:p>
    <w:p w:rsidR="000F787D" w:rsidRPr="00B3623C" w:rsidRDefault="000F787D" w:rsidP="000F787D">
      <w:pPr>
        <w:pStyle w:val="Para1"/>
        <w:suppressLineNumbers/>
        <w:suppressAutoHyphens/>
        <w:spacing w:before="120"/>
        <w:rPr>
          <w:rFonts w:cs="Times New Roman"/>
          <w:b/>
          <w:szCs w:val="24"/>
          <w:lang w:val="en-CA"/>
        </w:rPr>
      </w:pPr>
      <w:r w:rsidRPr="00B3623C">
        <w:rPr>
          <w:rFonts w:cs="Times New Roman"/>
          <w:b/>
          <w:szCs w:val="24"/>
          <w:lang w:val="en-CA"/>
        </w:rPr>
        <w:t>Aichi Biodiversity Target 10</w:t>
      </w:r>
      <w:r w:rsidR="00695097" w:rsidRPr="00B3623C">
        <w:rPr>
          <w:rFonts w:cs="Times New Roman"/>
          <w:b/>
          <w:szCs w:val="24"/>
          <w:lang w:val="en-CA"/>
        </w:rPr>
        <w:t xml:space="preserve"> (also Target 11) - Marine</w:t>
      </w:r>
    </w:p>
    <w:p w:rsidR="00AF548C" w:rsidRPr="00B3623C" w:rsidRDefault="00D63E22" w:rsidP="003470EA">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In line with the short-term action plan and in response to decisions XIII/9-12, XII/22-23, XI/17-18 and X/29, the Secretariat in collaboration with </w:t>
      </w:r>
      <w:r w:rsidR="00222929" w:rsidRPr="00B3623C">
        <w:rPr>
          <w:rFonts w:cs="Times New Roman"/>
          <w:szCs w:val="24"/>
          <w:lang w:val="en-CA"/>
        </w:rPr>
        <w:t xml:space="preserve">various </w:t>
      </w:r>
      <w:r w:rsidRPr="00B3623C">
        <w:rPr>
          <w:rFonts w:cs="Times New Roman"/>
          <w:szCs w:val="24"/>
          <w:lang w:val="en-CA"/>
        </w:rPr>
        <w:t>partners carried out the following capacity-building activities:</w:t>
      </w:r>
      <w:r w:rsidR="00014AA7" w:rsidRPr="00B3623C">
        <w:rPr>
          <w:rFonts w:cs="Times New Roman"/>
          <w:szCs w:val="24"/>
          <w:lang w:val="en-CA"/>
        </w:rPr>
        <w:t xml:space="preserve"> </w:t>
      </w:r>
      <w:r w:rsidR="00222929" w:rsidRPr="00B3623C">
        <w:rPr>
          <w:rFonts w:cs="Times New Roman"/>
          <w:szCs w:val="24"/>
          <w:lang w:val="en-CA"/>
        </w:rPr>
        <w:t>Sustainable Ocean Initiative (SOI) capacity-building workshop for the wider Caribbean and Central America (</w:t>
      </w:r>
      <w:r w:rsidR="007A464B" w:rsidRPr="00B3623C">
        <w:rPr>
          <w:rFonts w:cs="Times New Roman"/>
          <w:szCs w:val="24"/>
          <w:lang w:val="en-CA"/>
        </w:rPr>
        <w:t>San José, Costa Rica</w:t>
      </w:r>
      <w:r w:rsidR="007A464B">
        <w:rPr>
          <w:rFonts w:cs="Times New Roman"/>
          <w:szCs w:val="24"/>
          <w:lang w:val="en-CA"/>
        </w:rPr>
        <w:t>,</w:t>
      </w:r>
      <w:r w:rsidR="007A464B" w:rsidRPr="00B3623C">
        <w:rPr>
          <w:rFonts w:cs="Times New Roman"/>
          <w:szCs w:val="24"/>
          <w:lang w:val="en-CA"/>
        </w:rPr>
        <w:t xml:space="preserve"> </w:t>
      </w:r>
      <w:r w:rsidR="00222929" w:rsidRPr="00B3623C">
        <w:rPr>
          <w:rFonts w:cs="Times New Roman"/>
          <w:szCs w:val="24"/>
          <w:lang w:val="en-CA"/>
        </w:rPr>
        <w:t>20-24 February 2017</w:t>
      </w:r>
      <w:r w:rsidR="003470EA" w:rsidRPr="00B3623C">
        <w:rPr>
          <w:rFonts w:cs="Times New Roman"/>
          <w:szCs w:val="24"/>
          <w:lang w:val="en-CA"/>
        </w:rPr>
        <w:t>) and a national workshop for Cameroon (</w:t>
      </w:r>
      <w:r w:rsidR="007A464B" w:rsidRPr="00B3623C">
        <w:rPr>
          <w:rFonts w:cs="Times New Roman"/>
          <w:szCs w:val="24"/>
          <w:lang w:val="en-CA"/>
        </w:rPr>
        <w:t>Yaoundé</w:t>
      </w:r>
      <w:r w:rsidR="007A464B">
        <w:rPr>
          <w:rFonts w:cs="Times New Roman"/>
          <w:szCs w:val="24"/>
          <w:lang w:val="en-CA"/>
        </w:rPr>
        <w:t>,</w:t>
      </w:r>
      <w:r w:rsidR="007A464B" w:rsidRPr="00B3623C">
        <w:rPr>
          <w:rFonts w:cs="Times New Roman"/>
          <w:szCs w:val="24"/>
          <w:lang w:val="en-CA"/>
        </w:rPr>
        <w:t xml:space="preserve"> </w:t>
      </w:r>
      <w:r w:rsidR="003470EA" w:rsidRPr="00B3623C">
        <w:rPr>
          <w:rFonts w:cs="Times New Roman"/>
          <w:szCs w:val="24"/>
          <w:lang w:val="en-CA"/>
        </w:rPr>
        <w:t>17-19 January 2018); pre-training sessions on ecologically or biologically significant marine areas (EBSAs) and regional workshop to facilitate the description of EBSAs in the Black Sea and the Caspian Sea region (</w:t>
      </w:r>
      <w:r w:rsidR="007A464B">
        <w:rPr>
          <w:rFonts w:cs="Times New Roman"/>
          <w:szCs w:val="24"/>
          <w:lang w:val="en-CA"/>
        </w:rPr>
        <w:t>Baku</w:t>
      </w:r>
      <w:r w:rsidR="007C43D9">
        <w:rPr>
          <w:rFonts w:cs="Times New Roman"/>
          <w:szCs w:val="24"/>
          <w:lang w:val="en-CA"/>
        </w:rPr>
        <w:t>,</w:t>
      </w:r>
      <w:r w:rsidR="007A464B" w:rsidRPr="00B3623C">
        <w:rPr>
          <w:rFonts w:cs="Times New Roman"/>
          <w:szCs w:val="24"/>
          <w:lang w:val="en-CA"/>
        </w:rPr>
        <w:t xml:space="preserve"> </w:t>
      </w:r>
      <w:r w:rsidR="003470EA" w:rsidRPr="00B3623C">
        <w:rPr>
          <w:rFonts w:cs="Times New Roman"/>
          <w:szCs w:val="24"/>
          <w:lang w:val="en-CA"/>
        </w:rPr>
        <w:t>24</w:t>
      </w:r>
      <w:r w:rsidR="007A464B">
        <w:rPr>
          <w:rFonts w:cs="Times New Roman"/>
          <w:szCs w:val="24"/>
          <w:lang w:val="en-CA"/>
        </w:rPr>
        <w:t>-29 April 2017</w:t>
      </w:r>
      <w:r w:rsidR="003470EA" w:rsidRPr="00B3623C">
        <w:rPr>
          <w:rFonts w:cs="Times New Roman"/>
          <w:szCs w:val="24"/>
          <w:lang w:val="en-CA"/>
        </w:rPr>
        <w:t>) and in the Baltic Sea (</w:t>
      </w:r>
      <w:r w:rsidR="007A464B">
        <w:rPr>
          <w:rFonts w:cs="Times New Roman"/>
          <w:szCs w:val="24"/>
          <w:lang w:val="en-CA"/>
        </w:rPr>
        <w:t>Helsinki,</w:t>
      </w:r>
      <w:r w:rsidR="007A464B" w:rsidRPr="00B3623C">
        <w:rPr>
          <w:rFonts w:cs="Times New Roman"/>
          <w:szCs w:val="24"/>
          <w:lang w:val="en-CA"/>
        </w:rPr>
        <w:t xml:space="preserve"> </w:t>
      </w:r>
      <w:r w:rsidR="003470EA" w:rsidRPr="00B3623C">
        <w:rPr>
          <w:rFonts w:cs="Times New Roman"/>
          <w:szCs w:val="24"/>
          <w:lang w:val="en-CA"/>
        </w:rPr>
        <w:t>19-24 February 2018); and a t</w:t>
      </w:r>
      <w:r w:rsidR="002C1E1D" w:rsidRPr="00B3623C">
        <w:rPr>
          <w:rFonts w:cs="Times New Roman"/>
          <w:szCs w:val="24"/>
          <w:lang w:val="en-CA"/>
        </w:rPr>
        <w:t xml:space="preserve">raining of </w:t>
      </w:r>
      <w:r w:rsidR="00222929" w:rsidRPr="00B3623C">
        <w:rPr>
          <w:rFonts w:cs="Times New Roman"/>
          <w:szCs w:val="24"/>
          <w:lang w:val="en-CA"/>
        </w:rPr>
        <w:t>t</w:t>
      </w:r>
      <w:r w:rsidR="002C1E1D" w:rsidRPr="00B3623C">
        <w:rPr>
          <w:rFonts w:cs="Times New Roman"/>
          <w:szCs w:val="24"/>
          <w:lang w:val="en-CA"/>
        </w:rPr>
        <w:t xml:space="preserve">rainers </w:t>
      </w:r>
      <w:r w:rsidR="00222929" w:rsidRPr="00B3623C">
        <w:rPr>
          <w:rFonts w:cs="Times New Roman"/>
          <w:szCs w:val="24"/>
          <w:lang w:val="en-CA"/>
        </w:rPr>
        <w:t>w</w:t>
      </w:r>
      <w:r w:rsidR="002C1E1D" w:rsidRPr="00B3623C">
        <w:rPr>
          <w:rFonts w:cs="Times New Roman"/>
          <w:szCs w:val="24"/>
          <w:lang w:val="en-CA"/>
        </w:rPr>
        <w:t xml:space="preserve">orkshop </w:t>
      </w:r>
      <w:r w:rsidR="00B64E68" w:rsidRPr="00B3623C">
        <w:rPr>
          <w:rFonts w:cs="Times New Roman"/>
          <w:szCs w:val="24"/>
          <w:lang w:val="en-CA"/>
        </w:rPr>
        <w:t xml:space="preserve">on </w:t>
      </w:r>
      <w:r w:rsidR="002C1E1D" w:rsidRPr="00B3623C">
        <w:rPr>
          <w:rFonts w:cs="Times New Roman"/>
          <w:szCs w:val="24"/>
          <w:lang w:val="en-CA"/>
        </w:rPr>
        <w:t>cross-sectoral planning and management of marine resources</w:t>
      </w:r>
      <w:r w:rsidR="00B64E68" w:rsidRPr="00B3623C">
        <w:rPr>
          <w:rFonts w:cs="Times New Roman"/>
          <w:szCs w:val="24"/>
          <w:lang w:val="en-CA"/>
        </w:rPr>
        <w:t xml:space="preserve"> (</w:t>
      </w:r>
      <w:proofErr w:type="spellStart"/>
      <w:r w:rsidR="007A464B" w:rsidRPr="00B3623C">
        <w:rPr>
          <w:rFonts w:cs="Times New Roman"/>
          <w:szCs w:val="24"/>
          <w:lang w:val="en-CA"/>
        </w:rPr>
        <w:t>Seocheon</w:t>
      </w:r>
      <w:proofErr w:type="spellEnd"/>
      <w:r w:rsidR="007A464B" w:rsidRPr="00B3623C">
        <w:rPr>
          <w:rFonts w:cs="Times New Roman"/>
          <w:szCs w:val="24"/>
          <w:lang w:val="en-CA"/>
        </w:rPr>
        <w:t>, Republic of Korea</w:t>
      </w:r>
      <w:r w:rsidR="007A464B">
        <w:rPr>
          <w:rFonts w:cs="Times New Roman"/>
          <w:szCs w:val="24"/>
          <w:lang w:val="en-CA"/>
        </w:rPr>
        <w:t>,</w:t>
      </w:r>
      <w:r w:rsidR="007A464B" w:rsidRPr="00B3623C">
        <w:rPr>
          <w:rFonts w:cs="Times New Roman"/>
          <w:szCs w:val="24"/>
          <w:lang w:val="en-CA"/>
        </w:rPr>
        <w:t xml:space="preserve"> </w:t>
      </w:r>
      <w:r w:rsidR="00B64E68" w:rsidRPr="00B3623C">
        <w:rPr>
          <w:rFonts w:cs="Times New Roman"/>
          <w:szCs w:val="24"/>
          <w:lang w:val="en-CA"/>
        </w:rPr>
        <w:t>25-29 September 2017)</w:t>
      </w:r>
      <w:r w:rsidR="003470EA" w:rsidRPr="00B3623C">
        <w:rPr>
          <w:rFonts w:cs="Times New Roman"/>
          <w:szCs w:val="24"/>
          <w:lang w:val="en-CA"/>
        </w:rPr>
        <w:t>.</w:t>
      </w:r>
      <w:r w:rsidR="00222929" w:rsidRPr="00B3623C">
        <w:rPr>
          <w:rFonts w:cs="Times New Roman"/>
          <w:szCs w:val="24"/>
          <w:lang w:val="en-CA"/>
        </w:rPr>
        <w:t xml:space="preserve"> </w:t>
      </w:r>
    </w:p>
    <w:p w:rsidR="00B64E68" w:rsidRPr="00B3623C" w:rsidRDefault="001875C0" w:rsidP="00FB1776">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The Secretariat also provided technical advice to relevant global and regional processes related to conservation and sustainable use of marine and coastal biodiversity. </w:t>
      </w:r>
      <w:r w:rsidR="00FB1776" w:rsidRPr="00B3623C">
        <w:rPr>
          <w:rFonts w:cs="Times New Roman"/>
          <w:szCs w:val="24"/>
          <w:lang w:val="en-CA"/>
        </w:rPr>
        <w:t>Through the above activities</w:t>
      </w:r>
      <w:r w:rsidR="00B64E68" w:rsidRPr="00B3623C">
        <w:rPr>
          <w:rFonts w:cs="Times New Roman"/>
          <w:szCs w:val="24"/>
          <w:lang w:val="en-CA"/>
        </w:rPr>
        <w:t xml:space="preserve"> </w:t>
      </w:r>
      <w:r w:rsidRPr="00B3623C">
        <w:rPr>
          <w:rFonts w:cs="Times New Roman"/>
          <w:szCs w:val="24"/>
          <w:lang w:val="en-CA"/>
        </w:rPr>
        <w:t xml:space="preserve">and the </w:t>
      </w:r>
      <w:r w:rsidR="00B64E68" w:rsidRPr="00B3623C">
        <w:rPr>
          <w:rFonts w:cs="Times New Roman"/>
          <w:szCs w:val="24"/>
          <w:lang w:val="en-CA"/>
        </w:rPr>
        <w:t xml:space="preserve">sharing of scientific and technical information, learning exchanges, training on specific tools and guidelines, the Secretariat contributed to long-term capacity development for national implementation of the Strategic Plan for Biodiversity 2011-2020 towards achieving Aichi Biodiversity Targets as well as Sustainable Development Goals, particularly SDG 14, in marine and coastal areas. It also engaged various global and regional partners to contribute to this effort. </w:t>
      </w:r>
    </w:p>
    <w:p w:rsidR="000F787D" w:rsidRPr="00B3623C" w:rsidRDefault="000F787D" w:rsidP="000F787D">
      <w:pPr>
        <w:pStyle w:val="Para1"/>
        <w:suppressLineNumbers/>
        <w:suppressAutoHyphens/>
        <w:spacing w:before="120"/>
        <w:rPr>
          <w:rFonts w:cs="Times New Roman"/>
          <w:b/>
          <w:szCs w:val="24"/>
          <w:lang w:val="en-CA"/>
        </w:rPr>
      </w:pPr>
      <w:r w:rsidRPr="00B3623C">
        <w:rPr>
          <w:rFonts w:cs="Times New Roman"/>
          <w:b/>
          <w:szCs w:val="24"/>
          <w:lang w:val="en-CA"/>
        </w:rPr>
        <w:t>Aichi Biodiversity Target 11</w:t>
      </w:r>
    </w:p>
    <w:p w:rsidR="0051220F" w:rsidRPr="00B3623C" w:rsidRDefault="007912D0" w:rsidP="007912D0">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The Secretariat </w:t>
      </w:r>
      <w:r w:rsidR="00644278" w:rsidRPr="00B3623C">
        <w:rPr>
          <w:rFonts w:cs="Times New Roman"/>
          <w:szCs w:val="24"/>
          <w:lang w:val="en-CA"/>
        </w:rPr>
        <w:t>continued to encourage and provide support to Parties and partners in different regions to strengthen cooperation and promote concerted efforts towards developing sustainable capacities to achieve Target 11 by 2020</w:t>
      </w:r>
      <w:r w:rsidR="00A1187C" w:rsidRPr="00B3623C">
        <w:rPr>
          <w:rFonts w:cs="Times New Roman"/>
          <w:szCs w:val="24"/>
          <w:lang w:val="en-CA"/>
        </w:rPr>
        <w:t>. This included</w:t>
      </w:r>
      <w:r w:rsidRPr="00B3623C">
        <w:rPr>
          <w:rFonts w:cs="Times New Roman"/>
          <w:szCs w:val="24"/>
          <w:lang w:val="en-CA"/>
        </w:rPr>
        <w:t xml:space="preserve"> organization of dialogue sessions for experts and implementing partners at the regional and country levels</w:t>
      </w:r>
      <w:r w:rsidR="00A1187C" w:rsidRPr="00B3623C">
        <w:rPr>
          <w:rFonts w:cs="Times New Roman"/>
          <w:szCs w:val="24"/>
          <w:lang w:val="en-CA"/>
        </w:rPr>
        <w:t xml:space="preserve"> and provision of advice on the</w:t>
      </w:r>
      <w:r w:rsidRPr="00B3623C">
        <w:rPr>
          <w:rFonts w:cs="Times New Roman"/>
          <w:szCs w:val="24"/>
          <w:lang w:val="en-CA"/>
        </w:rPr>
        <w:t xml:space="preserve"> establishment of Regional Implementation Support Networks to assist countries </w:t>
      </w:r>
      <w:r w:rsidR="000C221F" w:rsidRPr="00B3623C">
        <w:rPr>
          <w:rFonts w:cs="Times New Roman"/>
          <w:szCs w:val="24"/>
          <w:lang w:val="en-CA"/>
        </w:rPr>
        <w:t>with on</w:t>
      </w:r>
      <w:r w:rsidRPr="00B3623C">
        <w:rPr>
          <w:rFonts w:cs="Times New Roman"/>
          <w:szCs w:val="24"/>
          <w:lang w:val="en-CA"/>
        </w:rPr>
        <w:t xml:space="preserve"> </w:t>
      </w:r>
      <w:r w:rsidR="00AB7B43">
        <w:rPr>
          <w:rFonts w:cs="Times New Roman"/>
          <w:szCs w:val="24"/>
          <w:lang w:val="en-CA"/>
        </w:rPr>
        <w:t xml:space="preserve">the </w:t>
      </w:r>
      <w:r w:rsidRPr="00B3623C">
        <w:rPr>
          <w:rFonts w:cs="Times New Roman"/>
          <w:szCs w:val="24"/>
          <w:lang w:val="en-CA"/>
        </w:rPr>
        <w:t>ground implementation of prioritized national actions</w:t>
      </w:r>
      <w:r w:rsidR="00ED298C" w:rsidRPr="00B3623C">
        <w:rPr>
          <w:rFonts w:cs="Times New Roman"/>
          <w:szCs w:val="24"/>
          <w:lang w:val="en-CA"/>
        </w:rPr>
        <w:t>,</w:t>
      </w:r>
      <w:r w:rsidRPr="00B3623C">
        <w:rPr>
          <w:rFonts w:cs="Times New Roman"/>
          <w:szCs w:val="24"/>
          <w:lang w:val="en-CA"/>
        </w:rPr>
        <w:t xml:space="preserve"> and </w:t>
      </w:r>
      <w:r w:rsidR="00A1187C" w:rsidRPr="00B3623C">
        <w:rPr>
          <w:rFonts w:cs="Times New Roman"/>
          <w:szCs w:val="24"/>
          <w:lang w:val="en-CA"/>
        </w:rPr>
        <w:t xml:space="preserve">of </w:t>
      </w:r>
      <w:r w:rsidRPr="00B3623C">
        <w:rPr>
          <w:rFonts w:cs="Times New Roman"/>
          <w:szCs w:val="24"/>
          <w:lang w:val="en-CA"/>
        </w:rPr>
        <w:t xml:space="preserve">coordination mechanisms to foster alignment and synergy of the support activities of various partners in each region. Financial support was secured for </w:t>
      </w:r>
      <w:r w:rsidR="00A1187C" w:rsidRPr="00B3623C">
        <w:rPr>
          <w:rFonts w:cs="Times New Roman"/>
          <w:szCs w:val="24"/>
          <w:lang w:val="en-CA"/>
        </w:rPr>
        <w:t xml:space="preserve">establishment of such mechanisms in </w:t>
      </w:r>
      <w:r w:rsidRPr="00B3623C">
        <w:rPr>
          <w:rFonts w:cs="Times New Roman"/>
          <w:szCs w:val="24"/>
          <w:lang w:val="en-CA"/>
        </w:rPr>
        <w:t>Asia and the Pacific a</w:t>
      </w:r>
      <w:r w:rsidR="00A1187C" w:rsidRPr="00B3623C">
        <w:rPr>
          <w:rFonts w:cs="Times New Roman"/>
          <w:szCs w:val="24"/>
          <w:lang w:val="en-CA"/>
        </w:rPr>
        <w:t xml:space="preserve">s well as </w:t>
      </w:r>
      <w:r w:rsidR="00AB7B43">
        <w:rPr>
          <w:rFonts w:cs="Times New Roman"/>
          <w:szCs w:val="24"/>
          <w:lang w:val="en-CA"/>
        </w:rPr>
        <w:t xml:space="preserve">in </w:t>
      </w:r>
      <w:r w:rsidR="00A1187C" w:rsidRPr="00B3623C">
        <w:rPr>
          <w:rFonts w:cs="Times New Roman"/>
          <w:szCs w:val="24"/>
          <w:lang w:val="en-CA"/>
        </w:rPr>
        <w:t>Latin America</w:t>
      </w:r>
      <w:r w:rsidR="003415B3" w:rsidRPr="00B3623C">
        <w:rPr>
          <w:rFonts w:cs="Times New Roman"/>
          <w:szCs w:val="24"/>
          <w:lang w:val="en-CA"/>
        </w:rPr>
        <w:t>.</w:t>
      </w:r>
    </w:p>
    <w:p w:rsidR="00B35490" w:rsidRPr="00B3623C" w:rsidRDefault="00A1187C" w:rsidP="00B35490">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The Secretariat also compiled and shared information and experiences on various elements of protected areas and other effective area-based conservation measures, including measures to enhance integration and mainstreaming of protected areas and other effective area-based conservation measures into the wider land and seascapes and across sectors</w:t>
      </w:r>
      <w:r w:rsidR="00AB7B43">
        <w:rPr>
          <w:rFonts w:cs="Times New Roman"/>
          <w:szCs w:val="24"/>
          <w:lang w:val="en-CA"/>
        </w:rPr>
        <w:t>,</w:t>
      </w:r>
      <w:r w:rsidRPr="00B3623C">
        <w:rPr>
          <w:rFonts w:cs="Times New Roman"/>
          <w:szCs w:val="24"/>
          <w:lang w:val="en-CA"/>
        </w:rPr>
        <w:t xml:space="preserve"> and the effective governance models for management of protected areas.</w:t>
      </w:r>
      <w:r w:rsidR="00B35490" w:rsidRPr="00B3623C">
        <w:rPr>
          <w:rFonts w:cs="Times New Roman"/>
          <w:szCs w:val="24"/>
          <w:lang w:val="en-CA"/>
        </w:rPr>
        <w:t xml:space="preserve"> A knowledge-sharing event on the contributions of the Like-Minded Megadiverse Countries to the achievement of Aichi Biodiversity Target 11 was also held on 12</w:t>
      </w:r>
      <w:r w:rsidR="00AB7B43">
        <w:rPr>
          <w:rFonts w:cs="Times New Roman"/>
          <w:szCs w:val="24"/>
          <w:lang w:val="en-CA"/>
        </w:rPr>
        <w:t> </w:t>
      </w:r>
      <w:r w:rsidR="00B35490" w:rsidRPr="00B3623C">
        <w:rPr>
          <w:rFonts w:cs="Times New Roman"/>
          <w:szCs w:val="24"/>
          <w:lang w:val="en-CA"/>
        </w:rPr>
        <w:t>December 2017 in Montreal.</w:t>
      </w:r>
    </w:p>
    <w:p w:rsidR="0017222F" w:rsidRPr="00B3623C" w:rsidRDefault="00C11320" w:rsidP="006E64DD">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Under the </w:t>
      </w:r>
      <w:r w:rsidR="005C1A62" w:rsidRPr="00B3623C">
        <w:rPr>
          <w:rFonts w:cs="Times New Roman"/>
          <w:szCs w:val="24"/>
          <w:lang w:val="en-CA"/>
        </w:rPr>
        <w:t>Peace and Biodiversity Dialogue Initiative</w:t>
      </w:r>
      <w:r w:rsidR="00C02A4B">
        <w:rPr>
          <w:rFonts w:cs="Times New Roman"/>
          <w:szCs w:val="24"/>
          <w:lang w:val="en-CA"/>
        </w:rPr>
        <w:t>,</w:t>
      </w:r>
      <w:r w:rsidRPr="00B3623C">
        <w:rPr>
          <w:rFonts w:cs="Times New Roman"/>
          <w:szCs w:val="24"/>
          <w:lang w:val="en-CA"/>
        </w:rPr>
        <w:t xml:space="preserve"> the Secretariat in </w:t>
      </w:r>
      <w:r w:rsidR="005C1A62" w:rsidRPr="00B3623C">
        <w:rPr>
          <w:rFonts w:cs="Times New Roman"/>
          <w:szCs w:val="24"/>
          <w:lang w:val="en-CA"/>
        </w:rPr>
        <w:t>collaborat</w:t>
      </w:r>
      <w:r w:rsidRPr="00B3623C">
        <w:rPr>
          <w:rFonts w:cs="Times New Roman"/>
          <w:szCs w:val="24"/>
          <w:lang w:val="en-CA"/>
        </w:rPr>
        <w:t xml:space="preserve">ion </w:t>
      </w:r>
      <w:r w:rsidR="005C1A62" w:rsidRPr="00B3623C">
        <w:rPr>
          <w:rFonts w:cs="Times New Roman"/>
          <w:szCs w:val="24"/>
          <w:lang w:val="en-CA"/>
        </w:rPr>
        <w:t>with the U</w:t>
      </w:r>
      <w:r w:rsidR="007C43D9">
        <w:rPr>
          <w:rFonts w:cs="Times New Roman"/>
          <w:szCs w:val="24"/>
          <w:lang w:val="en-CA"/>
        </w:rPr>
        <w:t xml:space="preserve">nited </w:t>
      </w:r>
      <w:r w:rsidR="005C1A62" w:rsidRPr="00B3623C">
        <w:rPr>
          <w:rFonts w:cs="Times New Roman"/>
          <w:szCs w:val="24"/>
          <w:lang w:val="en-CA"/>
        </w:rPr>
        <w:t>N</w:t>
      </w:r>
      <w:r w:rsidR="007C43D9">
        <w:rPr>
          <w:rFonts w:cs="Times New Roman"/>
          <w:szCs w:val="24"/>
          <w:lang w:val="en-CA"/>
        </w:rPr>
        <w:t>ations</w:t>
      </w:r>
      <w:r w:rsidR="005C1A62" w:rsidRPr="00B3623C">
        <w:rPr>
          <w:rFonts w:cs="Times New Roman"/>
          <w:szCs w:val="24"/>
          <w:lang w:val="en-CA"/>
        </w:rPr>
        <w:t xml:space="preserve"> Environment</w:t>
      </w:r>
      <w:r w:rsidR="007C43D9">
        <w:rPr>
          <w:rFonts w:cs="Times New Roman"/>
          <w:szCs w:val="24"/>
          <w:lang w:val="en-CA"/>
        </w:rPr>
        <w:t xml:space="preserve"> Programme’s</w:t>
      </w:r>
      <w:r w:rsidR="005C1A62" w:rsidRPr="00B3623C">
        <w:rPr>
          <w:rFonts w:cs="Times New Roman"/>
          <w:szCs w:val="24"/>
          <w:lang w:val="en-CA"/>
        </w:rPr>
        <w:t xml:space="preserve"> World Conservation Monitoring Centre </w:t>
      </w:r>
      <w:r w:rsidRPr="00B3623C">
        <w:rPr>
          <w:rFonts w:cs="Times New Roman"/>
          <w:szCs w:val="24"/>
          <w:lang w:val="en-CA"/>
        </w:rPr>
        <w:t xml:space="preserve">continued </w:t>
      </w:r>
      <w:r w:rsidR="005C1A62" w:rsidRPr="00B3623C">
        <w:rPr>
          <w:rFonts w:cs="Times New Roman"/>
          <w:szCs w:val="24"/>
          <w:lang w:val="en-CA"/>
        </w:rPr>
        <w:t>updat</w:t>
      </w:r>
      <w:r w:rsidRPr="00B3623C">
        <w:rPr>
          <w:rFonts w:cs="Times New Roman"/>
          <w:szCs w:val="24"/>
          <w:lang w:val="en-CA"/>
        </w:rPr>
        <w:t>ing</w:t>
      </w:r>
      <w:r w:rsidR="005C1A62" w:rsidRPr="00B3623C">
        <w:rPr>
          <w:rFonts w:cs="Times New Roman"/>
          <w:szCs w:val="24"/>
          <w:lang w:val="en-CA"/>
        </w:rPr>
        <w:t xml:space="preserve"> the Global List of Transboundary Protected Areas</w:t>
      </w:r>
      <w:r w:rsidRPr="00B3623C">
        <w:rPr>
          <w:rFonts w:cs="Times New Roman"/>
          <w:szCs w:val="24"/>
          <w:lang w:val="en-CA"/>
        </w:rPr>
        <w:t xml:space="preserve"> and</w:t>
      </w:r>
      <w:r w:rsidR="005C1A62" w:rsidRPr="00B3623C">
        <w:rPr>
          <w:rFonts w:cs="Times New Roman"/>
          <w:szCs w:val="24"/>
          <w:lang w:val="en-CA"/>
        </w:rPr>
        <w:t xml:space="preserve"> identifying transboundary conservation areas/transboundary protected areas in international conflict zones </w:t>
      </w:r>
      <w:r w:rsidRPr="00B3623C">
        <w:rPr>
          <w:rFonts w:cs="Times New Roman"/>
          <w:szCs w:val="24"/>
          <w:lang w:val="en-CA"/>
        </w:rPr>
        <w:t>where</w:t>
      </w:r>
      <w:r w:rsidR="005C1A62" w:rsidRPr="00B3623C">
        <w:rPr>
          <w:rFonts w:cs="Times New Roman"/>
          <w:szCs w:val="24"/>
          <w:lang w:val="en-CA"/>
        </w:rPr>
        <w:t xml:space="preserve"> opportunities </w:t>
      </w:r>
      <w:r w:rsidRPr="00B3623C">
        <w:rPr>
          <w:rFonts w:cs="Times New Roman"/>
          <w:szCs w:val="24"/>
          <w:lang w:val="en-CA"/>
        </w:rPr>
        <w:t>for</w:t>
      </w:r>
      <w:r w:rsidR="005C1A62" w:rsidRPr="00B3623C">
        <w:rPr>
          <w:rFonts w:cs="Times New Roman"/>
          <w:szCs w:val="24"/>
          <w:lang w:val="en-CA"/>
        </w:rPr>
        <w:t xml:space="preserve"> initiating dialogue and establishing peace parks</w:t>
      </w:r>
      <w:r w:rsidR="008319C8" w:rsidRPr="00B3623C">
        <w:rPr>
          <w:rFonts w:cs="Times New Roman"/>
          <w:szCs w:val="24"/>
          <w:lang w:val="en-CA"/>
        </w:rPr>
        <w:t xml:space="preserve"> exist</w:t>
      </w:r>
      <w:r w:rsidR="005C1A62" w:rsidRPr="00B3623C">
        <w:rPr>
          <w:rFonts w:cs="Times New Roman"/>
          <w:szCs w:val="24"/>
          <w:lang w:val="en-CA"/>
        </w:rPr>
        <w:t>.</w:t>
      </w:r>
      <w:r w:rsidR="006E64DD" w:rsidRPr="00B3623C">
        <w:rPr>
          <w:rFonts w:cs="Times New Roman"/>
          <w:szCs w:val="24"/>
          <w:lang w:val="en-CA"/>
        </w:rPr>
        <w:t xml:space="preserve"> </w:t>
      </w:r>
      <w:r w:rsidR="0017222F" w:rsidRPr="00B3623C">
        <w:rPr>
          <w:rFonts w:cs="Times New Roman"/>
          <w:szCs w:val="24"/>
          <w:lang w:val="en-CA"/>
        </w:rPr>
        <w:t>It also continued to develop</w:t>
      </w:r>
      <w:r w:rsidR="006E64DD" w:rsidRPr="00B3623C">
        <w:rPr>
          <w:rFonts w:cs="Times New Roman"/>
          <w:szCs w:val="24"/>
          <w:lang w:val="en-CA"/>
        </w:rPr>
        <w:t xml:space="preserve"> and promote relevant</w:t>
      </w:r>
      <w:r w:rsidR="0017222F" w:rsidRPr="00B3623C">
        <w:rPr>
          <w:lang w:val="en-CA"/>
        </w:rPr>
        <w:t xml:space="preserve"> </w:t>
      </w:r>
      <w:r w:rsidR="006E64DD" w:rsidRPr="00B3623C">
        <w:rPr>
          <w:rFonts w:cs="Times New Roman"/>
          <w:szCs w:val="24"/>
          <w:lang w:val="en-CA"/>
        </w:rPr>
        <w:t xml:space="preserve">tools and </w:t>
      </w:r>
      <w:r w:rsidR="006E64DD" w:rsidRPr="00B3623C">
        <w:rPr>
          <w:rFonts w:cs="Times New Roman"/>
          <w:szCs w:val="24"/>
          <w:lang w:val="en-CA"/>
        </w:rPr>
        <w:lastRenderedPageBreak/>
        <w:t>guidelines, including</w:t>
      </w:r>
      <w:r w:rsidR="0017222F" w:rsidRPr="00B3623C">
        <w:rPr>
          <w:rFonts w:cs="Times New Roman"/>
          <w:szCs w:val="24"/>
          <w:lang w:val="en-CA"/>
        </w:rPr>
        <w:t xml:space="preserve"> an e-learning module on transboundary protected areas, which includes lessons on managing emergency situations</w:t>
      </w:r>
      <w:r w:rsidR="006E64DD" w:rsidRPr="00B3623C">
        <w:rPr>
          <w:rFonts w:cs="Times New Roman"/>
          <w:szCs w:val="24"/>
          <w:lang w:val="en-CA"/>
        </w:rPr>
        <w:t xml:space="preserve"> and</w:t>
      </w:r>
      <w:r w:rsidR="0017222F" w:rsidRPr="00B3623C">
        <w:rPr>
          <w:rFonts w:cs="Times New Roman"/>
          <w:szCs w:val="24"/>
          <w:lang w:val="en-CA"/>
        </w:rPr>
        <w:t xml:space="preserve"> armed conflict</w:t>
      </w:r>
      <w:r w:rsidR="006E64DD" w:rsidRPr="00B3623C">
        <w:rPr>
          <w:rFonts w:cs="Times New Roman"/>
          <w:szCs w:val="24"/>
          <w:lang w:val="en-CA"/>
        </w:rPr>
        <w:t>.</w:t>
      </w:r>
      <w:r w:rsidR="006E64DD" w:rsidRPr="007C43D9">
        <w:rPr>
          <w:rStyle w:val="FootnoteReference"/>
          <w:rFonts w:cs="Times New Roman"/>
          <w:szCs w:val="24"/>
          <w:u w:val="none"/>
          <w:vertAlign w:val="superscript"/>
          <w:lang w:val="en-CA"/>
        </w:rPr>
        <w:footnoteReference w:id="9"/>
      </w:r>
    </w:p>
    <w:p w:rsidR="001936B2" w:rsidRPr="00B3623C" w:rsidRDefault="000F787D" w:rsidP="000F787D">
      <w:pPr>
        <w:pStyle w:val="Para1"/>
        <w:suppressLineNumbers/>
        <w:suppressAutoHyphens/>
        <w:spacing w:before="120"/>
        <w:rPr>
          <w:rFonts w:cs="Times New Roman"/>
          <w:b/>
          <w:szCs w:val="24"/>
          <w:lang w:val="en-CA"/>
        </w:rPr>
      </w:pPr>
      <w:r w:rsidRPr="00B3623C">
        <w:rPr>
          <w:rFonts w:cs="Times New Roman"/>
          <w:b/>
          <w:szCs w:val="24"/>
          <w:lang w:val="en-CA"/>
        </w:rPr>
        <w:t>Aichi Biodiversity Target 14</w:t>
      </w:r>
    </w:p>
    <w:p w:rsidR="00430008" w:rsidRPr="00B3623C" w:rsidRDefault="00EA7DCC" w:rsidP="00926602">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lang w:val="en-CA"/>
        </w:rPr>
        <w:t xml:space="preserve">The Secretariat and the World Health Organization (WHO) jointly convened, in collaboration with the Finnish Ministries of Environment and of Social Affairs and Health </w:t>
      </w:r>
      <w:r w:rsidR="007F286F" w:rsidRPr="00B3623C">
        <w:rPr>
          <w:rFonts w:cs="Times New Roman"/>
          <w:lang w:val="en-CA"/>
        </w:rPr>
        <w:t>a</w:t>
      </w:r>
      <w:r w:rsidRPr="00B3623C">
        <w:rPr>
          <w:rFonts w:cs="Times New Roman"/>
          <w:lang w:val="en-CA"/>
        </w:rPr>
        <w:t xml:space="preserve"> regional capacity-building workshop on biodiversity and human health for the European region from 23 to 25 October 2017, in Helsinki, Finland. The workshop enabled policy makers to better understand the biodiversity-health linkages and how those linkages could be mainstreamed into national biodiversity strategies and action plans and national health strategies to support the implementation of decision XIII/6 on biodiversity and health.</w:t>
      </w:r>
    </w:p>
    <w:p w:rsidR="005C6F29" w:rsidRPr="00B3623C" w:rsidRDefault="00D26B99" w:rsidP="005C6F29">
      <w:pPr>
        <w:pStyle w:val="Para1"/>
        <w:suppressLineNumbers/>
        <w:suppressAutoHyphens/>
        <w:spacing w:before="120"/>
        <w:rPr>
          <w:b/>
          <w:kern w:val="22"/>
          <w:lang w:val="en-CA"/>
        </w:rPr>
      </w:pPr>
      <w:r w:rsidRPr="00B3623C">
        <w:rPr>
          <w:b/>
          <w:kern w:val="22"/>
          <w:lang w:val="en-CA"/>
        </w:rPr>
        <w:t>Aichi Biodiversity</w:t>
      </w:r>
      <w:r w:rsidR="005C6F29" w:rsidRPr="00B3623C">
        <w:rPr>
          <w:b/>
          <w:kern w:val="22"/>
          <w:lang w:val="en-CA"/>
        </w:rPr>
        <w:t xml:space="preserve"> Target 15 (also Targets 7 and 14)</w:t>
      </w:r>
    </w:p>
    <w:p w:rsidR="005C6F29" w:rsidRPr="00B3623C" w:rsidRDefault="005C6F29" w:rsidP="005C6F29">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In 2017, the Secretariat in collaboration with </w:t>
      </w:r>
      <w:proofErr w:type="spellStart"/>
      <w:r w:rsidRPr="00B3623C">
        <w:rPr>
          <w:rFonts w:cs="Times New Roman"/>
          <w:szCs w:val="24"/>
          <w:lang w:val="en-CA"/>
        </w:rPr>
        <w:t>SwedBio</w:t>
      </w:r>
      <w:proofErr w:type="spellEnd"/>
      <w:r w:rsidRPr="00B3623C">
        <w:rPr>
          <w:rFonts w:cs="Times New Roman"/>
          <w:szCs w:val="24"/>
          <w:lang w:val="en-CA"/>
        </w:rPr>
        <w:t xml:space="preserve"> at the Stockholm Resilience Centre organized three Regional Dialogues and Learning Missions for Eastern and Southern African region (</w:t>
      </w:r>
      <w:r w:rsidR="007C43D9" w:rsidRPr="00B3623C">
        <w:rPr>
          <w:rFonts w:cs="Times New Roman"/>
          <w:szCs w:val="24"/>
          <w:lang w:val="en-CA"/>
        </w:rPr>
        <w:t>Durban, South Africa</w:t>
      </w:r>
      <w:r w:rsidR="007C43D9">
        <w:rPr>
          <w:rFonts w:cs="Times New Roman"/>
          <w:szCs w:val="24"/>
          <w:lang w:val="en-CA"/>
        </w:rPr>
        <w:t>,</w:t>
      </w:r>
      <w:r w:rsidR="007C43D9" w:rsidRPr="00B3623C">
        <w:rPr>
          <w:rFonts w:cs="Times New Roman"/>
          <w:szCs w:val="24"/>
          <w:lang w:val="en-CA"/>
        </w:rPr>
        <w:t xml:space="preserve"> </w:t>
      </w:r>
      <w:r w:rsidRPr="00B3623C">
        <w:rPr>
          <w:rFonts w:cs="Times New Roman"/>
          <w:szCs w:val="24"/>
          <w:lang w:val="en-CA"/>
        </w:rPr>
        <w:t>2-6 October 2017), Pacific Island countries (</w:t>
      </w:r>
      <w:r w:rsidR="007C43D9">
        <w:rPr>
          <w:rFonts w:cs="Times New Roman"/>
          <w:szCs w:val="24"/>
          <w:lang w:val="en-CA"/>
        </w:rPr>
        <w:t>Suva, 23-27 October 2017</w:t>
      </w:r>
      <w:r w:rsidRPr="00B3623C">
        <w:rPr>
          <w:rFonts w:cs="Times New Roman"/>
          <w:szCs w:val="24"/>
          <w:lang w:val="en-CA"/>
        </w:rPr>
        <w:t>) and for South America (</w:t>
      </w:r>
      <w:r w:rsidR="007C43D9">
        <w:rPr>
          <w:rFonts w:cs="Times New Roman"/>
          <w:szCs w:val="24"/>
          <w:lang w:val="en-CA"/>
        </w:rPr>
        <w:t>Bogota,</w:t>
      </w:r>
      <w:r w:rsidR="007C43D9" w:rsidRPr="00B3623C">
        <w:rPr>
          <w:rFonts w:cs="Times New Roman"/>
          <w:szCs w:val="24"/>
          <w:lang w:val="en-CA"/>
        </w:rPr>
        <w:t xml:space="preserve"> </w:t>
      </w:r>
      <w:r w:rsidRPr="00B3623C">
        <w:rPr>
          <w:rFonts w:cs="Times New Roman"/>
          <w:szCs w:val="24"/>
          <w:lang w:val="en-CA"/>
        </w:rPr>
        <w:t>27 November - 1 D</w:t>
      </w:r>
      <w:r w:rsidR="007C43D9">
        <w:rPr>
          <w:rFonts w:cs="Times New Roman"/>
          <w:szCs w:val="24"/>
          <w:lang w:val="en-CA"/>
        </w:rPr>
        <w:t>ecember 2017</w:t>
      </w:r>
      <w:r w:rsidRPr="00B3623C">
        <w:rPr>
          <w:rFonts w:cs="Times New Roman"/>
          <w:szCs w:val="24"/>
          <w:lang w:val="en-CA"/>
        </w:rPr>
        <w:t xml:space="preserve">). A total of 120 participants from 43 countries </w:t>
      </w:r>
      <w:r w:rsidR="00B46596" w:rsidRPr="00B3623C">
        <w:rPr>
          <w:rFonts w:cs="Times New Roman"/>
          <w:szCs w:val="24"/>
          <w:lang w:val="en-CA"/>
        </w:rPr>
        <w:t>took part in the three events</w:t>
      </w:r>
      <w:r w:rsidRPr="00B3623C">
        <w:rPr>
          <w:rFonts w:cs="Times New Roman"/>
          <w:szCs w:val="24"/>
          <w:lang w:val="en-CA"/>
        </w:rPr>
        <w:t>. The dialogue seminars provided an informal setting for open discussions on existing approaches, challenges and opportunities for mainstreaming ecosystem-based approaches, as well as related policies and actions under the CBD and other multilateral environmental agreements.   The field visits allowed host countries to showcase concrete examples of the linkages between policy and action. Participants also exchanged experiences of integrating ecosystem-based approaches in climate-related work and identified potential synergies among those approaches for delivering benefits related to multiple objectives of Nationally Determined Contributions under the Paris Agreement.</w:t>
      </w:r>
    </w:p>
    <w:p w:rsidR="00585203" w:rsidRPr="00B3623C" w:rsidRDefault="00585203" w:rsidP="00585203">
      <w:pPr>
        <w:pStyle w:val="Para1"/>
        <w:suppressLineNumbers/>
        <w:suppressAutoHyphens/>
        <w:spacing w:before="120"/>
        <w:rPr>
          <w:rFonts w:cs="Times New Roman"/>
          <w:b/>
          <w:szCs w:val="24"/>
          <w:lang w:val="en-CA"/>
        </w:rPr>
      </w:pPr>
      <w:r w:rsidRPr="00B3623C">
        <w:rPr>
          <w:rFonts w:cs="Times New Roman"/>
          <w:b/>
          <w:szCs w:val="24"/>
          <w:lang w:val="en-CA"/>
        </w:rPr>
        <w:t>Aichi Biodiversity Target 16</w:t>
      </w:r>
    </w:p>
    <w:p w:rsidR="004958C7" w:rsidRPr="00B3623C" w:rsidRDefault="004958C7" w:rsidP="00585203">
      <w:pPr>
        <w:pStyle w:val="Para1"/>
        <w:numPr>
          <w:ilvl w:val="0"/>
          <w:numId w:val="14"/>
        </w:numPr>
        <w:suppressLineNumbers/>
        <w:tabs>
          <w:tab w:val="num" w:pos="720"/>
        </w:tabs>
        <w:suppressAutoHyphens/>
        <w:spacing w:before="120"/>
        <w:ind w:left="0" w:firstLine="0"/>
        <w:rPr>
          <w:rFonts w:cs="Times New Roman"/>
          <w:szCs w:val="24"/>
          <w:lang w:val="en-CA"/>
        </w:rPr>
      </w:pPr>
      <w:r w:rsidRPr="00B3623C">
        <w:rPr>
          <w:snapToGrid/>
          <w:kern w:val="22"/>
          <w:szCs w:val="22"/>
          <w:lang w:val="en-CA" w:eastAsia="ko-KR"/>
        </w:rPr>
        <w:t>With support from the Japan Biodiversity Fund, the European Union and other partners, the Secretariat in collaboration with the International Development Law Organization (IDLO) launched a new capacity-building programme to support the implementation of the Nagoya Protocol, building on a similar programme that was implemented during the 2015-2016 biennium. The programme will include six regional courses to be carried out in 2018. Each course will comprise three components: a mandatory six-week preparatory e-learning session using the eight e-learning modules developed in the previous phase; a five-day intensive face-to-face workshop; and follow-up peer-to-peer learning and knowledge sharing through an online discussion and networking forum.</w:t>
      </w:r>
    </w:p>
    <w:p w:rsidR="00585203" w:rsidRPr="00B3623C" w:rsidRDefault="008A4838" w:rsidP="00585203">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color w:val="000000"/>
          <w:szCs w:val="22"/>
          <w:lang w:val="en-CA"/>
        </w:rPr>
        <w:t>T</w:t>
      </w:r>
      <w:r w:rsidR="00585203" w:rsidRPr="00B3623C">
        <w:rPr>
          <w:rFonts w:cs="Times New Roman"/>
          <w:color w:val="000000"/>
          <w:szCs w:val="22"/>
          <w:lang w:val="en-CA"/>
        </w:rPr>
        <w:t xml:space="preserve">he Secretariat </w:t>
      </w:r>
      <w:r w:rsidR="004958C7" w:rsidRPr="00B3623C">
        <w:rPr>
          <w:rFonts w:cs="Times New Roman"/>
          <w:color w:val="000000"/>
          <w:szCs w:val="22"/>
          <w:lang w:val="en-CA"/>
        </w:rPr>
        <w:t xml:space="preserve">also </w:t>
      </w:r>
      <w:r w:rsidR="00585203" w:rsidRPr="00B3623C">
        <w:rPr>
          <w:rFonts w:cs="Times New Roman"/>
          <w:color w:val="000000"/>
          <w:szCs w:val="22"/>
          <w:lang w:val="en-CA"/>
        </w:rPr>
        <w:t xml:space="preserve">partnered with </w:t>
      </w:r>
      <w:proofErr w:type="spellStart"/>
      <w:r w:rsidR="00585203" w:rsidRPr="00B3623C">
        <w:rPr>
          <w:rFonts w:cs="Times New Roman"/>
          <w:color w:val="000000"/>
          <w:szCs w:val="22"/>
          <w:lang w:val="en-CA"/>
        </w:rPr>
        <w:t>Bioversity</w:t>
      </w:r>
      <w:proofErr w:type="spellEnd"/>
      <w:r w:rsidR="00585203" w:rsidRPr="00B3623C">
        <w:rPr>
          <w:rFonts w:cs="Times New Roman"/>
          <w:color w:val="000000"/>
          <w:szCs w:val="22"/>
          <w:lang w:val="en-CA"/>
        </w:rPr>
        <w:t xml:space="preserve"> International, the ABS Capacity Development Initiative and the Secretariat of the International Treaty on Plant Genetic Resources for Food and Agriculture </w:t>
      </w:r>
      <w:r w:rsidR="004958C7" w:rsidRPr="00B3623C">
        <w:rPr>
          <w:rFonts w:cs="Times New Roman"/>
          <w:color w:val="000000"/>
          <w:szCs w:val="22"/>
          <w:lang w:val="en-CA"/>
        </w:rPr>
        <w:t>in</w:t>
      </w:r>
      <w:r w:rsidR="00585203" w:rsidRPr="00B3623C">
        <w:rPr>
          <w:rFonts w:cs="Times New Roman"/>
          <w:color w:val="000000"/>
          <w:szCs w:val="22"/>
          <w:lang w:val="en-CA"/>
        </w:rPr>
        <w:t xml:space="preserve"> organiz</w:t>
      </w:r>
      <w:r w:rsidR="004958C7" w:rsidRPr="00B3623C">
        <w:rPr>
          <w:rFonts w:cs="Times New Roman"/>
          <w:color w:val="000000"/>
          <w:szCs w:val="22"/>
          <w:lang w:val="en-CA"/>
        </w:rPr>
        <w:t xml:space="preserve">ing </w:t>
      </w:r>
      <w:r w:rsidR="00585203" w:rsidRPr="00B3623C">
        <w:rPr>
          <w:rFonts w:cs="Times New Roman"/>
          <w:color w:val="000000"/>
          <w:szCs w:val="22"/>
          <w:lang w:val="en-CA"/>
        </w:rPr>
        <w:t xml:space="preserve">a </w:t>
      </w:r>
      <w:r w:rsidR="004958C7" w:rsidRPr="00B3623C">
        <w:rPr>
          <w:rFonts w:cs="Times New Roman"/>
          <w:color w:val="000000"/>
          <w:szCs w:val="22"/>
          <w:lang w:val="en-CA"/>
        </w:rPr>
        <w:t xml:space="preserve">tandem </w:t>
      </w:r>
      <w:r w:rsidR="00585203" w:rsidRPr="00B3623C">
        <w:rPr>
          <w:rFonts w:cs="Times New Roman"/>
          <w:color w:val="000000"/>
          <w:szCs w:val="22"/>
          <w:lang w:val="en-CA"/>
        </w:rPr>
        <w:t xml:space="preserve">workshop on mutually supportive implementation of the Nagoya Protocol and the International Treaty for countries in South and Southeast Asia </w:t>
      </w:r>
      <w:r w:rsidR="007C43D9" w:rsidRPr="00B3623C">
        <w:rPr>
          <w:rFonts w:cs="Times New Roman"/>
          <w:color w:val="000000"/>
          <w:szCs w:val="22"/>
          <w:lang w:val="en-CA"/>
        </w:rPr>
        <w:t xml:space="preserve">in Los </w:t>
      </w:r>
      <w:proofErr w:type="spellStart"/>
      <w:r w:rsidR="007C43D9" w:rsidRPr="00B3623C">
        <w:rPr>
          <w:rFonts w:cs="Times New Roman"/>
          <w:color w:val="000000"/>
          <w:szCs w:val="22"/>
          <w:lang w:val="en-CA"/>
        </w:rPr>
        <w:t>Baños</w:t>
      </w:r>
      <w:proofErr w:type="spellEnd"/>
      <w:r w:rsidR="007C43D9" w:rsidRPr="00B3623C">
        <w:rPr>
          <w:rFonts w:cs="Times New Roman"/>
          <w:color w:val="000000"/>
          <w:szCs w:val="22"/>
          <w:lang w:val="en-CA"/>
        </w:rPr>
        <w:t>, Philippines</w:t>
      </w:r>
      <w:r w:rsidR="007C43D9">
        <w:rPr>
          <w:rFonts w:cs="Times New Roman"/>
          <w:color w:val="000000"/>
          <w:szCs w:val="22"/>
          <w:lang w:val="en-CA"/>
        </w:rPr>
        <w:t>,</w:t>
      </w:r>
      <w:r w:rsidR="007C43D9" w:rsidRPr="00B3623C">
        <w:rPr>
          <w:rFonts w:cs="Times New Roman"/>
          <w:color w:val="000000"/>
          <w:szCs w:val="22"/>
          <w:lang w:val="en-CA"/>
        </w:rPr>
        <w:t xml:space="preserve"> </w:t>
      </w:r>
      <w:r w:rsidR="00585203" w:rsidRPr="00B3623C">
        <w:rPr>
          <w:rFonts w:cs="Times New Roman"/>
          <w:color w:val="000000"/>
          <w:szCs w:val="22"/>
          <w:lang w:val="en-CA"/>
        </w:rPr>
        <w:t>from 27 to 30 March 2017. The workshop brought together national focal points of the Nagoya Protocol and the International Treaty from Bhutan, Cambodia, Indonesia, Lao PDR, Japan, Malaysia, Nepal, Pakistan and the Philippines to discuss complementarity in policies and procedures for access to plant genetic</w:t>
      </w:r>
      <w:r w:rsidR="004958C7" w:rsidRPr="00B3623C">
        <w:rPr>
          <w:rFonts w:cs="Times New Roman"/>
          <w:color w:val="000000"/>
          <w:szCs w:val="22"/>
          <w:lang w:val="en-CA"/>
        </w:rPr>
        <w:t xml:space="preserve"> resources.</w:t>
      </w:r>
      <w:r w:rsidR="004958C7" w:rsidRPr="007C43D9">
        <w:rPr>
          <w:rStyle w:val="FootnoteReference"/>
          <w:rFonts w:cs="Times New Roman"/>
          <w:color w:val="000000"/>
          <w:szCs w:val="22"/>
          <w:u w:val="none"/>
          <w:vertAlign w:val="superscript"/>
          <w:lang w:val="en-CA"/>
        </w:rPr>
        <w:footnoteReference w:id="10"/>
      </w:r>
      <w:r w:rsidR="004958C7" w:rsidRPr="00B3623C">
        <w:rPr>
          <w:rFonts w:cs="Times New Roman"/>
          <w:color w:val="000000"/>
          <w:szCs w:val="22"/>
          <w:lang w:val="en-CA"/>
        </w:rPr>
        <w:t xml:space="preserve"> A similar workshop </w:t>
      </w:r>
      <w:r w:rsidR="004958C7" w:rsidRPr="00B3623C">
        <w:rPr>
          <w:snapToGrid/>
          <w:kern w:val="22"/>
          <w:szCs w:val="22"/>
          <w:lang w:val="en-CA" w:eastAsia="ko-KR"/>
        </w:rPr>
        <w:t>for Latin America and the Caribbean is planned for September 2018. Fact sheets presenting scenarios that may arise at the interface of the two instruments and how national focal points can respond</w:t>
      </w:r>
      <w:r w:rsidR="00585203" w:rsidRPr="00B3623C">
        <w:rPr>
          <w:rFonts w:cs="Times New Roman"/>
          <w:color w:val="000000"/>
          <w:szCs w:val="22"/>
          <w:lang w:val="en-CA"/>
        </w:rPr>
        <w:t xml:space="preserve"> </w:t>
      </w:r>
      <w:r w:rsidR="004958C7" w:rsidRPr="00B3623C">
        <w:rPr>
          <w:rFonts w:cs="Times New Roman"/>
          <w:color w:val="000000"/>
          <w:szCs w:val="22"/>
          <w:lang w:val="en-CA"/>
        </w:rPr>
        <w:t>were also produced as part of this collaboration.</w:t>
      </w:r>
    </w:p>
    <w:p w:rsidR="00F5441F" w:rsidRPr="00B3623C" w:rsidRDefault="00CD4427" w:rsidP="00F5441F">
      <w:pPr>
        <w:pStyle w:val="Para1"/>
        <w:numPr>
          <w:ilvl w:val="0"/>
          <w:numId w:val="14"/>
        </w:numPr>
        <w:suppressLineNumbers/>
        <w:tabs>
          <w:tab w:val="num" w:pos="720"/>
        </w:tabs>
        <w:suppressAutoHyphens/>
        <w:spacing w:before="120"/>
        <w:ind w:left="0" w:firstLine="0"/>
        <w:rPr>
          <w:rFonts w:cs="Times New Roman"/>
          <w:szCs w:val="24"/>
          <w:lang w:val="en-CA"/>
        </w:rPr>
      </w:pPr>
      <w:r w:rsidRPr="00B3623C">
        <w:rPr>
          <w:snapToGrid/>
          <w:kern w:val="22"/>
          <w:szCs w:val="22"/>
          <w:lang w:val="en-CA" w:eastAsia="ko-KR"/>
        </w:rPr>
        <w:t>Furthermore, t</w:t>
      </w:r>
      <w:r w:rsidR="00247F66" w:rsidRPr="00B3623C">
        <w:rPr>
          <w:snapToGrid/>
          <w:kern w:val="22"/>
          <w:szCs w:val="22"/>
          <w:lang w:val="en-CA" w:eastAsia="ko-KR"/>
        </w:rPr>
        <w:t xml:space="preserve">he Secretariat continued to </w:t>
      </w:r>
      <w:r w:rsidRPr="00B3623C">
        <w:rPr>
          <w:snapToGrid/>
          <w:kern w:val="22"/>
          <w:szCs w:val="22"/>
          <w:lang w:val="en-CA" w:eastAsia="ko-KR"/>
        </w:rPr>
        <w:t xml:space="preserve">carry out capacity-building for the use of the ABS Clearing-House. </w:t>
      </w:r>
      <w:r w:rsidR="008A4838" w:rsidRPr="00B3623C">
        <w:rPr>
          <w:rFonts w:cs="Times New Roman"/>
          <w:color w:val="000000"/>
          <w:szCs w:val="22"/>
          <w:lang w:val="en-CA"/>
        </w:rPr>
        <w:t>A</w:t>
      </w:r>
      <w:r w:rsidR="00585203" w:rsidRPr="00B3623C">
        <w:rPr>
          <w:rFonts w:cs="Times New Roman"/>
          <w:color w:val="000000"/>
          <w:szCs w:val="22"/>
          <w:lang w:val="en-CA"/>
        </w:rPr>
        <w:t xml:space="preserve"> help desk </w:t>
      </w:r>
      <w:r w:rsidR="008A4838" w:rsidRPr="00B3623C">
        <w:rPr>
          <w:rFonts w:cs="Times New Roman"/>
          <w:color w:val="000000"/>
          <w:szCs w:val="22"/>
          <w:lang w:val="en-CA"/>
        </w:rPr>
        <w:t xml:space="preserve">was maintained to </w:t>
      </w:r>
      <w:r w:rsidR="00585203" w:rsidRPr="00B3623C">
        <w:rPr>
          <w:rFonts w:cs="Times New Roman"/>
          <w:color w:val="000000"/>
          <w:szCs w:val="22"/>
          <w:lang w:val="en-CA"/>
        </w:rPr>
        <w:t>provid</w:t>
      </w:r>
      <w:r w:rsidR="008A4838" w:rsidRPr="00B3623C">
        <w:rPr>
          <w:rFonts w:cs="Times New Roman"/>
          <w:color w:val="000000"/>
          <w:szCs w:val="22"/>
          <w:lang w:val="en-CA"/>
        </w:rPr>
        <w:t>e</w:t>
      </w:r>
      <w:r w:rsidR="00E272DF" w:rsidRPr="00B3623C">
        <w:rPr>
          <w:rFonts w:cs="Times New Roman"/>
          <w:color w:val="000000"/>
          <w:szCs w:val="22"/>
          <w:lang w:val="en-CA"/>
        </w:rPr>
        <w:t xml:space="preserve"> o</w:t>
      </w:r>
      <w:r w:rsidR="00E272DF" w:rsidRPr="00B3623C">
        <w:rPr>
          <w:iCs/>
          <w:snapToGrid/>
          <w:kern w:val="22"/>
          <w:szCs w:val="22"/>
          <w:lang w:val="en-CA" w:eastAsia="ko-KR"/>
        </w:rPr>
        <w:t>n-demand technical support</w:t>
      </w:r>
      <w:r w:rsidR="00E272DF" w:rsidRPr="00B3623C">
        <w:rPr>
          <w:snapToGrid/>
          <w:kern w:val="22"/>
          <w:szCs w:val="22"/>
          <w:lang w:val="en-CA" w:eastAsia="ko-KR"/>
        </w:rPr>
        <w:t xml:space="preserve"> to</w:t>
      </w:r>
      <w:r w:rsidR="00231422" w:rsidRPr="00B3623C">
        <w:rPr>
          <w:rFonts w:cs="Times New Roman"/>
          <w:color w:val="000000"/>
          <w:szCs w:val="22"/>
          <w:lang w:val="en-CA"/>
        </w:rPr>
        <w:t xml:space="preserve"> users of the ABS </w:t>
      </w:r>
      <w:r w:rsidR="00231422" w:rsidRPr="00B3623C">
        <w:rPr>
          <w:rFonts w:cs="Times New Roman"/>
          <w:color w:val="000000"/>
          <w:szCs w:val="22"/>
          <w:lang w:val="en-CA"/>
        </w:rPr>
        <w:lastRenderedPageBreak/>
        <w:t xml:space="preserve">Clearing-House, </w:t>
      </w:r>
      <w:r w:rsidR="00E272DF" w:rsidRPr="00B3623C">
        <w:rPr>
          <w:rFonts w:cs="Times New Roman"/>
          <w:color w:val="000000"/>
          <w:szCs w:val="22"/>
          <w:lang w:val="en-CA"/>
        </w:rPr>
        <w:t xml:space="preserve">including </w:t>
      </w:r>
      <w:r w:rsidR="008A4838" w:rsidRPr="00B3623C">
        <w:rPr>
          <w:rFonts w:cs="Times New Roman"/>
          <w:color w:val="000000"/>
          <w:szCs w:val="22"/>
          <w:lang w:val="en-CA"/>
        </w:rPr>
        <w:t xml:space="preserve">quick </w:t>
      </w:r>
      <w:r w:rsidR="00C855F1" w:rsidRPr="00B3623C">
        <w:rPr>
          <w:rFonts w:cs="Times New Roman"/>
          <w:color w:val="000000"/>
          <w:szCs w:val="22"/>
          <w:lang w:val="en-CA"/>
        </w:rPr>
        <w:t>response</w:t>
      </w:r>
      <w:r w:rsidR="00E272DF" w:rsidRPr="00B3623C">
        <w:rPr>
          <w:rFonts w:cs="Times New Roman"/>
          <w:color w:val="000000"/>
          <w:szCs w:val="22"/>
          <w:lang w:val="en-CA"/>
        </w:rPr>
        <w:t>s</w:t>
      </w:r>
      <w:r w:rsidR="00C855F1" w:rsidRPr="00B3623C">
        <w:rPr>
          <w:rFonts w:cs="Times New Roman"/>
          <w:color w:val="000000"/>
          <w:szCs w:val="22"/>
          <w:lang w:val="en-CA"/>
        </w:rPr>
        <w:t xml:space="preserve"> to </w:t>
      </w:r>
      <w:r w:rsidR="00585203" w:rsidRPr="00B3623C">
        <w:rPr>
          <w:rFonts w:cs="Times New Roman"/>
          <w:color w:val="000000"/>
          <w:szCs w:val="22"/>
          <w:lang w:val="en-CA"/>
        </w:rPr>
        <w:t xml:space="preserve">questions and </w:t>
      </w:r>
      <w:r w:rsidR="00C855F1" w:rsidRPr="00B3623C">
        <w:rPr>
          <w:rFonts w:cs="Times New Roman"/>
          <w:color w:val="000000"/>
          <w:szCs w:val="22"/>
          <w:lang w:val="en-CA"/>
        </w:rPr>
        <w:t>requests for guidance</w:t>
      </w:r>
      <w:r w:rsidR="008A4838" w:rsidRPr="00B3623C">
        <w:rPr>
          <w:rFonts w:cs="Times New Roman"/>
          <w:color w:val="000000"/>
          <w:szCs w:val="22"/>
          <w:lang w:val="en-CA"/>
        </w:rPr>
        <w:t xml:space="preserve"> on how to use the platform</w:t>
      </w:r>
      <w:r w:rsidR="00585203" w:rsidRPr="00B3623C">
        <w:rPr>
          <w:rFonts w:cs="Times New Roman"/>
          <w:color w:val="000000"/>
          <w:szCs w:val="22"/>
          <w:lang w:val="en-CA"/>
        </w:rPr>
        <w:t xml:space="preserve">. </w:t>
      </w:r>
      <w:r w:rsidR="00247F66" w:rsidRPr="00B3623C">
        <w:rPr>
          <w:rFonts w:cs="Times New Roman"/>
          <w:color w:val="000000"/>
          <w:szCs w:val="22"/>
          <w:lang w:val="en-CA"/>
        </w:rPr>
        <w:t xml:space="preserve">The Secretariat also </w:t>
      </w:r>
      <w:r w:rsidR="00247F66" w:rsidRPr="00B3623C">
        <w:rPr>
          <w:snapToGrid/>
          <w:kern w:val="22"/>
          <w:szCs w:val="22"/>
          <w:lang w:val="en-CA" w:eastAsia="ko-KR"/>
        </w:rPr>
        <w:t xml:space="preserve">provided proactive personalized follow-up support to Parties (via email and phone) to assist them in understanding and complying with their information-sharing obligations under the Protocol. </w:t>
      </w:r>
      <w:proofErr w:type="gramStart"/>
      <w:r w:rsidR="00216198" w:rsidRPr="00B3623C">
        <w:rPr>
          <w:snapToGrid/>
          <w:kern w:val="22"/>
          <w:szCs w:val="22"/>
          <w:lang w:val="en-CA" w:eastAsia="ko-KR"/>
        </w:rPr>
        <w:t>A number of</w:t>
      </w:r>
      <w:proofErr w:type="gramEnd"/>
      <w:r w:rsidR="00216198" w:rsidRPr="00B3623C">
        <w:rPr>
          <w:snapToGrid/>
          <w:kern w:val="22"/>
          <w:szCs w:val="22"/>
          <w:lang w:val="en-CA" w:eastAsia="ko-KR"/>
        </w:rPr>
        <w:t xml:space="preserve"> on-demand capacity</w:t>
      </w:r>
      <w:r w:rsidR="00216198" w:rsidRPr="00B3623C">
        <w:rPr>
          <w:snapToGrid/>
          <w:kern w:val="22"/>
          <w:szCs w:val="22"/>
          <w:lang w:val="en-CA" w:eastAsia="ko-KR"/>
        </w:rPr>
        <w:noBreakHyphen/>
        <w:t xml:space="preserve">building trainings for the use of the ABS Clearing-House were also provided remotely (via webinar or Skype). </w:t>
      </w:r>
      <w:proofErr w:type="gramStart"/>
      <w:r w:rsidR="00585203" w:rsidRPr="00B3623C">
        <w:rPr>
          <w:rFonts w:cs="Times New Roman"/>
          <w:color w:val="000000"/>
          <w:szCs w:val="22"/>
          <w:lang w:val="en-CA"/>
        </w:rPr>
        <w:t>A number of</w:t>
      </w:r>
      <w:proofErr w:type="gramEnd"/>
      <w:r w:rsidR="00585203" w:rsidRPr="00B3623C">
        <w:rPr>
          <w:rFonts w:cs="Times New Roman"/>
          <w:color w:val="000000"/>
          <w:szCs w:val="22"/>
          <w:lang w:val="en-CA"/>
        </w:rPr>
        <w:t xml:space="preserve"> capacity-building and guidance materials were also developed, including an e-learning module on the ABS Clearing-House, an online </w:t>
      </w:r>
      <w:r w:rsidR="008A4838" w:rsidRPr="00B3623C">
        <w:rPr>
          <w:rFonts w:cs="Times New Roman"/>
          <w:color w:val="000000"/>
          <w:szCs w:val="22"/>
          <w:lang w:val="en-CA"/>
        </w:rPr>
        <w:t>FAQ</w:t>
      </w:r>
      <w:r w:rsidR="00585203" w:rsidRPr="00B3623C">
        <w:rPr>
          <w:rFonts w:cs="Times New Roman"/>
          <w:color w:val="000000"/>
          <w:szCs w:val="22"/>
          <w:lang w:val="en-CA"/>
        </w:rPr>
        <w:t xml:space="preserve"> section, as well as a number of step-by-step instructional guides outlining how to submit information and use the ABS Clearing-House. </w:t>
      </w:r>
    </w:p>
    <w:p w:rsidR="00ED75D2" w:rsidRPr="00B3623C" w:rsidRDefault="00ED75D2" w:rsidP="00ED75D2">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color w:val="000000"/>
          <w:szCs w:val="22"/>
          <w:lang w:val="en-CA"/>
        </w:rPr>
        <w:t>The Secretariat also continued to develop and populate two databases on capacity-building initiatives and resources through the ABS Clearing-House.</w:t>
      </w:r>
      <w:r w:rsidR="00247F66" w:rsidRPr="007C43D9">
        <w:rPr>
          <w:rStyle w:val="FootnoteReference"/>
          <w:rFonts w:cs="Times New Roman"/>
          <w:color w:val="000000"/>
          <w:szCs w:val="22"/>
          <w:u w:val="none"/>
          <w:vertAlign w:val="superscript"/>
          <w:lang w:val="en-CA"/>
        </w:rPr>
        <w:footnoteReference w:id="11"/>
      </w:r>
      <w:r w:rsidRPr="00B3623C">
        <w:rPr>
          <w:rFonts w:cs="Times New Roman"/>
          <w:color w:val="000000"/>
          <w:szCs w:val="22"/>
          <w:lang w:val="en-CA"/>
        </w:rPr>
        <w:t xml:space="preserve"> </w:t>
      </w:r>
    </w:p>
    <w:p w:rsidR="00F5441F" w:rsidRPr="00B3623C" w:rsidRDefault="00F5441F" w:rsidP="00F5441F">
      <w:pPr>
        <w:pStyle w:val="Para1"/>
        <w:suppressLineNumbers/>
        <w:suppressAutoHyphens/>
        <w:spacing w:before="120"/>
        <w:rPr>
          <w:rFonts w:cs="Times New Roman"/>
          <w:szCs w:val="24"/>
          <w:lang w:val="en-CA"/>
        </w:rPr>
      </w:pPr>
      <w:r w:rsidRPr="00B3623C">
        <w:rPr>
          <w:rFonts w:eastAsia="Times New Roman" w:cs="Times New Roman"/>
          <w:b/>
          <w:lang w:val="en-CA" w:eastAsia="en-CA"/>
        </w:rPr>
        <w:t>Aichi Biodiversity Target 18 (also Target 16)</w:t>
      </w:r>
    </w:p>
    <w:p w:rsidR="0090645C" w:rsidRPr="00B3623C" w:rsidRDefault="0090645C" w:rsidP="0090645C">
      <w:pPr>
        <w:pStyle w:val="Para1"/>
        <w:numPr>
          <w:ilvl w:val="0"/>
          <w:numId w:val="14"/>
        </w:numPr>
        <w:suppressLineNumbers/>
        <w:tabs>
          <w:tab w:val="num" w:pos="720"/>
        </w:tabs>
        <w:suppressAutoHyphens/>
        <w:spacing w:before="120"/>
        <w:ind w:left="0" w:firstLine="0"/>
        <w:rPr>
          <w:rFonts w:cs="Times New Roman"/>
          <w:szCs w:val="24"/>
          <w:lang w:val="en-CA"/>
        </w:rPr>
      </w:pPr>
      <w:r w:rsidRPr="00B3623C">
        <w:rPr>
          <w:snapToGrid/>
          <w:kern w:val="22"/>
          <w:szCs w:val="22"/>
          <w:lang w:val="en-CA" w:eastAsia="ko-KR"/>
        </w:rPr>
        <w:t>Thanks to the Japan Biodiversity Fund, the Secretariat also embarked on a new phase of the “capacity development programme on national arrangements for achieving traditional knowledge elements of Targets 18 and 16 of the Strategic Plan for Biodiversity 2011-2020”.  The project activities include: an online global forum; and four regional capacity development programmes for Asia, Africa, Latin America and Caribbean, and the Pacific.</w:t>
      </w:r>
    </w:p>
    <w:p w:rsidR="0051220F" w:rsidRPr="00B3623C" w:rsidRDefault="00EC016A" w:rsidP="00EC016A">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lang w:val="en-CA" w:eastAsia="es-MX"/>
        </w:rPr>
        <w:t>The Secretariat in collaboration with the United Nations Development Programme (UNDP)</w:t>
      </w:r>
      <w:r w:rsidRPr="00B3623C">
        <w:rPr>
          <w:rFonts w:cs="Times New Roman"/>
          <w:color w:val="000000"/>
          <w:lang w:val="en-CA"/>
        </w:rPr>
        <w:t>, the International Indigenous Forum on Biodiversity (IIFB), and the Indigenous Women’s Network on Biodiversity (IWNB)</w:t>
      </w:r>
      <w:r w:rsidRPr="00B3623C">
        <w:rPr>
          <w:rFonts w:cs="Times New Roman"/>
          <w:lang w:val="en-CA" w:eastAsia="es-MX"/>
        </w:rPr>
        <w:t xml:space="preserve"> organized an </w:t>
      </w:r>
      <w:r w:rsidRPr="00B3623C">
        <w:rPr>
          <w:rFonts w:cs="Times New Roman"/>
          <w:i/>
          <w:color w:val="000000"/>
          <w:lang w:val="en-CA"/>
        </w:rPr>
        <w:t>Online Forum on Traditional Knowledge for achieving Target 18 and contributing to Target 16 of the Strategic Plan for Biodiversity 2011-2020</w:t>
      </w:r>
      <w:r w:rsidRPr="00B3623C">
        <w:rPr>
          <w:rFonts w:cs="Times New Roman"/>
          <w:lang w:val="en-CA" w:eastAsia="es-MX"/>
        </w:rPr>
        <w:t xml:space="preserve"> on 30 November 2017. </w:t>
      </w:r>
      <w:r w:rsidRPr="00B3623C">
        <w:rPr>
          <w:rFonts w:cs="Times New Roman"/>
          <w:kern w:val="22"/>
          <w:lang w:val="en-CA"/>
        </w:rPr>
        <w:t xml:space="preserve">The Forum, which was conducted in </w:t>
      </w:r>
      <w:r w:rsidRPr="00B3623C">
        <w:rPr>
          <w:rFonts w:cs="Times New Roman"/>
          <w:lang w:val="en-CA" w:eastAsia="es-MX"/>
        </w:rPr>
        <w:t>English, Spanish and French</w:t>
      </w:r>
      <w:r w:rsidRPr="00B3623C">
        <w:rPr>
          <w:rFonts w:cs="Times New Roman"/>
          <w:kern w:val="22"/>
          <w:lang w:val="en-CA"/>
        </w:rPr>
        <w:t xml:space="preserve">, enabled participants to </w:t>
      </w:r>
      <w:r w:rsidRPr="00B3623C">
        <w:rPr>
          <w:rFonts w:cs="Times New Roman"/>
          <w:lang w:val="en-CA" w:eastAsia="es-MX"/>
        </w:rPr>
        <w:t xml:space="preserve">share experiences regarding </w:t>
      </w:r>
      <w:r w:rsidRPr="00B3623C">
        <w:rPr>
          <w:rFonts w:cs="Times New Roman"/>
          <w:kern w:val="22"/>
          <w:lang w:val="en-CA"/>
        </w:rPr>
        <w:t>the establishment of national arrangements to advance the achievement of Aichi Biodiversity Targets 18 and 16</w:t>
      </w:r>
      <w:r w:rsidR="0090645C" w:rsidRPr="00B3623C">
        <w:rPr>
          <w:rFonts w:cs="Times New Roman"/>
          <w:kern w:val="22"/>
          <w:lang w:val="en-CA"/>
        </w:rPr>
        <w:t xml:space="preserve"> and</w:t>
      </w:r>
      <w:r w:rsidRPr="00B3623C">
        <w:rPr>
          <w:rFonts w:cs="Times New Roman"/>
          <w:color w:val="000000"/>
          <w:lang w:val="en-CA"/>
        </w:rPr>
        <w:t xml:space="preserve"> to ensure that traditional knowledge is valued, protected and promoted for the implementation of the Convention and the Nagoya Protocol.</w:t>
      </w:r>
      <w:r w:rsidRPr="00B3623C">
        <w:rPr>
          <w:szCs w:val="22"/>
          <w:lang w:val="en-CA"/>
        </w:rPr>
        <w:t xml:space="preserve"> </w:t>
      </w:r>
    </w:p>
    <w:p w:rsidR="0051220F" w:rsidRPr="00B3623C" w:rsidRDefault="0051220F" w:rsidP="0051220F">
      <w:pPr>
        <w:pStyle w:val="Para1"/>
        <w:suppressLineNumbers/>
        <w:suppressAutoHyphens/>
        <w:spacing w:before="120"/>
        <w:rPr>
          <w:rFonts w:cs="Times New Roman"/>
          <w:b/>
          <w:szCs w:val="24"/>
          <w:lang w:val="en-CA"/>
        </w:rPr>
      </w:pPr>
      <w:r w:rsidRPr="00B3623C">
        <w:rPr>
          <w:rFonts w:cs="Times New Roman"/>
          <w:b/>
          <w:szCs w:val="24"/>
          <w:lang w:val="en-CA"/>
        </w:rPr>
        <w:t>Aichi Biodiversity Target 17</w:t>
      </w:r>
    </w:p>
    <w:p w:rsidR="00515781" w:rsidRPr="00B3623C" w:rsidRDefault="00515781" w:rsidP="00515781">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The Secretariat contributed to a workshop organized by UNEP Regional Office for Latin America and the Caribbean to facilitate the development and implementation of updated national biodiversity strategy and action plans (NBSAPs) in the Caribbean countries.</w:t>
      </w:r>
    </w:p>
    <w:p w:rsidR="0051220F" w:rsidRPr="00B3623C" w:rsidRDefault="0051220F" w:rsidP="0051220F">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Following the earlier support provided to countries to revise and update their </w:t>
      </w:r>
      <w:r w:rsidR="00FF1747" w:rsidRPr="00B3623C">
        <w:rPr>
          <w:rFonts w:cs="Times New Roman"/>
          <w:szCs w:val="24"/>
          <w:lang w:val="en-CA"/>
        </w:rPr>
        <w:t>NBSAPs</w:t>
      </w:r>
      <w:r w:rsidRPr="00B3623C">
        <w:rPr>
          <w:rFonts w:cs="Times New Roman"/>
          <w:szCs w:val="24"/>
          <w:lang w:val="en-CA"/>
        </w:rPr>
        <w:t>, the Secretariat through the Japan Biodiversity Fund provided fu</w:t>
      </w:r>
      <w:r w:rsidR="00515781" w:rsidRPr="00B3623C">
        <w:rPr>
          <w:rFonts w:cs="Times New Roman"/>
          <w:szCs w:val="24"/>
          <w:lang w:val="en-CA"/>
        </w:rPr>
        <w:t>nding and technical support to</w:t>
      </w:r>
      <w:r w:rsidRPr="00B3623C">
        <w:rPr>
          <w:rFonts w:cs="Times New Roman"/>
          <w:szCs w:val="24"/>
          <w:lang w:val="en-CA"/>
        </w:rPr>
        <w:t xml:space="preserve"> pilot projects to assist a few developing countries </w:t>
      </w:r>
      <w:r w:rsidR="00515781" w:rsidRPr="00B3623C">
        <w:rPr>
          <w:rFonts w:cs="Times New Roman"/>
          <w:szCs w:val="24"/>
          <w:lang w:val="en-CA"/>
        </w:rPr>
        <w:t xml:space="preserve">to </w:t>
      </w:r>
      <w:r w:rsidRPr="00B3623C">
        <w:rPr>
          <w:rFonts w:cs="Times New Roman"/>
          <w:szCs w:val="24"/>
          <w:lang w:val="en-CA"/>
        </w:rPr>
        <w:t>implement prioritized elements of their revised national biodiversity strategies and action plans.</w:t>
      </w:r>
      <w:r w:rsidR="003470EA" w:rsidRPr="007C43D9">
        <w:rPr>
          <w:rStyle w:val="FootnoteReference"/>
          <w:rFonts w:cs="Times New Roman"/>
          <w:szCs w:val="24"/>
          <w:u w:val="none"/>
          <w:vertAlign w:val="superscript"/>
          <w:lang w:val="en-CA"/>
        </w:rPr>
        <w:footnoteReference w:id="12"/>
      </w:r>
      <w:r w:rsidRPr="00B3623C">
        <w:rPr>
          <w:rFonts w:cs="Times New Roman"/>
          <w:szCs w:val="24"/>
          <w:lang w:val="en-CA"/>
        </w:rPr>
        <w:t xml:space="preserve"> Among other things, countries were assisted in developing proposals and implementing on-the-ground activities with concrete and measurable outputs that directly helps them to move forward in the implementation of the NBSAPs.</w:t>
      </w:r>
    </w:p>
    <w:p w:rsidR="00515781" w:rsidRPr="00B3623C" w:rsidRDefault="0051220F" w:rsidP="00515781">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The project in Ecuador </w:t>
      </w:r>
      <w:r w:rsidR="003470EA" w:rsidRPr="00B3623C">
        <w:rPr>
          <w:rFonts w:cs="Times New Roman"/>
          <w:szCs w:val="24"/>
          <w:lang w:val="en-CA"/>
        </w:rPr>
        <w:t>continued to support</w:t>
      </w:r>
      <w:r w:rsidRPr="00B3623C">
        <w:rPr>
          <w:rFonts w:cs="Times New Roman"/>
          <w:szCs w:val="24"/>
          <w:lang w:val="en-CA"/>
        </w:rPr>
        <w:t xml:space="preserve"> the government to develop a monitoring plan for its (NBSAP), identify nationally available data to support monitoring and demonstrate the contribution of biodiversity conservation and sustainable use to human well-being. The project in Sri Lanka is assisting the country to identify and integrate conservation priorities into the government’s economic development plans and to mitigate human-elephant conflicts. The project in Antigua and Barbuda is implementing a terrestrial ecosystem service valuation that focusses on the country’s tourism sector and the project in Burundi aims to facilitate the mainstreaming of biodiversity into the work plans of key sectoral ministries and the country’s Poverty Reduction Strategy. The last project comprising Botswana, Ethiopia and Malawi involves </w:t>
      </w:r>
      <w:r w:rsidRPr="00B3623C">
        <w:rPr>
          <w:rFonts w:cs="Times New Roman"/>
          <w:szCs w:val="24"/>
          <w:lang w:val="en-CA"/>
        </w:rPr>
        <w:lastRenderedPageBreak/>
        <w:t>testing a methodology for mapping, assessing and prioritizing biodiversity priorities, which was developed by the South African National Biodiversity Institute (SANBI) and the UNEP World Conservation Monitoring Centre.</w:t>
      </w:r>
      <w:r w:rsidR="00515781" w:rsidRPr="00B3623C">
        <w:rPr>
          <w:rFonts w:cs="Times New Roman"/>
          <w:szCs w:val="24"/>
          <w:lang w:val="en-CA"/>
        </w:rPr>
        <w:t xml:space="preserve"> </w:t>
      </w:r>
    </w:p>
    <w:p w:rsidR="00F5441F" w:rsidRPr="00B3623C" w:rsidRDefault="00F5441F" w:rsidP="00F5441F">
      <w:pPr>
        <w:pStyle w:val="Para1"/>
        <w:suppressLineNumbers/>
        <w:suppressAutoHyphens/>
        <w:spacing w:before="120"/>
        <w:rPr>
          <w:rFonts w:cs="Times New Roman"/>
          <w:b/>
          <w:szCs w:val="24"/>
          <w:lang w:val="en-CA"/>
        </w:rPr>
      </w:pPr>
      <w:r w:rsidRPr="00B3623C">
        <w:rPr>
          <w:rFonts w:eastAsia="Times New Roman" w:cs="Times New Roman"/>
          <w:b/>
          <w:lang w:val="en-CA" w:eastAsia="en-CA"/>
        </w:rPr>
        <w:t>Aichi Biodiversity Target 19 and the Clearing House Mechanism</w:t>
      </w:r>
    </w:p>
    <w:p w:rsidR="00D635C7" w:rsidRPr="00B3623C" w:rsidRDefault="000C221F" w:rsidP="00D55CBD">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 xml:space="preserve">The Secretariat through the Bio-Bridge Initiative provided seed funding and helpdesk support for </w:t>
      </w:r>
      <w:r w:rsidRPr="00182AFE">
        <w:rPr>
          <w:kern w:val="22"/>
          <w:lang w:val="en-CA"/>
        </w:rPr>
        <w:t>10 demonstration projects</w:t>
      </w:r>
      <w:r w:rsidRPr="00B3623C">
        <w:rPr>
          <w:kern w:val="22"/>
          <w:lang w:val="en-CA"/>
        </w:rPr>
        <w:t xml:space="preserve"> on technical and scientific cooperation</w:t>
      </w:r>
      <w:r w:rsidR="007C43D9">
        <w:rPr>
          <w:kern w:val="22"/>
          <w:lang w:val="en-CA"/>
        </w:rPr>
        <w:t>.</w:t>
      </w:r>
      <w:r w:rsidRPr="007C43D9">
        <w:rPr>
          <w:rStyle w:val="FootnoteReference"/>
          <w:kern w:val="22"/>
          <w:u w:val="none"/>
          <w:vertAlign w:val="superscript"/>
          <w:lang w:val="en-CA"/>
        </w:rPr>
        <w:footnoteReference w:id="13"/>
      </w:r>
      <w:r w:rsidRPr="00B3623C">
        <w:rPr>
          <w:kern w:val="22"/>
          <w:lang w:val="en-CA"/>
        </w:rPr>
        <w:t xml:space="preserve"> </w:t>
      </w:r>
      <w:r w:rsidR="00D635C7" w:rsidRPr="00B3623C">
        <w:rPr>
          <w:kern w:val="22"/>
          <w:lang w:val="en-CA"/>
        </w:rPr>
        <w:t>The projects were selected by an external Project Review Panel from a total of 31 requests for assistance that were submitted by Parties in response to a call issued through notification 2016-126.</w:t>
      </w:r>
      <w:r w:rsidR="00663F39" w:rsidRPr="007C43D9">
        <w:rPr>
          <w:rStyle w:val="FootnoteReference"/>
          <w:kern w:val="22"/>
          <w:u w:val="none"/>
          <w:vertAlign w:val="superscript"/>
          <w:lang w:val="en-CA"/>
        </w:rPr>
        <w:footnoteReference w:id="14"/>
      </w:r>
      <w:r w:rsidR="00D635C7" w:rsidRPr="00B3623C">
        <w:rPr>
          <w:kern w:val="22"/>
          <w:lang w:val="en-CA"/>
        </w:rPr>
        <w:t xml:space="preserve"> </w:t>
      </w:r>
      <w:r w:rsidR="001A5651" w:rsidRPr="00B3623C">
        <w:rPr>
          <w:kern w:val="22"/>
          <w:lang w:val="en-CA"/>
        </w:rPr>
        <w:t>The</w:t>
      </w:r>
      <w:r w:rsidR="00D635C7" w:rsidRPr="00B3623C">
        <w:rPr>
          <w:kern w:val="22"/>
          <w:lang w:val="en-CA"/>
        </w:rPr>
        <w:t xml:space="preserve"> projects seek to facili</w:t>
      </w:r>
      <w:r w:rsidR="008A20F8" w:rsidRPr="00B3623C">
        <w:rPr>
          <w:kern w:val="22"/>
          <w:lang w:val="en-CA"/>
        </w:rPr>
        <w:t>tate</w:t>
      </w:r>
      <w:r w:rsidR="00D635C7" w:rsidRPr="00B3623C">
        <w:rPr>
          <w:kern w:val="22"/>
          <w:lang w:val="en-CA"/>
        </w:rPr>
        <w:t xml:space="preserve"> access to</w:t>
      </w:r>
      <w:r w:rsidR="008A20F8" w:rsidRPr="00B3623C">
        <w:rPr>
          <w:kern w:val="22"/>
          <w:lang w:val="en-CA"/>
        </w:rPr>
        <w:t xml:space="preserve"> and sharing of</w:t>
      </w:r>
      <w:r w:rsidR="00D635C7" w:rsidRPr="00B3623C">
        <w:rPr>
          <w:kern w:val="22"/>
          <w:lang w:val="en-CA"/>
        </w:rPr>
        <w:t xml:space="preserve"> technologies relating to biodiversity</w:t>
      </w:r>
      <w:r w:rsidR="001A5651" w:rsidRPr="00B3623C">
        <w:rPr>
          <w:kern w:val="22"/>
          <w:lang w:val="en-CA"/>
        </w:rPr>
        <w:t xml:space="preserve">, </w:t>
      </w:r>
      <w:r w:rsidR="00D635C7" w:rsidRPr="00B3623C">
        <w:rPr>
          <w:kern w:val="22"/>
          <w:lang w:val="en-CA"/>
        </w:rPr>
        <w:t>strengthening biodiversity monitoring</w:t>
      </w:r>
      <w:r w:rsidR="001A5651" w:rsidRPr="00B3623C">
        <w:rPr>
          <w:kern w:val="22"/>
          <w:lang w:val="en-CA"/>
        </w:rPr>
        <w:t xml:space="preserve"> and developing technical capacity in ecosystem accounting</w:t>
      </w:r>
      <w:r w:rsidR="00D635C7" w:rsidRPr="00B3623C">
        <w:rPr>
          <w:kern w:val="22"/>
          <w:lang w:val="en-CA"/>
        </w:rPr>
        <w:t>.</w:t>
      </w:r>
      <w:r w:rsidR="008A20F8" w:rsidRPr="00B3623C">
        <w:rPr>
          <w:kern w:val="22"/>
          <w:lang w:val="en-CA"/>
        </w:rPr>
        <w:t xml:space="preserve"> Further information on the progress made </w:t>
      </w:r>
      <w:proofErr w:type="gramStart"/>
      <w:r w:rsidR="008A20F8" w:rsidRPr="00B3623C">
        <w:rPr>
          <w:kern w:val="22"/>
          <w:lang w:val="en-CA"/>
        </w:rPr>
        <w:t>with regard to</w:t>
      </w:r>
      <w:proofErr w:type="gramEnd"/>
      <w:r w:rsidR="008A20F8" w:rsidRPr="00B3623C">
        <w:rPr>
          <w:kern w:val="22"/>
          <w:lang w:val="en-CA"/>
        </w:rPr>
        <w:t xml:space="preserve"> technical and scientific cooperation and technology transfer is provided under section 4 below.</w:t>
      </w:r>
    </w:p>
    <w:p w:rsidR="00F5441F" w:rsidRPr="00B3623C" w:rsidRDefault="00F5441F" w:rsidP="00F5441F">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With support from the Japan Biodiversi</w:t>
      </w:r>
      <w:r w:rsidR="007C43D9">
        <w:rPr>
          <w:kern w:val="22"/>
          <w:lang w:val="en-CA"/>
        </w:rPr>
        <w:t>ty Fund, the Secretariat organiz</w:t>
      </w:r>
      <w:r w:rsidRPr="00B3623C">
        <w:rPr>
          <w:kern w:val="22"/>
          <w:lang w:val="en-CA"/>
        </w:rPr>
        <w:t>ed two regional capa</w:t>
      </w:r>
      <w:r w:rsidR="007C43D9">
        <w:rPr>
          <w:kern w:val="22"/>
          <w:lang w:val="en-CA"/>
        </w:rPr>
        <w:t>city-building workshops on the clearing-house m</w:t>
      </w:r>
      <w:r w:rsidRPr="00B3623C">
        <w:rPr>
          <w:kern w:val="22"/>
          <w:lang w:val="en-CA"/>
        </w:rPr>
        <w:t>echanism, one for Asian countries in collaboration with the ASEAN Centre for Biodiversity (</w:t>
      </w:r>
      <w:r w:rsidR="007C43D9" w:rsidRPr="00B3623C">
        <w:rPr>
          <w:kern w:val="22"/>
          <w:lang w:val="en-CA"/>
        </w:rPr>
        <w:t>Bangkok</w:t>
      </w:r>
      <w:r w:rsidR="007C43D9">
        <w:rPr>
          <w:kern w:val="22"/>
          <w:lang w:val="en-CA"/>
        </w:rPr>
        <w:t>,</w:t>
      </w:r>
      <w:r w:rsidR="007C43D9" w:rsidRPr="00B3623C">
        <w:rPr>
          <w:kern w:val="22"/>
          <w:lang w:val="en-CA"/>
        </w:rPr>
        <w:t xml:space="preserve"> </w:t>
      </w:r>
      <w:r w:rsidRPr="00B3623C">
        <w:rPr>
          <w:kern w:val="22"/>
          <w:lang w:val="en-CA"/>
        </w:rPr>
        <w:t>29 January to 3 February 2018)</w:t>
      </w:r>
      <w:r w:rsidRPr="007C43D9">
        <w:rPr>
          <w:rStyle w:val="FootnoteReference"/>
          <w:kern w:val="22"/>
          <w:u w:val="none"/>
          <w:vertAlign w:val="superscript"/>
          <w:lang w:val="en-CA"/>
        </w:rPr>
        <w:footnoteReference w:id="15"/>
      </w:r>
      <w:r w:rsidRPr="00B3623C">
        <w:rPr>
          <w:kern w:val="22"/>
          <w:lang w:val="en-CA"/>
        </w:rPr>
        <w:t xml:space="preserve"> and another one for Arab-speaking countries</w:t>
      </w:r>
      <w:r w:rsidR="007C43D9">
        <w:rPr>
          <w:kern w:val="22"/>
          <w:lang w:val="en-CA"/>
        </w:rPr>
        <w:t xml:space="preserve"> (Cairo, 5-9 March 2018). </w:t>
      </w:r>
      <w:r w:rsidRPr="00B3623C">
        <w:rPr>
          <w:kern w:val="22"/>
          <w:lang w:val="en-CA"/>
        </w:rPr>
        <w:t xml:space="preserve">Participants in these workshops were trained on how to establish and sustain effective national clearing-house mechanisms to support the implementation of national biodiversity strategies and action plans. They also took part in hands-on training sessions on the </w:t>
      </w:r>
      <w:proofErr w:type="spellStart"/>
      <w:r w:rsidRPr="00B3623C">
        <w:rPr>
          <w:kern w:val="22"/>
          <w:lang w:val="en-CA"/>
        </w:rPr>
        <w:t>Bioland</w:t>
      </w:r>
      <w:proofErr w:type="spellEnd"/>
      <w:r w:rsidRPr="00B3623C">
        <w:rPr>
          <w:kern w:val="22"/>
          <w:lang w:val="en-CA"/>
        </w:rPr>
        <w:t xml:space="preserve"> tool</w:t>
      </w:r>
      <w:r w:rsidR="00C02A4B">
        <w:rPr>
          <w:kern w:val="22"/>
          <w:lang w:val="en-CA"/>
        </w:rPr>
        <w:t>,</w:t>
      </w:r>
      <w:r w:rsidRPr="00B3623C">
        <w:rPr>
          <w:kern w:val="22"/>
          <w:lang w:val="en-CA"/>
        </w:rPr>
        <w:t xml:space="preserve"> which has been developed by the Secretariat to assist Parties in the establishment of their national clearing</w:t>
      </w:r>
      <w:r w:rsidRPr="00B3623C">
        <w:rPr>
          <w:kern w:val="22"/>
          <w:lang w:val="en-CA"/>
        </w:rPr>
        <w:noBreakHyphen/>
        <w:t>house mechanisms and on the CBD online reporting tool.</w:t>
      </w:r>
      <w:r w:rsidR="00FE4926" w:rsidRPr="00B3623C">
        <w:rPr>
          <w:kern w:val="22"/>
          <w:lang w:val="en-CA"/>
        </w:rPr>
        <w:t xml:space="preserve"> Based on the experience during the Bangkok workshop, the ASEAN Centre for Biodiversity expressed their intent to support </w:t>
      </w:r>
      <w:proofErr w:type="spellStart"/>
      <w:r w:rsidR="00FE4926" w:rsidRPr="00B3623C">
        <w:rPr>
          <w:kern w:val="22"/>
          <w:lang w:val="en-CA"/>
        </w:rPr>
        <w:t>Bioland</w:t>
      </w:r>
      <w:proofErr w:type="spellEnd"/>
      <w:r w:rsidR="00FE4926" w:rsidRPr="00B3623C">
        <w:rPr>
          <w:kern w:val="22"/>
          <w:lang w:val="en-CA"/>
        </w:rPr>
        <w:t xml:space="preserve"> implementation for their member countries.</w:t>
      </w:r>
    </w:p>
    <w:p w:rsidR="00F5441F" w:rsidRPr="00B3623C" w:rsidRDefault="00F5441F" w:rsidP="00F5441F">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 xml:space="preserve">The Secretariat also collaborated with the </w:t>
      </w:r>
      <w:r w:rsidRPr="00B3623C">
        <w:rPr>
          <w:i/>
          <w:kern w:val="22"/>
          <w:lang w:val="en-CA"/>
        </w:rPr>
        <w:t>Biodiversity Management Programme (BMP)</w:t>
      </w:r>
      <w:r w:rsidRPr="00B3623C">
        <w:rPr>
          <w:kern w:val="22"/>
          <w:lang w:val="en-CA"/>
        </w:rPr>
        <w:t xml:space="preserve"> of the Intergovernmental Authority for Development (IGAD) in the Horn of Africa to convene the Joint IGAD/CBD Sub-Regional Training Workshop on the</w:t>
      </w:r>
      <w:r w:rsidR="007C43D9">
        <w:rPr>
          <w:kern w:val="22"/>
          <w:lang w:val="en-CA"/>
        </w:rPr>
        <w:t xml:space="preserve"> Harmonization of the CBD clearing-house m</w:t>
      </w:r>
      <w:r w:rsidRPr="00B3623C">
        <w:rPr>
          <w:kern w:val="22"/>
          <w:lang w:val="en-CA"/>
        </w:rPr>
        <w:t xml:space="preserve">echanism (CHM) and IGAD BMP’s National Biodiversity Databases, held in Addis Ababa, from 9 to 13 April 2017. The objectives of the workshop were to strengthen the capacity of participating countries to establish and sustain effective national CHMs in support of the NBSAPs in the IGAD </w:t>
      </w:r>
      <w:proofErr w:type="spellStart"/>
      <w:r w:rsidRPr="00B3623C">
        <w:rPr>
          <w:kern w:val="22"/>
          <w:lang w:val="en-CA"/>
        </w:rPr>
        <w:t>subregion</w:t>
      </w:r>
      <w:proofErr w:type="spellEnd"/>
      <w:r w:rsidRPr="00B3623C">
        <w:rPr>
          <w:kern w:val="22"/>
          <w:lang w:val="en-CA"/>
        </w:rPr>
        <w:t>, and to build stronger awareness of CBD and CHM for biodiversity content providers, trained within the IGAD’s BMP National Biodiversity Databases project. The workshop brought together 27 participants (including CHM National Focal Points and technical content managers of IGAD BMP national biodiversity databases) from six countries in the region.</w:t>
      </w:r>
      <w:r w:rsidRPr="007C43D9">
        <w:rPr>
          <w:rStyle w:val="FootnoteReference"/>
          <w:kern w:val="22"/>
          <w:u w:val="none"/>
          <w:vertAlign w:val="superscript"/>
          <w:lang w:val="en-CA"/>
        </w:rPr>
        <w:footnoteReference w:id="16"/>
      </w:r>
    </w:p>
    <w:p w:rsidR="00F5441F" w:rsidRPr="00B3623C" w:rsidRDefault="00F5441F" w:rsidP="00F5441F">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 xml:space="preserve">Furthermore, the Secretariat contributed to the </w:t>
      </w:r>
      <w:r w:rsidRPr="00B3623C">
        <w:rPr>
          <w:i/>
          <w:kern w:val="22"/>
          <w:lang w:val="en-CA"/>
        </w:rPr>
        <w:t>CHM capacity-building workshop for francophone partner countries in Africa</w:t>
      </w:r>
      <w:r w:rsidRPr="00B3623C">
        <w:rPr>
          <w:kern w:val="22"/>
          <w:lang w:val="en-CA"/>
        </w:rPr>
        <w:t xml:space="preserve">, organized by the Governments of Belgium and Togo in Lomé, from 2 to 5 May 2017. Nineteen </w:t>
      </w:r>
      <w:r w:rsidR="00FE4926" w:rsidRPr="00B3623C">
        <w:rPr>
          <w:kern w:val="22"/>
          <w:lang w:val="en-CA"/>
        </w:rPr>
        <w:t xml:space="preserve">national </w:t>
      </w:r>
      <w:r w:rsidRPr="00B3623C">
        <w:rPr>
          <w:kern w:val="22"/>
          <w:lang w:val="en-CA"/>
        </w:rPr>
        <w:t>participants representing 10 countries attended this workshop.</w:t>
      </w:r>
      <w:r w:rsidRPr="007C43D9">
        <w:rPr>
          <w:rStyle w:val="FootnoteReference"/>
          <w:kern w:val="22"/>
          <w:u w:val="none"/>
          <w:vertAlign w:val="superscript"/>
          <w:lang w:val="en-CA"/>
        </w:rPr>
        <w:footnoteReference w:id="17"/>
      </w:r>
      <w:r w:rsidRPr="00B3623C">
        <w:rPr>
          <w:kern w:val="22"/>
          <w:lang w:val="en-CA"/>
        </w:rPr>
        <w:t xml:space="preserve"> The participants reviewed the progress made in the implementation of the national CHMs established with the European CHM Portal Tool Kit (PTK) and supported through </w:t>
      </w:r>
      <w:r w:rsidR="00FE4926" w:rsidRPr="00B3623C">
        <w:rPr>
          <w:kern w:val="22"/>
          <w:lang w:val="en-CA"/>
        </w:rPr>
        <w:t xml:space="preserve">the </w:t>
      </w:r>
      <w:proofErr w:type="spellStart"/>
      <w:r w:rsidRPr="00B3623C">
        <w:rPr>
          <w:kern w:val="22"/>
          <w:lang w:val="en-CA"/>
        </w:rPr>
        <w:t>CEBioS</w:t>
      </w:r>
      <w:proofErr w:type="spellEnd"/>
      <w:r w:rsidRPr="00B3623C">
        <w:rPr>
          <w:kern w:val="22"/>
          <w:lang w:val="en-CA"/>
        </w:rPr>
        <w:t xml:space="preserve"> programme</w:t>
      </w:r>
      <w:r w:rsidR="007C43D9">
        <w:rPr>
          <w:kern w:val="22"/>
          <w:lang w:val="en-CA"/>
        </w:rPr>
        <w:t>.</w:t>
      </w:r>
      <w:r w:rsidRPr="007C43D9">
        <w:rPr>
          <w:rStyle w:val="FootnoteReference"/>
          <w:kern w:val="22"/>
          <w:u w:val="none"/>
          <w:vertAlign w:val="superscript"/>
          <w:lang w:val="en-CA"/>
        </w:rPr>
        <w:footnoteReference w:id="18"/>
      </w:r>
      <w:r w:rsidRPr="00B3623C">
        <w:rPr>
          <w:kern w:val="22"/>
          <w:lang w:val="en-CA"/>
        </w:rPr>
        <w:t xml:space="preserve"> Participants were introduced to the </w:t>
      </w:r>
      <w:proofErr w:type="spellStart"/>
      <w:r w:rsidRPr="00B3623C">
        <w:rPr>
          <w:kern w:val="22"/>
          <w:lang w:val="en-CA"/>
        </w:rPr>
        <w:t>Bioland</w:t>
      </w:r>
      <w:proofErr w:type="spellEnd"/>
      <w:r w:rsidRPr="00B3623C">
        <w:rPr>
          <w:kern w:val="22"/>
          <w:lang w:val="en-CA"/>
        </w:rPr>
        <w:t xml:space="preserve"> tool, including its similarities and differences with the PTK, and took part in hands-on training sessions using the </w:t>
      </w:r>
      <w:proofErr w:type="spellStart"/>
      <w:r w:rsidRPr="00B3623C">
        <w:rPr>
          <w:kern w:val="22"/>
          <w:lang w:val="en-CA"/>
        </w:rPr>
        <w:t>Bioland</w:t>
      </w:r>
      <w:proofErr w:type="spellEnd"/>
      <w:r w:rsidRPr="00B3623C">
        <w:rPr>
          <w:kern w:val="22"/>
          <w:lang w:val="en-CA"/>
        </w:rPr>
        <w:t xml:space="preserve">-based training site to test-drive its features. Based on the experience </w:t>
      </w:r>
      <w:r w:rsidRPr="00B3623C">
        <w:rPr>
          <w:kern w:val="22"/>
          <w:lang w:val="en-CA"/>
        </w:rPr>
        <w:lastRenderedPageBreak/>
        <w:t xml:space="preserve">gained during the workshop, </w:t>
      </w:r>
      <w:proofErr w:type="spellStart"/>
      <w:r w:rsidR="00FE4926" w:rsidRPr="00B3623C">
        <w:rPr>
          <w:kern w:val="22"/>
          <w:lang w:val="en-CA"/>
        </w:rPr>
        <w:t>CEBioS</w:t>
      </w:r>
      <w:proofErr w:type="spellEnd"/>
      <w:r w:rsidR="00FE4926" w:rsidRPr="00B3623C">
        <w:rPr>
          <w:kern w:val="22"/>
          <w:lang w:val="en-CA"/>
        </w:rPr>
        <w:t xml:space="preserve"> and the partner countries expressed their intention to support the move to the </w:t>
      </w:r>
      <w:proofErr w:type="spellStart"/>
      <w:r w:rsidR="00FE4926" w:rsidRPr="00B3623C">
        <w:rPr>
          <w:kern w:val="22"/>
          <w:lang w:val="en-CA"/>
        </w:rPr>
        <w:t>Bioland</w:t>
      </w:r>
      <w:proofErr w:type="spellEnd"/>
      <w:r w:rsidR="00FE4926" w:rsidRPr="00B3623C">
        <w:rPr>
          <w:kern w:val="22"/>
          <w:lang w:val="en-CA"/>
        </w:rPr>
        <w:t xml:space="preserve"> tool during its 2018-2019 </w:t>
      </w:r>
      <w:r w:rsidRPr="00B3623C">
        <w:rPr>
          <w:kern w:val="22"/>
          <w:lang w:val="en-CA"/>
        </w:rPr>
        <w:t>timeframe.</w:t>
      </w:r>
    </w:p>
    <w:p w:rsidR="003E6DDA" w:rsidRPr="00B3623C" w:rsidRDefault="003E6DDA" w:rsidP="003E6DDA">
      <w:pPr>
        <w:pStyle w:val="Para1"/>
        <w:suppressLineNumbers/>
        <w:suppressAutoHyphens/>
        <w:spacing w:before="120"/>
        <w:rPr>
          <w:b/>
          <w:kern w:val="22"/>
          <w:lang w:val="en-CA"/>
        </w:rPr>
      </w:pPr>
      <w:r w:rsidRPr="00B3623C">
        <w:rPr>
          <w:b/>
          <w:kern w:val="22"/>
          <w:lang w:val="en-CA"/>
        </w:rPr>
        <w:t>Aichi Biodiversity Target 20</w:t>
      </w:r>
    </w:p>
    <w:p w:rsidR="003E6DDA" w:rsidRPr="00B3623C" w:rsidRDefault="003E6DDA" w:rsidP="00D10D40">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 xml:space="preserve">The Secretariat continued its close collaboration with the </w:t>
      </w:r>
      <w:r w:rsidR="005D5862" w:rsidRPr="00B3623C">
        <w:rPr>
          <w:kern w:val="22"/>
          <w:lang w:val="en-CA"/>
        </w:rPr>
        <w:t>Biodiversity Finance Initiative of the United Nations Development Programme (</w:t>
      </w:r>
      <w:r w:rsidRPr="00B3623C">
        <w:rPr>
          <w:kern w:val="22"/>
          <w:lang w:val="en-CA"/>
        </w:rPr>
        <w:t>UNDP BIOFIN</w:t>
      </w:r>
      <w:r w:rsidR="005D5862" w:rsidRPr="00B3623C">
        <w:rPr>
          <w:kern w:val="22"/>
          <w:lang w:val="en-CA"/>
        </w:rPr>
        <w:t>)</w:t>
      </w:r>
      <w:r w:rsidRPr="00B3623C">
        <w:rPr>
          <w:kern w:val="22"/>
          <w:lang w:val="en-CA"/>
        </w:rPr>
        <w:t xml:space="preserve"> </w:t>
      </w:r>
      <w:r w:rsidR="005D5862" w:rsidRPr="00B3623C">
        <w:rPr>
          <w:kern w:val="22"/>
          <w:lang w:val="en-CA"/>
        </w:rPr>
        <w:t>to provide technical support for financial planning and reporting to non-BIOFIN pilot countries</w:t>
      </w:r>
      <w:r w:rsidR="00376D3E" w:rsidRPr="00B3623C">
        <w:rPr>
          <w:kern w:val="22"/>
          <w:lang w:val="en-CA"/>
        </w:rPr>
        <w:t xml:space="preserve">. This included contribution to a series of global webinars </w:t>
      </w:r>
      <w:r w:rsidR="0046689D" w:rsidRPr="00B3623C">
        <w:rPr>
          <w:kern w:val="22"/>
          <w:lang w:val="en-CA"/>
        </w:rPr>
        <w:t xml:space="preserve">and the associated technical support provided by the CBD-BIOFIN Regional </w:t>
      </w:r>
      <w:r w:rsidR="00D10D40" w:rsidRPr="00B3623C">
        <w:rPr>
          <w:kern w:val="22"/>
          <w:lang w:val="en-CA"/>
        </w:rPr>
        <w:t xml:space="preserve">Technical </w:t>
      </w:r>
      <w:r w:rsidR="0046689D" w:rsidRPr="00B3623C">
        <w:rPr>
          <w:kern w:val="22"/>
          <w:lang w:val="en-CA"/>
        </w:rPr>
        <w:t>Su</w:t>
      </w:r>
      <w:r w:rsidR="00D10D40" w:rsidRPr="00B3623C">
        <w:rPr>
          <w:kern w:val="22"/>
          <w:lang w:val="en-CA"/>
        </w:rPr>
        <w:t xml:space="preserve">pport </w:t>
      </w:r>
      <w:r w:rsidR="0046689D" w:rsidRPr="00B3623C">
        <w:rPr>
          <w:kern w:val="22"/>
          <w:lang w:val="en-CA"/>
        </w:rPr>
        <w:t>Nodes</w:t>
      </w:r>
      <w:r w:rsidRPr="00B3623C">
        <w:rPr>
          <w:kern w:val="22"/>
          <w:lang w:val="en-CA"/>
        </w:rPr>
        <w:t>.</w:t>
      </w:r>
      <w:r w:rsidR="005D5862" w:rsidRPr="007C43D9">
        <w:rPr>
          <w:rStyle w:val="FootnoteReference"/>
          <w:kern w:val="22"/>
          <w:u w:val="none"/>
          <w:vertAlign w:val="superscript"/>
          <w:lang w:val="en-CA"/>
        </w:rPr>
        <w:footnoteReference w:id="19"/>
      </w:r>
    </w:p>
    <w:p w:rsidR="007F743B" w:rsidRPr="00B3623C" w:rsidRDefault="007F743B" w:rsidP="007F743B">
      <w:pPr>
        <w:pStyle w:val="Para1"/>
        <w:suppressLineNumbers/>
        <w:suppressAutoHyphens/>
        <w:spacing w:before="120"/>
        <w:rPr>
          <w:kern w:val="22"/>
          <w:lang w:val="en-CA"/>
        </w:rPr>
      </w:pPr>
      <w:r w:rsidRPr="00B3623C">
        <w:rPr>
          <w:b/>
          <w:kern w:val="22"/>
          <w:lang w:val="en-CA"/>
        </w:rPr>
        <w:t>Cross-cutting activities (</w:t>
      </w:r>
      <w:r w:rsidR="008336CB" w:rsidRPr="00B3623C">
        <w:rPr>
          <w:b/>
          <w:kern w:val="22"/>
          <w:lang w:val="en-CA"/>
        </w:rPr>
        <w:t>addressing various</w:t>
      </w:r>
      <w:r w:rsidRPr="00B3623C">
        <w:rPr>
          <w:b/>
          <w:kern w:val="22"/>
          <w:lang w:val="en-CA"/>
        </w:rPr>
        <w:t xml:space="preserve"> Aichi Biodiversity Targets) </w:t>
      </w:r>
    </w:p>
    <w:p w:rsidR="007F743B" w:rsidRPr="00B3623C" w:rsidRDefault="007F743B" w:rsidP="007F743B">
      <w:pPr>
        <w:pStyle w:val="Para1"/>
        <w:suppressLineNumbers/>
        <w:suppressAutoHyphens/>
        <w:spacing w:before="120"/>
        <w:rPr>
          <w:i/>
          <w:kern w:val="22"/>
          <w:lang w:val="en-CA"/>
        </w:rPr>
      </w:pPr>
      <w:r w:rsidRPr="00B3623C">
        <w:rPr>
          <w:i/>
          <w:kern w:val="22"/>
          <w:lang w:val="en-CA"/>
        </w:rPr>
        <w:t>Global Strategy for Plant Conservation</w:t>
      </w:r>
    </w:p>
    <w:p w:rsidR="00FC7A8F" w:rsidRPr="00B3623C" w:rsidRDefault="007F743B" w:rsidP="00FF1747">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 xml:space="preserve">With the support of the Japan Biodiversity Fund, the Secretariat collaborated with Botanic Gardens Conservation International </w:t>
      </w:r>
      <w:r w:rsidR="00AF0B89" w:rsidRPr="00B3623C">
        <w:rPr>
          <w:kern w:val="22"/>
          <w:lang w:val="en-CA"/>
        </w:rPr>
        <w:t xml:space="preserve">and other partners </w:t>
      </w:r>
      <w:r w:rsidRPr="00B3623C">
        <w:rPr>
          <w:kern w:val="22"/>
          <w:lang w:val="en-CA"/>
        </w:rPr>
        <w:t>to facilitate the implementation of technical aspects arising from decisions on the Global Strategy for Plant Conservation. This included the development of e-learning modules on seed conservation</w:t>
      </w:r>
      <w:r w:rsidR="007C43D9">
        <w:rPr>
          <w:kern w:val="22"/>
          <w:lang w:val="en-CA"/>
        </w:rPr>
        <w:t>,</w:t>
      </w:r>
      <w:r w:rsidR="00930428" w:rsidRPr="007C43D9">
        <w:rPr>
          <w:rStyle w:val="FootnoteReference"/>
          <w:kern w:val="22"/>
          <w:u w:val="none"/>
          <w:vertAlign w:val="superscript"/>
          <w:lang w:val="en-CA"/>
        </w:rPr>
        <w:footnoteReference w:id="20"/>
      </w:r>
      <w:r w:rsidR="00AF0B89" w:rsidRPr="00B3623C">
        <w:rPr>
          <w:kern w:val="22"/>
          <w:lang w:val="en-CA"/>
        </w:rPr>
        <w:t xml:space="preserve"> modules on Red listing of tree species to complement training materials existing on the IUCN Red List website as well as three other modules on ecological restoration focusing on forest restoration planning, species selection for forest restoration and sourcing material for forest restoration, respectively. The Secretariat also supported </w:t>
      </w:r>
      <w:r w:rsidR="00930428" w:rsidRPr="00B3623C">
        <w:rPr>
          <w:kern w:val="22"/>
          <w:lang w:val="en-CA"/>
        </w:rPr>
        <w:t xml:space="preserve">the </w:t>
      </w:r>
      <w:r w:rsidR="00A036D0" w:rsidRPr="00B3623C">
        <w:rPr>
          <w:kern w:val="22"/>
          <w:lang w:val="en-CA"/>
        </w:rPr>
        <w:t>organization of</w:t>
      </w:r>
      <w:r w:rsidRPr="00B3623C">
        <w:rPr>
          <w:kern w:val="22"/>
          <w:lang w:val="en-CA"/>
        </w:rPr>
        <w:t xml:space="preserve"> regional training courses on plant Red Listing (Haiti, November 2017), </w:t>
      </w:r>
      <w:r w:rsidR="00930428" w:rsidRPr="00B3623C">
        <w:rPr>
          <w:kern w:val="22"/>
          <w:lang w:val="en-CA"/>
        </w:rPr>
        <w:t xml:space="preserve">on </w:t>
      </w:r>
      <w:r w:rsidRPr="00B3623C">
        <w:rPr>
          <w:kern w:val="22"/>
          <w:lang w:val="en-CA"/>
        </w:rPr>
        <w:t>ex situ conservation (Nepal, September 2017), and ecological restoration (Nigeria, September 2017).</w:t>
      </w:r>
      <w:r w:rsidR="00930428" w:rsidRPr="00B3623C">
        <w:rPr>
          <w:kern w:val="22"/>
          <w:lang w:val="en-CA"/>
        </w:rPr>
        <w:t xml:space="preserve"> </w:t>
      </w:r>
      <w:r w:rsidR="00AF0B89" w:rsidRPr="00B3623C">
        <w:rPr>
          <w:kern w:val="22"/>
          <w:lang w:val="en-CA"/>
        </w:rPr>
        <w:t xml:space="preserve">Furthermore, the Secretariat </w:t>
      </w:r>
      <w:r w:rsidR="00930428" w:rsidRPr="00B3623C">
        <w:rPr>
          <w:kern w:val="22"/>
          <w:lang w:val="en-CA"/>
        </w:rPr>
        <w:t>also awarded two small grants for collecting seeds of threatened species in Pakistan and India.</w:t>
      </w:r>
    </w:p>
    <w:p w:rsidR="00426DD6" w:rsidRPr="00B3623C" w:rsidRDefault="00426DD6" w:rsidP="00426DD6">
      <w:pPr>
        <w:pStyle w:val="Para1"/>
        <w:suppressLineNumbers/>
        <w:suppressAutoHyphens/>
        <w:spacing w:before="120"/>
        <w:rPr>
          <w:i/>
          <w:kern w:val="22"/>
          <w:lang w:val="en-CA"/>
        </w:rPr>
      </w:pPr>
      <w:r w:rsidRPr="00B3623C">
        <w:rPr>
          <w:i/>
          <w:kern w:val="22"/>
          <w:lang w:val="en-CA"/>
        </w:rPr>
        <w:t>Global Taxonomy Initiative</w:t>
      </w:r>
    </w:p>
    <w:p w:rsidR="00D34F80" w:rsidRPr="00B3623C" w:rsidRDefault="005C1A62" w:rsidP="00D34F80">
      <w:pPr>
        <w:pStyle w:val="Para1"/>
        <w:numPr>
          <w:ilvl w:val="0"/>
          <w:numId w:val="14"/>
        </w:numPr>
        <w:suppressLineNumbers/>
        <w:tabs>
          <w:tab w:val="num" w:pos="720"/>
        </w:tabs>
        <w:suppressAutoHyphens/>
        <w:spacing w:before="120"/>
        <w:ind w:left="0" w:firstLine="0"/>
        <w:rPr>
          <w:kern w:val="22"/>
          <w:lang w:val="en-CA"/>
        </w:rPr>
      </w:pPr>
      <w:r w:rsidRPr="00B3623C">
        <w:rPr>
          <w:kern w:val="22"/>
          <w:lang w:val="en-CA"/>
        </w:rPr>
        <w:t xml:space="preserve">In line with the capacity-building strategy for the Global Taxonomy Initiative and in response to decision XI/39, the Secretariat, in </w:t>
      </w:r>
      <w:r w:rsidR="00AF0B89" w:rsidRPr="00B3623C">
        <w:rPr>
          <w:kern w:val="22"/>
          <w:lang w:val="en-CA"/>
        </w:rPr>
        <w:t>collaboration with partners, p</w:t>
      </w:r>
      <w:r w:rsidRPr="00B3623C">
        <w:rPr>
          <w:kern w:val="22"/>
          <w:lang w:val="en-CA"/>
        </w:rPr>
        <w:t>roduced an open access e-book entitled: “Introduction to ABS and the Nagoya Protocol: What DNA Barcoding Researchers Need to Know”.</w:t>
      </w:r>
      <w:r w:rsidR="00986AA0" w:rsidRPr="007C43D9">
        <w:rPr>
          <w:rStyle w:val="FootnoteReference"/>
          <w:kern w:val="22"/>
          <w:u w:val="none"/>
          <w:vertAlign w:val="superscript"/>
          <w:lang w:val="en-CA"/>
        </w:rPr>
        <w:footnoteReference w:id="21"/>
      </w:r>
      <w:r w:rsidR="00AF0B89" w:rsidRPr="00B3623C">
        <w:rPr>
          <w:kern w:val="22"/>
          <w:lang w:val="en-CA"/>
        </w:rPr>
        <w:t xml:space="preserve"> </w:t>
      </w:r>
      <w:r w:rsidR="007E4365" w:rsidRPr="00B3623C">
        <w:rPr>
          <w:rFonts w:cs="Times New Roman"/>
          <w:szCs w:val="24"/>
          <w:lang w:val="en-CA"/>
        </w:rPr>
        <w:t xml:space="preserve">With financial support from the Japan Biodiversity Fund, </w:t>
      </w:r>
      <w:r w:rsidR="00AF0B89" w:rsidRPr="00B3623C">
        <w:rPr>
          <w:rFonts w:cs="Times New Roman"/>
          <w:szCs w:val="24"/>
          <w:lang w:val="en-CA"/>
        </w:rPr>
        <w:t xml:space="preserve">the Secretariat also </w:t>
      </w:r>
      <w:r w:rsidR="007E4365" w:rsidRPr="00B3623C">
        <w:rPr>
          <w:rFonts w:cs="Times New Roman"/>
          <w:szCs w:val="24"/>
          <w:lang w:val="en-CA"/>
        </w:rPr>
        <w:t>provided small-scale grants to eleven countries to organize training courses on the application of DNA technologies, such as DNA barcoding, for rapid species identification within the context of the Global Taxonomy Initiative (GTI).</w:t>
      </w:r>
      <w:r w:rsidR="007E4365" w:rsidRPr="007C43D9">
        <w:rPr>
          <w:rStyle w:val="FootnoteReference"/>
          <w:kern w:val="22"/>
          <w:u w:val="none"/>
          <w:vertAlign w:val="superscript"/>
          <w:lang w:val="en-CA"/>
        </w:rPr>
        <w:footnoteReference w:id="22"/>
      </w:r>
      <w:r w:rsidR="007E4365" w:rsidRPr="00B3623C">
        <w:rPr>
          <w:rFonts w:cs="Times New Roman"/>
          <w:szCs w:val="24"/>
          <w:lang w:val="en-CA"/>
        </w:rPr>
        <w:t xml:space="preserve"> The courses will be co-facilitated by trainers that were trained under the GTI Training Courses that were conducted in 2015 and 2016 in partnership with the Guelph University and Biodiversity Institute of Ontario in Canada in line with decisions XI/29 and XIII/31 of the Conference of the Parties</w:t>
      </w:r>
      <w:r w:rsidR="007E40CA" w:rsidRPr="00B3623C">
        <w:rPr>
          <w:rFonts w:cs="Times New Roman"/>
          <w:szCs w:val="24"/>
          <w:lang w:val="en-CA"/>
        </w:rPr>
        <w:t>.</w:t>
      </w:r>
      <w:r w:rsidR="00D34F80" w:rsidRPr="00B3623C">
        <w:rPr>
          <w:kern w:val="22"/>
          <w:lang w:val="en-CA"/>
        </w:rPr>
        <w:t xml:space="preserve"> It is expected that through this support, it is expected that a total of 189 individuals will be trained on DNA barcoding, nine DNA libraries on species of countries’ concern (including invasive alien species, threatened species and agricultural pests) will be established, and over 1,000 DNA barcoding sequence and specimen records will be created.</w:t>
      </w:r>
    </w:p>
    <w:p w:rsidR="00A839B9" w:rsidRPr="00B3623C" w:rsidRDefault="00A839B9" w:rsidP="007C43D9">
      <w:pPr>
        <w:pStyle w:val="Para1"/>
        <w:keepNext/>
        <w:suppressLineNumbers/>
        <w:suppressAutoHyphens/>
        <w:spacing w:before="120"/>
        <w:rPr>
          <w:rFonts w:cs="Times New Roman"/>
          <w:i/>
          <w:szCs w:val="24"/>
          <w:lang w:val="en-CA"/>
        </w:rPr>
      </w:pPr>
      <w:r w:rsidRPr="00B3623C">
        <w:rPr>
          <w:rFonts w:cs="Times New Roman"/>
          <w:i/>
          <w:szCs w:val="24"/>
          <w:lang w:val="en-CA"/>
        </w:rPr>
        <w:t>Gender mainstreaming</w:t>
      </w:r>
    </w:p>
    <w:p w:rsidR="00872A96" w:rsidRPr="00B3623C" w:rsidRDefault="00872A96" w:rsidP="00872A96">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The Secretariat produced a pocket guide of the Convention on Biological Diversity’s Gender Plan of Action, providing a summary of the plan and examples of actions undertaken by Parties. It also embarked </w:t>
      </w:r>
      <w:r w:rsidRPr="00B3623C">
        <w:rPr>
          <w:rFonts w:cs="Times New Roman"/>
          <w:szCs w:val="24"/>
          <w:lang w:val="en-CA"/>
        </w:rPr>
        <w:lastRenderedPageBreak/>
        <w:t>on the development of an e-learning module on gender perspectives in sustainable ecosystem management in relation to global health, which will be part of a larger course on global health at the human-animal-ecosystem interface.</w:t>
      </w:r>
    </w:p>
    <w:p w:rsidR="007F743B" w:rsidRPr="00B3623C" w:rsidRDefault="007F743B" w:rsidP="007F743B">
      <w:pPr>
        <w:pStyle w:val="Para1"/>
        <w:suppressLineNumbers/>
        <w:suppressAutoHyphens/>
        <w:spacing w:before="120"/>
        <w:rPr>
          <w:i/>
          <w:kern w:val="22"/>
          <w:lang w:val="en-CA"/>
        </w:rPr>
      </w:pPr>
      <w:r w:rsidRPr="00B3623C">
        <w:rPr>
          <w:i/>
          <w:kern w:val="22"/>
          <w:lang w:val="en-CA"/>
        </w:rPr>
        <w:t>National reporting</w:t>
      </w:r>
    </w:p>
    <w:p w:rsidR="00A509A5" w:rsidRPr="00B3623C" w:rsidRDefault="00930428" w:rsidP="00A509A5">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The Secretariat</w:t>
      </w:r>
      <w:r w:rsidRPr="00B3623C">
        <w:rPr>
          <w:rFonts w:cs="Times New Roman"/>
          <w:lang w:val="en-CA"/>
        </w:rPr>
        <w:t xml:space="preserve"> collaborated</w:t>
      </w:r>
      <w:r w:rsidR="007C43D9">
        <w:rPr>
          <w:rFonts w:cs="Times New Roman"/>
          <w:lang w:val="en-CA"/>
        </w:rPr>
        <w:t xml:space="preserve"> with UNDP</w:t>
      </w:r>
      <w:r w:rsidR="007F743B" w:rsidRPr="00B3623C">
        <w:rPr>
          <w:rFonts w:cs="Times New Roman"/>
          <w:lang w:val="en-CA"/>
        </w:rPr>
        <w:t>, UN</w:t>
      </w:r>
      <w:r w:rsidR="007C43D9">
        <w:rPr>
          <w:rFonts w:cs="Times New Roman"/>
          <w:lang w:val="en-CA"/>
        </w:rPr>
        <w:t>EP</w:t>
      </w:r>
      <w:r w:rsidR="007F743B" w:rsidRPr="00B3623C">
        <w:rPr>
          <w:rFonts w:cs="Times New Roman"/>
          <w:lang w:val="en-CA"/>
        </w:rPr>
        <w:t xml:space="preserve"> and the Food and Agriculture Organization of the United Nations (FAO</w:t>
      </w:r>
      <w:r w:rsidR="000826C5">
        <w:rPr>
          <w:rFonts w:cs="Times New Roman"/>
          <w:lang w:val="en-CA"/>
        </w:rPr>
        <w:t>)</w:t>
      </w:r>
      <w:r w:rsidRPr="00B3623C">
        <w:rPr>
          <w:rFonts w:cs="Times New Roman"/>
          <w:szCs w:val="24"/>
          <w:lang w:val="en-CA"/>
        </w:rPr>
        <w:t xml:space="preserve"> in the development of technical guidance and supporting materials for the preparation of the sixth national report</w:t>
      </w:r>
      <w:r w:rsidRPr="00B3623C">
        <w:rPr>
          <w:rFonts w:cs="Times New Roman"/>
          <w:lang w:val="en-CA"/>
        </w:rPr>
        <w:t xml:space="preserve"> and </w:t>
      </w:r>
      <w:r w:rsidR="007F743B" w:rsidRPr="00B3623C">
        <w:rPr>
          <w:rFonts w:cs="Times New Roman"/>
          <w:lang w:val="en-CA"/>
        </w:rPr>
        <w:t>organiz</w:t>
      </w:r>
      <w:r w:rsidRPr="00B3623C">
        <w:rPr>
          <w:rFonts w:cs="Times New Roman"/>
          <w:lang w:val="en-CA"/>
        </w:rPr>
        <w:t xml:space="preserve">ing </w:t>
      </w:r>
      <w:r w:rsidR="007F743B" w:rsidRPr="00B3623C">
        <w:rPr>
          <w:rFonts w:cs="Times New Roman"/>
          <w:lang w:val="en-CA"/>
        </w:rPr>
        <w:t xml:space="preserve">two capacity building workshops to assist developing countries with the preparation of their sixth national reports. Participants were introduced to available guidance materials and tools, including the voluntary online reporting tool, to facilitate the preparation of their sixth national report and had the opportunity to share experiences and interact with implementing agencies on various matters related to the reporting process. </w:t>
      </w:r>
      <w:r w:rsidR="007F743B" w:rsidRPr="00B3623C">
        <w:rPr>
          <w:rFonts w:eastAsia="Times New Roman" w:cs="Times New Roman"/>
          <w:lang w:val="en-CA" w:eastAsia="en-CA"/>
        </w:rPr>
        <w:t xml:space="preserve">During the second workshop, participants learned how to use spatial data and tools to support the preparation of the sixth national report.  Participants identified key barriers in using spatial data for biodiversity planning and reporting, reviewed key conservation questions and related spatial data layers, and learned about the </w:t>
      </w:r>
      <w:r w:rsidR="007F743B" w:rsidRPr="00B3623C">
        <w:rPr>
          <w:rFonts w:eastAsia="Times New Roman" w:cs="Times New Roman"/>
          <w:i/>
          <w:lang w:val="en-CA" w:eastAsia="en-CA"/>
        </w:rPr>
        <w:t>Nature for Development Spatial Data Sandbox</w:t>
      </w:r>
      <w:r w:rsidR="007F743B" w:rsidRPr="00B3623C">
        <w:rPr>
          <w:rFonts w:eastAsia="Times New Roman" w:cs="Times New Roman"/>
          <w:lang w:val="en-CA" w:eastAsia="en-CA"/>
        </w:rPr>
        <w:t xml:space="preserve"> online platform.</w:t>
      </w:r>
    </w:p>
    <w:p w:rsidR="00D94DA2" w:rsidRPr="00B3623C" w:rsidRDefault="00ED32C5" w:rsidP="00A509A5">
      <w:pPr>
        <w:pStyle w:val="Para1"/>
        <w:numPr>
          <w:ilvl w:val="0"/>
          <w:numId w:val="14"/>
        </w:numPr>
        <w:suppressLineNumbers/>
        <w:tabs>
          <w:tab w:val="num" w:pos="720"/>
        </w:tabs>
        <w:suppressAutoHyphens/>
        <w:spacing w:before="120"/>
        <w:ind w:left="0" w:firstLine="0"/>
        <w:rPr>
          <w:rFonts w:cs="Times New Roman"/>
          <w:szCs w:val="24"/>
          <w:lang w:val="en-CA"/>
        </w:rPr>
      </w:pPr>
      <w:r w:rsidRPr="00B3623C">
        <w:rPr>
          <w:rFonts w:cs="Times New Roman"/>
          <w:szCs w:val="24"/>
          <w:lang w:val="en-CA"/>
        </w:rPr>
        <w:t xml:space="preserve">A </w:t>
      </w:r>
      <w:r w:rsidR="00A509A5" w:rsidRPr="00B3623C">
        <w:rPr>
          <w:rFonts w:cs="Times New Roman"/>
          <w:szCs w:val="24"/>
          <w:lang w:val="en-CA"/>
        </w:rPr>
        <w:t>helpd</w:t>
      </w:r>
      <w:r w:rsidR="00D94DA2" w:rsidRPr="00B3623C">
        <w:rPr>
          <w:rFonts w:cs="Times New Roman"/>
          <w:szCs w:val="24"/>
          <w:lang w:val="en-CA"/>
        </w:rPr>
        <w:t xml:space="preserve">esk </w:t>
      </w:r>
      <w:r w:rsidRPr="00B3623C">
        <w:rPr>
          <w:rFonts w:cs="Times New Roman"/>
          <w:szCs w:val="24"/>
          <w:lang w:val="en-CA"/>
        </w:rPr>
        <w:t xml:space="preserve">was also set up at the Secretariat </w:t>
      </w:r>
      <w:r w:rsidR="00D94DA2" w:rsidRPr="00B3623C">
        <w:rPr>
          <w:rFonts w:cs="Times New Roman"/>
          <w:szCs w:val="24"/>
          <w:lang w:val="en-CA"/>
        </w:rPr>
        <w:t xml:space="preserve">to respond to Parties’ questions </w:t>
      </w:r>
      <w:r w:rsidR="00A509A5" w:rsidRPr="00B3623C">
        <w:rPr>
          <w:rFonts w:cs="Times New Roman"/>
          <w:szCs w:val="24"/>
          <w:lang w:val="en-CA"/>
        </w:rPr>
        <w:t>regarding</w:t>
      </w:r>
      <w:r w:rsidR="00D94DA2" w:rsidRPr="00B3623C">
        <w:rPr>
          <w:rFonts w:cs="Times New Roman"/>
          <w:szCs w:val="24"/>
          <w:lang w:val="en-CA"/>
        </w:rPr>
        <w:t xml:space="preserve"> the reporting guidelines</w:t>
      </w:r>
      <w:r w:rsidR="00A509A5" w:rsidRPr="00B3623C">
        <w:rPr>
          <w:rFonts w:cs="Times New Roman"/>
          <w:szCs w:val="24"/>
          <w:lang w:val="en-CA"/>
        </w:rPr>
        <w:t xml:space="preserve"> and</w:t>
      </w:r>
      <w:r w:rsidR="00D94DA2" w:rsidRPr="00B3623C">
        <w:rPr>
          <w:rFonts w:cs="Times New Roman"/>
          <w:szCs w:val="24"/>
          <w:lang w:val="en-CA"/>
        </w:rPr>
        <w:t xml:space="preserve"> resource manual</w:t>
      </w:r>
      <w:r w:rsidR="00A509A5" w:rsidRPr="00B3623C">
        <w:rPr>
          <w:rFonts w:cs="Times New Roman"/>
          <w:szCs w:val="24"/>
          <w:lang w:val="en-CA"/>
        </w:rPr>
        <w:t xml:space="preserve"> and the use of the online reporting tool. It also conducted nine regional webinars </w:t>
      </w:r>
      <w:r w:rsidR="00930428" w:rsidRPr="00B3623C">
        <w:rPr>
          <w:rFonts w:cs="Times New Roman"/>
          <w:szCs w:val="24"/>
          <w:lang w:val="en-CA"/>
        </w:rPr>
        <w:t>for</w:t>
      </w:r>
      <w:r w:rsidR="00A509A5" w:rsidRPr="00B3623C">
        <w:rPr>
          <w:rFonts w:cs="Times New Roman"/>
          <w:szCs w:val="24"/>
          <w:lang w:val="en-CA"/>
        </w:rPr>
        <w:t xml:space="preserve"> Parties on the guidelines </w:t>
      </w:r>
      <w:r w:rsidR="00930428" w:rsidRPr="00B3623C">
        <w:rPr>
          <w:rFonts w:cs="Times New Roman"/>
          <w:szCs w:val="24"/>
          <w:lang w:val="en-CA"/>
        </w:rPr>
        <w:t>and</w:t>
      </w:r>
      <w:r w:rsidR="00A509A5" w:rsidRPr="00B3623C">
        <w:rPr>
          <w:rFonts w:cs="Times New Roman"/>
          <w:szCs w:val="24"/>
          <w:lang w:val="en-CA"/>
        </w:rPr>
        <w:t xml:space="preserve"> the online reporting tool for the sixth national report</w:t>
      </w:r>
      <w:r w:rsidR="00930428" w:rsidRPr="00B3623C">
        <w:rPr>
          <w:rFonts w:cs="Times New Roman"/>
          <w:szCs w:val="24"/>
          <w:lang w:val="en-CA"/>
        </w:rPr>
        <w:t>.</w:t>
      </w:r>
      <w:r w:rsidR="00D94DA2" w:rsidRPr="00B3623C">
        <w:rPr>
          <w:rFonts w:cs="Times New Roman"/>
          <w:szCs w:val="24"/>
          <w:lang w:val="en-CA"/>
        </w:rPr>
        <w:t xml:space="preserve"> </w:t>
      </w:r>
    </w:p>
    <w:p w:rsidR="004E7FBB" w:rsidRPr="00B3623C" w:rsidRDefault="004E7FBB" w:rsidP="004E7FBB">
      <w:pPr>
        <w:pStyle w:val="Para1"/>
        <w:suppressLineNumbers/>
        <w:suppressAutoHyphens/>
        <w:spacing w:before="120"/>
        <w:rPr>
          <w:rFonts w:cs="Times New Roman"/>
          <w:b/>
          <w:szCs w:val="24"/>
          <w:lang w:val="en-CA"/>
        </w:rPr>
      </w:pPr>
      <w:r w:rsidRPr="00B3623C">
        <w:rPr>
          <w:rFonts w:cs="Times New Roman"/>
          <w:b/>
          <w:szCs w:val="24"/>
          <w:lang w:val="en-CA"/>
        </w:rPr>
        <w:t>Biosafety</w:t>
      </w:r>
    </w:p>
    <w:p w:rsidR="00AA3673" w:rsidRPr="00B3623C" w:rsidRDefault="004E7FBB" w:rsidP="00AA3673">
      <w:pPr>
        <w:pStyle w:val="Para1"/>
        <w:numPr>
          <w:ilvl w:val="0"/>
          <w:numId w:val="14"/>
        </w:numPr>
        <w:suppressLineNumbers/>
        <w:tabs>
          <w:tab w:val="num" w:pos="720"/>
        </w:tabs>
        <w:suppressAutoHyphens/>
        <w:spacing w:before="120"/>
        <w:ind w:left="0" w:firstLine="0"/>
        <w:rPr>
          <w:rFonts w:cs="Times New Roman"/>
          <w:color w:val="000000"/>
          <w:szCs w:val="22"/>
          <w:lang w:val="en-CA"/>
        </w:rPr>
      </w:pPr>
      <w:r w:rsidRPr="00B3623C">
        <w:rPr>
          <w:rFonts w:cs="Times New Roman"/>
          <w:szCs w:val="24"/>
          <w:lang w:val="en-CA"/>
        </w:rPr>
        <w:t xml:space="preserve">The Secretariat with funding from the Japan Biodiversity Fund </w:t>
      </w:r>
      <w:r w:rsidR="00105FE1" w:rsidRPr="00B3623C">
        <w:rPr>
          <w:rFonts w:cs="Times New Roman"/>
          <w:szCs w:val="24"/>
          <w:lang w:val="en-CA"/>
        </w:rPr>
        <w:t>implemented</w:t>
      </w:r>
      <w:r w:rsidRPr="00B3623C">
        <w:rPr>
          <w:rFonts w:cs="Times New Roman"/>
          <w:szCs w:val="24"/>
          <w:lang w:val="en-CA"/>
        </w:rPr>
        <w:t xml:space="preserve"> a project</w:t>
      </w:r>
      <w:r w:rsidR="005C3BA1" w:rsidRPr="00B3623C">
        <w:rPr>
          <w:rFonts w:cs="Times New Roman"/>
          <w:szCs w:val="24"/>
          <w:lang w:val="en-CA"/>
        </w:rPr>
        <w:t xml:space="preserve"> to</w:t>
      </w:r>
      <w:r w:rsidRPr="00B3623C">
        <w:rPr>
          <w:rFonts w:cs="Times New Roman"/>
          <w:szCs w:val="24"/>
          <w:lang w:val="en-CA"/>
        </w:rPr>
        <w:t xml:space="preserve"> </w:t>
      </w:r>
      <w:r w:rsidR="005C3BA1" w:rsidRPr="00B3623C">
        <w:rPr>
          <w:rFonts w:cs="Times New Roman"/>
          <w:color w:val="000000"/>
          <w:szCs w:val="22"/>
          <w:lang w:val="en-CA"/>
        </w:rPr>
        <w:t xml:space="preserve">strengthen capacities for </w:t>
      </w:r>
      <w:r w:rsidR="004504B0">
        <w:rPr>
          <w:rFonts w:cs="Times New Roman"/>
          <w:szCs w:val="24"/>
          <w:lang w:val="en-CA"/>
        </w:rPr>
        <w:t>“</w:t>
      </w:r>
      <w:r w:rsidRPr="00B3623C">
        <w:rPr>
          <w:rFonts w:cs="Times New Roman"/>
          <w:szCs w:val="24"/>
          <w:lang w:val="en-CA"/>
        </w:rPr>
        <w:t xml:space="preserve">Integrated implementation of the Cartagena Protocol on Biosafety, the Nagoya-Kuala Lumpur Supplementary Protocol on Liability and Redress, and the </w:t>
      </w:r>
      <w:r w:rsidRPr="00B3623C">
        <w:rPr>
          <w:rFonts w:cs="Times New Roman"/>
          <w:color w:val="000000"/>
          <w:szCs w:val="22"/>
          <w:lang w:val="en-CA"/>
        </w:rPr>
        <w:t>Convention on Biological Diversity</w:t>
      </w:r>
      <w:r w:rsidR="005C3BA1" w:rsidRPr="00B3623C">
        <w:rPr>
          <w:rFonts w:cs="Times New Roman"/>
          <w:color w:val="000000"/>
          <w:szCs w:val="22"/>
          <w:lang w:val="en-CA"/>
        </w:rPr>
        <w:t xml:space="preserve"> at the national level</w:t>
      </w:r>
      <w:r w:rsidR="004504B0">
        <w:rPr>
          <w:rFonts w:cs="Times New Roman"/>
          <w:color w:val="000000"/>
          <w:szCs w:val="22"/>
          <w:lang w:val="en-CA"/>
        </w:rPr>
        <w:t>,”</w:t>
      </w:r>
      <w:r w:rsidRPr="00B3623C">
        <w:rPr>
          <w:rFonts w:cs="Times New Roman"/>
          <w:color w:val="000000"/>
          <w:szCs w:val="22"/>
          <w:lang w:val="en-CA"/>
        </w:rPr>
        <w:t xml:space="preserve"> buil</w:t>
      </w:r>
      <w:r w:rsidR="00515781" w:rsidRPr="00B3623C">
        <w:rPr>
          <w:rFonts w:cs="Times New Roman"/>
          <w:color w:val="000000"/>
          <w:szCs w:val="22"/>
          <w:lang w:val="en-CA"/>
        </w:rPr>
        <w:t xml:space="preserve">ding on </w:t>
      </w:r>
      <w:r w:rsidR="005C3BA1" w:rsidRPr="00B3623C">
        <w:rPr>
          <w:rFonts w:cs="Times New Roman"/>
          <w:color w:val="000000"/>
          <w:szCs w:val="22"/>
          <w:lang w:val="en-CA"/>
        </w:rPr>
        <w:t xml:space="preserve">a similar earlier </w:t>
      </w:r>
      <w:r w:rsidRPr="00B3623C">
        <w:rPr>
          <w:rFonts w:cs="Times New Roman"/>
          <w:color w:val="000000"/>
          <w:szCs w:val="22"/>
          <w:lang w:val="en-CA"/>
        </w:rPr>
        <w:t xml:space="preserve">project </w:t>
      </w:r>
      <w:r w:rsidR="005C3BA1" w:rsidRPr="00B3623C">
        <w:rPr>
          <w:rFonts w:cs="Times New Roman"/>
          <w:color w:val="000000"/>
          <w:szCs w:val="22"/>
          <w:lang w:val="en-CA"/>
        </w:rPr>
        <w:t>that was i</w:t>
      </w:r>
      <w:r w:rsidRPr="00B3623C">
        <w:rPr>
          <w:rFonts w:cs="Times New Roman"/>
          <w:color w:val="000000"/>
          <w:szCs w:val="22"/>
          <w:lang w:val="en-CA"/>
        </w:rPr>
        <w:t>mplement</w:t>
      </w:r>
      <w:r w:rsidR="005C3BA1" w:rsidRPr="00B3623C">
        <w:rPr>
          <w:rFonts w:cs="Times New Roman"/>
          <w:color w:val="000000"/>
          <w:szCs w:val="22"/>
          <w:lang w:val="en-CA"/>
        </w:rPr>
        <w:t>ed in 2015-2016</w:t>
      </w:r>
      <w:r w:rsidRPr="00B3623C">
        <w:rPr>
          <w:rFonts w:cs="Times New Roman"/>
          <w:color w:val="000000"/>
          <w:szCs w:val="22"/>
          <w:lang w:val="en-CA"/>
        </w:rPr>
        <w:t>.</w:t>
      </w:r>
      <w:r w:rsidR="00105FE1" w:rsidRPr="00B3623C">
        <w:rPr>
          <w:rFonts w:cs="Times New Roman"/>
          <w:color w:val="000000"/>
          <w:szCs w:val="22"/>
          <w:lang w:val="en-CA"/>
        </w:rPr>
        <w:t xml:space="preserve"> As part of the project, </w:t>
      </w:r>
      <w:r w:rsidR="00073EED" w:rsidRPr="00B3623C">
        <w:rPr>
          <w:rFonts w:cs="Times New Roman"/>
          <w:color w:val="000000"/>
          <w:szCs w:val="22"/>
          <w:lang w:val="en-CA"/>
        </w:rPr>
        <w:t xml:space="preserve">three regional workshops </w:t>
      </w:r>
      <w:r w:rsidR="005C3BA1" w:rsidRPr="00B3623C">
        <w:rPr>
          <w:rFonts w:cs="Times New Roman"/>
          <w:color w:val="000000"/>
          <w:szCs w:val="22"/>
          <w:lang w:val="en-CA"/>
        </w:rPr>
        <w:t xml:space="preserve">were organized </w:t>
      </w:r>
      <w:r w:rsidR="00073EED" w:rsidRPr="00B3623C">
        <w:rPr>
          <w:rFonts w:cs="Times New Roman"/>
          <w:color w:val="000000"/>
          <w:szCs w:val="22"/>
          <w:lang w:val="en-CA"/>
        </w:rPr>
        <w:t>for</w:t>
      </w:r>
      <w:r w:rsidR="00105FE1" w:rsidRPr="00B3623C">
        <w:rPr>
          <w:lang w:val="en-CA"/>
        </w:rPr>
        <w:t xml:space="preserve"> Asia-Pacific </w:t>
      </w:r>
      <w:r w:rsidR="00073EED" w:rsidRPr="00B3623C">
        <w:rPr>
          <w:lang w:val="en-CA"/>
        </w:rPr>
        <w:t>(</w:t>
      </w:r>
      <w:r w:rsidR="007C43D9" w:rsidRPr="00B3623C">
        <w:rPr>
          <w:lang w:val="en-CA"/>
        </w:rPr>
        <w:t>Kuala Lumpur</w:t>
      </w:r>
      <w:r w:rsidR="007C43D9">
        <w:rPr>
          <w:lang w:val="en-CA"/>
        </w:rPr>
        <w:t>,</w:t>
      </w:r>
      <w:r w:rsidR="007C43D9" w:rsidRPr="00B3623C">
        <w:rPr>
          <w:lang w:val="en-CA"/>
        </w:rPr>
        <w:t xml:space="preserve"> </w:t>
      </w:r>
      <w:r w:rsidR="00105FE1" w:rsidRPr="00B3623C">
        <w:rPr>
          <w:lang w:val="en-CA"/>
        </w:rPr>
        <w:t>6</w:t>
      </w:r>
      <w:r w:rsidR="00073EED" w:rsidRPr="00B3623C">
        <w:rPr>
          <w:lang w:val="en-CA"/>
        </w:rPr>
        <w:t>-</w:t>
      </w:r>
      <w:r w:rsidR="007C43D9">
        <w:rPr>
          <w:lang w:val="en-CA"/>
        </w:rPr>
        <w:t>10 November 2017</w:t>
      </w:r>
      <w:r w:rsidR="00073EED" w:rsidRPr="00B3623C">
        <w:rPr>
          <w:lang w:val="en-CA"/>
        </w:rPr>
        <w:t xml:space="preserve">) </w:t>
      </w:r>
      <w:r w:rsidR="00014D69" w:rsidRPr="00B3623C">
        <w:rPr>
          <w:lang w:val="en-CA"/>
        </w:rPr>
        <w:t xml:space="preserve">and </w:t>
      </w:r>
      <w:r w:rsidR="00073EED" w:rsidRPr="00B3623C">
        <w:rPr>
          <w:rFonts w:cs="Times New Roman"/>
          <w:color w:val="000000"/>
          <w:szCs w:val="22"/>
          <w:lang w:val="en-CA"/>
        </w:rPr>
        <w:t>Africa (</w:t>
      </w:r>
      <w:r w:rsidR="004504B0">
        <w:rPr>
          <w:rFonts w:cs="Times New Roman"/>
          <w:color w:val="000000"/>
          <w:szCs w:val="22"/>
          <w:lang w:val="en-CA"/>
        </w:rPr>
        <w:t xml:space="preserve">Lilongwe, </w:t>
      </w:r>
      <w:r w:rsidR="00073EED" w:rsidRPr="00B3623C">
        <w:rPr>
          <w:rFonts w:cs="Times New Roman"/>
          <w:color w:val="000000"/>
          <w:szCs w:val="22"/>
          <w:lang w:val="en-CA"/>
        </w:rPr>
        <w:t>19-23 February 2018)</w:t>
      </w:r>
      <w:r w:rsidR="00014D69" w:rsidRPr="00B3623C">
        <w:rPr>
          <w:rFonts w:cs="Times New Roman"/>
          <w:color w:val="000000"/>
          <w:szCs w:val="22"/>
          <w:lang w:val="en-CA"/>
        </w:rPr>
        <w:t>. The workshop for</w:t>
      </w:r>
      <w:r w:rsidR="00073EED" w:rsidRPr="00B3623C">
        <w:rPr>
          <w:rFonts w:cs="Times New Roman"/>
          <w:color w:val="000000"/>
          <w:szCs w:val="22"/>
          <w:lang w:val="en-CA"/>
        </w:rPr>
        <w:t xml:space="preserve"> Latin American and the Caribbean </w:t>
      </w:r>
      <w:r w:rsidR="00014D69" w:rsidRPr="00B3623C">
        <w:rPr>
          <w:rFonts w:cs="Times New Roman"/>
          <w:color w:val="000000"/>
          <w:szCs w:val="22"/>
          <w:lang w:val="en-CA"/>
        </w:rPr>
        <w:t xml:space="preserve">is scheduled to take place </w:t>
      </w:r>
      <w:r w:rsidR="004504B0">
        <w:rPr>
          <w:rFonts w:cs="Times New Roman"/>
          <w:color w:val="000000"/>
          <w:szCs w:val="22"/>
          <w:lang w:val="en-CA"/>
        </w:rPr>
        <w:t xml:space="preserve">in </w:t>
      </w:r>
      <w:r w:rsidR="004504B0" w:rsidRPr="00B3623C">
        <w:rPr>
          <w:rFonts w:cs="Times New Roman"/>
          <w:color w:val="000000"/>
          <w:szCs w:val="22"/>
          <w:lang w:val="en-CA"/>
        </w:rPr>
        <w:t>Mexico City</w:t>
      </w:r>
      <w:r w:rsidR="004504B0">
        <w:rPr>
          <w:rFonts w:cs="Times New Roman"/>
          <w:color w:val="000000"/>
          <w:szCs w:val="22"/>
          <w:lang w:val="en-CA"/>
        </w:rPr>
        <w:t>,</w:t>
      </w:r>
      <w:r w:rsidR="004504B0" w:rsidRPr="00B3623C">
        <w:rPr>
          <w:rFonts w:cs="Times New Roman"/>
          <w:color w:val="000000"/>
          <w:szCs w:val="22"/>
          <w:lang w:val="en-CA"/>
        </w:rPr>
        <w:t xml:space="preserve"> </w:t>
      </w:r>
      <w:r w:rsidR="004504B0">
        <w:rPr>
          <w:rFonts w:cs="Times New Roman"/>
          <w:color w:val="000000"/>
          <w:szCs w:val="22"/>
          <w:lang w:val="en-CA"/>
        </w:rPr>
        <w:t>from 16-21 April 2018</w:t>
      </w:r>
      <w:r w:rsidR="00073EED" w:rsidRPr="00B3623C">
        <w:rPr>
          <w:lang w:val="en-CA"/>
        </w:rPr>
        <w:t>.</w:t>
      </w:r>
      <w:r w:rsidR="00073EED" w:rsidRPr="004504B0">
        <w:rPr>
          <w:rStyle w:val="FootnoteReference"/>
          <w:kern w:val="22"/>
          <w:u w:val="none"/>
          <w:vertAlign w:val="superscript"/>
          <w:lang w:val="en-CA"/>
        </w:rPr>
        <w:footnoteReference w:id="23"/>
      </w:r>
      <w:r w:rsidR="00073EED" w:rsidRPr="00B3623C">
        <w:rPr>
          <w:lang w:val="en-CA"/>
        </w:rPr>
        <w:t xml:space="preserve"> </w:t>
      </w:r>
      <w:r w:rsidR="00BF6201" w:rsidRPr="00B3623C">
        <w:rPr>
          <w:rFonts w:cs="Times New Roman"/>
          <w:lang w:val="en-CA"/>
        </w:rPr>
        <w:t xml:space="preserve">Participants learned how to achieve integrated implementation of the three instruments and shared information </w:t>
      </w:r>
      <w:r w:rsidR="005C3BA1" w:rsidRPr="00B3623C">
        <w:rPr>
          <w:rFonts w:cs="Times New Roman"/>
          <w:lang w:val="en-CA"/>
        </w:rPr>
        <w:t>and experience on how</w:t>
      </w:r>
      <w:r w:rsidR="00BF6201" w:rsidRPr="00B3623C">
        <w:rPr>
          <w:rFonts w:cs="Times New Roman"/>
          <w:lang w:val="en-CA"/>
        </w:rPr>
        <w:t xml:space="preserve"> biosafety is addressed in their countries’ laws, policies and institutional frameworks and the challenges encountered.</w:t>
      </w:r>
      <w:r w:rsidR="005C3BA1" w:rsidRPr="00B3623C">
        <w:rPr>
          <w:rFonts w:cs="Times New Roman"/>
          <w:lang w:val="en-CA"/>
        </w:rPr>
        <w:t xml:space="preserve"> T</w:t>
      </w:r>
      <w:r w:rsidR="00BF6201" w:rsidRPr="00B3623C">
        <w:rPr>
          <w:rFonts w:cs="Times New Roman"/>
          <w:szCs w:val="24"/>
          <w:lang w:val="en-CA"/>
        </w:rPr>
        <w:t>he Secretariat also provided small grants and technical assistance to ten countries</w:t>
      </w:r>
      <w:r w:rsidR="00BF6201" w:rsidRPr="004504B0">
        <w:rPr>
          <w:rStyle w:val="FootnoteReference"/>
          <w:kern w:val="22"/>
          <w:u w:val="none"/>
          <w:vertAlign w:val="superscript"/>
          <w:lang w:val="en-CA"/>
        </w:rPr>
        <w:footnoteReference w:id="24"/>
      </w:r>
      <w:r w:rsidR="00BF6201" w:rsidRPr="00B3623C">
        <w:rPr>
          <w:rFonts w:cs="Times New Roman"/>
          <w:szCs w:val="24"/>
          <w:lang w:val="en-CA"/>
        </w:rPr>
        <w:t xml:space="preserve"> to implement pilot projects </w:t>
      </w:r>
      <w:r w:rsidR="00AA3673" w:rsidRPr="00B3623C">
        <w:rPr>
          <w:rFonts w:cs="Times New Roman"/>
          <w:szCs w:val="24"/>
          <w:lang w:val="en-CA"/>
        </w:rPr>
        <w:t xml:space="preserve">to </w:t>
      </w:r>
      <w:r w:rsidR="00BF6201" w:rsidRPr="00B3623C">
        <w:rPr>
          <w:rFonts w:cs="Times New Roman"/>
          <w:szCs w:val="24"/>
          <w:lang w:val="en-CA"/>
        </w:rPr>
        <w:t>test practical actions and approaches to foster integrated implementation of the three instruments, inter alia, through integration of biosafety into national biodiversity strategies and action plans and strengthening of national inter-sectoral coordination mechanisms.</w:t>
      </w:r>
      <w:r w:rsidR="00BF6201" w:rsidRPr="004504B0">
        <w:rPr>
          <w:rStyle w:val="FootnoteReference"/>
          <w:kern w:val="22"/>
          <w:u w:val="none"/>
          <w:vertAlign w:val="superscript"/>
          <w:lang w:val="en-CA"/>
        </w:rPr>
        <w:footnoteReference w:id="25"/>
      </w:r>
      <w:r w:rsidR="00BF6201" w:rsidRPr="00B3623C">
        <w:rPr>
          <w:rFonts w:cs="Times New Roman"/>
          <w:szCs w:val="24"/>
          <w:lang w:val="en-CA"/>
        </w:rPr>
        <w:t xml:space="preserve"> The selected countries will build on the experience and lessons learned from the </w:t>
      </w:r>
      <w:r w:rsidR="00AB6E39" w:rsidRPr="00B3623C">
        <w:rPr>
          <w:rFonts w:cs="Times New Roman"/>
          <w:szCs w:val="24"/>
          <w:lang w:val="en-CA"/>
        </w:rPr>
        <w:t xml:space="preserve">previous project </w:t>
      </w:r>
      <w:r w:rsidR="00AA3673" w:rsidRPr="00B3623C">
        <w:rPr>
          <w:rFonts w:cs="Times New Roman"/>
          <w:szCs w:val="24"/>
          <w:lang w:val="en-CA"/>
        </w:rPr>
        <w:t xml:space="preserve">and use the </w:t>
      </w:r>
      <w:r w:rsidR="00AA3673" w:rsidRPr="00B3623C">
        <w:rPr>
          <w:rFonts w:cs="Times New Roman"/>
          <w:color w:val="000000"/>
          <w:szCs w:val="22"/>
          <w:lang w:val="en-CA"/>
        </w:rPr>
        <w:t>toolkit and e-learning module on mainstreaming biosafety developed in collaboration with the University of Strathclyde</w:t>
      </w:r>
    </w:p>
    <w:p w:rsidR="004E7FBB" w:rsidRPr="00B3623C" w:rsidRDefault="008B07D1" w:rsidP="000E1DD5">
      <w:pPr>
        <w:pStyle w:val="Para1"/>
        <w:numPr>
          <w:ilvl w:val="0"/>
          <w:numId w:val="14"/>
        </w:numPr>
        <w:suppressLineNumbers/>
        <w:tabs>
          <w:tab w:val="num" w:pos="720"/>
        </w:tabs>
        <w:suppressAutoHyphens/>
        <w:spacing w:before="120"/>
        <w:ind w:left="0" w:firstLine="0"/>
        <w:rPr>
          <w:rFonts w:cs="Times New Roman"/>
          <w:color w:val="000000"/>
          <w:szCs w:val="22"/>
          <w:lang w:val="en-CA"/>
        </w:rPr>
      </w:pPr>
      <w:r w:rsidRPr="00B3623C">
        <w:rPr>
          <w:rFonts w:cs="Times New Roman"/>
          <w:color w:val="000000"/>
          <w:szCs w:val="22"/>
          <w:lang w:val="en-CA"/>
        </w:rPr>
        <w:t>With funding from the Japan Biodiversity Fund and</w:t>
      </w:r>
      <w:r w:rsidR="000E1DD5" w:rsidRPr="00B3623C">
        <w:rPr>
          <w:rFonts w:cs="Times New Roman"/>
          <w:color w:val="000000"/>
          <w:szCs w:val="22"/>
          <w:lang w:val="en-CA"/>
        </w:rPr>
        <w:t xml:space="preserve"> the Korea Biosafety Capacity Building Initiative, the Secretariat organiz</w:t>
      </w:r>
      <w:r w:rsidRPr="00B3623C">
        <w:rPr>
          <w:rFonts w:cs="Times New Roman"/>
          <w:color w:val="000000"/>
          <w:szCs w:val="22"/>
          <w:lang w:val="en-CA"/>
        </w:rPr>
        <w:t>ed</w:t>
      </w:r>
      <w:r w:rsidR="004504B0">
        <w:rPr>
          <w:rFonts w:cs="Times New Roman"/>
          <w:color w:val="000000"/>
          <w:szCs w:val="22"/>
          <w:lang w:val="en-CA"/>
        </w:rPr>
        <w:t xml:space="preserve"> </w:t>
      </w:r>
      <w:proofErr w:type="spellStart"/>
      <w:r w:rsidR="004504B0">
        <w:rPr>
          <w:rFonts w:cs="Times New Roman"/>
          <w:color w:val="000000"/>
          <w:szCs w:val="22"/>
          <w:lang w:val="en-CA"/>
        </w:rPr>
        <w:t>sub</w:t>
      </w:r>
      <w:r w:rsidR="000E1DD5" w:rsidRPr="00B3623C">
        <w:rPr>
          <w:rFonts w:cs="Times New Roman"/>
          <w:color w:val="000000"/>
          <w:szCs w:val="22"/>
          <w:lang w:val="en-CA"/>
        </w:rPr>
        <w:t>regional</w:t>
      </w:r>
      <w:proofErr w:type="spellEnd"/>
      <w:r w:rsidR="000E1DD5" w:rsidRPr="00B3623C">
        <w:rPr>
          <w:rFonts w:cs="Times New Roman"/>
          <w:color w:val="000000"/>
          <w:szCs w:val="22"/>
          <w:lang w:val="en-CA"/>
        </w:rPr>
        <w:t xml:space="preserve"> training workshops on detection and identification of living modified organisms for the</w:t>
      </w:r>
      <w:r w:rsidR="004460F9" w:rsidRPr="00B3623C">
        <w:rPr>
          <w:lang w:val="en-CA"/>
        </w:rPr>
        <w:t xml:space="preserve"> Pacific (</w:t>
      </w:r>
      <w:r w:rsidR="004504B0">
        <w:rPr>
          <w:rFonts w:cs="Times New Roman"/>
          <w:color w:val="000000"/>
          <w:szCs w:val="22"/>
          <w:lang w:val="en-CA"/>
        </w:rPr>
        <w:t>Suva,</w:t>
      </w:r>
      <w:r w:rsidR="004504B0" w:rsidRPr="00B3623C">
        <w:rPr>
          <w:rFonts w:cs="Times New Roman"/>
          <w:color w:val="000000"/>
          <w:szCs w:val="22"/>
          <w:lang w:val="en-CA"/>
        </w:rPr>
        <w:t xml:space="preserve"> </w:t>
      </w:r>
      <w:r w:rsidR="004460F9" w:rsidRPr="00B3623C">
        <w:rPr>
          <w:rFonts w:cs="Times New Roman"/>
          <w:color w:val="000000"/>
          <w:szCs w:val="22"/>
          <w:lang w:val="en-CA"/>
        </w:rPr>
        <w:t>27 to 29 March 2017)</w:t>
      </w:r>
      <w:r w:rsidR="000E1DD5" w:rsidRPr="00B3623C">
        <w:rPr>
          <w:lang w:val="en-CA"/>
        </w:rPr>
        <w:t xml:space="preserve"> and </w:t>
      </w:r>
      <w:r w:rsidR="000E1DD5" w:rsidRPr="00B3623C">
        <w:rPr>
          <w:rFonts w:cs="Times New Roman"/>
          <w:color w:val="000000"/>
          <w:szCs w:val="22"/>
          <w:lang w:val="en-CA"/>
        </w:rPr>
        <w:t>Francophone Africa (</w:t>
      </w:r>
      <w:r w:rsidR="004504B0">
        <w:rPr>
          <w:rFonts w:cs="Times New Roman"/>
          <w:color w:val="000000"/>
          <w:szCs w:val="22"/>
          <w:lang w:val="en-CA"/>
        </w:rPr>
        <w:t>Tunis,</w:t>
      </w:r>
      <w:r w:rsidR="004504B0" w:rsidRPr="00B3623C">
        <w:rPr>
          <w:rFonts w:cs="Times New Roman"/>
          <w:color w:val="000000"/>
          <w:szCs w:val="22"/>
          <w:lang w:val="en-CA"/>
        </w:rPr>
        <w:t xml:space="preserve"> </w:t>
      </w:r>
      <w:r w:rsidR="000E1DD5" w:rsidRPr="00B3623C">
        <w:rPr>
          <w:rFonts w:cs="Times New Roman"/>
          <w:color w:val="000000"/>
          <w:szCs w:val="22"/>
          <w:lang w:val="en-CA"/>
        </w:rPr>
        <w:t>5-9 March 2018)</w:t>
      </w:r>
      <w:r w:rsidR="00647B9C" w:rsidRPr="00B3623C">
        <w:rPr>
          <w:rFonts w:cs="Times New Roman"/>
          <w:color w:val="000000"/>
          <w:szCs w:val="22"/>
          <w:lang w:val="en-CA"/>
        </w:rPr>
        <w:t xml:space="preserve"> respectively</w:t>
      </w:r>
      <w:r w:rsidR="000E1DD5" w:rsidRPr="00B3623C">
        <w:rPr>
          <w:rFonts w:cs="Times New Roman"/>
          <w:color w:val="000000"/>
          <w:szCs w:val="22"/>
          <w:lang w:val="en-CA"/>
        </w:rPr>
        <w:t xml:space="preserve">. The workshops contributed to the strengthening capacities for </w:t>
      </w:r>
      <w:r w:rsidR="004E7FBB" w:rsidRPr="00B3623C">
        <w:rPr>
          <w:rFonts w:cs="Times New Roman"/>
          <w:color w:val="000000"/>
          <w:szCs w:val="22"/>
          <w:lang w:val="en-CA"/>
        </w:rPr>
        <w:t>national border contro</w:t>
      </w:r>
      <w:r w:rsidR="000E1DD5" w:rsidRPr="00B3623C">
        <w:rPr>
          <w:rFonts w:cs="Times New Roman"/>
          <w:color w:val="000000"/>
          <w:szCs w:val="22"/>
          <w:lang w:val="en-CA"/>
        </w:rPr>
        <w:t xml:space="preserve">ls on living modified organisms. </w:t>
      </w:r>
      <w:r w:rsidR="004E7FBB" w:rsidRPr="00B3623C">
        <w:rPr>
          <w:rFonts w:cs="Times New Roman"/>
          <w:color w:val="000000"/>
          <w:szCs w:val="22"/>
          <w:lang w:val="en-CA"/>
        </w:rPr>
        <w:t xml:space="preserve">Customs and border control officials learned about the Cartagena Protocol’s provisions relating to handling, transport, packaging and identification of LMOs, as well as methods for sampling and detection of LMOs in the context of illegal and unintentional transboundary movements. A </w:t>
      </w:r>
      <w:r w:rsidR="004E7FBB" w:rsidRPr="00B3623C">
        <w:rPr>
          <w:rFonts w:cs="Times New Roman"/>
          <w:color w:val="000000"/>
          <w:szCs w:val="22"/>
          <w:lang w:val="en-CA"/>
        </w:rPr>
        <w:lastRenderedPageBreak/>
        <w:t xml:space="preserve">total of 39 participants from 11 </w:t>
      </w:r>
      <w:r w:rsidR="000E1DD5" w:rsidRPr="00B3623C">
        <w:rPr>
          <w:rFonts w:cs="Times New Roman"/>
          <w:color w:val="000000"/>
          <w:szCs w:val="22"/>
          <w:lang w:val="en-CA"/>
        </w:rPr>
        <w:t xml:space="preserve">Pacific countries and </w:t>
      </w:r>
      <w:r w:rsidR="000826C5">
        <w:rPr>
          <w:rFonts w:cs="Times New Roman"/>
          <w:color w:val="000000"/>
          <w:szCs w:val="22"/>
          <w:lang w:val="en-CA"/>
        </w:rPr>
        <w:t>19</w:t>
      </w:r>
      <w:r w:rsidR="000826C5" w:rsidRPr="00B3623C">
        <w:rPr>
          <w:rFonts w:cs="Times New Roman"/>
          <w:color w:val="000000"/>
          <w:szCs w:val="22"/>
          <w:lang w:val="en-CA"/>
        </w:rPr>
        <w:t xml:space="preserve"> </w:t>
      </w:r>
      <w:r w:rsidR="000E1DD5" w:rsidRPr="00B3623C">
        <w:rPr>
          <w:rFonts w:cs="Times New Roman"/>
          <w:color w:val="000000"/>
          <w:szCs w:val="22"/>
          <w:lang w:val="en-CA"/>
        </w:rPr>
        <w:t xml:space="preserve">participants from </w:t>
      </w:r>
      <w:r w:rsidR="000826C5">
        <w:rPr>
          <w:rFonts w:cs="Times New Roman"/>
          <w:color w:val="000000"/>
          <w:szCs w:val="22"/>
          <w:lang w:val="en-CA"/>
        </w:rPr>
        <w:t>17</w:t>
      </w:r>
      <w:r w:rsidR="000E1DD5" w:rsidRPr="00B3623C">
        <w:rPr>
          <w:rFonts w:cs="Times New Roman"/>
          <w:color w:val="000000"/>
          <w:szCs w:val="22"/>
          <w:lang w:val="en-CA"/>
        </w:rPr>
        <w:t xml:space="preserve">Francophone African countries </w:t>
      </w:r>
      <w:r w:rsidR="004E7FBB" w:rsidRPr="00B3623C">
        <w:rPr>
          <w:rFonts w:cs="Times New Roman"/>
          <w:color w:val="000000"/>
          <w:szCs w:val="22"/>
          <w:lang w:val="en-CA"/>
        </w:rPr>
        <w:t>attended.</w:t>
      </w:r>
      <w:r w:rsidR="000E1DD5" w:rsidRPr="004504B0">
        <w:rPr>
          <w:rStyle w:val="FootnoteReference"/>
          <w:kern w:val="22"/>
          <w:u w:val="none"/>
          <w:vertAlign w:val="superscript"/>
          <w:lang w:val="en-CA"/>
        </w:rPr>
        <w:footnoteReference w:id="26"/>
      </w:r>
      <w:r w:rsidR="004E7FBB" w:rsidRPr="00B3623C">
        <w:rPr>
          <w:rFonts w:cs="Times New Roman"/>
          <w:color w:val="000000"/>
          <w:szCs w:val="22"/>
          <w:lang w:val="en-CA"/>
        </w:rPr>
        <w:t xml:space="preserve"> </w:t>
      </w:r>
    </w:p>
    <w:p w:rsidR="004E7FBB" w:rsidRPr="00B3623C" w:rsidRDefault="004E7FBB" w:rsidP="004E7FBB">
      <w:pPr>
        <w:pStyle w:val="Para1"/>
        <w:numPr>
          <w:ilvl w:val="0"/>
          <w:numId w:val="14"/>
        </w:numPr>
        <w:suppressLineNumbers/>
        <w:tabs>
          <w:tab w:val="num" w:pos="720"/>
        </w:tabs>
        <w:suppressAutoHyphens/>
        <w:spacing w:before="120"/>
        <w:ind w:left="0" w:firstLine="0"/>
        <w:rPr>
          <w:rFonts w:cs="Times New Roman"/>
          <w:color w:val="000000"/>
          <w:szCs w:val="22"/>
          <w:lang w:val="en-CA"/>
        </w:rPr>
      </w:pPr>
      <w:r w:rsidRPr="00B3623C">
        <w:rPr>
          <w:rFonts w:cs="Times New Roman"/>
          <w:color w:val="000000"/>
          <w:szCs w:val="22"/>
          <w:lang w:val="en-CA"/>
        </w:rPr>
        <w:t>The Secretariat and UN</w:t>
      </w:r>
      <w:r w:rsidR="004504B0">
        <w:rPr>
          <w:rFonts w:cs="Times New Roman"/>
          <w:color w:val="000000"/>
          <w:szCs w:val="22"/>
          <w:lang w:val="en-CA"/>
        </w:rPr>
        <w:t>EP</w:t>
      </w:r>
      <w:r w:rsidRPr="00B3623C">
        <w:rPr>
          <w:rFonts w:cs="Times New Roman"/>
          <w:color w:val="000000"/>
          <w:szCs w:val="22"/>
          <w:lang w:val="en-CA"/>
        </w:rPr>
        <w:t xml:space="preserve"> co-organized the Pacific Regional Training Workshop for Biosafety Clearing House National Focal Points </w:t>
      </w:r>
      <w:r w:rsidR="004504B0">
        <w:rPr>
          <w:rFonts w:cs="Times New Roman"/>
          <w:color w:val="000000"/>
          <w:szCs w:val="22"/>
          <w:lang w:val="en-CA"/>
        </w:rPr>
        <w:t xml:space="preserve">in </w:t>
      </w:r>
      <w:proofErr w:type="spellStart"/>
      <w:r w:rsidR="004504B0" w:rsidRPr="00B3623C">
        <w:rPr>
          <w:rFonts w:cs="Times New Roman"/>
          <w:color w:val="000000"/>
          <w:szCs w:val="22"/>
          <w:lang w:val="en-CA"/>
        </w:rPr>
        <w:t>Nadi</w:t>
      </w:r>
      <w:proofErr w:type="spellEnd"/>
      <w:r w:rsidR="004504B0" w:rsidRPr="00B3623C">
        <w:rPr>
          <w:rFonts w:cs="Times New Roman"/>
          <w:color w:val="000000"/>
          <w:szCs w:val="22"/>
          <w:lang w:val="en-CA"/>
        </w:rPr>
        <w:t>, Fiji</w:t>
      </w:r>
      <w:r w:rsidR="004504B0">
        <w:rPr>
          <w:rFonts w:cs="Times New Roman"/>
          <w:color w:val="000000"/>
          <w:szCs w:val="22"/>
          <w:lang w:val="en-CA"/>
        </w:rPr>
        <w:t>,</w:t>
      </w:r>
      <w:r w:rsidR="004504B0" w:rsidRPr="00B3623C">
        <w:rPr>
          <w:rFonts w:cs="Times New Roman"/>
          <w:color w:val="000000"/>
          <w:szCs w:val="22"/>
          <w:lang w:val="en-CA"/>
        </w:rPr>
        <w:t xml:space="preserve"> </w:t>
      </w:r>
      <w:r w:rsidRPr="00B3623C">
        <w:rPr>
          <w:rFonts w:cs="Times New Roman"/>
          <w:color w:val="000000"/>
          <w:szCs w:val="22"/>
          <w:lang w:val="en-CA"/>
        </w:rPr>
        <w:t>from 20 to 23 June 2017. The workshop brought together 15 National Focal Points Fiji, Marshall Islands, Palau, Papua New Guinea, Samoa, Solomon Islands, Tonga and Kiribati.  The participants developed a follow-up plan known as the “One PASIFIKA Biosafety Roadmap”, to guide island nations towards effectively putting in place biosafety measures beyond the BCH III project, enhancing capacity, establishing sustainable administrative systems, improving compliance with the Cartagena Protocol, and enhancing collaboration within the region.</w:t>
      </w:r>
    </w:p>
    <w:p w:rsidR="004E7FBB" w:rsidRPr="00B3623C" w:rsidRDefault="004E7FBB" w:rsidP="004E7FBB">
      <w:pPr>
        <w:pStyle w:val="Para1"/>
        <w:numPr>
          <w:ilvl w:val="0"/>
          <w:numId w:val="14"/>
        </w:numPr>
        <w:suppressLineNumbers/>
        <w:tabs>
          <w:tab w:val="num" w:pos="720"/>
        </w:tabs>
        <w:suppressAutoHyphens/>
        <w:spacing w:before="120"/>
        <w:ind w:left="0" w:firstLine="0"/>
        <w:rPr>
          <w:rFonts w:cs="Times New Roman"/>
          <w:color w:val="000000"/>
          <w:szCs w:val="22"/>
          <w:lang w:val="en-CA"/>
        </w:rPr>
      </w:pPr>
      <w:r w:rsidRPr="00B3623C">
        <w:rPr>
          <w:rFonts w:cs="Times New Roman"/>
          <w:color w:val="000000"/>
          <w:szCs w:val="22"/>
          <w:lang w:val="en-CA"/>
        </w:rPr>
        <w:t xml:space="preserve">The Secretariat organised the Asia-Pacific Workshop on the Detection and Identification of Living Modified Organisms in Kuala Lumpur, from 20 to 24 March 2017. Participants were provided with theoretical and hands-on training on sampling, detection and identification of living modified organisms and laboratory methodologies used for the analysis of samples. The workshop was attended by </w:t>
      </w:r>
      <w:r w:rsidR="000826C5">
        <w:rPr>
          <w:rFonts w:cs="Times New Roman"/>
          <w:color w:val="000000"/>
          <w:szCs w:val="22"/>
          <w:lang w:val="en-CA"/>
        </w:rPr>
        <w:t>22</w:t>
      </w:r>
      <w:r w:rsidR="000826C5" w:rsidRPr="00B3623C">
        <w:rPr>
          <w:rFonts w:cs="Times New Roman"/>
          <w:color w:val="000000"/>
          <w:szCs w:val="22"/>
          <w:lang w:val="en-CA"/>
        </w:rPr>
        <w:t xml:space="preserve"> </w:t>
      </w:r>
      <w:r w:rsidRPr="00B3623C">
        <w:rPr>
          <w:rFonts w:cs="Times New Roman"/>
          <w:color w:val="000000"/>
          <w:szCs w:val="22"/>
          <w:lang w:val="en-CA"/>
        </w:rPr>
        <w:t>participants from 13 Parties in the region.</w:t>
      </w:r>
    </w:p>
    <w:p w:rsidR="00585203" w:rsidRPr="00B3623C" w:rsidRDefault="004E7FBB" w:rsidP="004E7FBB">
      <w:pPr>
        <w:pStyle w:val="Para1"/>
        <w:numPr>
          <w:ilvl w:val="0"/>
          <w:numId w:val="14"/>
        </w:numPr>
        <w:suppressLineNumbers/>
        <w:tabs>
          <w:tab w:val="num" w:pos="720"/>
        </w:tabs>
        <w:suppressAutoHyphens/>
        <w:spacing w:before="120"/>
        <w:ind w:left="0" w:firstLine="0"/>
        <w:rPr>
          <w:rFonts w:cs="Times New Roman"/>
          <w:color w:val="000000"/>
          <w:szCs w:val="22"/>
          <w:lang w:val="en-CA"/>
        </w:rPr>
      </w:pPr>
      <w:r w:rsidRPr="00B3623C">
        <w:rPr>
          <w:rFonts w:cs="Times New Roman"/>
          <w:color w:val="000000"/>
          <w:szCs w:val="22"/>
          <w:lang w:val="en-CA"/>
        </w:rPr>
        <w:t>The Secretariat organized an online Forum on Public Education regarding LMOs from 3 April to 5 May 2017 to facilitate an exchange of views and information on key elements, procedures and practices of public education regarding LMOs. Subsequently, with input from the Forum the Secretariat produced a toolkit and an e-learning module on public education regarding LMOs with funding from the European U</w:t>
      </w:r>
      <w:r w:rsidRPr="00B3623C">
        <w:rPr>
          <w:rFonts w:cs="Times New Roman"/>
          <w:szCs w:val="24"/>
          <w:lang w:val="en-CA"/>
        </w:rPr>
        <w:t>nion.</w:t>
      </w:r>
    </w:p>
    <w:p w:rsidR="00585203" w:rsidRPr="00B3623C" w:rsidRDefault="00A839B9" w:rsidP="00A839B9">
      <w:pPr>
        <w:pStyle w:val="Para1"/>
        <w:numPr>
          <w:ilvl w:val="0"/>
          <w:numId w:val="14"/>
        </w:numPr>
        <w:suppressLineNumbers/>
        <w:tabs>
          <w:tab w:val="num" w:pos="720"/>
        </w:tabs>
        <w:suppressAutoHyphens/>
        <w:spacing w:before="120"/>
        <w:ind w:left="0" w:firstLine="0"/>
        <w:rPr>
          <w:rFonts w:cs="Times New Roman"/>
          <w:color w:val="000000"/>
          <w:szCs w:val="22"/>
          <w:lang w:val="en-CA"/>
        </w:rPr>
      </w:pPr>
      <w:r w:rsidRPr="00B3623C">
        <w:rPr>
          <w:rFonts w:cs="Times New Roman"/>
          <w:color w:val="000000"/>
          <w:szCs w:val="22"/>
          <w:lang w:val="en-CA"/>
        </w:rPr>
        <w:t>Finally, the Secretariat made a presentation on “Biosafety and biosecurity: finding synergies at national and subnational levels” at a webinar organized through the Regions for Biodiversity Learning Platform (R4BLP) by the Network of Regional Governments for Sustainable Development. The webinar took place on 28 June 2017.</w:t>
      </w:r>
    </w:p>
    <w:p w:rsidR="008A4B05" w:rsidRPr="00B3623C" w:rsidRDefault="008A4B05" w:rsidP="003559D3">
      <w:pPr>
        <w:pStyle w:val="Para1"/>
        <w:suppressLineNumbers/>
        <w:suppressAutoHyphens/>
        <w:spacing w:before="120"/>
        <w:rPr>
          <w:rFonts w:cs="Times New Roman"/>
          <w:kern w:val="22"/>
          <w:szCs w:val="22"/>
          <w:lang w:val="en-CA"/>
        </w:rPr>
        <w:sectPr w:rsidR="008A4B05" w:rsidRPr="00B3623C" w:rsidSect="00FE46D8">
          <w:headerReference w:type="even" r:id="rId16"/>
          <w:headerReference w:type="default" r:id="rId17"/>
          <w:type w:val="continuous"/>
          <w:pgSz w:w="12240" w:h="15840" w:code="1"/>
          <w:pgMar w:top="567" w:right="1440" w:bottom="851" w:left="1440" w:header="461" w:footer="720" w:gutter="0"/>
          <w:cols w:space="720"/>
          <w:titlePg/>
          <w:docGrid w:linePitch="299"/>
        </w:sectPr>
      </w:pPr>
    </w:p>
    <w:p w:rsidR="008A4B05" w:rsidRPr="004504B0" w:rsidRDefault="008A4B05" w:rsidP="008A4B05">
      <w:pPr>
        <w:pStyle w:val="Para1"/>
        <w:suppressLineNumbers/>
        <w:suppressAutoHyphens/>
        <w:spacing w:before="120"/>
        <w:jc w:val="center"/>
        <w:rPr>
          <w:rFonts w:cs="Times New Roman"/>
          <w:i/>
          <w:kern w:val="22"/>
          <w:szCs w:val="22"/>
          <w:lang w:val="en-CA"/>
        </w:rPr>
      </w:pPr>
      <w:r w:rsidRPr="004504B0">
        <w:rPr>
          <w:rFonts w:cs="Times New Roman"/>
          <w:i/>
          <w:kern w:val="22"/>
          <w:szCs w:val="22"/>
          <w:lang w:val="en-CA"/>
        </w:rPr>
        <w:lastRenderedPageBreak/>
        <w:t>Annex I</w:t>
      </w:r>
    </w:p>
    <w:p w:rsidR="008A4B05" w:rsidRPr="00B3623C" w:rsidRDefault="004504B0" w:rsidP="008A4B05">
      <w:pPr>
        <w:pStyle w:val="Subtitle"/>
        <w:jc w:val="center"/>
        <w:rPr>
          <w:rFonts w:cs="Times New Roman"/>
          <w:szCs w:val="22"/>
          <w:lang w:val="en-CA"/>
        </w:rPr>
      </w:pPr>
      <w:r w:rsidRPr="00B3623C">
        <w:rPr>
          <w:rFonts w:cs="Times New Roman"/>
          <w:szCs w:val="22"/>
          <w:lang w:val="en-CA"/>
        </w:rPr>
        <w:t>CAPACITY DEVELOPMENT ACTIVITIES FACILITATED OR SUPPORTED BY THE SECRETARIAT SINCE COP 13</w:t>
      </w:r>
    </w:p>
    <w:p w:rsidR="008A4B05" w:rsidRPr="00B3623C" w:rsidRDefault="008A4B05" w:rsidP="008A4B05">
      <w:pPr>
        <w:pStyle w:val="ListParagraph"/>
        <w:rPr>
          <w:rFonts w:cs="Times New Roman"/>
          <w:lang w:val="en-CA"/>
        </w:rPr>
      </w:pPr>
    </w:p>
    <w:tbl>
      <w:tblPr>
        <w:tblW w:w="14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9"/>
        <w:gridCol w:w="6305"/>
        <w:gridCol w:w="1260"/>
        <w:gridCol w:w="1183"/>
        <w:gridCol w:w="1260"/>
        <w:gridCol w:w="2613"/>
      </w:tblGrid>
      <w:tr w:rsidR="008A4B05" w:rsidRPr="00B3623C" w:rsidTr="008A4B05">
        <w:trPr>
          <w:jc w:val="center"/>
        </w:trPr>
        <w:tc>
          <w:tcPr>
            <w:tcW w:w="1789" w:type="dxa"/>
            <w:tcBorders>
              <w:bottom w:val="single" w:sz="4" w:space="0" w:color="auto"/>
            </w:tcBorders>
            <w:shd w:val="clear" w:color="auto" w:fill="BFBFBF"/>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Aichi Biodiversity Targets</w:t>
            </w:r>
          </w:p>
          <w:p w:rsidR="008A4B05" w:rsidRPr="00B3623C" w:rsidRDefault="008A4B05" w:rsidP="007202CB">
            <w:pPr>
              <w:jc w:val="center"/>
              <w:rPr>
                <w:rFonts w:eastAsia="Times New Roman" w:cs="Times New Roman"/>
                <w:lang w:val="en-CA" w:eastAsia="en-CA"/>
              </w:rPr>
            </w:pPr>
          </w:p>
        </w:tc>
        <w:tc>
          <w:tcPr>
            <w:tcW w:w="6305" w:type="dxa"/>
            <w:tcBorders>
              <w:bottom w:val="single" w:sz="4" w:space="0" w:color="auto"/>
            </w:tcBorders>
            <w:shd w:val="clear" w:color="auto" w:fill="BFBFBF"/>
          </w:tcPr>
          <w:p w:rsidR="008A4B05" w:rsidRPr="00B3623C" w:rsidRDefault="008A4B05" w:rsidP="007202CB">
            <w:pPr>
              <w:ind w:left="132" w:right="67"/>
              <w:jc w:val="center"/>
              <w:rPr>
                <w:rFonts w:eastAsia="Times New Roman" w:cs="Times New Roman"/>
                <w:b/>
                <w:lang w:val="en-CA" w:eastAsia="en-CA"/>
              </w:rPr>
            </w:pPr>
            <w:r w:rsidRPr="00B3623C">
              <w:rPr>
                <w:rFonts w:eastAsia="Times New Roman" w:cs="Times New Roman"/>
                <w:b/>
                <w:lang w:val="en-CA" w:eastAsia="en-CA"/>
              </w:rPr>
              <w:t>Activity</w:t>
            </w:r>
          </w:p>
        </w:tc>
        <w:tc>
          <w:tcPr>
            <w:tcW w:w="1260" w:type="dxa"/>
            <w:tcBorders>
              <w:bottom w:val="single" w:sz="4" w:space="0" w:color="auto"/>
            </w:tcBorders>
            <w:shd w:val="clear" w:color="auto" w:fill="BFBFBF"/>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Participants</w:t>
            </w:r>
          </w:p>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 xml:space="preserve">Gender </w:t>
            </w:r>
          </w:p>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w:t>
            </w:r>
            <w:proofErr w:type="gramStart"/>
            <w:r w:rsidRPr="00B3623C">
              <w:rPr>
                <w:rFonts w:eastAsia="Times New Roman" w:cs="Times New Roman"/>
                <w:b/>
                <w:lang w:val="en-CA" w:eastAsia="en-CA"/>
              </w:rPr>
              <w:t>M:F</w:t>
            </w:r>
            <w:proofErr w:type="gramEnd"/>
            <w:r w:rsidRPr="00B3623C">
              <w:rPr>
                <w:rFonts w:eastAsia="Times New Roman" w:cs="Times New Roman"/>
                <w:b/>
                <w:lang w:val="en-CA" w:eastAsia="en-CA"/>
              </w:rPr>
              <w:t>)</w:t>
            </w:r>
          </w:p>
          <w:p w:rsidR="008A4B05" w:rsidRPr="00B3623C" w:rsidRDefault="008A4B05" w:rsidP="007202CB">
            <w:pPr>
              <w:rPr>
                <w:rFonts w:eastAsia="Times New Roman" w:cs="Times New Roman"/>
                <w:b/>
                <w:lang w:val="en-CA" w:eastAsia="en-CA"/>
              </w:rPr>
            </w:pPr>
          </w:p>
        </w:tc>
        <w:tc>
          <w:tcPr>
            <w:tcW w:w="1183" w:type="dxa"/>
            <w:tcBorders>
              <w:bottom w:val="single" w:sz="4" w:space="0" w:color="auto"/>
            </w:tcBorders>
            <w:shd w:val="clear" w:color="auto" w:fill="BFBFBF"/>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 xml:space="preserve">No. of Countries </w:t>
            </w:r>
          </w:p>
        </w:tc>
        <w:tc>
          <w:tcPr>
            <w:tcW w:w="1260" w:type="dxa"/>
            <w:tcBorders>
              <w:bottom w:val="single" w:sz="4" w:space="0" w:color="auto"/>
            </w:tcBorders>
            <w:shd w:val="clear" w:color="auto" w:fill="BFBFBF"/>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 xml:space="preserve">Source of Funding </w:t>
            </w:r>
          </w:p>
        </w:tc>
        <w:tc>
          <w:tcPr>
            <w:tcW w:w="2613" w:type="dxa"/>
            <w:tcBorders>
              <w:bottom w:val="single" w:sz="4" w:space="0" w:color="auto"/>
            </w:tcBorders>
            <w:shd w:val="clear" w:color="auto" w:fill="BFBFBF"/>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 xml:space="preserve">Partners </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Target 1</w:t>
            </w:r>
          </w:p>
          <w:p w:rsidR="008A4B05" w:rsidRPr="00B3623C" w:rsidRDefault="008A4B05" w:rsidP="007202CB">
            <w:pPr>
              <w:jc w:val="center"/>
              <w:rPr>
                <w:rFonts w:eastAsia="Times New Roman" w:cs="Times New Roman"/>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Youth capacity-building webinars to support their participation in the SBSTTA-21, coordinated by the Global Youth Biodiversity Network in collaboration with SCBD; November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6</w:t>
            </w:r>
          </w:p>
        </w:tc>
        <w:tc>
          <w:tcPr>
            <w:tcW w:w="1183" w:type="dxa"/>
          </w:tcPr>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Japan Biodiversity Fund (JBF)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Global Youth Biodiversity Network (GYBN)</w:t>
            </w:r>
          </w:p>
          <w:p w:rsidR="008A4B05" w:rsidRPr="00B3623C" w:rsidRDefault="008A4B05" w:rsidP="007202CB">
            <w:pPr>
              <w:spacing w:after="30"/>
              <w:jc w:val="center"/>
              <w:rPr>
                <w:rFonts w:eastAsia="Times New Roman" w:cs="Times New Roman"/>
                <w:lang w:val="en-CA" w:eastAsia="en-CA"/>
              </w:rPr>
            </w:pP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 xml:space="preserve">African Regional Youth Capacity-Building Workshop on Biodiversity organized by the Global Youth Biodiversity Network, in collaboration with the Government of South Africa and the SCBD; </w:t>
            </w:r>
            <w:proofErr w:type="spellStart"/>
            <w:r w:rsidRPr="00B3623C">
              <w:rPr>
                <w:rFonts w:eastAsia="Times New Roman" w:cs="Times New Roman"/>
                <w:lang w:val="en-CA" w:eastAsia="en-CA"/>
              </w:rPr>
              <w:t>Muldersdrift</w:t>
            </w:r>
            <w:proofErr w:type="spellEnd"/>
            <w:r w:rsidRPr="00B3623C">
              <w:rPr>
                <w:rFonts w:eastAsia="Times New Roman" w:cs="Times New Roman"/>
                <w:lang w:val="en-CA" w:eastAsia="en-CA"/>
              </w:rPr>
              <w:t>, South Africa, 11-20 August 2017</w:t>
            </w:r>
          </w:p>
          <w:p w:rsidR="008A4B05" w:rsidRPr="00B3623C" w:rsidRDefault="008A4B05" w:rsidP="007202CB">
            <w:pPr>
              <w:ind w:left="132" w:right="67"/>
              <w:rPr>
                <w:rFonts w:eastAsia="Times New Roman" w:cs="Times New Roman"/>
                <w:lang w:val="en-CA" w:eastAsia="en-CA"/>
              </w:rPr>
            </w:pP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46  </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16 </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JBF,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South Africa</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GYBN, Government of South Africa</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Regional Youth Capacity-Building Workshop on Biodiversity for Asia organized by the Global Youth Biodiversity Network, in collaboration </w:t>
            </w:r>
            <w:r w:rsidR="004504B0">
              <w:rPr>
                <w:rFonts w:eastAsia="Times New Roman" w:cs="Times New Roman"/>
                <w:lang w:val="en-CA" w:eastAsia="en-CA"/>
              </w:rPr>
              <w:t>with SCBD, Singapore,</w:t>
            </w:r>
            <w:r w:rsidRPr="00B3623C">
              <w:rPr>
                <w:rFonts w:eastAsia="Times New Roman" w:cs="Times New Roman"/>
                <w:lang w:val="en-CA" w:eastAsia="en-CA"/>
              </w:rPr>
              <w:t xml:space="preserve"> 22-27 May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29</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19 </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JBF,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Singapore</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GYBN,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National Parks Board of Singapore</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Regional Youth Capacity-Building Workshop on Biodiversity for Latin America and the Caribbean organized by the Global Youth Biodiversity Network, in collaboration with SCBD </w:t>
            </w:r>
          </w:p>
          <w:p w:rsidR="008A4B05" w:rsidRPr="00B3623C" w:rsidRDefault="004504B0" w:rsidP="007202CB">
            <w:pPr>
              <w:spacing w:after="30"/>
              <w:ind w:left="132" w:right="67"/>
              <w:rPr>
                <w:rFonts w:eastAsia="Times New Roman" w:cs="Times New Roman"/>
                <w:lang w:val="en-CA" w:eastAsia="en-CA"/>
              </w:rPr>
            </w:pPr>
            <w:r>
              <w:rPr>
                <w:rFonts w:eastAsia="Times New Roman" w:cs="Times New Roman"/>
                <w:lang w:val="en-CA" w:eastAsia="en-CA"/>
              </w:rPr>
              <w:t>Bogota,</w:t>
            </w:r>
            <w:r w:rsidR="008A4B05" w:rsidRPr="00B3623C">
              <w:rPr>
                <w:rFonts w:eastAsia="Times New Roman" w:cs="Times New Roman"/>
                <w:lang w:val="en-CA" w:eastAsia="en-CA"/>
              </w:rPr>
              <w:t xml:space="preserve"> 2-5 May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28</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13 </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GYBN,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Alexander von Humboldt Institute </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Target 2</w:t>
            </w: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Part Two (“Applying Resilience Thinking to National Biodiversity Plans”) of the Massive Open Online Course (MOOC) on Introduction to Resilience for Development organized in collaboration with UNDP through the NBSAP Forum, 23 January- 13 February 2018</w:t>
            </w:r>
          </w:p>
        </w:tc>
        <w:tc>
          <w:tcPr>
            <w:tcW w:w="1260" w:type="dxa"/>
            <w:shd w:val="clear" w:color="auto" w:fill="auto"/>
          </w:tcPr>
          <w:p w:rsidR="008A4B05" w:rsidRPr="00B3623C" w:rsidRDefault="008A4B05" w:rsidP="007202CB">
            <w:pPr>
              <w:jc w:val="center"/>
              <w:rPr>
                <w:rFonts w:eastAsia="Times New Roman" w:cs="Times New Roman"/>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UNDP</w:t>
            </w: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UNDP</w:t>
            </w:r>
          </w:p>
        </w:tc>
      </w:tr>
      <w:tr w:rsidR="008A4B05" w:rsidRPr="00B3623C" w:rsidTr="008A4B05">
        <w:trPr>
          <w:jc w:val="center"/>
        </w:trPr>
        <w:tc>
          <w:tcPr>
            <w:tcW w:w="1789" w:type="dxa"/>
            <w:tcBorders>
              <w:top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Part One (“Understanding Resilience Thinking”) of the Massive Open Online Course (MOOC) on Introduction to Resilience for Development organized in collaboration with UNDP through the NBSAP Forum; 31 October-27 November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2,223</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157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Target 4 and others (2, 3, 11 and 20)</w:t>
            </w:r>
          </w:p>
        </w:tc>
        <w:tc>
          <w:tcPr>
            <w:tcW w:w="6305" w:type="dxa"/>
            <w:shd w:val="clear" w:color="auto" w:fill="auto"/>
          </w:tcPr>
          <w:p w:rsidR="008A4B05" w:rsidRPr="00B3623C" w:rsidRDefault="008A4B05" w:rsidP="007202CB">
            <w:pPr>
              <w:ind w:left="132" w:right="67"/>
              <w:rPr>
                <w:rFonts w:eastAsia="Times New Roman" w:cs="Times New Roman"/>
                <w:b/>
                <w:lang w:val="en-CA" w:eastAsia="en-CA"/>
              </w:rPr>
            </w:pPr>
            <w:r w:rsidRPr="00B3623C">
              <w:rPr>
                <w:rFonts w:eastAsia="Times New Roman" w:cs="Times New Roman"/>
                <w:lang w:val="en-CA" w:eastAsia="en-CA"/>
              </w:rPr>
              <w:t>Massive Open Online Course (MOOC) on Greening Consumption and Production organized in collaboration with UNDP through the NBSAP Forum, 31 May - 12 July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1,393</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138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Training Workshop on Tourism Partnerships and Concessions i</w:t>
            </w:r>
            <w:r w:rsidR="004504B0">
              <w:rPr>
                <w:rFonts w:eastAsia="Times New Roman" w:cs="Times New Roman"/>
                <w:lang w:val="en-CA" w:eastAsia="en-CA"/>
              </w:rPr>
              <w:t>n Protected; Maputo,</w:t>
            </w:r>
            <w:r w:rsidRPr="00B3623C">
              <w:rPr>
                <w:rFonts w:eastAsia="Times New Roman" w:cs="Times New Roman"/>
                <w:lang w:val="en-CA" w:eastAsia="en-CA"/>
              </w:rPr>
              <w:t xml:space="preserve"> 27-28 June 2017 </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12</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(5:7)</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Republic of Korea (BBI), Germany </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IUCN Tourism and Protected Areas Specialist (TAPAS) Group, ANAC </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Training Workshop on Tourism Partnerships and Concessions in Protected Areas organized by IUCN, through TAPAS Group, in collaboration with the Governmen</w:t>
            </w:r>
            <w:r w:rsidR="004504B0">
              <w:rPr>
                <w:rFonts w:eastAsia="Times New Roman" w:cs="Times New Roman"/>
                <w:lang w:val="en-CA" w:eastAsia="en-CA"/>
              </w:rPr>
              <w:t>t of Namibia; Windhoek,</w:t>
            </w:r>
            <w:r w:rsidRPr="00B3623C">
              <w:rPr>
                <w:rFonts w:eastAsia="Times New Roman" w:cs="Times New Roman"/>
                <w:lang w:val="en-CA" w:eastAsia="en-CA"/>
              </w:rPr>
              <w:t xml:space="preserve"> 20-21 June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11</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(5:6) </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6</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(BBI), Germany</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IUCN Tourism and Protected Areas Specialist (TAPAS) Group, Government of Namibia</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Training Workshop on Tourism Partnerships and Concessions in Protected Areas, 30 May – 2 June 2017</w:t>
            </w:r>
          </w:p>
        </w:tc>
        <w:tc>
          <w:tcPr>
            <w:tcW w:w="1260" w:type="dxa"/>
            <w:shd w:val="clear" w:color="auto" w:fill="auto"/>
          </w:tcPr>
          <w:p w:rsidR="008A4B05" w:rsidRPr="00B3623C" w:rsidRDefault="00667E9B" w:rsidP="007202CB">
            <w:pPr>
              <w:spacing w:after="30"/>
              <w:jc w:val="center"/>
              <w:rPr>
                <w:rFonts w:eastAsia="Times New Roman" w:cs="Times New Roman"/>
                <w:lang w:val="en-CA" w:eastAsia="en-CA"/>
              </w:rPr>
            </w:pPr>
            <w:r>
              <w:rPr>
                <w:rFonts w:eastAsia="Times New Roman" w:cs="Times New Roman"/>
                <w:lang w:val="en-CA" w:eastAsia="en-CA"/>
              </w:rPr>
              <w:t>29</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w:t>
            </w:r>
            <w:r w:rsidR="00667E9B">
              <w:rPr>
                <w:rFonts w:eastAsia="Times New Roman" w:cs="Times New Roman"/>
                <w:lang w:val="en-CA" w:eastAsia="en-CA"/>
              </w:rPr>
              <w:t>0</w:t>
            </w:r>
            <w:r w:rsidRPr="00B3623C">
              <w:rPr>
                <w:rFonts w:eastAsia="Times New Roman" w:cs="Times New Roman"/>
                <w:lang w:val="en-CA" w:eastAsia="en-CA"/>
              </w:rPr>
              <w:t>:</w:t>
            </w:r>
            <w:r w:rsidR="00667E9B">
              <w:rPr>
                <w:rFonts w:eastAsia="Times New Roman" w:cs="Times New Roman"/>
                <w:lang w:val="en-CA" w:eastAsia="en-CA"/>
              </w:rPr>
              <w:t>19</w:t>
            </w:r>
            <w:r w:rsidRPr="00B3623C">
              <w:rPr>
                <w:rFonts w:eastAsia="Times New Roman" w:cs="Times New Roman"/>
                <w:lang w:val="en-CA" w:eastAsia="en-CA"/>
              </w:rPr>
              <w:t>)</w:t>
            </w:r>
          </w:p>
        </w:tc>
        <w:tc>
          <w:tcPr>
            <w:tcW w:w="1183" w:type="dxa"/>
          </w:tcPr>
          <w:p w:rsidR="008A4B05" w:rsidRPr="00B3623C" w:rsidRDefault="00667E9B" w:rsidP="007202CB">
            <w:pPr>
              <w:spacing w:after="30"/>
              <w:jc w:val="center"/>
              <w:rPr>
                <w:rFonts w:eastAsia="Times New Roman" w:cs="Times New Roman"/>
                <w:lang w:val="en-CA" w:eastAsia="en-CA"/>
              </w:rPr>
            </w:pPr>
            <w:r>
              <w:rPr>
                <w:rFonts w:eastAsia="Times New Roman" w:cs="Times New Roman"/>
                <w:lang w:val="en-CA" w:eastAsia="en-CA"/>
              </w:rPr>
              <w:t>11</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(BBI), Germany</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IUCN TAPAS Group, </w:t>
            </w:r>
            <w:proofErr w:type="spellStart"/>
            <w:r w:rsidRPr="00B3623C">
              <w:rPr>
                <w:rFonts w:eastAsia="Times New Roman" w:cs="Times New Roman"/>
                <w:lang w:val="en-CA" w:eastAsia="en-CA"/>
              </w:rPr>
              <w:t>iSimangaliso</w:t>
            </w:r>
            <w:proofErr w:type="spellEnd"/>
            <w:r w:rsidRPr="00B3623C">
              <w:rPr>
                <w:rFonts w:eastAsia="Times New Roman" w:cs="Times New Roman"/>
                <w:lang w:val="en-CA" w:eastAsia="en-CA"/>
              </w:rPr>
              <w:t xml:space="preserve"> Wetland Park, South Africa</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Target 5 and other forest-related targets</w:t>
            </w: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Capacity-development workshop for Central, Eastern and Southern Africa on the restoration of forests and other ecosystems to support the achievement of the Aichi Biodiversity Targets organized in collaboration with Government of South Africa; Durban, South Africa, 2 - 6 October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26</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(18:8)</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25</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(FERI)</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Government of South Africa</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Capacity-building workshop for the Mediterranean on the restoration of forests and other ecosystems to support the achievement of the Aichi Biodiversity Targets, organized in collaboration with the UN Food and Agriculture Organization (FAO) and the Government of Morocco; Agadir, Morocco, 20 - 24 March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12</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(8:4)</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11</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(FERI)</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FAO</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Government of South Africa </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Targets 6, 10 and 11 (marine biodiversity)</w:t>
            </w: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cs="Times New Roman"/>
                <w:lang w:val="en-CA"/>
              </w:rPr>
              <w:t xml:space="preserve">Regional Workshop to Facilitate the Description of Ecologically or Biologically Significant Marine Areas in the Baltic Sea and Training Session on EBSAs, </w:t>
            </w:r>
            <w:r w:rsidR="004504B0">
              <w:rPr>
                <w:rFonts w:eastAsia="Times New Roman" w:cs="Times New Roman"/>
                <w:lang w:val="en-CA" w:eastAsia="en-CA"/>
              </w:rPr>
              <w:t xml:space="preserve">Helsinki, </w:t>
            </w:r>
            <w:r w:rsidRPr="00B3623C">
              <w:rPr>
                <w:rFonts w:eastAsia="Times New Roman" w:cs="Times New Roman"/>
                <w:lang w:val="en-CA" w:eastAsia="en-CA"/>
              </w:rPr>
              <w:t>19- 24 February 2018</w:t>
            </w:r>
          </w:p>
        </w:tc>
        <w:tc>
          <w:tcPr>
            <w:tcW w:w="1260" w:type="dxa"/>
            <w:shd w:val="clear" w:color="auto" w:fill="auto"/>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23</w:t>
            </w:r>
          </w:p>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(12:11)</w:t>
            </w:r>
          </w:p>
        </w:tc>
        <w:tc>
          <w:tcPr>
            <w:tcW w:w="118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7</w:t>
            </w: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Finland, Sweden</w:t>
            </w:r>
          </w:p>
        </w:tc>
        <w:tc>
          <w:tcPr>
            <w:tcW w:w="2613" w:type="dxa"/>
          </w:tcPr>
          <w:p w:rsidR="008A4B05" w:rsidRPr="00B3623C" w:rsidRDefault="008A4B05" w:rsidP="007202CB">
            <w:pPr>
              <w:jc w:val="center"/>
              <w:rPr>
                <w:rFonts w:eastAsia="Times New Roman" w:cs="Times New Roman"/>
                <w:lang w:val="en-CA" w:eastAsia="en-CA"/>
              </w:rPr>
            </w:pPr>
            <w:r w:rsidRPr="00B3623C">
              <w:rPr>
                <w:rFonts w:cs="Times New Roman"/>
                <w:lang w:val="en-CA" w:eastAsia="en-CA"/>
              </w:rPr>
              <w:t>Baltic Marine Environment Protection Commission (HELCOM)</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before="60" w:after="60"/>
              <w:ind w:left="132" w:right="67"/>
              <w:rPr>
                <w:rFonts w:eastAsia="Times New Roman" w:cs="Times New Roman"/>
                <w:lang w:val="en-CA" w:eastAsia="en-CA"/>
              </w:rPr>
            </w:pPr>
            <w:r w:rsidRPr="00B3623C">
              <w:rPr>
                <w:rFonts w:eastAsia="Times New Roman" w:cs="Times New Roman"/>
                <w:lang w:val="en-CA" w:eastAsia="en-CA"/>
              </w:rPr>
              <w:t>Sustainable Ocean Initiative (SOI) National Capacity-Building Workshop for Cameroon, organized in collaboration with the Global Ocean Biodiversity Initiative (GOBI);</w:t>
            </w:r>
            <w:r w:rsidR="004504B0">
              <w:rPr>
                <w:rFonts w:eastAsia="Times New Roman" w:cs="Times New Roman"/>
                <w:lang w:val="en-CA" w:eastAsia="en-CA"/>
              </w:rPr>
              <w:t xml:space="preserve"> Yaoundé,</w:t>
            </w:r>
            <w:r w:rsidRPr="00B3623C">
              <w:rPr>
                <w:rFonts w:eastAsia="Times New Roman" w:cs="Times New Roman"/>
                <w:lang w:val="en-CA" w:eastAsia="en-CA"/>
              </w:rPr>
              <w:t xml:space="preserve"> 17 - 19 January 2018</w:t>
            </w:r>
          </w:p>
        </w:tc>
        <w:tc>
          <w:tcPr>
            <w:tcW w:w="1260" w:type="dxa"/>
            <w:shd w:val="clear" w:color="auto" w:fill="auto"/>
          </w:tcPr>
          <w:p w:rsidR="008A4B05" w:rsidRPr="00B3623C" w:rsidRDefault="008A4B05" w:rsidP="007202CB">
            <w:pPr>
              <w:spacing w:before="60" w:after="60"/>
              <w:jc w:val="center"/>
              <w:rPr>
                <w:rFonts w:eastAsia="Times New Roman" w:cs="Times New Roman"/>
                <w:lang w:val="en-CA" w:eastAsia="en-CA"/>
              </w:rPr>
            </w:pPr>
            <w:r w:rsidRPr="00B3623C">
              <w:rPr>
                <w:rFonts w:eastAsia="Times New Roman" w:cs="Times New Roman"/>
                <w:lang w:val="en-CA" w:eastAsia="en-CA"/>
              </w:rPr>
              <w:t>36</w:t>
            </w:r>
          </w:p>
          <w:p w:rsidR="008A4B05" w:rsidRPr="00B3623C" w:rsidRDefault="008A4B05" w:rsidP="007202CB">
            <w:pPr>
              <w:spacing w:before="60" w:after="60"/>
              <w:jc w:val="center"/>
              <w:rPr>
                <w:rFonts w:eastAsia="Times New Roman" w:cs="Times New Roman"/>
                <w:lang w:val="en-CA" w:eastAsia="en-CA"/>
              </w:rPr>
            </w:pPr>
            <w:r w:rsidRPr="00B3623C">
              <w:rPr>
                <w:rFonts w:eastAsia="Times New Roman" w:cs="Times New Roman"/>
                <w:lang w:val="en-CA" w:eastAsia="en-CA"/>
              </w:rPr>
              <w:t>(23:13)</w:t>
            </w:r>
          </w:p>
        </w:tc>
        <w:tc>
          <w:tcPr>
            <w:tcW w:w="1183" w:type="dxa"/>
          </w:tcPr>
          <w:p w:rsidR="008A4B05" w:rsidRPr="00B3623C" w:rsidRDefault="008A4B05" w:rsidP="007202CB">
            <w:pPr>
              <w:spacing w:before="60" w:after="60"/>
              <w:jc w:val="center"/>
              <w:rPr>
                <w:rFonts w:eastAsia="Times New Roman" w:cs="Times New Roman"/>
                <w:lang w:val="en-CA" w:eastAsia="en-CA"/>
              </w:rPr>
            </w:pPr>
            <w:r w:rsidRPr="00B3623C">
              <w:rPr>
                <w:rFonts w:eastAsia="Times New Roman" w:cs="Times New Roman"/>
                <w:lang w:val="en-CA" w:eastAsia="en-CA"/>
              </w:rPr>
              <w:t>1</w:t>
            </w:r>
          </w:p>
        </w:tc>
        <w:tc>
          <w:tcPr>
            <w:tcW w:w="1260" w:type="dxa"/>
          </w:tcPr>
          <w:p w:rsidR="008A4B05" w:rsidRPr="00B3623C" w:rsidRDefault="008A4B05" w:rsidP="007202CB">
            <w:pPr>
              <w:spacing w:before="60" w:after="60"/>
              <w:jc w:val="center"/>
              <w:rPr>
                <w:rFonts w:eastAsia="Times New Roman" w:cs="Times New Roman"/>
                <w:lang w:val="en-CA" w:eastAsia="en-CA"/>
              </w:rPr>
            </w:pPr>
            <w:r w:rsidRPr="00B3623C">
              <w:rPr>
                <w:rFonts w:eastAsia="Times New Roman" w:cs="Times New Roman"/>
                <w:lang w:val="en-CA" w:eastAsia="en-CA"/>
              </w:rPr>
              <w:t xml:space="preserve">JBF, </w:t>
            </w:r>
          </w:p>
          <w:p w:rsidR="008A4B05" w:rsidRPr="00B3623C" w:rsidRDefault="008A4B05" w:rsidP="007202CB">
            <w:pPr>
              <w:spacing w:before="60" w:after="60"/>
              <w:jc w:val="center"/>
              <w:rPr>
                <w:rFonts w:eastAsia="Times New Roman" w:cs="Times New Roman"/>
                <w:lang w:val="en-CA" w:eastAsia="en-CA"/>
              </w:rPr>
            </w:pPr>
            <w:r w:rsidRPr="00B3623C">
              <w:rPr>
                <w:rFonts w:eastAsia="Times New Roman" w:cs="Times New Roman"/>
                <w:lang w:val="en-CA" w:eastAsia="en-CA"/>
              </w:rPr>
              <w:t>Republic of Korea (SOI)</w:t>
            </w:r>
          </w:p>
        </w:tc>
        <w:tc>
          <w:tcPr>
            <w:tcW w:w="2613" w:type="dxa"/>
          </w:tcPr>
          <w:p w:rsidR="008A4B05" w:rsidRPr="00B3623C" w:rsidRDefault="008A4B05" w:rsidP="007202CB">
            <w:pPr>
              <w:spacing w:before="60" w:after="60"/>
              <w:jc w:val="center"/>
              <w:rPr>
                <w:rFonts w:eastAsia="Times New Roman" w:cs="Times New Roman"/>
                <w:lang w:val="en-CA" w:eastAsia="en-CA"/>
              </w:rPr>
            </w:pPr>
            <w:r w:rsidRPr="00B3623C">
              <w:rPr>
                <w:rFonts w:eastAsia="Times New Roman" w:cs="Times New Roman"/>
                <w:lang w:val="en-CA" w:eastAsia="en-CA"/>
              </w:rPr>
              <w:t>GOBI</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4504B0">
            <w:pPr>
              <w:spacing w:after="30"/>
              <w:ind w:left="132" w:right="67"/>
              <w:rPr>
                <w:rFonts w:eastAsia="Times New Roman" w:cs="Times New Roman"/>
                <w:lang w:val="en-CA" w:eastAsia="en-CA"/>
              </w:rPr>
            </w:pPr>
            <w:r w:rsidRPr="00B3623C">
              <w:rPr>
                <w:rFonts w:eastAsia="Times New Roman" w:cs="Times New Roman"/>
                <w:lang w:val="en-CA" w:eastAsia="en-CA"/>
              </w:rPr>
              <w:t xml:space="preserve">Sustainable Ocean Initiative (SOI) Training of Trainers Workshop organized in collaboration with the National Marine Biodiversity Institute of Korea and various SOI partners; </w:t>
            </w:r>
            <w:proofErr w:type="spellStart"/>
            <w:r w:rsidRPr="00B3623C">
              <w:rPr>
                <w:rFonts w:eastAsia="Times New Roman" w:cs="Times New Roman"/>
                <w:lang w:val="en-CA" w:eastAsia="en-CA"/>
              </w:rPr>
              <w:t>Seocheon</w:t>
            </w:r>
            <w:proofErr w:type="spellEnd"/>
            <w:r w:rsidRPr="00B3623C">
              <w:rPr>
                <w:rFonts w:eastAsia="Times New Roman" w:cs="Times New Roman"/>
                <w:lang w:val="en-CA" w:eastAsia="en-CA"/>
              </w:rPr>
              <w:t xml:space="preserve">, Republic of Korea, 25 - 29 September 2017  </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16</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(10:6)</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Republic of Korea (SOI),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National Marine Biodiversity Institute of Korea and various SOI partners  </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4504B0">
            <w:pPr>
              <w:spacing w:after="30"/>
              <w:ind w:left="186" w:right="67"/>
              <w:rPr>
                <w:rFonts w:eastAsia="Times New Roman" w:cs="Times New Roman"/>
                <w:lang w:val="en-CA" w:eastAsia="en-CA"/>
              </w:rPr>
            </w:pPr>
            <w:r w:rsidRPr="00B3623C">
              <w:rPr>
                <w:rFonts w:eastAsia="Times New Roman" w:cs="Times New Roman"/>
                <w:lang w:val="en-CA" w:eastAsia="en-CA"/>
              </w:rPr>
              <w:t xml:space="preserve">Pre-workshop training and </w:t>
            </w:r>
            <w:r w:rsidR="004504B0">
              <w:rPr>
                <w:rFonts w:eastAsia="Times New Roman" w:cs="Times New Roman"/>
                <w:lang w:val="en-CA" w:eastAsia="en-CA"/>
              </w:rPr>
              <w:t xml:space="preserve">webinar in preparation for the </w:t>
            </w:r>
            <w:r w:rsidRPr="00B3623C">
              <w:rPr>
                <w:rFonts w:eastAsia="Times New Roman" w:cs="Times New Roman"/>
                <w:lang w:val="en-CA" w:eastAsia="en-CA"/>
              </w:rPr>
              <w:t xml:space="preserve">Regional Workshop to Facilitate the Description of Ecologically or Biologically Significant Marine Areas (EBSAs) in the Black Sea and </w:t>
            </w:r>
            <w:r w:rsidRPr="00B3623C">
              <w:rPr>
                <w:rFonts w:eastAsia="Times New Roman" w:cs="Times New Roman"/>
                <w:lang w:val="en-CA" w:eastAsia="en-CA"/>
              </w:rPr>
              <w:lastRenderedPageBreak/>
              <w:t xml:space="preserve">the Caspian Sea and Training Session on Ecologically or Biologically Significant </w:t>
            </w:r>
            <w:r w:rsidR="004504B0">
              <w:rPr>
                <w:rFonts w:eastAsia="Times New Roman" w:cs="Times New Roman"/>
                <w:lang w:val="en-CA" w:eastAsia="en-CA"/>
              </w:rPr>
              <w:t xml:space="preserve">Marine Areas; Baku, </w:t>
            </w:r>
            <w:r w:rsidRPr="00B3623C">
              <w:rPr>
                <w:rFonts w:eastAsia="Times New Roman" w:cs="Times New Roman"/>
                <w:lang w:val="en-CA" w:eastAsia="en-CA"/>
              </w:rPr>
              <w:t>24 - 29 April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lastRenderedPageBreak/>
              <w:t>29</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(17:12)</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w:t>
            </w: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eastAsia="Times New Roman" w:cs="Times New Roman"/>
                <w:lang w:val="en-CA" w:eastAsia="en-CA"/>
              </w:rPr>
            </w:pPr>
            <w:r w:rsidRPr="00B3623C">
              <w:rPr>
                <w:rFonts w:cs="Times New Roman"/>
                <w:lang w:val="en-CA"/>
              </w:rPr>
              <w:t xml:space="preserve">Black Sea Commission, Tehran Convention Interim Secretariat, Agreement on the Conservation of </w:t>
            </w:r>
            <w:r w:rsidRPr="00B3623C">
              <w:rPr>
                <w:rFonts w:cs="Times New Roman"/>
                <w:lang w:val="en-CA"/>
              </w:rPr>
              <w:lastRenderedPageBreak/>
              <w:t>Cetaceans of the Black Sea, Mediterranean Sea and Contiguous Atlantic Area (ACCOBAMS)</w:t>
            </w:r>
          </w:p>
        </w:tc>
      </w:tr>
      <w:tr w:rsidR="008A4B05" w:rsidRPr="00B3623C" w:rsidTr="008A4B05">
        <w:trPr>
          <w:jc w:val="center"/>
        </w:trPr>
        <w:tc>
          <w:tcPr>
            <w:tcW w:w="1789" w:type="dxa"/>
            <w:tcBorders>
              <w:top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Sustainable Ocean Initiative (SOI) Capacity-Building Workshop for the Wider Caribbean and Central America; San José, Costa Rica, 20 - 24 February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63</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(36:27)</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Government of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Costa Rica</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the Caribbean Environment Programme </w:t>
            </w:r>
          </w:p>
        </w:tc>
      </w:tr>
      <w:tr w:rsidR="008A4B05" w:rsidRPr="00B3623C" w:rsidTr="008A4B05">
        <w:trPr>
          <w:jc w:val="center"/>
        </w:trPr>
        <w:tc>
          <w:tcPr>
            <w:tcW w:w="1789" w:type="dxa"/>
            <w:tcBorders>
              <w:bottom w:val="single" w:sz="4" w:space="0" w:color="auto"/>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 7</w:t>
            </w: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 xml:space="preserve">Webinar on Sustainable Use of Pollinators organized through the Regions for Biodiversity Learning Platform (R4BLP); 7 March 2018 </w:t>
            </w:r>
          </w:p>
        </w:tc>
        <w:tc>
          <w:tcPr>
            <w:tcW w:w="1260" w:type="dxa"/>
            <w:shd w:val="clear" w:color="auto" w:fill="auto"/>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18</w:t>
            </w:r>
          </w:p>
        </w:tc>
        <w:tc>
          <w:tcPr>
            <w:tcW w:w="118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 xml:space="preserve">6 </w:t>
            </w:r>
          </w:p>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(regions)</w:t>
            </w:r>
          </w:p>
        </w:tc>
        <w:tc>
          <w:tcPr>
            <w:tcW w:w="1260" w:type="dxa"/>
          </w:tcPr>
          <w:p w:rsidR="008A4B05" w:rsidRPr="00B3623C" w:rsidRDefault="008A4B05" w:rsidP="007202CB">
            <w:pPr>
              <w:jc w:val="center"/>
              <w:rPr>
                <w:rFonts w:eastAsia="Times New Roman" w:cs="Times New Roman"/>
                <w:lang w:val="en-CA" w:eastAsia="en-CA"/>
              </w:rPr>
            </w:pP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R4BLP</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 9</w:t>
            </w:r>
          </w:p>
        </w:tc>
        <w:tc>
          <w:tcPr>
            <w:tcW w:w="6305" w:type="dxa"/>
            <w:shd w:val="clear" w:color="auto" w:fill="auto"/>
          </w:tcPr>
          <w:p w:rsidR="008A4B05" w:rsidRPr="00B3623C" w:rsidRDefault="008A4B05" w:rsidP="007202CB">
            <w:pPr>
              <w:ind w:left="132" w:right="67"/>
              <w:rPr>
                <w:rFonts w:eastAsia="Times New Roman" w:cs="Times New Roman"/>
                <w:b/>
                <w:lang w:val="en-CA" w:eastAsia="en-CA"/>
              </w:rPr>
            </w:pPr>
            <w:r w:rsidRPr="00B3623C">
              <w:rPr>
                <w:rFonts w:eastAsia="Times New Roman" w:cs="Times New Roman"/>
                <w:lang w:val="en-CA" w:eastAsia="en-CA"/>
              </w:rPr>
              <w:t>Capacity-building workshop for Caribbean small island developing States towards achieving Aichi Biodiversity Target 9, Kingston, Jamaica, 18-22 September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21</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12</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JBF </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Government of Jamaica</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Great Britain Non-native Species Secretariat, CABI, Caribbean Community and UN Environment </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lang w:val="en-CA"/>
              </w:rPr>
              <w:t>“Post-workshop webinar” for Small Island developing States in the Caribbean</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p>
        </w:tc>
        <w:tc>
          <w:tcPr>
            <w:tcW w:w="1183" w:type="dxa"/>
          </w:tcPr>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lang w:val="en-CA"/>
              </w:rPr>
              <w:t xml:space="preserve">Caribbean Community (CARICOM) </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lang w:val="en-CA"/>
              </w:rPr>
              <w:t>Update of information in the Global Registry of Introduced and Invasive Species (</w:t>
            </w:r>
            <w:hyperlink r:id="rId18" w:history="1">
              <w:r w:rsidRPr="00B3623C">
                <w:rPr>
                  <w:rStyle w:val="Hyperlink"/>
                  <w:lang w:val="en-CA"/>
                </w:rPr>
                <w:t>GRIIS</w:t>
              </w:r>
            </w:hyperlink>
            <w:r w:rsidRPr="00B3623C">
              <w:rPr>
                <w:lang w:val="en-CA"/>
              </w:rPr>
              <w:t>)</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p>
        </w:tc>
        <w:tc>
          <w:tcPr>
            <w:tcW w:w="1183" w:type="dxa"/>
          </w:tcPr>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EU</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lang w:val="en-CA"/>
              </w:rPr>
              <w:t xml:space="preserve"> Partner organizations and country editors</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 xml:space="preserve">Target 11 </w:t>
            </w: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Knowledge-sharing event on the contributions of the Like-Minded Megadiverse Countries to the achievement of Aichi Target 11, Montreal, QC, Canada</w:t>
            </w:r>
          </w:p>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 xml:space="preserve">12 December 2017 </w:t>
            </w:r>
          </w:p>
        </w:tc>
        <w:tc>
          <w:tcPr>
            <w:tcW w:w="1260" w:type="dxa"/>
            <w:shd w:val="clear" w:color="auto" w:fill="auto"/>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60</w:t>
            </w: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p>
        </w:tc>
        <w:tc>
          <w:tcPr>
            <w:tcW w:w="2613" w:type="dxa"/>
          </w:tcPr>
          <w:p w:rsidR="008A4B05" w:rsidRPr="00B3623C" w:rsidRDefault="008A4B05" w:rsidP="007202CB">
            <w:pPr>
              <w:jc w:val="center"/>
              <w:rPr>
                <w:rFonts w:eastAsia="Times New Roman" w:cs="Times New Roman"/>
                <w:lang w:val="en-CA" w:eastAsia="en-CA"/>
              </w:rPr>
            </w:pP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highlight w:val="yellow"/>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cs="Times New Roman"/>
                <w:lang w:val="en-CA"/>
              </w:rPr>
              <w:t>Provision of advice on the establishment of Regional Implementation Support Networks to assist countries with the implementation of prioritized national actions</w:t>
            </w:r>
          </w:p>
        </w:tc>
        <w:tc>
          <w:tcPr>
            <w:tcW w:w="1260" w:type="dxa"/>
            <w:shd w:val="clear" w:color="auto" w:fill="auto"/>
          </w:tcPr>
          <w:p w:rsidR="008A4B05" w:rsidRPr="00B3623C" w:rsidRDefault="008A4B05" w:rsidP="007202CB">
            <w:pPr>
              <w:jc w:val="center"/>
              <w:rPr>
                <w:rFonts w:eastAsia="Times New Roman" w:cs="Times New Roman"/>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p>
        </w:tc>
        <w:tc>
          <w:tcPr>
            <w:tcW w:w="2613" w:type="dxa"/>
          </w:tcPr>
          <w:p w:rsidR="008A4B05" w:rsidRPr="00B3623C" w:rsidRDefault="008A4B05" w:rsidP="007202CB">
            <w:pPr>
              <w:jc w:val="center"/>
              <w:rPr>
                <w:rFonts w:eastAsia="Times New Roman" w:cs="Times New Roman"/>
                <w:lang w:val="en-CA" w:eastAsia="en-CA"/>
              </w:rPr>
            </w:pP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highlight w:val="yellow"/>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Compilation of experiences on measures to enhance integration and mainstreaming of protected areas and other effective area-based conservation measures into the wider land and seascapes and across sectors and effective governance models for management of protected areas</w:t>
            </w:r>
          </w:p>
        </w:tc>
        <w:tc>
          <w:tcPr>
            <w:tcW w:w="1260" w:type="dxa"/>
            <w:shd w:val="clear" w:color="auto" w:fill="auto"/>
          </w:tcPr>
          <w:p w:rsidR="008A4B05" w:rsidRPr="00B3623C" w:rsidRDefault="008A4B05" w:rsidP="007202CB">
            <w:pPr>
              <w:jc w:val="center"/>
              <w:rPr>
                <w:rFonts w:eastAsia="Times New Roman" w:cs="Times New Roman"/>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IUCN, GIZ and UNDP</w:t>
            </w:r>
          </w:p>
        </w:tc>
      </w:tr>
      <w:tr w:rsidR="008A4B05" w:rsidRPr="00B3623C" w:rsidTr="008A4B05">
        <w:trPr>
          <w:jc w:val="center"/>
        </w:trPr>
        <w:tc>
          <w:tcPr>
            <w:tcW w:w="1789" w:type="dxa"/>
            <w:tcBorders>
              <w:top w:val="nil"/>
            </w:tcBorders>
            <w:shd w:val="clear" w:color="auto" w:fill="auto"/>
          </w:tcPr>
          <w:p w:rsidR="008A4B05" w:rsidRPr="00B3623C" w:rsidRDefault="008A4B05" w:rsidP="007202CB">
            <w:pPr>
              <w:jc w:val="center"/>
              <w:rPr>
                <w:rFonts w:eastAsia="Times New Roman" w:cs="Times New Roman"/>
                <w:b/>
                <w:highlight w:val="yellow"/>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cs="Times New Roman"/>
                <w:lang w:val="en-CA"/>
              </w:rPr>
              <w:t>Implementation of the Peace and Biodiversity Dialogue Initiative</w:t>
            </w:r>
          </w:p>
        </w:tc>
        <w:tc>
          <w:tcPr>
            <w:tcW w:w="1260" w:type="dxa"/>
            <w:shd w:val="clear" w:color="auto" w:fill="auto"/>
          </w:tcPr>
          <w:p w:rsidR="008A4B05" w:rsidRPr="00B3623C" w:rsidRDefault="008A4B05" w:rsidP="007202CB">
            <w:pPr>
              <w:jc w:val="center"/>
              <w:rPr>
                <w:rFonts w:eastAsia="Times New Roman" w:cs="Times New Roman"/>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Republic of Korea</w:t>
            </w: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UNEP-WCMC</w:t>
            </w:r>
          </w:p>
        </w:tc>
      </w:tr>
      <w:tr w:rsidR="008A4B05" w:rsidRPr="00B3623C" w:rsidTr="008A4B05">
        <w:trPr>
          <w:jc w:val="center"/>
        </w:trPr>
        <w:tc>
          <w:tcPr>
            <w:tcW w:w="1789" w:type="dxa"/>
            <w:tcBorders>
              <w:bottom w:val="single" w:sz="4" w:space="0" w:color="auto"/>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 14</w:t>
            </w: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 xml:space="preserve">Regional Capacity-building Workshop on Biodiversity and Human Health for the European Region jointly organized with the World </w:t>
            </w:r>
            <w:r w:rsidRPr="00B3623C">
              <w:rPr>
                <w:rFonts w:eastAsia="Times New Roman" w:cs="Times New Roman"/>
                <w:lang w:val="en-CA" w:eastAsia="en-CA"/>
              </w:rPr>
              <w:lastRenderedPageBreak/>
              <w:t>Health Organization, in collaboration with Government</w:t>
            </w:r>
            <w:r w:rsidR="004504B0">
              <w:rPr>
                <w:rFonts w:eastAsia="Times New Roman" w:cs="Times New Roman"/>
                <w:lang w:val="en-CA" w:eastAsia="en-CA"/>
              </w:rPr>
              <w:t xml:space="preserve"> of Finland; Helsinki</w:t>
            </w:r>
          </w:p>
          <w:p w:rsidR="008A4B05" w:rsidRPr="00B3623C" w:rsidRDefault="008A4B05" w:rsidP="007202CB">
            <w:pPr>
              <w:ind w:left="132" w:right="67"/>
              <w:rPr>
                <w:rFonts w:eastAsia="Times New Roman" w:cs="Times New Roman"/>
                <w:b/>
                <w:lang w:val="en-CA" w:eastAsia="en-CA"/>
              </w:rPr>
            </w:pPr>
            <w:r w:rsidRPr="00B3623C">
              <w:rPr>
                <w:rFonts w:eastAsia="Times New Roman" w:cs="Times New Roman"/>
                <w:lang w:val="en-CA" w:eastAsia="en-CA"/>
              </w:rPr>
              <w:t>23-25 October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lastRenderedPageBreak/>
              <w:t>70</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Finland</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World Health Organization Government of Finland</w:t>
            </w:r>
          </w:p>
        </w:tc>
      </w:tr>
      <w:tr w:rsidR="008A4B05" w:rsidRPr="00B3623C" w:rsidTr="008A4B05">
        <w:trPr>
          <w:trHeight w:val="890"/>
          <w:jc w:val="center"/>
        </w:trPr>
        <w:tc>
          <w:tcPr>
            <w:tcW w:w="1789" w:type="dxa"/>
            <w:tcBorders>
              <w:bottom w:val="nil"/>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Targets 15, 14 and 7 (climate change and biodiversity)</w:t>
            </w: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Regional Dialogue and Learning Mission on Integrating Climate Change Action and Biodiversity Action at the National Level in S</w:t>
            </w:r>
            <w:r w:rsidR="004504B0">
              <w:rPr>
                <w:rFonts w:eastAsia="Times New Roman" w:cs="Times New Roman"/>
                <w:lang w:val="en-CA" w:eastAsia="en-CA"/>
              </w:rPr>
              <w:t xml:space="preserve">outh America; Bogota, </w:t>
            </w:r>
          </w:p>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27 November – 1 December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19</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(5:14)</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EU and </w:t>
            </w:r>
            <w:proofErr w:type="spellStart"/>
            <w:r w:rsidRPr="00B3623C">
              <w:rPr>
                <w:rFonts w:eastAsia="Times New Roman" w:cs="Times New Roman"/>
                <w:lang w:val="en-CA" w:eastAsia="en-CA"/>
              </w:rPr>
              <w:t>SwedBio</w:t>
            </w:r>
            <w:proofErr w:type="spellEnd"/>
          </w:p>
        </w:tc>
        <w:tc>
          <w:tcPr>
            <w:tcW w:w="2613" w:type="dxa"/>
          </w:tcPr>
          <w:p w:rsidR="008A4B05" w:rsidRPr="00B3623C" w:rsidRDefault="008A4B05" w:rsidP="007202CB">
            <w:pPr>
              <w:spacing w:after="30"/>
              <w:jc w:val="center"/>
              <w:rPr>
                <w:rFonts w:eastAsia="Times New Roman" w:cs="Times New Roman"/>
                <w:lang w:val="en-CA" w:eastAsia="en-CA"/>
              </w:rPr>
            </w:pPr>
            <w:proofErr w:type="spellStart"/>
            <w:r w:rsidRPr="00B3623C">
              <w:rPr>
                <w:rFonts w:eastAsia="Times New Roman" w:cs="Times New Roman"/>
                <w:lang w:val="en-CA" w:eastAsia="en-CA"/>
              </w:rPr>
              <w:t>SwedBio</w:t>
            </w:r>
            <w:proofErr w:type="spellEnd"/>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Regional Dialogue and Learning Mission on Integrating Climate Change Action and Biodiversity Action at the National Level in Southern Africa; Durban, South Africa, 2-6 October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46</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(25:21)</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20</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EU and </w:t>
            </w:r>
            <w:proofErr w:type="spellStart"/>
            <w:r w:rsidRPr="00B3623C">
              <w:rPr>
                <w:rFonts w:eastAsia="Times New Roman" w:cs="Times New Roman"/>
                <w:lang w:val="en-CA" w:eastAsia="en-CA"/>
              </w:rPr>
              <w:t>SwedBio</w:t>
            </w:r>
            <w:proofErr w:type="spellEnd"/>
          </w:p>
        </w:tc>
        <w:tc>
          <w:tcPr>
            <w:tcW w:w="2613" w:type="dxa"/>
          </w:tcPr>
          <w:p w:rsidR="008A4B05" w:rsidRPr="00B3623C" w:rsidRDefault="008A4B05" w:rsidP="007202CB">
            <w:pPr>
              <w:spacing w:after="30"/>
              <w:jc w:val="center"/>
              <w:rPr>
                <w:rFonts w:eastAsia="Times New Roman" w:cs="Times New Roman"/>
                <w:lang w:val="en-CA" w:eastAsia="en-CA"/>
              </w:rPr>
            </w:pPr>
            <w:proofErr w:type="spellStart"/>
            <w:r w:rsidRPr="00B3623C">
              <w:rPr>
                <w:rFonts w:eastAsia="Times New Roman" w:cs="Times New Roman"/>
                <w:lang w:val="en-CA" w:eastAsia="en-CA"/>
              </w:rPr>
              <w:t>SwedBio</w:t>
            </w:r>
            <w:proofErr w:type="spellEnd"/>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Regional Dialogue and Learning Mission on Integrating Climate Change Action and Biodiversity Action at the National Level in the Pacific; Suva, Fiji, 23-27 October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47</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(28:19)</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13</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EU and </w:t>
            </w:r>
            <w:proofErr w:type="spellStart"/>
            <w:r w:rsidRPr="00B3623C">
              <w:rPr>
                <w:rFonts w:eastAsia="Times New Roman" w:cs="Times New Roman"/>
                <w:lang w:val="en-CA" w:eastAsia="en-CA"/>
              </w:rPr>
              <w:t>SwedBio</w:t>
            </w:r>
            <w:proofErr w:type="spellEnd"/>
          </w:p>
        </w:tc>
        <w:tc>
          <w:tcPr>
            <w:tcW w:w="2613" w:type="dxa"/>
          </w:tcPr>
          <w:p w:rsidR="008A4B05" w:rsidRPr="00B3623C" w:rsidRDefault="008A4B05" w:rsidP="007202CB">
            <w:pPr>
              <w:spacing w:after="30"/>
              <w:jc w:val="center"/>
              <w:rPr>
                <w:rFonts w:eastAsia="Times New Roman" w:cs="Times New Roman"/>
                <w:lang w:val="en-CA" w:eastAsia="en-CA"/>
              </w:rPr>
            </w:pPr>
            <w:proofErr w:type="spellStart"/>
            <w:r w:rsidRPr="00B3623C">
              <w:rPr>
                <w:rFonts w:eastAsia="Times New Roman" w:cs="Times New Roman"/>
                <w:lang w:val="en-CA" w:eastAsia="en-CA"/>
              </w:rPr>
              <w:t>SwedBio</w:t>
            </w:r>
            <w:proofErr w:type="spellEnd"/>
          </w:p>
        </w:tc>
      </w:tr>
      <w:tr w:rsidR="008A4B05" w:rsidRPr="00B3623C" w:rsidTr="008A4B05">
        <w:trPr>
          <w:jc w:val="center"/>
        </w:trPr>
        <w:tc>
          <w:tcPr>
            <w:tcW w:w="1789" w:type="dxa"/>
            <w:tcBorders>
              <w:top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Regional Training Workshop on National Adaptation Plans for Latin America and the Caribbean organized / conducted by the UNFCCC Least Developed Countries Expert Group (LEG) </w:t>
            </w:r>
          </w:p>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San Jose, Costa Rica, 4-7 September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41</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(18:23)</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26</w:t>
            </w:r>
          </w:p>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UNFCCC Least Developed Countries Expert Group (LEG)</w:t>
            </w:r>
          </w:p>
        </w:tc>
      </w:tr>
      <w:tr w:rsidR="008A4B05" w:rsidRPr="00B3623C" w:rsidTr="008A4B05">
        <w:trPr>
          <w:jc w:val="center"/>
        </w:trPr>
        <w:tc>
          <w:tcPr>
            <w:tcW w:w="1789" w:type="dxa"/>
            <w:tcBorders>
              <w:bottom w:val="single" w:sz="4" w:space="0" w:color="auto"/>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 16</w:t>
            </w: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South and Southeast Asia Workshop on mutually supportive implementation of the Nagoya Protocol and the International Treaty on Plant Genetic Resources for Food and Agriculture (ITPGRFA), organized in collaboration with Biodiversity International, the ABS Capacity Development Initiative, the ITPGRFA Secretariat and the ASEAN Centre for Biodiversity</w:t>
            </w:r>
          </w:p>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Los </w:t>
            </w:r>
            <w:proofErr w:type="spellStart"/>
            <w:r w:rsidRPr="00B3623C">
              <w:rPr>
                <w:rFonts w:eastAsia="Times New Roman" w:cs="Times New Roman"/>
                <w:lang w:val="en-CA" w:eastAsia="en-CA"/>
              </w:rPr>
              <w:t>Baños</w:t>
            </w:r>
            <w:proofErr w:type="spellEnd"/>
            <w:r w:rsidRPr="00B3623C">
              <w:rPr>
                <w:rFonts w:eastAsia="Times New Roman" w:cs="Times New Roman"/>
                <w:lang w:val="en-CA" w:eastAsia="en-CA"/>
              </w:rPr>
              <w:t>, Philippines, 27 – 30 March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17</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Biodiversity International,</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ABS Capacity Development Initiative, ITPGRFA Secretariat, ASEAN Centre for Biodiversity</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 17</w:t>
            </w:r>
          </w:p>
        </w:tc>
        <w:tc>
          <w:tcPr>
            <w:tcW w:w="6305" w:type="dxa"/>
            <w:shd w:val="clear" w:color="auto" w:fill="auto"/>
          </w:tcPr>
          <w:p w:rsidR="008A4B05" w:rsidRPr="00B3623C" w:rsidRDefault="00B03ACA" w:rsidP="007202CB">
            <w:pPr>
              <w:ind w:left="132" w:right="67"/>
              <w:rPr>
                <w:rFonts w:eastAsia="Times New Roman" w:cs="Times New Roman"/>
                <w:lang w:val="en-CA" w:eastAsia="en-CA"/>
              </w:rPr>
            </w:pPr>
            <w:r>
              <w:rPr>
                <w:rFonts w:eastAsia="Times New Roman" w:cs="Times New Roman"/>
                <w:lang w:val="en-CA" w:eastAsia="en-CA"/>
              </w:rPr>
              <w:t>Pilot project on mainstreaming</w:t>
            </w:r>
            <w:r w:rsidR="008A4B05" w:rsidRPr="00B3623C">
              <w:rPr>
                <w:rFonts w:eastAsia="Times New Roman" w:cs="Times New Roman"/>
                <w:lang w:val="en-CA" w:eastAsia="en-CA"/>
              </w:rPr>
              <w:t xml:space="preserve"> biodiversity into the Poverty Reduction Strategy and key sectoral ministries in Burundi</w:t>
            </w:r>
          </w:p>
        </w:tc>
        <w:tc>
          <w:tcPr>
            <w:tcW w:w="1260" w:type="dxa"/>
            <w:shd w:val="clear" w:color="auto" w:fill="auto"/>
          </w:tcPr>
          <w:p w:rsidR="008A4B05" w:rsidRPr="00B3623C" w:rsidRDefault="008A4B05" w:rsidP="007202CB">
            <w:pPr>
              <w:jc w:val="center"/>
              <w:rPr>
                <w:rFonts w:eastAsia="Times New Roman" w:cs="Times New Roman"/>
                <w:b/>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eastAsia="Times New Roman" w:cs="Times New Roman"/>
                <w:lang w:val="en-CA" w:eastAsia="en-CA"/>
              </w:rPr>
            </w:pP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Pilot Project on Valuing Ecosystem Services for Biodiversity Protection in Antigua &amp; Barbuda</w:t>
            </w:r>
          </w:p>
          <w:p w:rsidR="008A4B05" w:rsidRPr="00B3623C" w:rsidRDefault="008A4B05" w:rsidP="007202CB">
            <w:pPr>
              <w:ind w:left="132" w:right="67"/>
              <w:rPr>
                <w:rFonts w:eastAsia="Times New Roman" w:cs="Times New Roman"/>
                <w:lang w:val="en-CA" w:eastAsia="en-CA"/>
              </w:rPr>
            </w:pPr>
          </w:p>
        </w:tc>
        <w:tc>
          <w:tcPr>
            <w:tcW w:w="1260" w:type="dxa"/>
            <w:shd w:val="clear" w:color="auto" w:fill="auto"/>
          </w:tcPr>
          <w:p w:rsidR="008A4B05" w:rsidRPr="00B3623C" w:rsidRDefault="008A4B05" w:rsidP="007202CB">
            <w:pPr>
              <w:jc w:val="center"/>
              <w:rPr>
                <w:rFonts w:eastAsia="Times New Roman" w:cs="Times New Roman"/>
                <w:b/>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cs="Times New Roman"/>
                <w:lang w:val="en-CA"/>
              </w:rPr>
            </w:pPr>
            <w:r w:rsidRPr="00B3623C">
              <w:rPr>
                <w:rFonts w:cs="Times New Roman"/>
                <w:lang w:val="en-CA"/>
              </w:rPr>
              <w:t>Marine Ecosystems Protected Area (MEPA) Trust</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highlight w:val="yellow"/>
                <w:lang w:val="en-CA" w:eastAsia="en-CA"/>
              </w:rPr>
            </w:pPr>
            <w:r w:rsidRPr="00B3623C">
              <w:rPr>
                <w:rFonts w:eastAsia="Times New Roman" w:cs="Times New Roman"/>
                <w:lang w:val="en-CA" w:eastAsia="en-CA"/>
              </w:rPr>
              <w:t>Demonstration project on “D</w:t>
            </w:r>
            <w:r w:rsidRPr="00B3623C">
              <w:rPr>
                <w:rFonts w:cs="Times New Roman"/>
                <w:lang w:val="en-CA"/>
              </w:rPr>
              <w:t>evelopment of a solid monitoring plan for the Ecuadorian national biodiversity strategy and action plan</w:t>
            </w:r>
            <w:r w:rsidRPr="00B3623C">
              <w:rPr>
                <w:rFonts w:eastAsia="Times New Roman" w:cs="Times New Roman"/>
                <w:lang w:val="en-CA" w:eastAsia="en-CA"/>
              </w:rPr>
              <w:t xml:space="preserve"> in Ecuador</w:t>
            </w:r>
            <w:r w:rsidRPr="00B3623C">
              <w:rPr>
                <w:rFonts w:cs="Times New Roman"/>
                <w:lang w:val="en-CA"/>
              </w:rPr>
              <w:t>”</w:t>
            </w:r>
          </w:p>
        </w:tc>
        <w:tc>
          <w:tcPr>
            <w:tcW w:w="1260" w:type="dxa"/>
            <w:shd w:val="clear" w:color="auto" w:fill="auto"/>
          </w:tcPr>
          <w:p w:rsidR="008A4B05" w:rsidRPr="00B3623C" w:rsidRDefault="008A4B05" w:rsidP="007202CB">
            <w:pPr>
              <w:jc w:val="center"/>
              <w:rPr>
                <w:rFonts w:eastAsia="Times New Roman" w:cs="Times New Roman"/>
                <w:b/>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cs="Times New Roman"/>
                <w:lang w:val="en-CA"/>
              </w:rPr>
            </w:pPr>
            <w:r w:rsidRPr="00B3623C">
              <w:rPr>
                <w:rFonts w:cs="Times New Roman"/>
                <w:lang w:val="en-CA"/>
              </w:rPr>
              <w:t xml:space="preserve">Consortium for Sustainable Development of the Andean Ecoregion (CONDESAN), </w:t>
            </w:r>
          </w:p>
          <w:p w:rsidR="008A4B05" w:rsidRPr="00B3623C" w:rsidRDefault="008A4B05" w:rsidP="007202CB">
            <w:pPr>
              <w:jc w:val="center"/>
              <w:rPr>
                <w:rFonts w:eastAsia="Times New Roman" w:cs="Times New Roman"/>
                <w:lang w:val="en-CA" w:eastAsia="en-CA"/>
              </w:rPr>
            </w:pPr>
            <w:r w:rsidRPr="00B3623C">
              <w:rPr>
                <w:rFonts w:cs="Times New Roman"/>
                <w:lang w:val="en-CA"/>
              </w:rPr>
              <w:t>Ecuador</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Pilot project on integration of conservation priorities in Sri Lanka’s economic development plans</w:t>
            </w:r>
          </w:p>
        </w:tc>
        <w:tc>
          <w:tcPr>
            <w:tcW w:w="1260" w:type="dxa"/>
            <w:shd w:val="clear" w:color="auto" w:fill="auto"/>
          </w:tcPr>
          <w:p w:rsidR="008A4B05" w:rsidRPr="00B3623C" w:rsidRDefault="008A4B05" w:rsidP="007202CB">
            <w:pPr>
              <w:jc w:val="center"/>
              <w:rPr>
                <w:rFonts w:eastAsia="Times New Roman" w:cs="Times New Roman"/>
                <w:b/>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cs="Times New Roman"/>
                <w:lang w:val="en-CA"/>
              </w:rPr>
            </w:pPr>
            <w:r w:rsidRPr="00B3623C">
              <w:rPr>
                <w:rFonts w:cs="Times New Roman"/>
                <w:lang w:val="en-CA"/>
              </w:rPr>
              <w:t>Environmental Foundation Ltd</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highlight w:val="yellow"/>
                <w:lang w:val="en-CA" w:eastAsia="en-CA"/>
              </w:rPr>
            </w:pPr>
            <w:r w:rsidRPr="00B3623C">
              <w:rPr>
                <w:rFonts w:eastAsia="Times New Roman" w:cs="Times New Roman"/>
                <w:lang w:val="en-CA" w:eastAsia="en-CA"/>
              </w:rPr>
              <w:t>Demonstration / pilot project on testing a methodology for mapping biodiversity priorities in Botswana, Ethiopia and Malawi</w:t>
            </w:r>
          </w:p>
        </w:tc>
        <w:tc>
          <w:tcPr>
            <w:tcW w:w="1260" w:type="dxa"/>
            <w:shd w:val="clear" w:color="auto" w:fill="auto"/>
          </w:tcPr>
          <w:p w:rsidR="008A4B05" w:rsidRPr="00B3623C" w:rsidRDefault="008A4B05" w:rsidP="007202CB">
            <w:pPr>
              <w:jc w:val="center"/>
              <w:rPr>
                <w:rFonts w:eastAsia="Times New Roman" w:cs="Times New Roman"/>
                <w:b/>
                <w:lang w:val="en-CA" w:eastAsia="en-CA"/>
              </w:rPr>
            </w:pPr>
          </w:p>
        </w:tc>
        <w:tc>
          <w:tcPr>
            <w:tcW w:w="1183" w:type="dxa"/>
          </w:tcPr>
          <w:p w:rsidR="008A4B05" w:rsidRPr="00B3623C" w:rsidRDefault="008A4B05" w:rsidP="007202CB">
            <w:pPr>
              <w:jc w:val="center"/>
              <w:rPr>
                <w:rFonts w:eastAsia="Times New Roman" w:cs="Times New Roman"/>
                <w:lang w:val="en-CA" w:eastAsia="en-CA"/>
              </w:rPr>
            </w:pP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South African National Biodiversity Institute (SANBI), UNEP-WCMC</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Targets 18 and 16</w:t>
            </w:r>
          </w:p>
        </w:tc>
        <w:tc>
          <w:tcPr>
            <w:tcW w:w="6305" w:type="dxa"/>
            <w:shd w:val="clear" w:color="auto" w:fill="auto"/>
          </w:tcPr>
          <w:p w:rsidR="008A4B05" w:rsidRPr="00B3623C" w:rsidRDefault="008A4B05" w:rsidP="007202CB">
            <w:pPr>
              <w:ind w:left="132" w:right="67"/>
              <w:rPr>
                <w:rFonts w:eastAsia="Times New Roman" w:cs="Times New Roman"/>
                <w:b/>
                <w:lang w:val="en-CA" w:eastAsia="en-CA"/>
              </w:rPr>
            </w:pPr>
            <w:r w:rsidRPr="00B3623C">
              <w:rPr>
                <w:rFonts w:eastAsia="Times New Roman" w:cs="Times New Roman"/>
                <w:lang w:val="en-CA" w:eastAsia="en-CA"/>
              </w:rPr>
              <w:t>Online Forum in Preparation for the Capacity Development Programme on national arrangements on Traditional Knowledge for achieving Target 18 and contributing to Target 16 of the Strategic Plan for Biodiversity 2011-2020, 30 November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200</w:t>
            </w:r>
          </w:p>
        </w:tc>
        <w:tc>
          <w:tcPr>
            <w:tcW w:w="1183" w:type="dxa"/>
          </w:tcPr>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IIFB</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IWNB</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eastAsia="Times New Roman" w:cs="Times New Roman"/>
                <w:lang w:val="en-CA" w:eastAsia="en-CA"/>
              </w:rPr>
            </w:pPr>
            <w:r w:rsidRPr="00B3623C">
              <w:rPr>
                <w:rFonts w:eastAsia="Times New Roman" w:cs="Times New Roman"/>
                <w:lang w:val="en-CA" w:eastAsia="en-CA"/>
              </w:rPr>
              <w:t>Twelfth Annual Global Capacity-building workshop for indigenous peoples, held in the margins of the 16th session of the United Nations Permanent Forum on Indigenous Issues, New York, USA, 19-21 April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18</w:t>
            </w:r>
          </w:p>
        </w:tc>
        <w:tc>
          <w:tcPr>
            <w:tcW w:w="1183" w:type="dxa"/>
          </w:tcPr>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Tribal Link Foundation </w:t>
            </w:r>
          </w:p>
        </w:tc>
      </w:tr>
      <w:tr w:rsidR="008A4B05" w:rsidRPr="00B3623C" w:rsidTr="008A4B05">
        <w:trPr>
          <w:trHeight w:val="899"/>
          <w:jc w:val="center"/>
        </w:trPr>
        <w:tc>
          <w:tcPr>
            <w:tcW w:w="1789" w:type="dxa"/>
            <w:tcBorders>
              <w:bottom w:val="nil"/>
            </w:tcBorders>
            <w:shd w:val="clear" w:color="auto" w:fill="auto"/>
          </w:tcPr>
          <w:p w:rsidR="008A4B05" w:rsidRPr="00B3623C" w:rsidRDefault="008A4B05" w:rsidP="007202CB">
            <w:pPr>
              <w:jc w:val="center"/>
              <w:rPr>
                <w:lang w:val="en-CA"/>
              </w:rPr>
            </w:pPr>
            <w:r w:rsidRPr="00B3623C">
              <w:rPr>
                <w:rFonts w:eastAsia="Times New Roman" w:cs="Times New Roman"/>
                <w:b/>
                <w:lang w:val="en-CA" w:eastAsia="en-CA"/>
              </w:rPr>
              <w:t>Target 19 and the Clearing-House Mechanism</w:t>
            </w:r>
          </w:p>
        </w:tc>
        <w:tc>
          <w:tcPr>
            <w:tcW w:w="6305" w:type="dxa"/>
            <w:shd w:val="clear" w:color="auto" w:fill="auto"/>
          </w:tcPr>
          <w:p w:rsidR="008A4B05" w:rsidRPr="00B03ACA" w:rsidRDefault="008A4B05" w:rsidP="00B03ACA">
            <w:pPr>
              <w:ind w:left="132" w:right="67"/>
              <w:rPr>
                <w:rFonts w:cs="Times New Roman"/>
                <w:lang w:val="en-CA"/>
              </w:rPr>
            </w:pPr>
            <w:proofErr w:type="spellStart"/>
            <w:r w:rsidRPr="00B3623C">
              <w:rPr>
                <w:rFonts w:cs="Times New Roman"/>
                <w:lang w:val="en-CA"/>
              </w:rPr>
              <w:t>Subregional</w:t>
            </w:r>
            <w:proofErr w:type="spellEnd"/>
            <w:r w:rsidRPr="00B3623C">
              <w:rPr>
                <w:rFonts w:cs="Times New Roman"/>
                <w:lang w:val="en-CA"/>
              </w:rPr>
              <w:t xml:space="preserve"> Workshop for Arabic-speaking Countries on the Clearing-House Mechanism</w:t>
            </w:r>
            <w:r w:rsidR="00B03ACA">
              <w:rPr>
                <w:rFonts w:cs="Times New Roman"/>
                <w:lang w:val="en-CA"/>
              </w:rPr>
              <w:t xml:space="preserve">, Cairo, </w:t>
            </w:r>
            <w:r w:rsidRPr="00B3623C">
              <w:rPr>
                <w:rFonts w:cs="Times New Roman"/>
                <w:lang w:val="en-CA"/>
              </w:rPr>
              <w:t>5-9 March 2018</w:t>
            </w:r>
          </w:p>
        </w:tc>
        <w:tc>
          <w:tcPr>
            <w:tcW w:w="1260" w:type="dxa"/>
            <w:shd w:val="clear" w:color="auto" w:fill="auto"/>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11</w:t>
            </w:r>
          </w:p>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(7:4)</w:t>
            </w:r>
          </w:p>
        </w:tc>
        <w:tc>
          <w:tcPr>
            <w:tcW w:w="118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8</w:t>
            </w: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Royal Belgian Institute of Natural Sciences (RBINS)</w:t>
            </w:r>
          </w:p>
        </w:tc>
      </w:tr>
      <w:tr w:rsidR="008A4B05" w:rsidRPr="00B3623C" w:rsidTr="008A4B05">
        <w:trPr>
          <w:trHeight w:val="611"/>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B03ACA">
            <w:pPr>
              <w:ind w:left="132" w:right="67"/>
              <w:rPr>
                <w:rFonts w:eastAsia="Times New Roman" w:cs="Times New Roman"/>
                <w:lang w:val="en-CA" w:eastAsia="en-CA"/>
              </w:rPr>
            </w:pPr>
            <w:r w:rsidRPr="00B3623C">
              <w:rPr>
                <w:rFonts w:eastAsia="Times New Roman" w:cs="Times New Roman"/>
                <w:lang w:val="en-CA" w:eastAsia="en-CA"/>
              </w:rPr>
              <w:t>Regional Workshop for Asia on the Clearing-Ho</w:t>
            </w:r>
            <w:r w:rsidR="00B03ACA">
              <w:rPr>
                <w:rFonts w:eastAsia="Times New Roman" w:cs="Times New Roman"/>
                <w:lang w:val="en-CA" w:eastAsia="en-CA"/>
              </w:rPr>
              <w:t xml:space="preserve">use Mechanism, Bangkok, </w:t>
            </w:r>
            <w:r w:rsidRPr="00B3623C">
              <w:rPr>
                <w:rFonts w:eastAsia="Times New Roman" w:cs="Times New Roman"/>
                <w:lang w:val="en-CA" w:eastAsia="en-CA"/>
              </w:rPr>
              <w:t>29 January – 2 February 2018</w:t>
            </w:r>
          </w:p>
        </w:tc>
        <w:tc>
          <w:tcPr>
            <w:tcW w:w="1260" w:type="dxa"/>
            <w:shd w:val="clear" w:color="auto" w:fill="auto"/>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14</w:t>
            </w:r>
          </w:p>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(8:6)</w:t>
            </w:r>
          </w:p>
        </w:tc>
        <w:tc>
          <w:tcPr>
            <w:tcW w:w="118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14</w:t>
            </w: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ASEAN Centre for Biodiversity (ACB)</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Capacity-building workshop on the Clearing-House Mechanism for francophone partner </w:t>
            </w:r>
            <w:r w:rsidR="00B03ACA">
              <w:rPr>
                <w:rFonts w:eastAsia="Times New Roman" w:cs="Times New Roman"/>
                <w:lang w:val="en-CA" w:eastAsia="en-CA"/>
              </w:rPr>
              <w:t>countries in Africa; Lomé,</w:t>
            </w:r>
            <w:r w:rsidRPr="00B3623C">
              <w:rPr>
                <w:rFonts w:eastAsia="Times New Roman" w:cs="Times New Roman"/>
                <w:lang w:val="en-CA" w:eastAsia="en-CA"/>
              </w:rPr>
              <w:t xml:space="preserve"> 2 – 5 May 2017    </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19</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Belgium</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 RBINS </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Sub-regional training workshop on the harmonization of the Clearing-House Mechanism and the Biodiversity Management Programme National Biodiversity D</w:t>
            </w:r>
            <w:r w:rsidR="00B03ACA">
              <w:rPr>
                <w:rFonts w:eastAsia="Times New Roman" w:cs="Times New Roman"/>
                <w:lang w:val="en-CA" w:eastAsia="en-CA"/>
              </w:rPr>
              <w:t>atabases; Addis Ababa,</w:t>
            </w:r>
            <w:r w:rsidRPr="00B3623C">
              <w:rPr>
                <w:rFonts w:eastAsia="Times New Roman" w:cs="Times New Roman"/>
                <w:lang w:val="en-CA" w:eastAsia="en-CA"/>
              </w:rPr>
              <w:t xml:space="preserve"> 9 – 13 April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27</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(24:3)</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Belgium </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Intergovernmental Authority on Development (IGAD),</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RBINS</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ind w:left="132" w:right="67"/>
              <w:rPr>
                <w:rFonts w:cs="Times New Roman"/>
                <w:lang w:val="en-CA"/>
              </w:rPr>
            </w:pPr>
            <w:r w:rsidRPr="00B3623C">
              <w:rPr>
                <w:rFonts w:cs="Times New Roman"/>
                <w:lang w:val="en-CA"/>
              </w:rPr>
              <w:t xml:space="preserve">Regional Bio-Bridge Initiative Round Table for Central and Eastern Europe and the Central </w:t>
            </w:r>
            <w:r w:rsidR="00B03ACA">
              <w:rPr>
                <w:rFonts w:cs="Times New Roman"/>
                <w:lang w:val="en-CA"/>
              </w:rPr>
              <w:t>Asian Republics, Minsk,</w:t>
            </w:r>
            <w:r w:rsidRPr="00B3623C">
              <w:rPr>
                <w:rFonts w:cs="Times New Roman"/>
                <w:lang w:val="en-CA"/>
              </w:rPr>
              <w:t xml:space="preserve"> 26-28 February 2018</w:t>
            </w:r>
          </w:p>
        </w:tc>
        <w:tc>
          <w:tcPr>
            <w:tcW w:w="1260" w:type="dxa"/>
            <w:shd w:val="clear" w:color="auto" w:fill="auto"/>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20</w:t>
            </w:r>
          </w:p>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(3:17)</w:t>
            </w:r>
          </w:p>
        </w:tc>
        <w:tc>
          <w:tcPr>
            <w:tcW w:w="118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14</w:t>
            </w:r>
          </w:p>
        </w:tc>
        <w:tc>
          <w:tcPr>
            <w:tcW w:w="1260"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Republic of Korea (BBI)</w:t>
            </w:r>
          </w:p>
        </w:tc>
        <w:tc>
          <w:tcPr>
            <w:tcW w:w="2613" w:type="dxa"/>
          </w:tcPr>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 xml:space="preserve">Institute of Genetics and Cytology, </w:t>
            </w:r>
          </w:p>
          <w:p w:rsidR="008A4B05" w:rsidRPr="00B3623C" w:rsidRDefault="008A4B05" w:rsidP="007202CB">
            <w:pPr>
              <w:jc w:val="center"/>
              <w:rPr>
                <w:rFonts w:eastAsia="Times New Roman" w:cs="Times New Roman"/>
                <w:lang w:val="en-CA" w:eastAsia="en-CA"/>
              </w:rPr>
            </w:pPr>
            <w:r w:rsidRPr="00B3623C">
              <w:rPr>
                <w:rFonts w:eastAsia="Times New Roman" w:cs="Times New Roman"/>
                <w:lang w:val="en-CA" w:eastAsia="en-CA"/>
              </w:rPr>
              <w:t>Belarus</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B03ACA">
            <w:pPr>
              <w:spacing w:after="30"/>
              <w:ind w:left="132" w:right="67"/>
              <w:rPr>
                <w:rFonts w:eastAsia="Times New Roman" w:cs="Times New Roman"/>
                <w:lang w:val="en-CA" w:eastAsia="en-CA"/>
              </w:rPr>
            </w:pPr>
            <w:r w:rsidRPr="00B3623C">
              <w:rPr>
                <w:rFonts w:eastAsia="Times New Roman" w:cs="Times New Roman"/>
                <w:lang w:val="en-CA" w:eastAsia="en-CA"/>
              </w:rPr>
              <w:t>Regional Bio-Bridge Initiative Round Table for Latin America and t</w:t>
            </w:r>
            <w:r w:rsidR="00B03ACA">
              <w:rPr>
                <w:rFonts w:eastAsia="Times New Roman" w:cs="Times New Roman"/>
                <w:lang w:val="en-CA" w:eastAsia="en-CA"/>
              </w:rPr>
              <w:t>he Caribbean, Bogota,</w:t>
            </w:r>
            <w:r w:rsidRPr="00B3623C">
              <w:rPr>
                <w:rFonts w:eastAsia="Times New Roman" w:cs="Times New Roman"/>
                <w:lang w:val="en-CA" w:eastAsia="en-CA"/>
              </w:rPr>
              <w:t>27 - 29 November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29</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(17:12)</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21</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(BBI)</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Alexander von Humboldt Institute</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Government of Colombia</w:t>
            </w:r>
          </w:p>
        </w:tc>
      </w:tr>
      <w:tr w:rsidR="008A4B05" w:rsidRPr="00B3623C" w:rsidTr="008A4B05">
        <w:trPr>
          <w:jc w:val="center"/>
        </w:trPr>
        <w:tc>
          <w:tcPr>
            <w:tcW w:w="1789" w:type="dxa"/>
            <w:tcBorders>
              <w:top w:val="nil"/>
              <w:bottom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Regional Bio-Bridge Initiative Round Ta</w:t>
            </w:r>
            <w:r w:rsidR="00B03ACA">
              <w:rPr>
                <w:rFonts w:eastAsia="Times New Roman" w:cs="Times New Roman"/>
                <w:lang w:val="en-CA" w:eastAsia="en-CA"/>
              </w:rPr>
              <w:t>ble for Africa, Entebbe,</w:t>
            </w:r>
            <w:r w:rsidRPr="00B3623C">
              <w:rPr>
                <w:rFonts w:eastAsia="Times New Roman" w:cs="Times New Roman"/>
                <w:lang w:val="en-CA" w:eastAsia="en-CA"/>
              </w:rPr>
              <w:t xml:space="preserve"> 7 - 9 November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36</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(21:15)</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(BBI)</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National Environment Management Authority of Uganda </w:t>
            </w:r>
          </w:p>
        </w:tc>
      </w:tr>
      <w:tr w:rsidR="008A4B05" w:rsidRPr="00B3623C" w:rsidTr="008A4B05">
        <w:trPr>
          <w:jc w:val="center"/>
        </w:trPr>
        <w:tc>
          <w:tcPr>
            <w:tcW w:w="1789" w:type="dxa"/>
            <w:tcBorders>
              <w:top w:val="nil"/>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B03ACA">
            <w:pPr>
              <w:spacing w:after="30"/>
              <w:ind w:left="132" w:right="67"/>
              <w:rPr>
                <w:rFonts w:eastAsia="Times New Roman" w:cs="Times New Roman"/>
                <w:lang w:val="en-CA" w:eastAsia="en-CA"/>
              </w:rPr>
            </w:pPr>
            <w:r w:rsidRPr="00B3623C">
              <w:rPr>
                <w:rFonts w:eastAsia="Times New Roman" w:cs="Times New Roman"/>
                <w:lang w:val="en-CA" w:eastAsia="en-CA"/>
              </w:rPr>
              <w:t>Regional Bio-Bridge Initiative Round Table for Asia and the Pacific, Incheon, Republic of Korea</w:t>
            </w:r>
            <w:r w:rsidR="00B03ACA">
              <w:rPr>
                <w:rFonts w:eastAsia="Times New Roman" w:cs="Times New Roman"/>
                <w:lang w:val="en-CA" w:eastAsia="en-CA"/>
              </w:rPr>
              <w:t xml:space="preserve">, </w:t>
            </w:r>
            <w:r w:rsidRPr="00B3623C">
              <w:rPr>
                <w:rFonts w:eastAsia="Times New Roman" w:cs="Times New Roman"/>
                <w:lang w:val="en-CA" w:eastAsia="en-CA"/>
              </w:rPr>
              <w:t xml:space="preserve">16 – 19 October 2017 </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36</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(21:15)</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24</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(BBI)</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National Institute of Biological Resources of the Republic of Korea </w:t>
            </w:r>
          </w:p>
        </w:tc>
      </w:tr>
      <w:tr w:rsidR="008A4B05" w:rsidRPr="00B3623C" w:rsidTr="008A4B05">
        <w:trPr>
          <w:jc w:val="center"/>
        </w:trPr>
        <w:tc>
          <w:tcPr>
            <w:tcW w:w="1789" w:type="dxa"/>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lastRenderedPageBreak/>
              <w:t>Cross-cutting activities (all Aichi Biodiversity Targets) National Reporting</w:t>
            </w:r>
          </w:p>
        </w:tc>
        <w:tc>
          <w:tcPr>
            <w:tcW w:w="6305" w:type="dxa"/>
            <w:shd w:val="clear" w:color="auto" w:fill="auto"/>
          </w:tcPr>
          <w:p w:rsidR="008A4B05" w:rsidRPr="00B3623C" w:rsidRDefault="008A4B05" w:rsidP="00B03ACA">
            <w:pPr>
              <w:spacing w:after="30"/>
              <w:ind w:left="132" w:right="67"/>
              <w:rPr>
                <w:rFonts w:eastAsia="Times New Roman" w:cs="Times New Roman"/>
                <w:lang w:val="en-CA" w:eastAsia="en-CA"/>
              </w:rPr>
            </w:pPr>
            <w:r w:rsidRPr="00B3623C">
              <w:rPr>
                <w:rFonts w:eastAsia="Times New Roman" w:cs="Times New Roman"/>
                <w:lang w:val="en-CA" w:eastAsia="en-CA"/>
              </w:rPr>
              <w:t>Workshop on the preparation of the sixth national report, Montreal, QC, Canada</w:t>
            </w:r>
            <w:r w:rsidR="00B03ACA">
              <w:rPr>
                <w:rFonts w:eastAsia="Times New Roman" w:cs="Times New Roman"/>
                <w:lang w:val="en-CA" w:eastAsia="en-CA"/>
              </w:rPr>
              <w:t xml:space="preserve">, </w:t>
            </w:r>
            <w:r w:rsidRPr="00B3623C">
              <w:rPr>
                <w:rFonts w:eastAsia="Times New Roman" w:cs="Times New Roman"/>
                <w:lang w:val="en-CA" w:eastAsia="en-CA"/>
              </w:rPr>
              <w:t>9 December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91</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 </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67</w:t>
            </w:r>
          </w:p>
        </w:tc>
        <w:tc>
          <w:tcPr>
            <w:tcW w:w="1260" w:type="dxa"/>
          </w:tcPr>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 Environment</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FAO</w:t>
            </w:r>
          </w:p>
        </w:tc>
      </w:tr>
      <w:tr w:rsidR="008A4B05" w:rsidRPr="00B3623C" w:rsidTr="008A4B05">
        <w:trPr>
          <w:jc w:val="center"/>
        </w:trPr>
        <w:tc>
          <w:tcPr>
            <w:tcW w:w="1789" w:type="dxa"/>
            <w:tcBorders>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Workshop on spatial tools for the preparation of the sixth national report; Montreal, Canada, 10 December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89</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72</w:t>
            </w:r>
          </w:p>
        </w:tc>
        <w:tc>
          <w:tcPr>
            <w:tcW w:w="1260" w:type="dxa"/>
          </w:tcPr>
          <w:p w:rsidR="008A4B05" w:rsidRPr="00B3623C" w:rsidRDefault="008A4B05" w:rsidP="007202CB">
            <w:pPr>
              <w:spacing w:after="30"/>
              <w:jc w:val="center"/>
              <w:rPr>
                <w:rFonts w:eastAsia="Times New Roman" w:cs="Times New Roman"/>
                <w:lang w:val="en-CA" w:eastAsia="en-CA"/>
              </w:rPr>
            </w:pP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UNDP</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 Environment</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FAO</w:t>
            </w:r>
          </w:p>
        </w:tc>
      </w:tr>
      <w:tr w:rsidR="008A4B05" w:rsidRPr="00B3623C" w:rsidTr="008A4B05">
        <w:trPr>
          <w:jc w:val="center"/>
        </w:trPr>
        <w:tc>
          <w:tcPr>
            <w:tcW w:w="1789" w:type="dxa"/>
            <w:tcBorders>
              <w:bottom w:val="nil"/>
            </w:tcBorders>
            <w:shd w:val="clear" w:color="auto" w:fill="auto"/>
          </w:tcPr>
          <w:p w:rsidR="008A4B05" w:rsidRPr="00B3623C" w:rsidRDefault="008A4B05" w:rsidP="007202CB">
            <w:pPr>
              <w:jc w:val="center"/>
              <w:rPr>
                <w:rFonts w:eastAsia="Times New Roman" w:cs="Times New Roman"/>
                <w:b/>
                <w:lang w:val="en-CA" w:eastAsia="en-CA"/>
              </w:rPr>
            </w:pPr>
            <w:r w:rsidRPr="00B3623C">
              <w:rPr>
                <w:rFonts w:eastAsia="Times New Roman" w:cs="Times New Roman"/>
                <w:b/>
                <w:lang w:val="en-CA" w:eastAsia="en-CA"/>
              </w:rPr>
              <w:t>Nagoya Protocol on Access and Benefit-Sharing (including Target 16)</w:t>
            </w:r>
          </w:p>
        </w:tc>
        <w:tc>
          <w:tcPr>
            <w:tcW w:w="6305" w:type="dxa"/>
            <w:shd w:val="clear" w:color="auto" w:fill="auto"/>
          </w:tcPr>
          <w:p w:rsidR="008A4B05" w:rsidRPr="00B3623C" w:rsidRDefault="008A4B05" w:rsidP="00B03ACA">
            <w:pPr>
              <w:ind w:left="132" w:right="67"/>
              <w:rPr>
                <w:rFonts w:eastAsia="Times New Roman" w:cs="Times New Roman"/>
                <w:lang w:val="en-CA" w:eastAsia="en-CA"/>
              </w:rPr>
            </w:pPr>
            <w:r w:rsidRPr="00B3623C">
              <w:rPr>
                <w:rFonts w:eastAsia="Times New Roman" w:cs="Times New Roman"/>
                <w:lang w:val="en-CA" w:eastAsia="en-CA"/>
              </w:rPr>
              <w:t xml:space="preserve">South and Southeast Asia Workshop on mutually supportive implementation of the Nagoya Protocol and the International Treaty on Plant Genetic Resources for Food and Agriculture (ITPGRFA), Los </w:t>
            </w:r>
            <w:proofErr w:type="spellStart"/>
            <w:r w:rsidRPr="00B3623C">
              <w:rPr>
                <w:rFonts w:eastAsia="Times New Roman" w:cs="Times New Roman"/>
                <w:lang w:val="en-CA" w:eastAsia="en-CA"/>
              </w:rPr>
              <w:t>Baños</w:t>
            </w:r>
            <w:proofErr w:type="spellEnd"/>
            <w:r w:rsidRPr="00B3623C">
              <w:rPr>
                <w:rFonts w:eastAsia="Times New Roman" w:cs="Times New Roman"/>
                <w:lang w:val="en-CA" w:eastAsia="en-CA"/>
              </w:rPr>
              <w:t>, Philippines, 27 – 30 March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17</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Biodiversity International,</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ABS Capacity Development Initiative, ITPGRFA Secretariat, ASEAN Centre for Biodiversity</w:t>
            </w:r>
          </w:p>
        </w:tc>
      </w:tr>
      <w:tr w:rsidR="008A4B05" w:rsidRPr="00B3623C" w:rsidTr="008A4B05">
        <w:trPr>
          <w:jc w:val="center"/>
        </w:trPr>
        <w:tc>
          <w:tcPr>
            <w:tcW w:w="1789" w:type="dxa"/>
            <w:tcBorders>
              <w:top w:val="nil"/>
              <w:bottom w:val="single" w:sz="4" w:space="0" w:color="auto"/>
            </w:tcBorders>
            <w:shd w:val="clear" w:color="auto" w:fill="auto"/>
          </w:tcPr>
          <w:p w:rsidR="008A4B05" w:rsidRPr="00B3623C" w:rsidRDefault="008A4B05" w:rsidP="007202CB">
            <w:pPr>
              <w:jc w:val="center"/>
              <w:rPr>
                <w:rFonts w:eastAsia="Times New Roman" w:cs="Times New Roman"/>
                <w:b/>
                <w:lang w:val="en-CA" w:eastAsia="en-CA"/>
              </w:rPr>
            </w:pPr>
          </w:p>
        </w:tc>
        <w:tc>
          <w:tcPr>
            <w:tcW w:w="6305" w:type="dxa"/>
            <w:shd w:val="clear" w:color="auto" w:fill="auto"/>
          </w:tcPr>
          <w:p w:rsidR="008A4B05" w:rsidRPr="00B3623C" w:rsidRDefault="008A4B05" w:rsidP="00B03ACA">
            <w:pPr>
              <w:spacing w:after="30"/>
              <w:ind w:left="132" w:right="67"/>
              <w:rPr>
                <w:rFonts w:eastAsia="Times New Roman" w:cs="Times New Roman"/>
                <w:lang w:val="en-CA" w:eastAsia="en-CA"/>
              </w:rPr>
            </w:pPr>
            <w:r w:rsidRPr="00B3623C">
              <w:rPr>
                <w:rFonts w:eastAsia="Times New Roman" w:cs="Times New Roman"/>
                <w:lang w:val="en-CA" w:eastAsia="en-CA"/>
              </w:rPr>
              <w:t>Regional Workshop on the Access and Benefit-Sharing Clearing-House and Access and Benefit-Sharing Contract Template Development</w:t>
            </w:r>
            <w:r w:rsidR="00B03ACA">
              <w:rPr>
                <w:rFonts w:eastAsia="Times New Roman" w:cs="Times New Roman"/>
                <w:lang w:val="en-CA" w:eastAsia="en-CA"/>
              </w:rPr>
              <w:t>,</w:t>
            </w:r>
            <w:r w:rsidRPr="00B3623C">
              <w:rPr>
                <w:rFonts w:eastAsia="Times New Roman" w:cs="Times New Roman"/>
                <w:lang w:val="en-CA" w:eastAsia="en-CA"/>
              </w:rPr>
              <w:t xml:space="preserve"> St. George, Grenada, 27-29 November 2017</w:t>
            </w:r>
          </w:p>
        </w:tc>
        <w:tc>
          <w:tcPr>
            <w:tcW w:w="1260" w:type="dxa"/>
            <w:shd w:val="clear" w:color="auto" w:fill="auto"/>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15</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9</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GEF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IUCN</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 Environment</w:t>
            </w:r>
          </w:p>
        </w:tc>
      </w:tr>
      <w:tr w:rsidR="008A4B05" w:rsidRPr="00B3623C" w:rsidTr="008A4B05">
        <w:trPr>
          <w:trHeight w:val="611"/>
          <w:jc w:val="center"/>
        </w:trPr>
        <w:tc>
          <w:tcPr>
            <w:tcW w:w="1789" w:type="dxa"/>
            <w:tcBorders>
              <w:bottom w:val="nil"/>
            </w:tcBorders>
          </w:tcPr>
          <w:p w:rsidR="008A4B05" w:rsidRPr="00B3623C" w:rsidRDefault="008A4B05" w:rsidP="007202CB">
            <w:pPr>
              <w:spacing w:after="30"/>
              <w:jc w:val="center"/>
              <w:rPr>
                <w:rFonts w:eastAsia="Times New Roman" w:cs="Times New Roman"/>
                <w:b/>
                <w:lang w:val="en-CA" w:eastAsia="en-CA"/>
              </w:rPr>
            </w:pPr>
            <w:r w:rsidRPr="00B3623C">
              <w:rPr>
                <w:rFonts w:eastAsia="Times New Roman" w:cs="Times New Roman"/>
                <w:b/>
                <w:lang w:val="en-CA" w:eastAsia="en-CA"/>
              </w:rPr>
              <w:t>Cartagena Protocol on Biosafety</w:t>
            </w: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cs="Times New Roman"/>
                <w:lang w:val="en-CA"/>
              </w:rPr>
              <w:t>Workshop on Detection and Identification of Living Modified Organisms for Fra</w:t>
            </w:r>
            <w:r w:rsidR="00B03ACA">
              <w:rPr>
                <w:rFonts w:cs="Times New Roman"/>
                <w:lang w:val="en-CA"/>
              </w:rPr>
              <w:t xml:space="preserve">ncophone Africa; Tunis, </w:t>
            </w:r>
            <w:r w:rsidRPr="00B3623C">
              <w:rPr>
                <w:rFonts w:cs="Times New Roman"/>
                <w:lang w:val="en-CA"/>
              </w:rPr>
              <w:t>5-9 March 2018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19</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(16:3)</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Republic of Korea (Biosafety Capacity Building Initiative)</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National Gene Bank of Tunisia, </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Tunisian Ministry of Local Affairs and Environment</w:t>
            </w:r>
          </w:p>
        </w:tc>
      </w:tr>
      <w:tr w:rsidR="008A4B05" w:rsidRPr="00B3623C" w:rsidTr="008A4B05">
        <w:trPr>
          <w:trHeight w:val="611"/>
          <w:jc w:val="center"/>
        </w:trPr>
        <w:tc>
          <w:tcPr>
            <w:tcW w:w="1789" w:type="dxa"/>
            <w:tcBorders>
              <w:top w:val="nil"/>
              <w:bottom w:val="nil"/>
            </w:tcBorders>
          </w:tcPr>
          <w:p w:rsidR="008A4B05" w:rsidRPr="00B3623C" w:rsidRDefault="008A4B05" w:rsidP="007202CB">
            <w:pPr>
              <w:spacing w:after="30"/>
              <w:jc w:val="center"/>
              <w:rPr>
                <w:rFonts w:eastAsia="Times New Roman" w:cs="Times New Roman"/>
                <w:b/>
                <w:lang w:val="en-CA" w:eastAsia="en-CA"/>
              </w:rPr>
            </w:pPr>
          </w:p>
        </w:tc>
        <w:tc>
          <w:tcPr>
            <w:tcW w:w="6305" w:type="dxa"/>
          </w:tcPr>
          <w:p w:rsidR="008A4B05" w:rsidRPr="00B3623C" w:rsidRDefault="008A4B05" w:rsidP="007202CB">
            <w:pPr>
              <w:spacing w:after="30"/>
              <w:ind w:left="132" w:right="67"/>
              <w:rPr>
                <w:rFonts w:cs="Times New Roman"/>
                <w:highlight w:val="yellow"/>
                <w:lang w:val="en-CA"/>
              </w:rPr>
            </w:pPr>
            <w:r w:rsidRPr="00B3623C">
              <w:rPr>
                <w:rFonts w:cs="Times New Roman"/>
                <w:lang w:val="en-CA"/>
              </w:rPr>
              <w:t>African regional workshop on strengthening capacities for the integrated implementation of the Cartagena Protocol on Biosafety, the Nagoya-Kuala Lumpur Supplementary Protocol on Liability and Redress and the Convention on Biologic</w:t>
            </w:r>
            <w:r w:rsidR="00B03ACA">
              <w:rPr>
                <w:rFonts w:cs="Times New Roman"/>
                <w:lang w:val="en-CA"/>
              </w:rPr>
              <w:t xml:space="preserve">al Diversity; Lilongwe, </w:t>
            </w:r>
            <w:r w:rsidRPr="00B3623C">
              <w:rPr>
                <w:rFonts w:cs="Times New Roman"/>
                <w:lang w:val="en-CA"/>
              </w:rPr>
              <w:t>19-23 February 2018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26</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(16:10)</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Government of Malawi (Department of Environmental Affairs)</w:t>
            </w:r>
          </w:p>
          <w:p w:rsidR="008A4B05" w:rsidRPr="00B3623C" w:rsidRDefault="008A4B05" w:rsidP="007202CB">
            <w:pPr>
              <w:spacing w:after="30"/>
              <w:jc w:val="center"/>
              <w:rPr>
                <w:rFonts w:eastAsia="Times New Roman" w:cs="Times New Roman"/>
                <w:lang w:val="en-CA" w:eastAsia="en-CA"/>
              </w:rPr>
            </w:pPr>
          </w:p>
        </w:tc>
      </w:tr>
      <w:tr w:rsidR="008A4B05" w:rsidRPr="00B3623C" w:rsidTr="008A4B05">
        <w:trPr>
          <w:trHeight w:val="611"/>
          <w:jc w:val="center"/>
        </w:trPr>
        <w:tc>
          <w:tcPr>
            <w:tcW w:w="1789" w:type="dxa"/>
            <w:tcBorders>
              <w:top w:val="nil"/>
              <w:bottom w:val="nil"/>
            </w:tcBorders>
          </w:tcPr>
          <w:p w:rsidR="008A4B05" w:rsidRPr="00B3623C" w:rsidRDefault="008A4B05" w:rsidP="007202CB">
            <w:pPr>
              <w:spacing w:after="30"/>
              <w:jc w:val="center"/>
              <w:rPr>
                <w:rFonts w:eastAsia="Times New Roman" w:cs="Times New Roman"/>
                <w:b/>
                <w:lang w:val="en-CA" w:eastAsia="en-CA"/>
              </w:rPr>
            </w:pP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Asian </w:t>
            </w:r>
            <w:proofErr w:type="spellStart"/>
            <w:r w:rsidRPr="00B3623C">
              <w:rPr>
                <w:rFonts w:eastAsia="Times New Roman" w:cs="Times New Roman"/>
                <w:lang w:val="en-CA" w:eastAsia="en-CA"/>
              </w:rPr>
              <w:t>Subregional</w:t>
            </w:r>
            <w:proofErr w:type="spellEnd"/>
            <w:r w:rsidRPr="00B3623C">
              <w:rPr>
                <w:rFonts w:eastAsia="Times New Roman" w:cs="Times New Roman"/>
                <w:lang w:val="en-CA" w:eastAsia="en-CA"/>
              </w:rPr>
              <w:t xml:space="preserve"> Workshop on Strengthening Capacities for the Integrated Implementation of the Cartagena Protocol on Biosafety, the Nagoya-Kuala Lumpur Supplementary Protocol on Liability and Redress and the Convention on Biolog</w:t>
            </w:r>
            <w:r w:rsidR="00B03ACA">
              <w:rPr>
                <w:rFonts w:eastAsia="Times New Roman" w:cs="Times New Roman"/>
                <w:lang w:val="en-CA" w:eastAsia="en-CA"/>
              </w:rPr>
              <w:t xml:space="preserve">ical Diversity; Kuala Lumpur, </w:t>
            </w:r>
            <w:r w:rsidRPr="00B3623C">
              <w:rPr>
                <w:rFonts w:eastAsia="Times New Roman" w:cs="Times New Roman"/>
                <w:lang w:val="en-CA" w:eastAsia="en-CA"/>
              </w:rPr>
              <w:t>6-10 November 2017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28</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(16:12)</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Government of Malaysia </w:t>
            </w:r>
          </w:p>
        </w:tc>
      </w:tr>
      <w:tr w:rsidR="008A4B05" w:rsidRPr="00B3623C" w:rsidTr="008A4B05">
        <w:trPr>
          <w:trHeight w:val="611"/>
          <w:jc w:val="center"/>
        </w:trPr>
        <w:tc>
          <w:tcPr>
            <w:tcW w:w="1789" w:type="dxa"/>
            <w:tcBorders>
              <w:top w:val="nil"/>
              <w:bottom w:val="nil"/>
            </w:tcBorders>
          </w:tcPr>
          <w:p w:rsidR="008A4B05" w:rsidRPr="00B3623C" w:rsidRDefault="008A4B05" w:rsidP="007202CB">
            <w:pPr>
              <w:spacing w:after="30"/>
              <w:jc w:val="center"/>
              <w:rPr>
                <w:rFonts w:eastAsia="Times New Roman" w:cs="Times New Roman"/>
                <w:b/>
                <w:lang w:val="en-CA" w:eastAsia="en-CA"/>
              </w:rPr>
            </w:pP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Pacific Regional Training Workshop on the Biosafety Clearing House Mechanism; </w:t>
            </w:r>
            <w:proofErr w:type="spellStart"/>
            <w:r w:rsidRPr="00B3623C">
              <w:rPr>
                <w:rFonts w:eastAsia="Times New Roman" w:cs="Times New Roman"/>
                <w:lang w:val="en-CA" w:eastAsia="en-CA"/>
              </w:rPr>
              <w:t>Nadi</w:t>
            </w:r>
            <w:proofErr w:type="spellEnd"/>
            <w:r w:rsidRPr="00B3623C">
              <w:rPr>
                <w:rFonts w:eastAsia="Times New Roman" w:cs="Times New Roman"/>
                <w:lang w:val="en-CA" w:eastAsia="en-CA"/>
              </w:rPr>
              <w:t>, Fiji, 20-23 June 2017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15</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8</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GEF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 Environment</w:t>
            </w:r>
          </w:p>
        </w:tc>
      </w:tr>
      <w:tr w:rsidR="008A4B05" w:rsidRPr="00B3623C" w:rsidTr="008A4B05">
        <w:trPr>
          <w:trHeight w:val="611"/>
          <w:jc w:val="center"/>
        </w:trPr>
        <w:tc>
          <w:tcPr>
            <w:tcW w:w="1789" w:type="dxa"/>
            <w:tcBorders>
              <w:top w:val="nil"/>
              <w:bottom w:val="nil"/>
            </w:tcBorders>
          </w:tcPr>
          <w:p w:rsidR="008A4B05" w:rsidRPr="00B3623C" w:rsidRDefault="008A4B05" w:rsidP="007202CB">
            <w:pPr>
              <w:spacing w:after="30"/>
              <w:jc w:val="center"/>
              <w:rPr>
                <w:rFonts w:eastAsia="Times New Roman" w:cs="Times New Roman"/>
                <w:b/>
                <w:lang w:val="en-CA" w:eastAsia="en-CA"/>
              </w:rPr>
            </w:pP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Workshop on developing capacity for national border controls on living modified organisms in Pacific small island</w:t>
            </w:r>
            <w:r w:rsidR="00B03ACA">
              <w:rPr>
                <w:rFonts w:eastAsia="Times New Roman" w:cs="Times New Roman"/>
                <w:lang w:val="en-CA" w:eastAsia="en-CA"/>
              </w:rPr>
              <w:t xml:space="preserve"> developing States; Suva, </w:t>
            </w:r>
            <w:r w:rsidRPr="00B3623C">
              <w:rPr>
                <w:rFonts w:eastAsia="Times New Roman" w:cs="Times New Roman"/>
                <w:lang w:val="en-CA" w:eastAsia="en-CA"/>
              </w:rPr>
              <w:t>27 - 29 March 2017</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39</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(30:9)</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 xml:space="preserve">11 </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Government of Fiji</w:t>
            </w:r>
          </w:p>
        </w:tc>
      </w:tr>
      <w:tr w:rsidR="008A4B05" w:rsidRPr="00B3623C" w:rsidTr="008A4B05">
        <w:trPr>
          <w:trHeight w:val="611"/>
          <w:jc w:val="center"/>
        </w:trPr>
        <w:tc>
          <w:tcPr>
            <w:tcW w:w="1789" w:type="dxa"/>
            <w:tcBorders>
              <w:top w:val="nil"/>
              <w:bottom w:val="nil"/>
            </w:tcBorders>
          </w:tcPr>
          <w:p w:rsidR="008A4B05" w:rsidRPr="00B3623C" w:rsidRDefault="008A4B05" w:rsidP="007202CB">
            <w:pPr>
              <w:spacing w:after="30"/>
              <w:jc w:val="center"/>
              <w:rPr>
                <w:rFonts w:eastAsia="Times New Roman" w:cs="Times New Roman"/>
                <w:b/>
                <w:lang w:val="en-CA" w:eastAsia="en-CA"/>
              </w:rPr>
            </w:pP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Asia-Pacific Workshop on the Detection and Identification of Living Modified Organisms</w:t>
            </w:r>
          </w:p>
          <w:p w:rsidR="008A4B05" w:rsidRPr="00B3623C" w:rsidRDefault="00B03ACA" w:rsidP="007202CB">
            <w:pPr>
              <w:spacing w:after="30"/>
              <w:ind w:left="132" w:right="67"/>
              <w:rPr>
                <w:rFonts w:eastAsia="Times New Roman" w:cs="Times New Roman"/>
                <w:lang w:val="en-CA" w:eastAsia="en-CA"/>
              </w:rPr>
            </w:pPr>
            <w:r>
              <w:rPr>
                <w:rFonts w:eastAsia="Times New Roman" w:cs="Times New Roman"/>
                <w:lang w:val="en-CA" w:eastAsia="en-CA"/>
              </w:rPr>
              <w:t xml:space="preserve">Kuala Lumpur, </w:t>
            </w:r>
            <w:r w:rsidR="008A4B05" w:rsidRPr="00B3623C">
              <w:rPr>
                <w:rFonts w:eastAsia="Times New Roman" w:cs="Times New Roman"/>
                <w:lang w:val="en-CA" w:eastAsia="en-CA"/>
              </w:rPr>
              <w:t xml:space="preserve">20-24 March 2017 </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22</w:t>
            </w:r>
          </w:p>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(5:17)</w:t>
            </w: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13</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Government of Malaysia</w:t>
            </w:r>
          </w:p>
        </w:tc>
      </w:tr>
      <w:tr w:rsidR="008A4B05" w:rsidRPr="00B3623C" w:rsidTr="008A4B05">
        <w:trPr>
          <w:trHeight w:val="629"/>
          <w:jc w:val="center"/>
        </w:trPr>
        <w:tc>
          <w:tcPr>
            <w:tcW w:w="1789" w:type="dxa"/>
            <w:tcBorders>
              <w:top w:val="nil"/>
              <w:bottom w:val="nil"/>
            </w:tcBorders>
          </w:tcPr>
          <w:p w:rsidR="008A4B05" w:rsidRPr="00B3623C" w:rsidRDefault="008A4B05" w:rsidP="007202CB">
            <w:pPr>
              <w:spacing w:after="30"/>
              <w:jc w:val="center"/>
              <w:rPr>
                <w:rFonts w:eastAsia="Times New Roman" w:cs="Times New Roman"/>
                <w:lang w:val="en-CA" w:eastAsia="en-CA"/>
              </w:rPr>
            </w:pP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E-learning module and toolkit on mainstreaming biosafety developed and made available on the Biodiversity e-Learning Platform </w:t>
            </w:r>
          </w:p>
        </w:tc>
        <w:tc>
          <w:tcPr>
            <w:tcW w:w="1260" w:type="dxa"/>
          </w:tcPr>
          <w:p w:rsidR="008A4B05" w:rsidRPr="00B3623C" w:rsidRDefault="008A4B05" w:rsidP="007202CB">
            <w:pPr>
              <w:spacing w:after="30"/>
              <w:jc w:val="center"/>
              <w:rPr>
                <w:rFonts w:eastAsia="Times New Roman" w:cs="Times New Roman"/>
                <w:lang w:val="en-CA" w:eastAsia="en-CA"/>
              </w:rPr>
            </w:pPr>
          </w:p>
        </w:tc>
        <w:tc>
          <w:tcPr>
            <w:tcW w:w="1183" w:type="dxa"/>
          </w:tcPr>
          <w:p w:rsidR="008A4B05" w:rsidRPr="00B3623C" w:rsidRDefault="008A4B05" w:rsidP="007202CB">
            <w:pPr>
              <w:spacing w:after="30"/>
              <w:jc w:val="center"/>
              <w:rPr>
                <w:rFonts w:eastAsia="Times New Roman" w:cs="Times New Roman"/>
                <w:lang w:val="en-CA" w:eastAsia="en-CA"/>
              </w:rPr>
            </w:pP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University of Strathclyde</w:t>
            </w:r>
          </w:p>
        </w:tc>
      </w:tr>
      <w:tr w:rsidR="008A4B05" w:rsidRPr="00B3623C" w:rsidTr="008A4B05">
        <w:trPr>
          <w:trHeight w:val="629"/>
          <w:jc w:val="center"/>
        </w:trPr>
        <w:tc>
          <w:tcPr>
            <w:tcW w:w="1789" w:type="dxa"/>
            <w:tcBorders>
              <w:top w:val="nil"/>
            </w:tcBorders>
          </w:tcPr>
          <w:p w:rsidR="008A4B05" w:rsidRPr="00B3623C" w:rsidRDefault="008A4B05" w:rsidP="007202CB">
            <w:pPr>
              <w:spacing w:after="30"/>
              <w:jc w:val="center"/>
              <w:rPr>
                <w:rFonts w:eastAsia="Times New Roman" w:cs="Times New Roman"/>
                <w:lang w:val="en-CA" w:eastAsia="en-CA"/>
              </w:rPr>
            </w:pPr>
          </w:p>
        </w:tc>
        <w:tc>
          <w:tcPr>
            <w:tcW w:w="6305" w:type="dxa"/>
          </w:tcPr>
          <w:p w:rsidR="008A4B05" w:rsidRPr="00B3623C" w:rsidRDefault="008A4B05" w:rsidP="007202CB">
            <w:pPr>
              <w:spacing w:after="30"/>
              <w:ind w:left="132" w:right="67"/>
              <w:rPr>
                <w:rFonts w:eastAsia="Times New Roman" w:cs="Times New Roman"/>
                <w:lang w:val="en-CA" w:eastAsia="en-CA"/>
              </w:rPr>
            </w:pPr>
            <w:r w:rsidRPr="00B3623C">
              <w:rPr>
                <w:rFonts w:eastAsia="Times New Roman" w:cs="Times New Roman"/>
                <w:lang w:val="en-CA" w:eastAsia="en-CA"/>
              </w:rPr>
              <w:t xml:space="preserve">Pilot projects to develop and apply practical measures and approaches for integrated implementation of the CPB and the CBD. </w:t>
            </w:r>
          </w:p>
        </w:tc>
        <w:tc>
          <w:tcPr>
            <w:tcW w:w="1260" w:type="dxa"/>
          </w:tcPr>
          <w:p w:rsidR="008A4B05" w:rsidRPr="00B3623C" w:rsidRDefault="008A4B05" w:rsidP="007202CB">
            <w:pPr>
              <w:spacing w:after="30"/>
              <w:jc w:val="center"/>
              <w:rPr>
                <w:rFonts w:eastAsia="Times New Roman" w:cs="Times New Roman"/>
                <w:lang w:val="en-CA" w:eastAsia="en-CA"/>
              </w:rPr>
            </w:pPr>
          </w:p>
        </w:tc>
        <w:tc>
          <w:tcPr>
            <w:tcW w:w="1183"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10</w:t>
            </w:r>
          </w:p>
        </w:tc>
        <w:tc>
          <w:tcPr>
            <w:tcW w:w="1260" w:type="dxa"/>
          </w:tcPr>
          <w:p w:rsidR="008A4B05" w:rsidRPr="00B3623C" w:rsidRDefault="008A4B05" w:rsidP="007202CB">
            <w:pPr>
              <w:spacing w:after="30"/>
              <w:jc w:val="center"/>
              <w:rPr>
                <w:rFonts w:eastAsia="Times New Roman" w:cs="Times New Roman"/>
                <w:lang w:val="en-CA" w:eastAsia="en-CA"/>
              </w:rPr>
            </w:pPr>
            <w:r w:rsidRPr="00B3623C">
              <w:rPr>
                <w:rFonts w:eastAsia="Times New Roman" w:cs="Times New Roman"/>
                <w:lang w:val="en-CA" w:eastAsia="en-CA"/>
              </w:rPr>
              <w:t>JBF</w:t>
            </w:r>
          </w:p>
        </w:tc>
        <w:tc>
          <w:tcPr>
            <w:tcW w:w="2613" w:type="dxa"/>
          </w:tcPr>
          <w:p w:rsidR="008A4B05" w:rsidRPr="00B3623C" w:rsidRDefault="008A4B05" w:rsidP="007202CB">
            <w:pPr>
              <w:spacing w:after="30"/>
              <w:jc w:val="center"/>
              <w:rPr>
                <w:rFonts w:eastAsia="Times New Roman" w:cs="Times New Roman"/>
                <w:lang w:val="en-CA" w:eastAsia="en-CA"/>
              </w:rPr>
            </w:pPr>
          </w:p>
        </w:tc>
      </w:tr>
    </w:tbl>
    <w:p w:rsidR="008A4B05" w:rsidRPr="00B3623C" w:rsidRDefault="008A4B05" w:rsidP="008A4B05">
      <w:pPr>
        <w:pStyle w:val="ListParagraph"/>
        <w:rPr>
          <w:rFonts w:cs="Times New Roman"/>
          <w:lang w:val="en-CA"/>
        </w:rPr>
      </w:pPr>
    </w:p>
    <w:p w:rsidR="008A4B05" w:rsidRPr="00B3623C" w:rsidRDefault="008A4B05" w:rsidP="008A4B05">
      <w:pPr>
        <w:pStyle w:val="ListParagraph"/>
        <w:rPr>
          <w:rFonts w:cs="Times New Roman"/>
          <w:lang w:val="en-CA"/>
        </w:rPr>
      </w:pPr>
    </w:p>
    <w:p w:rsidR="008A4B05" w:rsidRPr="00B3623C" w:rsidRDefault="008A4B05" w:rsidP="008A4B05">
      <w:pPr>
        <w:rPr>
          <w:lang w:val="en-CA"/>
        </w:rPr>
      </w:pPr>
      <w:r w:rsidRPr="00B3623C">
        <w:rPr>
          <w:rFonts w:cs="Times New Roman"/>
          <w:kern w:val="22"/>
          <w:szCs w:val="22"/>
          <w:lang w:val="en-CA"/>
        </w:rPr>
        <w:br w:type="page"/>
      </w:r>
    </w:p>
    <w:p w:rsidR="008A4B05" w:rsidRPr="00B03ACA" w:rsidRDefault="008A4B05" w:rsidP="00177398">
      <w:pPr>
        <w:pStyle w:val="Para1"/>
        <w:suppressLineNumbers/>
        <w:suppressAutoHyphens/>
        <w:jc w:val="center"/>
        <w:rPr>
          <w:rFonts w:cs="Times New Roman"/>
          <w:i/>
          <w:kern w:val="22"/>
          <w:szCs w:val="22"/>
          <w:lang w:val="en-CA"/>
        </w:rPr>
      </w:pPr>
      <w:r w:rsidRPr="00B03ACA">
        <w:rPr>
          <w:rFonts w:cs="Times New Roman"/>
          <w:i/>
          <w:kern w:val="22"/>
          <w:szCs w:val="22"/>
          <w:lang w:val="en-CA"/>
        </w:rPr>
        <w:lastRenderedPageBreak/>
        <w:t>Annex II</w:t>
      </w:r>
      <w:bookmarkStart w:id="1" w:name="_GoBack"/>
      <w:bookmarkEnd w:id="1"/>
    </w:p>
    <w:p w:rsidR="008A4B05" w:rsidRPr="00B3623C" w:rsidRDefault="00FE46D8" w:rsidP="008A4B05">
      <w:pPr>
        <w:pStyle w:val="Subtitle"/>
        <w:jc w:val="center"/>
        <w:rPr>
          <w:rFonts w:ascii="Times New Roman Bold" w:hAnsi="Times New Roman Bold" w:cs="Times New Roman"/>
          <w:b w:val="0"/>
          <w:i/>
          <w:color w:val="000000"/>
          <w:szCs w:val="22"/>
          <w:lang w:val="en-CA"/>
        </w:rPr>
      </w:pPr>
      <w:r w:rsidRPr="00B3623C">
        <w:rPr>
          <w:rFonts w:cs="Times New Roman"/>
          <w:szCs w:val="22"/>
          <w:lang w:val="en-CA"/>
        </w:rPr>
        <w:t xml:space="preserve">EVALUATIONS OF </w:t>
      </w:r>
      <w:r w:rsidRPr="00B3623C">
        <w:rPr>
          <w:rFonts w:ascii="Times New Roman Bold" w:hAnsi="Times New Roman Bold" w:cs="Times New Roman"/>
          <w:color w:val="000000"/>
          <w:szCs w:val="22"/>
          <w:lang w:val="en-CA"/>
        </w:rPr>
        <w:t>CAPACITY DEVELOPMENT ACTIVITIES SUPPORTED BY SCBD SINCE COP-13</w:t>
      </w:r>
    </w:p>
    <w:p w:rsidR="008A4B05" w:rsidRPr="00B3623C" w:rsidRDefault="008A4B05" w:rsidP="008A4B05">
      <w:pPr>
        <w:pStyle w:val="ListParagraph"/>
        <w:rPr>
          <w:rFonts w:cs="Times New Roman"/>
          <w:lang w:val="en-CA"/>
        </w:rPr>
      </w:pPr>
    </w:p>
    <w:tbl>
      <w:tblPr>
        <w:tblW w:w="14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6"/>
        <w:gridCol w:w="8280"/>
        <w:gridCol w:w="3509"/>
      </w:tblGrid>
      <w:tr w:rsidR="007565BD" w:rsidRPr="00B3623C" w:rsidTr="00177398">
        <w:trPr>
          <w:jc w:val="center"/>
        </w:trPr>
        <w:tc>
          <w:tcPr>
            <w:tcW w:w="2616" w:type="dxa"/>
            <w:tcBorders>
              <w:bottom w:val="single" w:sz="4" w:space="0" w:color="auto"/>
            </w:tcBorders>
            <w:shd w:val="clear" w:color="auto" w:fill="BFBFBF"/>
          </w:tcPr>
          <w:p w:rsidR="007565BD" w:rsidRPr="00B3623C" w:rsidRDefault="007565BD" w:rsidP="007202CB">
            <w:pPr>
              <w:jc w:val="center"/>
              <w:rPr>
                <w:rFonts w:eastAsia="Times New Roman"/>
                <w:b/>
                <w:lang w:val="en-CA" w:eastAsia="en-CA"/>
              </w:rPr>
            </w:pPr>
            <w:r w:rsidRPr="00B3623C">
              <w:rPr>
                <w:rFonts w:eastAsia="Times New Roman"/>
                <w:b/>
                <w:lang w:val="en-CA" w:eastAsia="en-CA"/>
              </w:rPr>
              <w:t>Aichi Biodiversity Targets</w:t>
            </w:r>
          </w:p>
          <w:p w:rsidR="007565BD" w:rsidRPr="00B3623C" w:rsidRDefault="007565BD" w:rsidP="007202CB">
            <w:pPr>
              <w:jc w:val="center"/>
              <w:rPr>
                <w:rFonts w:eastAsia="Times New Roman"/>
                <w:lang w:val="en-CA" w:eastAsia="en-CA"/>
              </w:rPr>
            </w:pPr>
          </w:p>
        </w:tc>
        <w:tc>
          <w:tcPr>
            <w:tcW w:w="8280" w:type="dxa"/>
            <w:tcBorders>
              <w:bottom w:val="single" w:sz="4" w:space="0" w:color="auto"/>
            </w:tcBorders>
            <w:shd w:val="clear" w:color="auto" w:fill="BFBFBF"/>
          </w:tcPr>
          <w:p w:rsidR="007565BD" w:rsidRPr="00B3623C" w:rsidRDefault="007565BD" w:rsidP="007202CB">
            <w:pPr>
              <w:ind w:left="132" w:right="67"/>
              <w:jc w:val="center"/>
              <w:rPr>
                <w:rFonts w:eastAsia="Times New Roman"/>
                <w:b/>
                <w:lang w:val="en-CA" w:eastAsia="en-CA"/>
              </w:rPr>
            </w:pPr>
            <w:r w:rsidRPr="00B3623C">
              <w:rPr>
                <w:rFonts w:eastAsia="Times New Roman"/>
                <w:b/>
                <w:lang w:val="en-CA" w:eastAsia="en-CA"/>
              </w:rPr>
              <w:t>Activity</w:t>
            </w:r>
          </w:p>
        </w:tc>
        <w:tc>
          <w:tcPr>
            <w:tcW w:w="3509" w:type="dxa"/>
            <w:tcBorders>
              <w:bottom w:val="single" w:sz="4" w:space="0" w:color="auto"/>
            </w:tcBorders>
            <w:shd w:val="clear" w:color="auto" w:fill="BFBFBF"/>
          </w:tcPr>
          <w:p w:rsidR="007565BD" w:rsidRPr="00B3623C" w:rsidRDefault="007565BD" w:rsidP="007202CB">
            <w:pPr>
              <w:jc w:val="center"/>
              <w:rPr>
                <w:rFonts w:eastAsia="Times New Roman"/>
                <w:b/>
                <w:lang w:val="en-CA" w:eastAsia="en-CA"/>
              </w:rPr>
            </w:pPr>
            <w:r w:rsidRPr="00B3623C">
              <w:rPr>
                <w:rFonts w:eastAsia="Times New Roman"/>
                <w:b/>
                <w:lang w:val="en-CA" w:eastAsia="en-CA"/>
              </w:rPr>
              <w:t>Overall Assessment</w:t>
            </w:r>
          </w:p>
          <w:p w:rsidR="007565BD" w:rsidRPr="00B3623C" w:rsidRDefault="007565BD" w:rsidP="00177398">
            <w:pPr>
              <w:jc w:val="center"/>
              <w:rPr>
                <w:rFonts w:eastAsia="Times New Roman"/>
                <w:b/>
                <w:lang w:val="en-CA" w:eastAsia="en-CA"/>
              </w:rPr>
            </w:pPr>
            <w:r w:rsidRPr="00B3623C">
              <w:rPr>
                <w:rFonts w:eastAsia="Times New Roman"/>
                <w:b/>
                <w:lang w:val="en-CA" w:eastAsia="en-CA"/>
              </w:rPr>
              <w:t>(</w:t>
            </w:r>
            <w:r w:rsidR="00B3623C" w:rsidRPr="00B3623C">
              <w:rPr>
                <w:rFonts w:eastAsia="Times New Roman"/>
                <w:b/>
                <w:lang w:val="en-CA" w:eastAsia="en-CA"/>
              </w:rPr>
              <w:t>Level</w:t>
            </w:r>
            <w:r w:rsidRPr="00B3623C">
              <w:rPr>
                <w:rFonts w:eastAsia="Times New Roman"/>
                <w:b/>
                <w:lang w:val="en-CA" w:eastAsia="en-CA"/>
              </w:rPr>
              <w:t xml:space="preserve"> of satisfaction / usefulness / </w:t>
            </w:r>
            <w:r w:rsidR="00177398">
              <w:rPr>
                <w:rFonts w:eastAsia="Times New Roman"/>
                <w:b/>
                <w:lang w:val="en-CA" w:eastAsia="en-CA"/>
              </w:rPr>
              <w:t xml:space="preserve">fulfilment of </w:t>
            </w:r>
            <w:r w:rsidRPr="00B3623C">
              <w:rPr>
                <w:rFonts w:eastAsia="Times New Roman"/>
                <w:b/>
                <w:lang w:val="en-CA" w:eastAsia="en-CA"/>
              </w:rPr>
              <w:t>expectations)</w:t>
            </w:r>
          </w:p>
        </w:tc>
      </w:tr>
      <w:tr w:rsidR="007565BD" w:rsidRPr="00B3623C" w:rsidTr="00177398">
        <w:trPr>
          <w:jc w:val="center"/>
        </w:trPr>
        <w:tc>
          <w:tcPr>
            <w:tcW w:w="2616" w:type="dxa"/>
            <w:tcBorders>
              <w:bottom w:val="single" w:sz="4" w:space="0" w:color="auto"/>
            </w:tcBorders>
            <w:shd w:val="clear" w:color="auto" w:fill="auto"/>
          </w:tcPr>
          <w:p w:rsidR="007565BD" w:rsidRPr="00B3623C" w:rsidRDefault="007565BD" w:rsidP="007202CB">
            <w:pPr>
              <w:jc w:val="center"/>
              <w:rPr>
                <w:rFonts w:eastAsia="Times New Roman"/>
                <w:b/>
                <w:lang w:val="en-CA" w:eastAsia="en-CA"/>
              </w:rPr>
            </w:pPr>
            <w:r w:rsidRPr="00B3623C">
              <w:rPr>
                <w:rFonts w:eastAsia="Times New Roman"/>
                <w:b/>
                <w:lang w:val="en-CA" w:eastAsia="en-CA"/>
              </w:rPr>
              <w:t>Target 4 and others (2, 3, 11 and 20)</w:t>
            </w:r>
          </w:p>
        </w:tc>
        <w:tc>
          <w:tcPr>
            <w:tcW w:w="8280" w:type="dxa"/>
            <w:shd w:val="clear" w:color="auto" w:fill="auto"/>
          </w:tcPr>
          <w:p w:rsidR="007565BD" w:rsidRPr="00B3623C" w:rsidRDefault="007565BD" w:rsidP="007202CB">
            <w:pPr>
              <w:ind w:left="132" w:right="67"/>
              <w:rPr>
                <w:rFonts w:eastAsia="Times New Roman"/>
                <w:b/>
                <w:lang w:val="en-CA" w:eastAsia="en-CA"/>
              </w:rPr>
            </w:pPr>
            <w:r w:rsidRPr="00B3623C">
              <w:rPr>
                <w:rFonts w:eastAsia="Times New Roman"/>
                <w:lang w:val="en-CA" w:eastAsia="en-CA"/>
              </w:rPr>
              <w:t>Massive Open Online Course (MOOC) on Greening Consumption and Production organized in collaboration with UNDP through the NBSAP Forum, 31 May - 12 July 2017</w:t>
            </w:r>
          </w:p>
        </w:tc>
        <w:tc>
          <w:tcPr>
            <w:tcW w:w="3509" w:type="dxa"/>
            <w:shd w:val="clear" w:color="auto" w:fill="auto"/>
          </w:tcPr>
          <w:p w:rsidR="007565BD" w:rsidRPr="00B3623C" w:rsidRDefault="007565BD" w:rsidP="007565BD">
            <w:pPr>
              <w:ind w:firstLine="198"/>
              <w:jc w:val="left"/>
              <w:rPr>
                <w:rFonts w:eastAsia="Times New Roman"/>
                <w:lang w:val="en-CA" w:eastAsia="en-CA"/>
              </w:rPr>
            </w:pPr>
            <w:r w:rsidRPr="00B3623C">
              <w:rPr>
                <w:rFonts w:eastAsia="Times New Roman"/>
                <w:lang w:val="en-CA" w:eastAsia="en-CA"/>
              </w:rPr>
              <w:t xml:space="preserve">96% satisfaction </w:t>
            </w:r>
          </w:p>
        </w:tc>
      </w:tr>
      <w:tr w:rsidR="007565BD" w:rsidRPr="00B3623C" w:rsidTr="00177398">
        <w:trPr>
          <w:jc w:val="center"/>
        </w:trPr>
        <w:tc>
          <w:tcPr>
            <w:tcW w:w="2616" w:type="dxa"/>
            <w:tcBorders>
              <w:top w:val="single" w:sz="4" w:space="0" w:color="auto"/>
              <w:bottom w:val="single" w:sz="4" w:space="0" w:color="auto"/>
            </w:tcBorders>
            <w:shd w:val="clear" w:color="auto" w:fill="auto"/>
          </w:tcPr>
          <w:p w:rsidR="007565BD" w:rsidRPr="00B3623C" w:rsidRDefault="007565BD" w:rsidP="007202CB">
            <w:pPr>
              <w:jc w:val="center"/>
              <w:rPr>
                <w:rFonts w:eastAsia="Times New Roman"/>
                <w:b/>
                <w:lang w:val="en-CA" w:eastAsia="en-CA"/>
              </w:rPr>
            </w:pPr>
            <w:r w:rsidRPr="00B3623C">
              <w:rPr>
                <w:rFonts w:eastAsia="Times New Roman"/>
                <w:b/>
                <w:lang w:val="en-CA" w:eastAsia="en-CA"/>
              </w:rPr>
              <w:t>Targets 6, 10 and 11 (marine biodiversity)</w:t>
            </w:r>
          </w:p>
        </w:tc>
        <w:tc>
          <w:tcPr>
            <w:tcW w:w="8280" w:type="dxa"/>
            <w:shd w:val="clear" w:color="auto" w:fill="auto"/>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Sustainable Ocean Initiative (SOI) Capacity-Building Workshop for the Wider Caribbean and Central America; San José, Costa Rica, 20 - 24 February 2017</w:t>
            </w:r>
          </w:p>
        </w:tc>
        <w:tc>
          <w:tcPr>
            <w:tcW w:w="3509" w:type="dxa"/>
            <w:shd w:val="clear" w:color="auto" w:fill="auto"/>
          </w:tcPr>
          <w:p w:rsidR="007565BD" w:rsidRPr="00B3623C" w:rsidRDefault="007565BD" w:rsidP="00177398">
            <w:pPr>
              <w:ind w:left="256"/>
              <w:jc w:val="left"/>
              <w:rPr>
                <w:rFonts w:eastAsia="Times New Roman"/>
                <w:lang w:val="en-CA" w:eastAsia="en-CA"/>
              </w:rPr>
            </w:pPr>
            <w:r w:rsidRPr="00B3623C">
              <w:rPr>
                <w:rFonts w:eastAsia="Times New Roman"/>
                <w:lang w:val="en-CA" w:eastAsia="en-CA"/>
              </w:rPr>
              <w:t>Met objectives 1.5 (1 = strongly agrees) / Useful 1.23</w:t>
            </w:r>
          </w:p>
        </w:tc>
      </w:tr>
      <w:tr w:rsidR="007565BD" w:rsidRPr="00B3623C" w:rsidTr="00177398">
        <w:trPr>
          <w:jc w:val="center"/>
        </w:trPr>
        <w:tc>
          <w:tcPr>
            <w:tcW w:w="2616" w:type="dxa"/>
            <w:tcBorders>
              <w:bottom w:val="single" w:sz="4" w:space="0" w:color="auto"/>
            </w:tcBorders>
            <w:shd w:val="clear" w:color="auto" w:fill="auto"/>
          </w:tcPr>
          <w:p w:rsidR="007565BD" w:rsidRPr="00B3623C" w:rsidRDefault="007565BD" w:rsidP="007202CB">
            <w:pPr>
              <w:jc w:val="center"/>
              <w:rPr>
                <w:lang w:val="en-CA"/>
              </w:rPr>
            </w:pPr>
            <w:r w:rsidRPr="00B3623C">
              <w:rPr>
                <w:rFonts w:eastAsia="Times New Roman"/>
                <w:b/>
                <w:lang w:val="en-CA" w:eastAsia="en-CA"/>
              </w:rPr>
              <w:t>Target 9</w:t>
            </w:r>
          </w:p>
        </w:tc>
        <w:tc>
          <w:tcPr>
            <w:tcW w:w="8280" w:type="dxa"/>
            <w:shd w:val="clear" w:color="auto" w:fill="auto"/>
          </w:tcPr>
          <w:p w:rsidR="007565BD" w:rsidRPr="00B3623C" w:rsidRDefault="007565BD" w:rsidP="007202CB">
            <w:pPr>
              <w:ind w:left="132" w:right="67"/>
              <w:rPr>
                <w:rFonts w:eastAsia="Times New Roman"/>
                <w:b/>
                <w:lang w:val="en-CA" w:eastAsia="en-CA"/>
              </w:rPr>
            </w:pPr>
            <w:r w:rsidRPr="00B3623C">
              <w:rPr>
                <w:rFonts w:eastAsia="Times New Roman"/>
                <w:lang w:val="en-CA" w:eastAsia="en-CA"/>
              </w:rPr>
              <w:t>Capacity-building workshop for Caribbean small island developing States towards achieving Aichi Biodiversity Target 9, Kingston, Jamaica, 18-22 September 2017</w:t>
            </w:r>
          </w:p>
        </w:tc>
        <w:tc>
          <w:tcPr>
            <w:tcW w:w="3509" w:type="dxa"/>
            <w:shd w:val="clear" w:color="auto" w:fill="auto"/>
          </w:tcPr>
          <w:p w:rsidR="007565BD" w:rsidRPr="00B3623C" w:rsidRDefault="007565BD" w:rsidP="00177398">
            <w:pPr>
              <w:ind w:left="256"/>
              <w:jc w:val="left"/>
              <w:rPr>
                <w:rFonts w:eastAsia="Times New Roman"/>
                <w:lang w:val="en-CA" w:eastAsia="en-CA"/>
              </w:rPr>
            </w:pPr>
            <w:r w:rsidRPr="00B3623C">
              <w:rPr>
                <w:rFonts w:eastAsia="Times New Roman"/>
                <w:lang w:val="en-CA" w:eastAsia="en-CA"/>
              </w:rPr>
              <w:t>88% useful</w:t>
            </w:r>
          </w:p>
        </w:tc>
      </w:tr>
      <w:tr w:rsidR="007565BD" w:rsidRPr="00B3623C" w:rsidTr="00177398">
        <w:trPr>
          <w:jc w:val="center"/>
        </w:trPr>
        <w:tc>
          <w:tcPr>
            <w:tcW w:w="2616" w:type="dxa"/>
            <w:tcBorders>
              <w:top w:val="single" w:sz="4" w:space="0" w:color="auto"/>
              <w:bottom w:val="single" w:sz="4" w:space="0" w:color="auto"/>
            </w:tcBorders>
            <w:shd w:val="clear" w:color="auto" w:fill="auto"/>
          </w:tcPr>
          <w:p w:rsidR="007565BD" w:rsidRPr="00B3623C" w:rsidRDefault="007565BD" w:rsidP="007202CB">
            <w:pPr>
              <w:jc w:val="center"/>
              <w:rPr>
                <w:rFonts w:eastAsia="Times New Roman"/>
                <w:b/>
                <w:lang w:val="en-CA" w:eastAsia="en-CA"/>
              </w:rPr>
            </w:pPr>
            <w:r w:rsidRPr="00B3623C">
              <w:rPr>
                <w:rFonts w:eastAsia="Times New Roman"/>
                <w:b/>
                <w:lang w:val="en-CA" w:eastAsia="en-CA"/>
              </w:rPr>
              <w:t>Targets 15, 14 and 7 (climate change and biodiversity)</w:t>
            </w:r>
          </w:p>
        </w:tc>
        <w:tc>
          <w:tcPr>
            <w:tcW w:w="8280" w:type="dxa"/>
            <w:shd w:val="clear" w:color="auto" w:fill="auto"/>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Regional Dialogue and Learning Mission on Integrating Climate Change Action and Biodiversity Action at the National Le</w:t>
            </w:r>
            <w:r w:rsidR="00B03ACA">
              <w:rPr>
                <w:rFonts w:eastAsia="Times New Roman"/>
                <w:lang w:val="en-CA" w:eastAsia="en-CA"/>
              </w:rPr>
              <w:t xml:space="preserve">vel in the Pacific; Suva, </w:t>
            </w:r>
            <w:r w:rsidRPr="00B3623C">
              <w:rPr>
                <w:rFonts w:eastAsia="Times New Roman"/>
                <w:lang w:val="en-CA" w:eastAsia="en-CA"/>
              </w:rPr>
              <w:t>23-27 October 2017</w:t>
            </w:r>
          </w:p>
        </w:tc>
        <w:tc>
          <w:tcPr>
            <w:tcW w:w="3509" w:type="dxa"/>
            <w:shd w:val="clear" w:color="auto" w:fill="auto"/>
          </w:tcPr>
          <w:p w:rsidR="007565BD" w:rsidRPr="00B3623C" w:rsidRDefault="007565BD" w:rsidP="00177398">
            <w:pPr>
              <w:ind w:left="256"/>
              <w:jc w:val="left"/>
              <w:rPr>
                <w:rFonts w:eastAsia="Times New Roman"/>
                <w:lang w:val="en-CA" w:eastAsia="en-CA"/>
              </w:rPr>
            </w:pPr>
            <w:r w:rsidRPr="00B3623C">
              <w:rPr>
                <w:rFonts w:eastAsia="Times New Roman"/>
                <w:lang w:val="en-CA" w:eastAsia="en-CA"/>
              </w:rPr>
              <w:t>Satisfactory 93% (methods used) / Effective 79% (performance)</w:t>
            </w:r>
          </w:p>
        </w:tc>
      </w:tr>
      <w:tr w:rsidR="007565BD" w:rsidRPr="00B3623C" w:rsidTr="00177398">
        <w:trPr>
          <w:trHeight w:val="683"/>
          <w:jc w:val="center"/>
        </w:trPr>
        <w:tc>
          <w:tcPr>
            <w:tcW w:w="2616" w:type="dxa"/>
            <w:tcBorders>
              <w:top w:val="single" w:sz="4" w:space="0" w:color="auto"/>
              <w:bottom w:val="nil"/>
            </w:tcBorders>
            <w:shd w:val="clear" w:color="auto" w:fill="auto"/>
          </w:tcPr>
          <w:p w:rsidR="007565BD" w:rsidRPr="00B3623C" w:rsidRDefault="007565BD" w:rsidP="007202CB">
            <w:pPr>
              <w:jc w:val="center"/>
              <w:rPr>
                <w:rFonts w:eastAsia="Times New Roman"/>
                <w:b/>
                <w:lang w:val="en-CA" w:eastAsia="en-CA"/>
              </w:rPr>
            </w:pPr>
            <w:r w:rsidRPr="00B3623C">
              <w:rPr>
                <w:rFonts w:eastAsia="Times New Roman"/>
                <w:b/>
                <w:lang w:val="en-CA" w:eastAsia="en-CA"/>
              </w:rPr>
              <w:t>Target 19 and the Clearing-House Mechanism</w:t>
            </w:r>
          </w:p>
        </w:tc>
        <w:tc>
          <w:tcPr>
            <w:tcW w:w="8280" w:type="dxa"/>
            <w:shd w:val="clear" w:color="auto" w:fill="auto"/>
          </w:tcPr>
          <w:p w:rsidR="007565BD" w:rsidRPr="00B3623C" w:rsidRDefault="007565BD" w:rsidP="007202CB">
            <w:pPr>
              <w:ind w:left="132" w:right="67"/>
              <w:rPr>
                <w:rFonts w:eastAsia="Times New Roman"/>
                <w:lang w:val="en-CA" w:eastAsia="en-CA"/>
              </w:rPr>
            </w:pPr>
            <w:r w:rsidRPr="00B3623C">
              <w:rPr>
                <w:rFonts w:eastAsia="Times New Roman"/>
                <w:lang w:val="en-CA" w:eastAsia="en-CA"/>
              </w:rPr>
              <w:t>Regional Workshop for Asia on the Clearing-Ho</w:t>
            </w:r>
            <w:r w:rsidR="00B03ACA">
              <w:rPr>
                <w:rFonts w:eastAsia="Times New Roman"/>
                <w:lang w:val="en-CA" w:eastAsia="en-CA"/>
              </w:rPr>
              <w:t xml:space="preserve">use Mechanism, Bangkok, </w:t>
            </w:r>
          </w:p>
          <w:p w:rsidR="007565BD" w:rsidRPr="00B3623C" w:rsidRDefault="007565BD" w:rsidP="007202CB">
            <w:pPr>
              <w:ind w:left="132" w:right="67"/>
              <w:rPr>
                <w:rFonts w:eastAsia="Times New Roman"/>
                <w:lang w:val="en-CA" w:eastAsia="en-CA"/>
              </w:rPr>
            </w:pPr>
            <w:r w:rsidRPr="00B3623C">
              <w:rPr>
                <w:rFonts w:eastAsia="Times New Roman"/>
                <w:lang w:val="en-CA" w:eastAsia="en-CA"/>
              </w:rPr>
              <w:t>29 January – 2 February 2018</w:t>
            </w:r>
          </w:p>
        </w:tc>
        <w:tc>
          <w:tcPr>
            <w:tcW w:w="3509" w:type="dxa"/>
            <w:shd w:val="clear" w:color="auto" w:fill="auto"/>
          </w:tcPr>
          <w:p w:rsidR="007565BD" w:rsidRPr="00B3623C" w:rsidRDefault="007565BD" w:rsidP="00177398">
            <w:pPr>
              <w:ind w:left="256"/>
              <w:jc w:val="left"/>
              <w:rPr>
                <w:rFonts w:eastAsia="Times New Roman"/>
                <w:lang w:val="en-CA" w:eastAsia="en-CA"/>
              </w:rPr>
            </w:pPr>
            <w:r w:rsidRPr="00B3623C">
              <w:rPr>
                <w:rFonts w:eastAsia="Times New Roman"/>
                <w:lang w:val="en-CA" w:eastAsia="en-CA"/>
              </w:rPr>
              <w:t xml:space="preserve">86% expectations met </w:t>
            </w:r>
          </w:p>
        </w:tc>
      </w:tr>
      <w:tr w:rsidR="007565BD" w:rsidRPr="00B3623C" w:rsidTr="00177398">
        <w:trPr>
          <w:jc w:val="center"/>
        </w:trPr>
        <w:tc>
          <w:tcPr>
            <w:tcW w:w="2616" w:type="dxa"/>
            <w:tcBorders>
              <w:top w:val="nil"/>
              <w:bottom w:val="nil"/>
            </w:tcBorders>
            <w:shd w:val="clear" w:color="auto" w:fill="auto"/>
          </w:tcPr>
          <w:p w:rsidR="007565BD" w:rsidRPr="00B3623C" w:rsidRDefault="007565BD" w:rsidP="007202CB">
            <w:pPr>
              <w:jc w:val="center"/>
              <w:rPr>
                <w:rFonts w:eastAsia="Times New Roman"/>
                <w:b/>
                <w:lang w:val="en-CA" w:eastAsia="en-CA"/>
              </w:rPr>
            </w:pPr>
          </w:p>
        </w:tc>
        <w:tc>
          <w:tcPr>
            <w:tcW w:w="8280" w:type="dxa"/>
            <w:shd w:val="clear" w:color="auto" w:fill="auto"/>
          </w:tcPr>
          <w:p w:rsidR="007565BD" w:rsidRPr="00B3623C" w:rsidRDefault="007565BD" w:rsidP="007202CB">
            <w:pPr>
              <w:ind w:left="132" w:right="67"/>
              <w:rPr>
                <w:lang w:val="en-CA"/>
              </w:rPr>
            </w:pPr>
            <w:r w:rsidRPr="00B3623C">
              <w:rPr>
                <w:lang w:val="en-CA"/>
              </w:rPr>
              <w:t>Regional Bio-Bridge Initiative Round Table for Central and Eastern Europe and the Central Asian Republics, Mins</w:t>
            </w:r>
            <w:r w:rsidR="00B03ACA">
              <w:rPr>
                <w:lang w:val="en-CA"/>
              </w:rPr>
              <w:t xml:space="preserve">k, </w:t>
            </w:r>
            <w:r w:rsidRPr="00B3623C">
              <w:rPr>
                <w:lang w:val="en-CA"/>
              </w:rPr>
              <w:t>26-28 February 2018</w:t>
            </w:r>
          </w:p>
        </w:tc>
        <w:tc>
          <w:tcPr>
            <w:tcW w:w="3509" w:type="dxa"/>
            <w:shd w:val="clear" w:color="auto" w:fill="auto"/>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83% expectations met</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86% worth time invested</w:t>
            </w:r>
          </w:p>
          <w:p w:rsidR="007565BD" w:rsidRPr="00B3623C" w:rsidRDefault="007565BD" w:rsidP="00177398">
            <w:pPr>
              <w:ind w:left="256"/>
              <w:jc w:val="left"/>
              <w:rPr>
                <w:rFonts w:eastAsia="Times New Roman"/>
                <w:lang w:val="en-CA" w:eastAsia="en-CA"/>
              </w:rPr>
            </w:pPr>
            <w:r w:rsidRPr="00B3623C">
              <w:rPr>
                <w:rFonts w:eastAsia="Times New Roman"/>
                <w:lang w:val="en-CA" w:eastAsia="en-CA"/>
              </w:rPr>
              <w:t>84% overall satisfaction</w:t>
            </w:r>
          </w:p>
        </w:tc>
      </w:tr>
      <w:tr w:rsidR="007565BD" w:rsidRPr="00B3623C" w:rsidTr="00177398">
        <w:trPr>
          <w:jc w:val="center"/>
        </w:trPr>
        <w:tc>
          <w:tcPr>
            <w:tcW w:w="2616" w:type="dxa"/>
            <w:tcBorders>
              <w:top w:val="nil"/>
              <w:bottom w:val="nil"/>
            </w:tcBorders>
            <w:shd w:val="clear" w:color="auto" w:fill="auto"/>
          </w:tcPr>
          <w:p w:rsidR="007565BD" w:rsidRPr="00B3623C" w:rsidRDefault="007565BD" w:rsidP="007202CB">
            <w:pPr>
              <w:jc w:val="center"/>
              <w:rPr>
                <w:rFonts w:eastAsia="Times New Roman"/>
                <w:b/>
                <w:lang w:val="en-CA" w:eastAsia="en-CA"/>
              </w:rPr>
            </w:pPr>
          </w:p>
        </w:tc>
        <w:tc>
          <w:tcPr>
            <w:tcW w:w="8280" w:type="dxa"/>
            <w:shd w:val="clear" w:color="auto" w:fill="auto"/>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 xml:space="preserve">Regional Bio-Bridge Initiative Round Table for Latin America and </w:t>
            </w:r>
            <w:r w:rsidR="00B03ACA">
              <w:rPr>
                <w:rFonts w:eastAsia="Times New Roman"/>
                <w:lang w:val="en-CA" w:eastAsia="en-CA"/>
              </w:rPr>
              <w:t>the Caribbean, Bogota,</w:t>
            </w:r>
            <w:r w:rsidRPr="00B3623C">
              <w:rPr>
                <w:rFonts w:eastAsia="Times New Roman"/>
                <w:lang w:val="en-CA" w:eastAsia="en-CA"/>
              </w:rPr>
              <w:t xml:space="preserve"> 27 - 29 November 2017</w:t>
            </w:r>
          </w:p>
        </w:tc>
        <w:tc>
          <w:tcPr>
            <w:tcW w:w="3509" w:type="dxa"/>
            <w:shd w:val="clear" w:color="auto" w:fill="auto"/>
          </w:tcPr>
          <w:p w:rsidR="00177398" w:rsidRDefault="007565BD" w:rsidP="00177398">
            <w:pPr>
              <w:spacing w:after="30"/>
              <w:ind w:left="256"/>
              <w:jc w:val="left"/>
              <w:rPr>
                <w:rFonts w:eastAsia="Times New Roman"/>
                <w:lang w:val="en-CA" w:eastAsia="en-CA"/>
              </w:rPr>
            </w:pPr>
            <w:r w:rsidRPr="00B3623C">
              <w:rPr>
                <w:rFonts w:eastAsia="Times New Roman"/>
                <w:lang w:val="en-CA" w:eastAsia="en-CA"/>
              </w:rPr>
              <w:t xml:space="preserve">85% overall satisfaction  </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81% expectations met  </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84% worth time invested</w:t>
            </w:r>
          </w:p>
        </w:tc>
      </w:tr>
      <w:tr w:rsidR="007565BD" w:rsidRPr="00B3623C" w:rsidTr="00177398">
        <w:trPr>
          <w:jc w:val="center"/>
        </w:trPr>
        <w:tc>
          <w:tcPr>
            <w:tcW w:w="2616" w:type="dxa"/>
            <w:tcBorders>
              <w:top w:val="nil"/>
              <w:bottom w:val="nil"/>
            </w:tcBorders>
            <w:shd w:val="clear" w:color="auto" w:fill="auto"/>
          </w:tcPr>
          <w:p w:rsidR="007565BD" w:rsidRPr="00B3623C" w:rsidRDefault="007565BD" w:rsidP="007202CB">
            <w:pPr>
              <w:jc w:val="center"/>
              <w:rPr>
                <w:rFonts w:eastAsia="Times New Roman"/>
                <w:b/>
                <w:lang w:val="en-CA" w:eastAsia="en-CA"/>
              </w:rPr>
            </w:pPr>
          </w:p>
        </w:tc>
        <w:tc>
          <w:tcPr>
            <w:tcW w:w="8280" w:type="dxa"/>
            <w:shd w:val="clear" w:color="auto" w:fill="auto"/>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Regional Bio-Bridge Initiative Round Ta</w:t>
            </w:r>
            <w:r w:rsidR="00B03ACA">
              <w:rPr>
                <w:rFonts w:eastAsia="Times New Roman"/>
                <w:lang w:val="en-CA" w:eastAsia="en-CA"/>
              </w:rPr>
              <w:t>ble for Africa, Entebbe,</w:t>
            </w:r>
            <w:r w:rsidRPr="00B3623C">
              <w:rPr>
                <w:rFonts w:eastAsia="Times New Roman"/>
                <w:lang w:val="en-CA" w:eastAsia="en-CA"/>
              </w:rPr>
              <w:t xml:space="preserve"> 7 - 9 November 2017</w:t>
            </w:r>
          </w:p>
        </w:tc>
        <w:tc>
          <w:tcPr>
            <w:tcW w:w="3509" w:type="dxa"/>
            <w:shd w:val="clear" w:color="auto" w:fill="auto"/>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83% expectations met</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86% worth time invested</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84% overall satisfaction</w:t>
            </w:r>
          </w:p>
        </w:tc>
      </w:tr>
      <w:tr w:rsidR="007565BD" w:rsidRPr="00B3623C" w:rsidTr="00177398">
        <w:trPr>
          <w:jc w:val="center"/>
        </w:trPr>
        <w:tc>
          <w:tcPr>
            <w:tcW w:w="2616" w:type="dxa"/>
            <w:tcBorders>
              <w:top w:val="nil"/>
            </w:tcBorders>
            <w:shd w:val="clear" w:color="auto" w:fill="auto"/>
          </w:tcPr>
          <w:p w:rsidR="007565BD" w:rsidRPr="00B3623C" w:rsidRDefault="007565BD" w:rsidP="007202CB">
            <w:pPr>
              <w:jc w:val="center"/>
              <w:rPr>
                <w:rFonts w:eastAsia="Times New Roman"/>
                <w:b/>
                <w:lang w:val="en-CA" w:eastAsia="en-CA"/>
              </w:rPr>
            </w:pPr>
          </w:p>
        </w:tc>
        <w:tc>
          <w:tcPr>
            <w:tcW w:w="8280" w:type="dxa"/>
            <w:shd w:val="clear" w:color="auto" w:fill="auto"/>
          </w:tcPr>
          <w:p w:rsidR="007565BD" w:rsidRPr="00B3623C" w:rsidRDefault="007565BD" w:rsidP="00177398">
            <w:pPr>
              <w:spacing w:after="30"/>
              <w:ind w:left="132" w:right="67"/>
              <w:rPr>
                <w:rFonts w:eastAsia="Times New Roman"/>
                <w:lang w:val="en-CA" w:eastAsia="en-CA"/>
              </w:rPr>
            </w:pPr>
            <w:r w:rsidRPr="00B3623C">
              <w:rPr>
                <w:rFonts w:eastAsia="Times New Roman"/>
                <w:lang w:val="en-CA" w:eastAsia="en-CA"/>
              </w:rPr>
              <w:t>Regional Bio-Bridge Initiative Round Table for Asia and the Pacific, Incheon, Republic of Korea</w:t>
            </w:r>
            <w:r w:rsidR="00177398">
              <w:rPr>
                <w:rFonts w:eastAsia="Times New Roman"/>
                <w:lang w:val="en-CA" w:eastAsia="en-CA"/>
              </w:rPr>
              <w:t xml:space="preserve">, </w:t>
            </w:r>
            <w:r w:rsidRPr="00B3623C">
              <w:rPr>
                <w:rFonts w:eastAsia="Times New Roman"/>
                <w:lang w:val="en-CA" w:eastAsia="en-CA"/>
              </w:rPr>
              <w:t xml:space="preserve">16 </w:t>
            </w:r>
            <w:r w:rsidR="00177398">
              <w:rPr>
                <w:rFonts w:eastAsia="Times New Roman"/>
                <w:lang w:val="en-CA" w:eastAsia="en-CA"/>
              </w:rPr>
              <w:t>-</w:t>
            </w:r>
            <w:r w:rsidRPr="00B3623C">
              <w:rPr>
                <w:rFonts w:eastAsia="Times New Roman"/>
                <w:lang w:val="en-CA" w:eastAsia="en-CA"/>
              </w:rPr>
              <w:t xml:space="preserve"> 19 October 2017 </w:t>
            </w:r>
          </w:p>
        </w:tc>
        <w:tc>
          <w:tcPr>
            <w:tcW w:w="3509" w:type="dxa"/>
            <w:shd w:val="clear" w:color="auto" w:fill="auto"/>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86% overall satisfaction</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90% expectations met</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90% worth time invested </w:t>
            </w:r>
          </w:p>
        </w:tc>
      </w:tr>
      <w:tr w:rsidR="007565BD" w:rsidRPr="00B3623C" w:rsidTr="00177398">
        <w:trPr>
          <w:jc w:val="center"/>
        </w:trPr>
        <w:tc>
          <w:tcPr>
            <w:tcW w:w="2616" w:type="dxa"/>
            <w:shd w:val="clear" w:color="auto" w:fill="auto"/>
          </w:tcPr>
          <w:p w:rsidR="007565BD" w:rsidRPr="00B3623C" w:rsidRDefault="007565BD" w:rsidP="007202CB">
            <w:pPr>
              <w:jc w:val="center"/>
              <w:rPr>
                <w:rFonts w:eastAsia="Times New Roman"/>
                <w:b/>
                <w:lang w:val="en-CA" w:eastAsia="en-CA"/>
              </w:rPr>
            </w:pPr>
            <w:r w:rsidRPr="00B3623C">
              <w:rPr>
                <w:rFonts w:eastAsia="Times New Roman"/>
                <w:b/>
                <w:lang w:val="en-CA" w:eastAsia="en-CA"/>
              </w:rPr>
              <w:t>Cross-cutting activities (all Aichi Biodiversity Targets) National Reporting</w:t>
            </w:r>
          </w:p>
        </w:tc>
        <w:tc>
          <w:tcPr>
            <w:tcW w:w="8280" w:type="dxa"/>
            <w:shd w:val="clear" w:color="auto" w:fill="auto"/>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Workshop on the preparation of the sixth national report, Montreal, QC, Canada</w:t>
            </w:r>
          </w:p>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9 December 2017</w:t>
            </w:r>
          </w:p>
        </w:tc>
        <w:tc>
          <w:tcPr>
            <w:tcW w:w="3509" w:type="dxa"/>
            <w:shd w:val="clear" w:color="auto" w:fill="auto"/>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91% useful</w:t>
            </w:r>
          </w:p>
        </w:tc>
      </w:tr>
      <w:tr w:rsidR="007565BD" w:rsidRPr="00B3623C" w:rsidTr="00177398">
        <w:trPr>
          <w:jc w:val="center"/>
        </w:trPr>
        <w:tc>
          <w:tcPr>
            <w:tcW w:w="2616" w:type="dxa"/>
            <w:tcBorders>
              <w:bottom w:val="single" w:sz="4" w:space="0" w:color="auto"/>
            </w:tcBorders>
            <w:shd w:val="clear" w:color="auto" w:fill="auto"/>
          </w:tcPr>
          <w:p w:rsidR="007565BD" w:rsidRPr="00B3623C" w:rsidRDefault="007565BD" w:rsidP="007202CB">
            <w:pPr>
              <w:jc w:val="center"/>
              <w:rPr>
                <w:rFonts w:eastAsia="Times New Roman"/>
                <w:b/>
                <w:lang w:val="en-CA" w:eastAsia="en-CA"/>
              </w:rPr>
            </w:pPr>
          </w:p>
        </w:tc>
        <w:tc>
          <w:tcPr>
            <w:tcW w:w="8280" w:type="dxa"/>
            <w:shd w:val="clear" w:color="auto" w:fill="auto"/>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Workshop on spatial tools for the preparation of the sixth national report; Montreal, Canada, 10 December 2017</w:t>
            </w:r>
          </w:p>
        </w:tc>
        <w:tc>
          <w:tcPr>
            <w:tcW w:w="3509" w:type="dxa"/>
            <w:shd w:val="clear" w:color="auto" w:fill="auto"/>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84% useful </w:t>
            </w:r>
          </w:p>
        </w:tc>
      </w:tr>
      <w:tr w:rsidR="007565BD" w:rsidRPr="00B3623C" w:rsidTr="00177398">
        <w:trPr>
          <w:trHeight w:val="611"/>
          <w:jc w:val="center"/>
        </w:trPr>
        <w:tc>
          <w:tcPr>
            <w:tcW w:w="2616" w:type="dxa"/>
            <w:tcBorders>
              <w:top w:val="nil"/>
              <w:bottom w:val="nil"/>
            </w:tcBorders>
          </w:tcPr>
          <w:p w:rsidR="007565BD" w:rsidRPr="00B3623C" w:rsidRDefault="007565BD" w:rsidP="007202CB">
            <w:pPr>
              <w:spacing w:after="30"/>
              <w:jc w:val="center"/>
              <w:rPr>
                <w:rFonts w:eastAsia="Times New Roman"/>
                <w:b/>
                <w:lang w:val="en-CA" w:eastAsia="en-CA"/>
              </w:rPr>
            </w:pPr>
            <w:r w:rsidRPr="00B3623C">
              <w:rPr>
                <w:rFonts w:eastAsia="Times New Roman"/>
                <w:b/>
                <w:lang w:val="en-CA" w:eastAsia="en-CA"/>
              </w:rPr>
              <w:t>Cartagena Protocol on Biosafety</w:t>
            </w:r>
          </w:p>
        </w:tc>
        <w:tc>
          <w:tcPr>
            <w:tcW w:w="8280" w:type="dxa"/>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 xml:space="preserve">Asian </w:t>
            </w:r>
            <w:proofErr w:type="spellStart"/>
            <w:r w:rsidRPr="00B3623C">
              <w:rPr>
                <w:rFonts w:eastAsia="Times New Roman"/>
                <w:lang w:val="en-CA" w:eastAsia="en-CA"/>
              </w:rPr>
              <w:t>Subregional</w:t>
            </w:r>
            <w:proofErr w:type="spellEnd"/>
            <w:r w:rsidRPr="00B3623C">
              <w:rPr>
                <w:rFonts w:eastAsia="Times New Roman"/>
                <w:lang w:val="en-CA" w:eastAsia="en-CA"/>
              </w:rPr>
              <w:t xml:space="preserve"> Workshop on Strengthening Capacities for the Integrated Implementation of the Cartagena Protocol on Biosafety, the Nagoya-Kuala Lumpur Supplementary Protocol on Liability and Redress and the Convention on Biological Diversity; Kuala Lumpur, Malaysia, 6-10 November 2017</w:t>
            </w:r>
          </w:p>
        </w:tc>
        <w:tc>
          <w:tcPr>
            <w:tcW w:w="3509" w:type="dxa"/>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88% expectations met / </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91% useful</w:t>
            </w:r>
          </w:p>
        </w:tc>
      </w:tr>
      <w:tr w:rsidR="007565BD" w:rsidRPr="00B3623C" w:rsidTr="00177398">
        <w:trPr>
          <w:trHeight w:val="611"/>
          <w:jc w:val="center"/>
        </w:trPr>
        <w:tc>
          <w:tcPr>
            <w:tcW w:w="2616" w:type="dxa"/>
            <w:tcBorders>
              <w:top w:val="nil"/>
              <w:bottom w:val="nil"/>
            </w:tcBorders>
          </w:tcPr>
          <w:p w:rsidR="007565BD" w:rsidRPr="00B3623C" w:rsidRDefault="007565BD" w:rsidP="007202CB">
            <w:pPr>
              <w:spacing w:after="30"/>
              <w:jc w:val="center"/>
              <w:rPr>
                <w:rFonts w:eastAsia="Times New Roman"/>
                <w:b/>
                <w:lang w:val="en-CA" w:eastAsia="en-CA"/>
              </w:rPr>
            </w:pPr>
          </w:p>
        </w:tc>
        <w:tc>
          <w:tcPr>
            <w:tcW w:w="8280" w:type="dxa"/>
          </w:tcPr>
          <w:p w:rsidR="007565BD" w:rsidRPr="00B3623C" w:rsidRDefault="007565BD" w:rsidP="007202CB">
            <w:pPr>
              <w:spacing w:after="30"/>
              <w:ind w:left="132" w:right="67"/>
              <w:rPr>
                <w:rFonts w:eastAsia="Times New Roman"/>
                <w:lang w:val="en-CA" w:eastAsia="en-CA"/>
              </w:rPr>
            </w:pPr>
            <w:r w:rsidRPr="00B3623C">
              <w:rPr>
                <w:rFonts w:eastAsia="Times New Roman"/>
                <w:lang w:val="en-CA" w:eastAsia="en-CA"/>
              </w:rPr>
              <w:t>Workshop on developing capacity for national border controls on living modified organisms in Pacific small islan</w:t>
            </w:r>
            <w:r w:rsidR="00B03ACA">
              <w:rPr>
                <w:rFonts w:eastAsia="Times New Roman"/>
                <w:lang w:val="en-CA" w:eastAsia="en-CA"/>
              </w:rPr>
              <w:t>d developing States; Suva,</w:t>
            </w:r>
            <w:r w:rsidRPr="00B3623C">
              <w:rPr>
                <w:rFonts w:eastAsia="Times New Roman"/>
                <w:lang w:val="en-CA" w:eastAsia="en-CA"/>
              </w:rPr>
              <w:t xml:space="preserve"> 27 - 29 March 2017</w:t>
            </w:r>
          </w:p>
        </w:tc>
        <w:tc>
          <w:tcPr>
            <w:tcW w:w="3509" w:type="dxa"/>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83% expectations met / </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90% useful </w:t>
            </w:r>
          </w:p>
        </w:tc>
      </w:tr>
      <w:tr w:rsidR="007565BD" w:rsidRPr="00B3623C" w:rsidTr="00177398">
        <w:trPr>
          <w:trHeight w:val="611"/>
          <w:jc w:val="center"/>
        </w:trPr>
        <w:tc>
          <w:tcPr>
            <w:tcW w:w="2616" w:type="dxa"/>
            <w:tcBorders>
              <w:top w:val="nil"/>
              <w:bottom w:val="single" w:sz="4" w:space="0" w:color="auto"/>
            </w:tcBorders>
          </w:tcPr>
          <w:p w:rsidR="007565BD" w:rsidRPr="00B3623C" w:rsidRDefault="007565BD" w:rsidP="007202CB">
            <w:pPr>
              <w:spacing w:after="30"/>
              <w:jc w:val="center"/>
              <w:rPr>
                <w:rFonts w:eastAsia="Times New Roman"/>
                <w:b/>
                <w:lang w:val="en-CA" w:eastAsia="en-CA"/>
              </w:rPr>
            </w:pPr>
          </w:p>
        </w:tc>
        <w:tc>
          <w:tcPr>
            <w:tcW w:w="8280" w:type="dxa"/>
          </w:tcPr>
          <w:p w:rsidR="007565BD" w:rsidRPr="00B3623C" w:rsidRDefault="007565BD" w:rsidP="007565BD">
            <w:pPr>
              <w:spacing w:after="30"/>
              <w:ind w:left="132" w:right="67"/>
              <w:rPr>
                <w:rFonts w:eastAsia="Times New Roman"/>
                <w:lang w:val="en-CA" w:eastAsia="en-CA"/>
              </w:rPr>
            </w:pPr>
            <w:r w:rsidRPr="00B3623C">
              <w:rPr>
                <w:rFonts w:eastAsia="Times New Roman"/>
                <w:lang w:val="en-CA" w:eastAsia="en-CA"/>
              </w:rPr>
              <w:t>Asia-Pacific Workshop on the Detection and Identification of Living Modified Org</w:t>
            </w:r>
            <w:r w:rsidR="00B03ACA">
              <w:rPr>
                <w:rFonts w:eastAsia="Times New Roman"/>
                <w:lang w:val="en-CA" w:eastAsia="en-CA"/>
              </w:rPr>
              <w:t xml:space="preserve">anisms, Kuala Lumpur, </w:t>
            </w:r>
            <w:r w:rsidRPr="00B3623C">
              <w:rPr>
                <w:rFonts w:eastAsia="Times New Roman"/>
                <w:lang w:val="en-CA" w:eastAsia="en-CA"/>
              </w:rPr>
              <w:t xml:space="preserve">20-24 March 2017 </w:t>
            </w:r>
          </w:p>
        </w:tc>
        <w:tc>
          <w:tcPr>
            <w:tcW w:w="3509" w:type="dxa"/>
          </w:tcPr>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53% expectations met / </w:t>
            </w:r>
          </w:p>
          <w:p w:rsidR="007565BD" w:rsidRPr="00B3623C" w:rsidRDefault="007565BD" w:rsidP="00177398">
            <w:pPr>
              <w:spacing w:after="30"/>
              <w:ind w:left="256"/>
              <w:jc w:val="left"/>
              <w:rPr>
                <w:rFonts w:eastAsia="Times New Roman"/>
                <w:lang w:val="en-CA" w:eastAsia="en-CA"/>
              </w:rPr>
            </w:pPr>
            <w:r w:rsidRPr="00B3623C">
              <w:rPr>
                <w:rFonts w:eastAsia="Times New Roman"/>
                <w:lang w:val="en-CA" w:eastAsia="en-CA"/>
              </w:rPr>
              <w:t xml:space="preserve">87% useful </w:t>
            </w:r>
          </w:p>
        </w:tc>
      </w:tr>
    </w:tbl>
    <w:p w:rsidR="008A4B05" w:rsidRPr="00B3623C" w:rsidRDefault="008A4B05" w:rsidP="008A4B05">
      <w:pPr>
        <w:pStyle w:val="ListParagraph"/>
        <w:rPr>
          <w:rFonts w:cs="Times New Roman"/>
          <w:lang w:val="en-CA"/>
        </w:rPr>
      </w:pPr>
    </w:p>
    <w:p w:rsidR="008A4B05" w:rsidRPr="00B3623C" w:rsidRDefault="008A4B05" w:rsidP="008A4B05">
      <w:pPr>
        <w:rPr>
          <w:lang w:val="en-CA"/>
        </w:rPr>
      </w:pPr>
    </w:p>
    <w:p w:rsidR="00AE7A38" w:rsidRPr="00B3623C" w:rsidRDefault="00AE7A38" w:rsidP="005552F3">
      <w:pPr>
        <w:pStyle w:val="Para1"/>
        <w:jc w:val="center"/>
        <w:rPr>
          <w:rFonts w:cs="Times New Roman"/>
          <w:kern w:val="22"/>
          <w:szCs w:val="22"/>
          <w:lang w:val="en-CA"/>
        </w:rPr>
      </w:pPr>
      <w:r w:rsidRPr="00B3623C">
        <w:rPr>
          <w:rFonts w:cs="Times New Roman"/>
          <w:kern w:val="22"/>
          <w:szCs w:val="22"/>
          <w:lang w:val="en-CA"/>
        </w:rPr>
        <w:t>________</w:t>
      </w:r>
      <w:r w:rsidR="007A31F6" w:rsidRPr="00B3623C">
        <w:rPr>
          <w:rFonts w:cs="Times New Roman"/>
          <w:kern w:val="22"/>
          <w:szCs w:val="22"/>
          <w:lang w:val="en-CA"/>
        </w:rPr>
        <w:t>__</w:t>
      </w:r>
    </w:p>
    <w:p w:rsidR="00AE7A38" w:rsidRPr="00B3623C" w:rsidRDefault="00AE7A38" w:rsidP="00AE7A38">
      <w:pPr>
        <w:pStyle w:val="Para1"/>
        <w:suppressLineNumbers/>
        <w:suppressAutoHyphens/>
        <w:spacing w:before="120"/>
        <w:rPr>
          <w:rFonts w:cs="Times New Roman"/>
          <w:kern w:val="22"/>
          <w:szCs w:val="22"/>
          <w:lang w:val="en-CA"/>
        </w:rPr>
      </w:pPr>
    </w:p>
    <w:sectPr w:rsidR="00AE7A38" w:rsidRPr="00B3623C" w:rsidSect="007565BD">
      <w:headerReference w:type="even" r:id="rId19"/>
      <w:headerReference w:type="default" r:id="rId20"/>
      <w:footerReference w:type="even" r:id="rId21"/>
      <w:headerReference w:type="first" r:id="rId22"/>
      <w:footerReference w:type="first" r:id="rId23"/>
      <w:pgSz w:w="15840" w:h="12240" w:orient="landscape" w:code="1"/>
      <w:pgMar w:top="1440" w:right="567" w:bottom="1440" w:left="851"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43D9" w:rsidRDefault="007C43D9">
      <w:r>
        <w:separator/>
      </w:r>
    </w:p>
  </w:endnote>
  <w:endnote w:type="continuationSeparator" w:id="0">
    <w:p w:rsidR="007C43D9" w:rsidRDefault="007C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D9" w:rsidRDefault="007C43D9" w:rsidP="006F406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D9" w:rsidRPr="009F11A4" w:rsidRDefault="007C43D9" w:rsidP="009F11A4">
    <w:pPr>
      <w:pStyle w:val="Footer"/>
      <w:tabs>
        <w:tab w:val="clear" w:pos="4320"/>
        <w:tab w:val="clear" w:pos="8640"/>
      </w:tabs>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43D9" w:rsidRDefault="007C43D9">
      <w:r>
        <w:separator/>
      </w:r>
    </w:p>
  </w:footnote>
  <w:footnote w:type="continuationSeparator" w:id="0">
    <w:p w:rsidR="007C43D9" w:rsidRDefault="007C43D9">
      <w:r>
        <w:continuationSeparator/>
      </w:r>
    </w:p>
  </w:footnote>
  <w:footnote w:id="1">
    <w:p w:rsidR="007C43D9" w:rsidRPr="002E74C9" w:rsidRDefault="007C43D9" w:rsidP="0047722D">
      <w:pPr>
        <w:pStyle w:val="FootnoteText"/>
        <w:ind w:firstLine="0"/>
        <w:rPr>
          <w:lang w:val="en-US"/>
        </w:rPr>
      </w:pPr>
      <w:r w:rsidRPr="0047722D">
        <w:rPr>
          <w:rStyle w:val="FootnoteReference"/>
          <w:u w:val="none"/>
          <w:vertAlign w:val="superscript"/>
        </w:rPr>
        <w:footnoteRef/>
      </w:r>
      <w:r>
        <w:t xml:space="preserve"> </w:t>
      </w:r>
      <w:r>
        <w:rPr>
          <w:lang w:val="en-US"/>
        </w:rPr>
        <w:t xml:space="preserve"> The Biodiversity e-Learning Platform is accessible at: </w:t>
      </w:r>
      <w:hyperlink r:id="rId1" w:history="1">
        <w:r w:rsidRPr="001365FA">
          <w:rPr>
            <w:rStyle w:val="Hyperlink"/>
            <w:lang w:val="en-US"/>
          </w:rPr>
          <w:t>https://scbd.unssc.org</w:t>
        </w:r>
      </w:hyperlink>
      <w:r>
        <w:rPr>
          <w:lang w:val="en-US"/>
        </w:rPr>
        <w:t xml:space="preserve"> </w:t>
      </w:r>
    </w:p>
  </w:footnote>
  <w:footnote w:id="2">
    <w:p w:rsidR="007C43D9" w:rsidRPr="004262AF" w:rsidRDefault="007C43D9" w:rsidP="0047722D">
      <w:pPr>
        <w:pStyle w:val="FootnoteText"/>
        <w:ind w:firstLine="0"/>
        <w:rPr>
          <w:lang w:val="en-US"/>
        </w:rPr>
      </w:pPr>
      <w:r w:rsidRPr="007A6DE6">
        <w:rPr>
          <w:rStyle w:val="FootnoteReference"/>
          <w:u w:val="none"/>
          <w:vertAlign w:val="superscript"/>
        </w:rPr>
        <w:footnoteRef/>
      </w:r>
      <w:r>
        <w:t xml:space="preserve"> See </w:t>
      </w:r>
      <w:r w:rsidRPr="00CF2768">
        <w:t xml:space="preserve">Notification No. 86354 - </w:t>
      </w:r>
      <w:hyperlink r:id="rId2" w:history="1">
        <w:r w:rsidRPr="00454C3A">
          <w:rPr>
            <w:rStyle w:val="Hyperlink"/>
          </w:rPr>
          <w:t>https://www.cbd.int/doc/notifications/2017/ntf-2017-024-bbi-en.pdf</w:t>
        </w:r>
      </w:hyperlink>
      <w:r>
        <w:t xml:space="preserve">. </w:t>
      </w:r>
    </w:p>
  </w:footnote>
  <w:footnote w:id="3">
    <w:p w:rsidR="007C43D9" w:rsidRPr="002E74C9" w:rsidRDefault="007C43D9" w:rsidP="0047722D">
      <w:pPr>
        <w:pStyle w:val="FootnoteText"/>
        <w:ind w:firstLine="0"/>
        <w:rPr>
          <w:lang w:val="en-US"/>
        </w:rPr>
      </w:pPr>
      <w:r w:rsidRPr="007A6DE6">
        <w:rPr>
          <w:rStyle w:val="FootnoteReference"/>
          <w:u w:val="none"/>
          <w:vertAlign w:val="superscript"/>
        </w:rPr>
        <w:footnoteRef/>
      </w:r>
      <w:r>
        <w:t xml:space="preserve"> </w:t>
      </w:r>
      <w:r w:rsidRPr="002E74C9">
        <w:t>This includes 46 participants from 16 African countries, 29 participants from 19 Asian countries and 28 participants from 13 GRULAC countries</w:t>
      </w:r>
      <w:r>
        <w:t>.</w:t>
      </w:r>
    </w:p>
  </w:footnote>
  <w:footnote w:id="4">
    <w:p w:rsidR="007C43D9" w:rsidRPr="008136C7" w:rsidRDefault="007C43D9" w:rsidP="005D53F7">
      <w:pPr>
        <w:pStyle w:val="FootnoteText"/>
        <w:ind w:firstLine="0"/>
        <w:rPr>
          <w:lang w:val="en-US"/>
        </w:rPr>
      </w:pPr>
      <w:r w:rsidRPr="005D53F7">
        <w:rPr>
          <w:rStyle w:val="FootnoteReference"/>
          <w:u w:val="none"/>
          <w:vertAlign w:val="superscript"/>
        </w:rPr>
        <w:footnoteRef/>
      </w:r>
      <w:r>
        <w:t xml:space="preserve"> </w:t>
      </w:r>
      <w:r>
        <w:rPr>
          <w:lang w:val="en-US"/>
        </w:rPr>
        <w:t xml:space="preserve">The countries were: </w:t>
      </w:r>
      <w:r w:rsidRPr="008136C7">
        <w:rPr>
          <w:lang w:val="en-US"/>
        </w:rPr>
        <w:t>Botswana, Lesotho, Madagascar, Malawi, Mozambique, Namibia, South Africa, Swaziland, Tanzania, Zambia</w:t>
      </w:r>
      <w:r>
        <w:rPr>
          <w:lang w:val="en-US"/>
        </w:rPr>
        <w:t xml:space="preserve"> and </w:t>
      </w:r>
      <w:r w:rsidRPr="008136C7">
        <w:rPr>
          <w:lang w:val="en-US"/>
        </w:rPr>
        <w:t>Zimbabwe.</w:t>
      </w:r>
      <w:r>
        <w:rPr>
          <w:lang w:val="en-US"/>
        </w:rPr>
        <w:t xml:space="preserve"> </w:t>
      </w:r>
    </w:p>
  </w:footnote>
  <w:footnote w:id="5">
    <w:p w:rsidR="007C43D9" w:rsidRPr="002C5AA4" w:rsidRDefault="007C43D9" w:rsidP="005D53F7">
      <w:pPr>
        <w:pStyle w:val="FootnoteText"/>
        <w:ind w:firstLine="0"/>
        <w:rPr>
          <w:lang w:val="en-US"/>
        </w:rPr>
      </w:pPr>
      <w:r w:rsidRPr="007A464B">
        <w:rPr>
          <w:rStyle w:val="FootnoteReference"/>
          <w:u w:val="none"/>
          <w:vertAlign w:val="superscript"/>
        </w:rPr>
        <w:footnoteRef/>
      </w:r>
      <w:r>
        <w:t xml:space="preserve"> The guidelines</w:t>
      </w:r>
      <w:r w:rsidRPr="008136C7">
        <w:t xml:space="preserve"> are available at </w:t>
      </w:r>
      <w:hyperlink r:id="rId3" w:history="1">
        <w:r w:rsidRPr="001365FA">
          <w:rPr>
            <w:rStyle w:val="Hyperlink"/>
          </w:rPr>
          <w:t>http://www.cbd.int/tourism</w:t>
        </w:r>
      </w:hyperlink>
      <w:r>
        <w:t>.</w:t>
      </w:r>
    </w:p>
  </w:footnote>
  <w:footnote w:id="6">
    <w:p w:rsidR="007C43D9" w:rsidRPr="002C5AA4" w:rsidRDefault="007C43D9" w:rsidP="005D53F7">
      <w:pPr>
        <w:pStyle w:val="FootnoteText"/>
        <w:ind w:firstLine="0"/>
        <w:rPr>
          <w:lang w:val="en-US"/>
        </w:rPr>
      </w:pPr>
      <w:r w:rsidRPr="007A464B">
        <w:rPr>
          <w:rStyle w:val="FootnoteReference"/>
          <w:u w:val="none"/>
          <w:vertAlign w:val="superscript"/>
        </w:rPr>
        <w:footnoteRef/>
      </w:r>
      <w:r>
        <w:t xml:space="preserve"> A total of USD </w:t>
      </w:r>
      <w:r w:rsidRPr="00FB3E24">
        <w:t xml:space="preserve">100,000 </w:t>
      </w:r>
      <w:r>
        <w:t xml:space="preserve">was granted to the six projects under the </w:t>
      </w:r>
      <w:r w:rsidRPr="00FB3E24">
        <w:t>Forest Ecosystem Restoratio</w:t>
      </w:r>
      <w:r>
        <w:t>n Initiative (FERI).</w:t>
      </w:r>
      <w:r w:rsidRPr="00AD64E0">
        <w:t xml:space="preserve"> </w:t>
      </w:r>
      <w:r w:rsidRPr="00FB3E24">
        <w:t>Th</w:t>
      </w:r>
      <w:r>
        <w:t xml:space="preserve">is increased </w:t>
      </w:r>
      <w:r w:rsidRPr="00FB3E24">
        <w:t>FERI’s funding portfolio</w:t>
      </w:r>
      <w:r>
        <w:t xml:space="preserve"> to</w:t>
      </w:r>
      <w:r w:rsidRPr="00FB3E24">
        <w:t xml:space="preserve"> nearly </w:t>
      </w:r>
      <w:r>
        <w:t xml:space="preserve">USD </w:t>
      </w:r>
      <w:r w:rsidRPr="00FB3E24">
        <w:t xml:space="preserve">1 million </w:t>
      </w:r>
      <w:r>
        <w:t xml:space="preserve">granted to </w:t>
      </w:r>
      <w:r w:rsidRPr="00FB3E24">
        <w:t xml:space="preserve">13 countries to date with </w:t>
      </w:r>
      <w:r>
        <w:t>since</w:t>
      </w:r>
      <w:r w:rsidRPr="00FB3E24">
        <w:t xml:space="preserve"> 2016</w:t>
      </w:r>
      <w:r>
        <w:t>.</w:t>
      </w:r>
    </w:p>
  </w:footnote>
  <w:footnote w:id="7">
    <w:p w:rsidR="007C43D9" w:rsidRPr="005B7C81" w:rsidRDefault="007C43D9" w:rsidP="005D53F7">
      <w:pPr>
        <w:pStyle w:val="FootnoteText"/>
        <w:ind w:firstLine="0"/>
        <w:rPr>
          <w:lang w:val="en-US"/>
        </w:rPr>
      </w:pPr>
      <w:r w:rsidRPr="007A464B">
        <w:rPr>
          <w:rStyle w:val="FootnoteReference"/>
          <w:u w:val="none"/>
          <w:vertAlign w:val="superscript"/>
        </w:rPr>
        <w:footnoteRef/>
      </w:r>
      <w:r>
        <w:t xml:space="preserve"> </w:t>
      </w:r>
      <w:r>
        <w:rPr>
          <w:lang w:val="en-US"/>
        </w:rPr>
        <w:t xml:space="preserve">See further details at: </w:t>
      </w:r>
      <w:hyperlink r:id="rId4" w:history="1">
        <w:r w:rsidRPr="001365FA">
          <w:rPr>
            <w:rStyle w:val="Hyperlink"/>
            <w:lang w:val="en-US"/>
          </w:rPr>
          <w:t>https://www.feri-biodiversity.org/2017projectcall</w:t>
        </w:r>
      </w:hyperlink>
      <w:r>
        <w:rPr>
          <w:lang w:val="en-US"/>
        </w:rPr>
        <w:t xml:space="preserve"> </w:t>
      </w:r>
    </w:p>
  </w:footnote>
  <w:footnote w:id="8">
    <w:p w:rsidR="007C43D9" w:rsidRPr="00EC1854" w:rsidRDefault="007C43D9" w:rsidP="007A464B">
      <w:pPr>
        <w:pStyle w:val="FootnoteText"/>
        <w:ind w:firstLine="0"/>
        <w:rPr>
          <w:lang w:val="en-US"/>
        </w:rPr>
      </w:pPr>
      <w:r w:rsidRPr="007A464B">
        <w:rPr>
          <w:rStyle w:val="FootnoteReference"/>
          <w:u w:val="none"/>
          <w:vertAlign w:val="superscript"/>
        </w:rPr>
        <w:footnoteRef/>
      </w:r>
      <w:r>
        <w:t xml:space="preserve"> </w:t>
      </w:r>
      <w:hyperlink r:id="rId5" w:history="1">
        <w:r w:rsidRPr="00501BC6">
          <w:rPr>
            <w:rStyle w:val="Hyperlink"/>
          </w:rPr>
          <w:t>https://europa.eu/capacity4dev/acp-meas/news/building-capacity-manage-invasive-alien-species-ias-and-supporting-technical-and-scientific</w:t>
        </w:r>
      </w:hyperlink>
      <w:r>
        <w:t xml:space="preserve"> </w:t>
      </w:r>
    </w:p>
  </w:footnote>
  <w:footnote w:id="9">
    <w:p w:rsidR="007C43D9" w:rsidRPr="006E64DD" w:rsidRDefault="007C43D9" w:rsidP="007C43D9">
      <w:pPr>
        <w:pStyle w:val="FootnoteText"/>
        <w:ind w:firstLine="0"/>
        <w:rPr>
          <w:lang w:val="en-US"/>
        </w:rPr>
      </w:pPr>
      <w:r w:rsidRPr="007C43D9">
        <w:rPr>
          <w:rStyle w:val="FootnoteReference"/>
          <w:u w:val="none"/>
          <w:vertAlign w:val="superscript"/>
        </w:rPr>
        <w:footnoteRef/>
      </w:r>
      <w:r>
        <w:t xml:space="preserve"> </w:t>
      </w:r>
      <w:hyperlink r:id="rId6" w:history="1">
        <w:r w:rsidRPr="0005562E">
          <w:rPr>
            <w:rStyle w:val="Hyperlink"/>
          </w:rPr>
          <w:t>https://www.cbd.int/peace/information/resources/e-learning/default.shtml</w:t>
        </w:r>
      </w:hyperlink>
      <w:r>
        <w:t xml:space="preserve"> </w:t>
      </w:r>
    </w:p>
  </w:footnote>
  <w:footnote w:id="10">
    <w:p w:rsidR="007C43D9" w:rsidRPr="004958C7" w:rsidRDefault="007C43D9" w:rsidP="007C43D9">
      <w:pPr>
        <w:pStyle w:val="FootnoteText"/>
        <w:ind w:firstLine="0"/>
        <w:rPr>
          <w:lang w:val="en-US"/>
        </w:rPr>
      </w:pPr>
      <w:r w:rsidRPr="007C43D9">
        <w:rPr>
          <w:rStyle w:val="FootnoteReference"/>
          <w:u w:val="none"/>
          <w:vertAlign w:val="superscript"/>
        </w:rPr>
        <w:footnoteRef/>
      </w:r>
      <w:r>
        <w:t xml:space="preserve"> See details at: </w:t>
      </w:r>
      <w:hyperlink r:id="rId7" w:history="1">
        <w:r w:rsidRPr="0005562E">
          <w:rPr>
            <w:rStyle w:val="Hyperlink"/>
          </w:rPr>
          <w:t>https://www.bioversityinternational.org/treaty_nagoya_workshop_2017</w:t>
        </w:r>
      </w:hyperlink>
      <w:r>
        <w:t xml:space="preserve">. </w:t>
      </w:r>
    </w:p>
  </w:footnote>
  <w:footnote w:id="11">
    <w:p w:rsidR="007C43D9" w:rsidRPr="00247F66" w:rsidRDefault="007C43D9" w:rsidP="007C43D9">
      <w:pPr>
        <w:pStyle w:val="FootnoteText"/>
        <w:ind w:firstLine="0"/>
        <w:rPr>
          <w:lang w:val="en-US"/>
        </w:rPr>
      </w:pPr>
      <w:r w:rsidRPr="007C43D9">
        <w:rPr>
          <w:rStyle w:val="FootnoteReference"/>
          <w:u w:val="none"/>
          <w:vertAlign w:val="superscript"/>
        </w:rPr>
        <w:footnoteRef/>
      </w:r>
      <w:r>
        <w:t xml:space="preserve"> </w:t>
      </w:r>
      <w:hyperlink r:id="rId8" w:history="1">
        <w:r w:rsidRPr="0005562E">
          <w:rPr>
            <w:rStyle w:val="Hyperlink"/>
          </w:rPr>
          <w:t>https://absch.cbd.int/search/referenceRecords?schema=capacityBuildingInitiative</w:t>
        </w:r>
      </w:hyperlink>
      <w:r>
        <w:t xml:space="preserve"> </w:t>
      </w:r>
    </w:p>
  </w:footnote>
  <w:footnote w:id="12">
    <w:p w:rsidR="007C43D9" w:rsidRPr="003470EA" w:rsidRDefault="007C43D9" w:rsidP="007C43D9">
      <w:pPr>
        <w:pStyle w:val="FootnoteText"/>
        <w:ind w:firstLine="0"/>
        <w:rPr>
          <w:lang w:val="en-US"/>
        </w:rPr>
      </w:pPr>
      <w:r w:rsidRPr="007C43D9">
        <w:rPr>
          <w:rStyle w:val="FootnoteReference"/>
          <w:u w:val="none"/>
          <w:vertAlign w:val="superscript"/>
        </w:rPr>
        <w:footnoteRef/>
      </w:r>
      <w:r>
        <w:t xml:space="preserve"> </w:t>
      </w:r>
      <w:r>
        <w:rPr>
          <w:lang w:val="en-US"/>
        </w:rPr>
        <w:t xml:space="preserve">The pilot projects are being implemented in </w:t>
      </w:r>
      <w:r w:rsidRPr="0051220F">
        <w:t>Ecuador, Sri Lanka, Antigua and Barbuda, Burundi and in Botswana, Ethiopia and Malawi</w:t>
      </w:r>
      <w:r>
        <w:t>.</w:t>
      </w:r>
    </w:p>
  </w:footnote>
  <w:footnote w:id="13">
    <w:p w:rsidR="007C43D9" w:rsidRPr="00E3450F"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The selected </w:t>
      </w:r>
      <w:r w:rsidRPr="00072ABE">
        <w:rPr>
          <w:kern w:val="22"/>
        </w:rPr>
        <w:t>countries</w:t>
      </w:r>
      <w:r>
        <w:rPr>
          <w:kern w:val="22"/>
        </w:rPr>
        <w:t xml:space="preserve"> are</w:t>
      </w:r>
      <w:r w:rsidRPr="00072ABE">
        <w:rPr>
          <w:kern w:val="22"/>
        </w:rPr>
        <w:t>: Belarus, China, Colombia, Ghana, India, Malawi, Morocco, Venezuela, Vietnam and Zimbabwe</w:t>
      </w:r>
      <w:r>
        <w:rPr>
          <w:kern w:val="22"/>
        </w:rPr>
        <w:t>.</w:t>
      </w:r>
      <w:r>
        <w:rPr>
          <w:lang w:val="en-US"/>
        </w:rPr>
        <w:t xml:space="preserve"> See details in notification</w:t>
      </w:r>
      <w:r w:rsidRPr="003415B3">
        <w:t xml:space="preserve"> </w:t>
      </w:r>
      <w:r w:rsidRPr="003415B3">
        <w:rPr>
          <w:lang w:val="en-US"/>
        </w:rPr>
        <w:t>2018-02</w:t>
      </w:r>
      <w:r>
        <w:rPr>
          <w:lang w:val="en-US"/>
        </w:rPr>
        <w:t xml:space="preserve">2 available at: </w:t>
      </w:r>
      <w:hyperlink r:id="rId9" w:history="1">
        <w:r w:rsidRPr="001365FA">
          <w:rPr>
            <w:rStyle w:val="Hyperlink"/>
            <w:lang w:val="en-US"/>
          </w:rPr>
          <w:t>https://www.cbd.int/doc/notifications/2018/ntf-2018-022-bbi-en.pdf</w:t>
        </w:r>
      </w:hyperlink>
      <w:r>
        <w:rPr>
          <w:lang w:val="en-US"/>
        </w:rPr>
        <w:t xml:space="preserve">.  </w:t>
      </w:r>
      <w:r>
        <w:rPr>
          <w:szCs w:val="18"/>
        </w:rPr>
        <w:t xml:space="preserve">Brief descriptions of the selected projects are available at: </w:t>
      </w:r>
      <w:hyperlink r:id="rId10" w:history="1">
        <w:r w:rsidRPr="00B9785B">
          <w:rPr>
            <w:rStyle w:val="Hyperlink"/>
            <w:szCs w:val="18"/>
          </w:rPr>
          <w:t>https://www.cbd.int/biobridge/projects/selected</w:t>
        </w:r>
      </w:hyperlink>
      <w:r>
        <w:rPr>
          <w:szCs w:val="18"/>
        </w:rPr>
        <w:t>.</w:t>
      </w:r>
    </w:p>
  </w:footnote>
  <w:footnote w:id="14">
    <w:p w:rsidR="007C43D9" w:rsidRPr="00182AFE" w:rsidRDefault="007C43D9" w:rsidP="007C43D9">
      <w:pPr>
        <w:pStyle w:val="FootnoteText"/>
        <w:ind w:firstLine="0"/>
      </w:pPr>
      <w:r w:rsidRPr="007C43D9">
        <w:rPr>
          <w:rStyle w:val="FootnoteReference"/>
          <w:rFonts w:cs="Angsana New"/>
          <w:snapToGrid w:val="0"/>
          <w:kern w:val="22"/>
          <w:szCs w:val="18"/>
          <w:u w:val="none"/>
          <w:vertAlign w:val="superscript"/>
          <w:lang w:val="en-CA" w:eastAsia="en-US"/>
        </w:rPr>
        <w:footnoteRef/>
      </w:r>
      <w:r>
        <w:t xml:space="preserve"> </w:t>
      </w:r>
      <w:r>
        <w:rPr>
          <w:szCs w:val="18"/>
          <w:lang w:val="en-US"/>
        </w:rPr>
        <w:t xml:space="preserve"> I</w:t>
      </w:r>
      <w:r w:rsidRPr="00663F39">
        <w:rPr>
          <w:szCs w:val="18"/>
          <w:lang w:val="en-US"/>
        </w:rPr>
        <w:t xml:space="preserve">ssued through </w:t>
      </w:r>
      <w:hyperlink r:id="rId11" w:history="1">
        <w:r w:rsidRPr="00663F39">
          <w:rPr>
            <w:rStyle w:val="Hyperlink"/>
            <w:szCs w:val="18"/>
            <w:lang w:val="en-US"/>
          </w:rPr>
          <w:t>Notification 2016-126</w:t>
        </w:r>
      </w:hyperlink>
      <w:r w:rsidRPr="00663F39">
        <w:rPr>
          <w:szCs w:val="18"/>
          <w:lang w:val="en-US"/>
        </w:rPr>
        <w:t xml:space="preserve"> and announced through </w:t>
      </w:r>
      <w:hyperlink r:id="rId12" w:history="1">
        <w:r w:rsidRPr="00663F39">
          <w:rPr>
            <w:rStyle w:val="Hyperlink"/>
            <w:szCs w:val="18"/>
            <w:lang w:val="en-US"/>
          </w:rPr>
          <w:t>Notification 2018-022</w:t>
        </w:r>
      </w:hyperlink>
      <w:r w:rsidRPr="00663F39">
        <w:rPr>
          <w:szCs w:val="18"/>
          <w:lang w:val="en-US"/>
        </w:rPr>
        <w:t>.</w:t>
      </w:r>
    </w:p>
  </w:footnote>
  <w:footnote w:id="15">
    <w:p w:rsidR="007C43D9" w:rsidRPr="00A27CF5"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Pr>
          <w:kern w:val="22"/>
        </w:rPr>
        <w:t>Fourteen</w:t>
      </w:r>
      <w:r w:rsidRPr="00A97A86">
        <w:rPr>
          <w:kern w:val="22"/>
        </w:rPr>
        <w:t xml:space="preserve"> participants </w:t>
      </w:r>
      <w:r>
        <w:rPr>
          <w:kern w:val="22"/>
        </w:rPr>
        <w:t>from Bangladesh, Bhutan, Cambodia, Cook Islands, Indonesia, Malaysia, Republic of Maldives, Mongolia, Myanmar, Nepal, Philippine, Singapore, Thailand, and Vietnam</w:t>
      </w:r>
      <w:r w:rsidRPr="00A97A86">
        <w:rPr>
          <w:kern w:val="22"/>
        </w:rPr>
        <w:t xml:space="preserve"> attended th</w:t>
      </w:r>
      <w:r>
        <w:rPr>
          <w:kern w:val="22"/>
        </w:rPr>
        <w:t>e Asia</w:t>
      </w:r>
      <w:r w:rsidRPr="00A97A86">
        <w:rPr>
          <w:kern w:val="22"/>
        </w:rPr>
        <w:t xml:space="preserve"> workshop</w:t>
      </w:r>
      <w:r>
        <w:rPr>
          <w:kern w:val="22"/>
        </w:rPr>
        <w:t>.</w:t>
      </w:r>
    </w:p>
  </w:footnote>
  <w:footnote w:id="16">
    <w:p w:rsidR="007C43D9" w:rsidRPr="00A90898"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Pr>
          <w:kern w:val="22"/>
        </w:rPr>
        <w:t xml:space="preserve"> </w:t>
      </w:r>
      <w:r w:rsidRPr="006811D5">
        <w:rPr>
          <w:kern w:val="22"/>
        </w:rPr>
        <w:t>Djibouti, Ethiop</w:t>
      </w:r>
      <w:r>
        <w:rPr>
          <w:kern w:val="22"/>
        </w:rPr>
        <w:t>ia, Kenya, Somalia, South Sudan</w:t>
      </w:r>
      <w:r w:rsidRPr="006811D5">
        <w:rPr>
          <w:kern w:val="22"/>
        </w:rPr>
        <w:t xml:space="preserve"> and Uganda</w:t>
      </w:r>
      <w:r>
        <w:rPr>
          <w:kern w:val="22"/>
        </w:rPr>
        <w:t>.</w:t>
      </w:r>
    </w:p>
  </w:footnote>
  <w:footnote w:id="17">
    <w:p w:rsidR="007C43D9" w:rsidRPr="00A90898"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sidRPr="00A97A86">
        <w:rPr>
          <w:kern w:val="22"/>
        </w:rPr>
        <w:t>Benin, Burkina Faso, Burundi, Côte d’Ivoire, the Democratic Republic of the Congo, Guinea, Guinea-Bissau, Morocco, Niger, and Togo</w:t>
      </w:r>
      <w:r>
        <w:rPr>
          <w:kern w:val="22"/>
        </w:rPr>
        <w:t>.</w:t>
      </w:r>
    </w:p>
  </w:footnote>
  <w:footnote w:id="18">
    <w:p w:rsidR="007C43D9" w:rsidRPr="000F7C96" w:rsidRDefault="007C43D9" w:rsidP="007C43D9">
      <w:pPr>
        <w:pStyle w:val="FootnoteText"/>
        <w:ind w:firstLine="0"/>
        <w:rPr>
          <w:lang w:val="en-CA"/>
        </w:rPr>
      </w:pPr>
      <w:r w:rsidRPr="007C43D9">
        <w:rPr>
          <w:rStyle w:val="FootnoteReference"/>
          <w:rFonts w:cs="Angsana New"/>
          <w:snapToGrid w:val="0"/>
          <w:kern w:val="22"/>
          <w:szCs w:val="18"/>
          <w:u w:val="none"/>
          <w:vertAlign w:val="superscript"/>
          <w:lang w:val="en-CA" w:eastAsia="en-US"/>
        </w:rPr>
        <w:footnoteRef/>
      </w:r>
      <w:r>
        <w:t xml:space="preserve"> </w:t>
      </w:r>
      <w:r w:rsidRPr="00AE0694">
        <w:t>http://www.biodiv.be/cebios2</w:t>
      </w:r>
    </w:p>
  </w:footnote>
  <w:footnote w:id="19">
    <w:p w:rsidR="007C43D9" w:rsidRPr="005D5862"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Pr>
          <w:lang w:val="en-US"/>
        </w:rPr>
        <w:t xml:space="preserve">See notification 2017-009 at </w:t>
      </w:r>
      <w:hyperlink r:id="rId13" w:history="1">
        <w:r w:rsidRPr="0005562E">
          <w:rPr>
            <w:rStyle w:val="Hyperlink"/>
            <w:lang w:val="en-US"/>
          </w:rPr>
          <w:t>https://www.cbd.int/doc/notifications/2017/ntf-2017-009-financial-en.pdf</w:t>
        </w:r>
      </w:hyperlink>
      <w:r>
        <w:rPr>
          <w:lang w:val="en-US"/>
        </w:rPr>
        <w:t xml:space="preserve"> and the webinars at </w:t>
      </w:r>
      <w:hyperlink r:id="rId14" w:history="1">
        <w:r w:rsidRPr="00C75BEE">
          <w:rPr>
            <w:rStyle w:val="Hyperlink"/>
            <w:lang w:val="en-US"/>
          </w:rPr>
          <w:t>http://www.biodiversityfinance.net/biofin-webinars</w:t>
        </w:r>
      </w:hyperlink>
      <w:r>
        <w:rPr>
          <w:lang w:val="en-US"/>
        </w:rPr>
        <w:t xml:space="preserve">. </w:t>
      </w:r>
    </w:p>
  </w:footnote>
  <w:footnote w:id="20">
    <w:p w:rsidR="007C43D9" w:rsidRPr="00930428"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sidRPr="00AF0B89">
        <w:t xml:space="preserve">The e-learning modules are available in three languages (French, Spanish and Chinese) at: </w:t>
      </w:r>
      <w:hyperlink r:id="rId15" w:history="1">
        <w:r w:rsidRPr="00501BC6">
          <w:rPr>
            <w:rStyle w:val="Hyperlink"/>
          </w:rPr>
          <w:t>http://www.bgci.org/plant-conservation/seed_learning</w:t>
        </w:r>
      </w:hyperlink>
      <w:r>
        <w:t xml:space="preserve">. </w:t>
      </w:r>
    </w:p>
  </w:footnote>
  <w:footnote w:id="21">
    <w:p w:rsidR="007C43D9" w:rsidRPr="00986AA0"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Pr>
          <w:lang w:val="en-US"/>
        </w:rPr>
        <w:t xml:space="preserve">The e-book is </w:t>
      </w:r>
      <w:r w:rsidRPr="005C1A62">
        <w:rPr>
          <w:kern w:val="22"/>
        </w:rPr>
        <w:t xml:space="preserve">accessible at </w:t>
      </w:r>
      <w:hyperlink r:id="rId16" w:history="1">
        <w:r w:rsidRPr="001365FA">
          <w:rPr>
            <w:rStyle w:val="Hyperlink"/>
            <w:kern w:val="22"/>
          </w:rPr>
          <w:t>https://ab.pensoft.net/article/22579/download/pdf/</w:t>
        </w:r>
      </w:hyperlink>
    </w:p>
  </w:footnote>
  <w:footnote w:id="22">
    <w:p w:rsidR="007C43D9" w:rsidRPr="003415B3" w:rsidRDefault="007C43D9" w:rsidP="007C43D9">
      <w:pPr>
        <w:pStyle w:val="FootnoteText"/>
        <w:ind w:firstLine="0"/>
        <w:rPr>
          <w:lang w:val="en-US"/>
        </w:rPr>
      </w:pPr>
      <w:r w:rsidRPr="007C43D9">
        <w:rPr>
          <w:rStyle w:val="FootnoteReference"/>
          <w:rFonts w:cs="Angsana New"/>
          <w:snapToGrid w:val="0"/>
          <w:kern w:val="22"/>
          <w:szCs w:val="18"/>
          <w:u w:val="none"/>
          <w:vertAlign w:val="superscript"/>
          <w:lang w:val="en-CA" w:eastAsia="en-US"/>
        </w:rPr>
        <w:footnoteRef/>
      </w:r>
      <w:r>
        <w:t xml:space="preserve"> </w:t>
      </w:r>
      <w:r w:rsidRPr="003415B3">
        <w:t xml:space="preserve">The countries selected </w:t>
      </w:r>
      <w:r>
        <w:t>are</w:t>
      </w:r>
      <w:r w:rsidRPr="003415B3">
        <w:t>: Belarus (together with Moldova), Bhutan, Brazil, Colombia, Nigeria, Philippines, Sri Lanka, Suriname, Tunisia, Turkey and Uruguay.</w:t>
      </w:r>
      <w:r>
        <w:t xml:space="preserve"> </w:t>
      </w:r>
      <w:r>
        <w:rPr>
          <w:lang w:val="en-US"/>
        </w:rPr>
        <w:t>See details in notification</w:t>
      </w:r>
      <w:r w:rsidRPr="003415B3">
        <w:t xml:space="preserve"> </w:t>
      </w:r>
      <w:r w:rsidRPr="003415B3">
        <w:rPr>
          <w:lang w:val="en-US"/>
        </w:rPr>
        <w:t>2018-021</w:t>
      </w:r>
      <w:r>
        <w:rPr>
          <w:lang w:val="en-US"/>
        </w:rPr>
        <w:t xml:space="preserve"> available at: </w:t>
      </w:r>
      <w:hyperlink r:id="rId17" w:history="1">
        <w:r w:rsidRPr="001365FA">
          <w:rPr>
            <w:rStyle w:val="Hyperlink"/>
            <w:lang w:val="en-US"/>
          </w:rPr>
          <w:t>https://www.cbd.int/doc/notifications/2018/ntf-2018-021-gti-en.pdf</w:t>
        </w:r>
      </w:hyperlink>
      <w:r>
        <w:rPr>
          <w:lang w:val="en-US"/>
        </w:rPr>
        <w:t xml:space="preserve">. </w:t>
      </w:r>
    </w:p>
  </w:footnote>
  <w:footnote w:id="23">
    <w:p w:rsidR="007C43D9" w:rsidRPr="00073EED" w:rsidRDefault="007C43D9" w:rsidP="004504B0">
      <w:pPr>
        <w:pStyle w:val="FootnoteText"/>
        <w:ind w:firstLine="0"/>
        <w:rPr>
          <w:lang w:val="en-US"/>
        </w:rPr>
      </w:pPr>
      <w:r w:rsidRPr="004504B0">
        <w:rPr>
          <w:rStyle w:val="FootnoteReference"/>
          <w:rFonts w:cs="Angsana New"/>
          <w:snapToGrid w:val="0"/>
          <w:kern w:val="22"/>
          <w:szCs w:val="18"/>
          <w:u w:val="none"/>
          <w:vertAlign w:val="superscript"/>
          <w:lang w:val="en-CA" w:eastAsia="en-US"/>
        </w:rPr>
        <w:footnoteRef/>
      </w:r>
      <w:r w:rsidRPr="004504B0">
        <w:rPr>
          <w:rStyle w:val="FootnoteReference"/>
          <w:rFonts w:cs="Angsana New"/>
          <w:snapToGrid w:val="0"/>
          <w:kern w:val="22"/>
          <w:szCs w:val="18"/>
          <w:u w:val="none"/>
          <w:vertAlign w:val="superscript"/>
          <w:lang w:val="en-CA" w:eastAsia="en-US"/>
        </w:rPr>
        <w:t xml:space="preserve"> </w:t>
      </w:r>
      <w:r>
        <w:t xml:space="preserve"> </w:t>
      </w:r>
      <w:r w:rsidRPr="00515781">
        <w:t xml:space="preserve">A total of </w:t>
      </w:r>
      <w:r>
        <w:t>54</w:t>
      </w:r>
      <w:r w:rsidRPr="00515781">
        <w:t xml:space="preserve"> participants from </w:t>
      </w:r>
      <w:r>
        <w:t>20</w:t>
      </w:r>
      <w:r w:rsidRPr="00515781">
        <w:t xml:space="preserve"> countries were trained</w:t>
      </w:r>
      <w:r>
        <w:t>. The breakdown is as follows: Asia-Pacific (28 participants from 10 Parties); Africa (26 participants from 10 countries).</w:t>
      </w:r>
    </w:p>
  </w:footnote>
  <w:footnote w:id="24">
    <w:p w:rsidR="007C43D9" w:rsidRPr="00072ABE" w:rsidRDefault="007C43D9" w:rsidP="004504B0">
      <w:pPr>
        <w:pStyle w:val="FootnoteText"/>
        <w:ind w:firstLine="0"/>
        <w:rPr>
          <w:lang w:val="en-US"/>
        </w:rPr>
      </w:pPr>
      <w:r w:rsidRPr="004504B0">
        <w:rPr>
          <w:rStyle w:val="FootnoteReference"/>
          <w:rFonts w:cs="Angsana New"/>
          <w:snapToGrid w:val="0"/>
          <w:kern w:val="22"/>
          <w:szCs w:val="18"/>
          <w:u w:val="none"/>
          <w:vertAlign w:val="superscript"/>
          <w:lang w:val="en-CA" w:eastAsia="en-US"/>
        </w:rPr>
        <w:footnoteRef/>
      </w:r>
      <w:r>
        <w:t xml:space="preserve"> </w:t>
      </w:r>
      <w:r w:rsidRPr="005602DE">
        <w:t xml:space="preserve">The countries </w:t>
      </w:r>
      <w:r>
        <w:t>are</w:t>
      </w:r>
      <w:r w:rsidRPr="005602DE">
        <w:t>: Cambodia, Cameroon, Cuba, Ghana, Mongolia, Nigeria, Peru, Togo, Venezuela and Vietnam</w:t>
      </w:r>
      <w:r>
        <w:t>.</w:t>
      </w:r>
    </w:p>
  </w:footnote>
  <w:footnote w:id="25">
    <w:p w:rsidR="007C43D9" w:rsidRPr="005602DE" w:rsidRDefault="007C43D9" w:rsidP="004504B0">
      <w:pPr>
        <w:pStyle w:val="FootnoteText"/>
        <w:ind w:firstLine="0"/>
        <w:rPr>
          <w:lang w:val="en-US"/>
        </w:rPr>
      </w:pPr>
      <w:r w:rsidRPr="004504B0">
        <w:rPr>
          <w:rStyle w:val="FootnoteReference"/>
          <w:rFonts w:cs="Angsana New"/>
          <w:snapToGrid w:val="0"/>
          <w:kern w:val="22"/>
          <w:szCs w:val="18"/>
          <w:u w:val="none"/>
          <w:vertAlign w:val="superscript"/>
          <w:lang w:val="en-CA" w:eastAsia="en-US"/>
        </w:rPr>
        <w:footnoteRef/>
      </w:r>
      <w:r>
        <w:t xml:space="preserve"> </w:t>
      </w:r>
      <w:r w:rsidRPr="005602DE">
        <w:t xml:space="preserve">See details in notifications 2017-064 and 2015-144 available at: </w:t>
      </w:r>
      <w:hyperlink r:id="rId18" w:history="1">
        <w:r w:rsidRPr="001365FA">
          <w:rPr>
            <w:rStyle w:val="Hyperlink"/>
          </w:rPr>
          <w:t>https://www.cbd.int/doc/notifications/2017/ntf-2017-064-bs-en.pdf</w:t>
        </w:r>
      </w:hyperlink>
      <w:r>
        <w:t xml:space="preserve"> </w:t>
      </w:r>
      <w:r w:rsidRPr="005602DE">
        <w:t xml:space="preserve">and </w:t>
      </w:r>
      <w:hyperlink r:id="rId19" w:history="1">
        <w:r w:rsidRPr="001365FA">
          <w:rPr>
            <w:rStyle w:val="Hyperlink"/>
          </w:rPr>
          <w:t>https://www.cbd.int/doc/notifications/2015/ntf-2015-144-bs-en.pdf</w:t>
        </w:r>
      </w:hyperlink>
      <w:r>
        <w:t xml:space="preserve"> </w:t>
      </w:r>
      <w:r w:rsidRPr="005602DE">
        <w:t>respectively.</w:t>
      </w:r>
    </w:p>
  </w:footnote>
  <w:footnote w:id="26">
    <w:p w:rsidR="007C43D9" w:rsidRPr="000E1DD5" w:rsidRDefault="007C43D9" w:rsidP="004504B0">
      <w:pPr>
        <w:pStyle w:val="FootnoteText"/>
        <w:ind w:firstLine="0"/>
        <w:rPr>
          <w:lang w:val="en-US"/>
        </w:rPr>
      </w:pPr>
      <w:r w:rsidRPr="004504B0">
        <w:rPr>
          <w:rStyle w:val="FootnoteReference"/>
          <w:rFonts w:cs="Angsana New"/>
          <w:snapToGrid w:val="0"/>
          <w:kern w:val="22"/>
          <w:szCs w:val="18"/>
          <w:u w:val="none"/>
          <w:vertAlign w:val="superscript"/>
          <w:lang w:val="en-CA" w:eastAsia="en-US"/>
        </w:rPr>
        <w:footnoteRef/>
      </w:r>
      <w:r>
        <w:t xml:space="preserve"> </w:t>
      </w:r>
      <w:r>
        <w:rPr>
          <w:lang w:val="en-US"/>
        </w:rPr>
        <w:t xml:space="preserve">The workshop reports and background documents are available at: </w:t>
      </w:r>
      <w:r w:rsidRPr="00C12287">
        <w:rPr>
          <w:lang w:val="en-US"/>
        </w:rPr>
        <w:t>https://www.cbd.int/meetings/CPHTPIWS-2017-01 and https://www.cbd.int/meetings/CPDI-WS-2018-01 respectively</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387852384"/>
      <w:placeholder>
        <w:docPart w:val="DB6059FA9BA34F819F7E284055D21162"/>
      </w:placeholder>
      <w:dataBinding w:prefixMappings="xmlns:ns0='http://purl.org/dc/elements/1.1/' xmlns:ns1='http://schemas.openxmlformats.org/package/2006/metadata/core-properties' " w:xpath="/ns1:coreProperties[1]/ns0:subject[1]" w:storeItemID="{6C3C8BC8-F283-45AE-878A-BAB7291924A1}"/>
      <w:text/>
    </w:sdtPr>
    <w:sdtContent>
      <w:p w:rsidR="007C43D9" w:rsidRDefault="007C43D9">
        <w:pPr>
          <w:pStyle w:val="Header"/>
        </w:pPr>
        <w:r>
          <w:t>CBD/SBI/2/INF/6</w:t>
        </w:r>
      </w:p>
    </w:sdtContent>
  </w:sdt>
  <w:p w:rsidR="007C43D9" w:rsidRDefault="007C43D9" w:rsidP="0047722D">
    <w:pPr>
      <w:pStyle w:val="Header"/>
      <w:spacing w:after="240"/>
    </w:pPr>
    <w:r>
      <w:t xml:space="preserve">Page </w:t>
    </w:r>
    <w:r>
      <w:fldChar w:fldCharType="begin"/>
    </w:r>
    <w:r>
      <w:instrText xml:space="preserve"> PAGE   \* MERGEFORMAT </w:instrText>
    </w:r>
    <w:r>
      <w:fldChar w:fldCharType="separate"/>
    </w:r>
    <w:r w:rsidR="00FE46D8">
      <w:rPr>
        <w:noProof/>
      </w:rPr>
      <w:t>10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19901828"/>
      <w:placeholder>
        <w:docPart w:val="828C4989B95A488BB2C81939ECD38B71"/>
      </w:placeholder>
      <w:dataBinding w:prefixMappings="xmlns:ns0='http://purl.org/dc/elements/1.1/' xmlns:ns1='http://schemas.openxmlformats.org/package/2006/metadata/core-properties' " w:xpath="/ns1:coreProperties[1]/ns0:subject[1]" w:storeItemID="{6C3C8BC8-F283-45AE-878A-BAB7291924A1}"/>
      <w:text/>
    </w:sdtPr>
    <w:sdtContent>
      <w:p w:rsidR="007C43D9" w:rsidRDefault="007C43D9" w:rsidP="0047722D">
        <w:pPr>
          <w:pStyle w:val="Header"/>
          <w:jc w:val="right"/>
        </w:pPr>
        <w:r>
          <w:t>CBD/SBI/2/INF/6</w:t>
        </w:r>
      </w:p>
    </w:sdtContent>
  </w:sdt>
  <w:p w:rsidR="007C43D9" w:rsidRDefault="007C43D9" w:rsidP="0047722D">
    <w:pPr>
      <w:pStyle w:val="Header"/>
      <w:spacing w:after="240"/>
      <w:jc w:val="right"/>
    </w:pPr>
    <w:r>
      <w:t xml:space="preserve">Page </w:t>
    </w:r>
    <w:r>
      <w:fldChar w:fldCharType="begin"/>
    </w:r>
    <w:r>
      <w:instrText xml:space="preserve"> PAGE   \* MERGEFORMAT </w:instrText>
    </w:r>
    <w:r>
      <w:fldChar w:fldCharType="separate"/>
    </w:r>
    <w:r w:rsidR="00FE46D8">
      <w:rPr>
        <w:noProof/>
      </w:rPr>
      <w:t>9</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fr-CA"/>
      </w:rPr>
      <w:alias w:val="Subject"/>
      <w:tag w:val=""/>
      <w:id w:val="-962735378"/>
      <w:placeholder>
        <w:docPart w:val="B11504C53BBA4A25A537683B5DBC2B84"/>
      </w:placeholder>
      <w:dataBinding w:prefixMappings="xmlns:ns0='http://purl.org/dc/elements/1.1/' xmlns:ns1='http://schemas.openxmlformats.org/package/2006/metadata/core-properties' " w:xpath="/ns1:coreProperties[1]/ns0:subject[1]" w:storeItemID="{6C3C8BC8-F283-45AE-878A-BAB7291924A1}"/>
      <w:text/>
    </w:sdtPr>
    <w:sdtContent>
      <w:p w:rsidR="007C43D9" w:rsidRPr="00D12D5B" w:rsidRDefault="004504B0" w:rsidP="006F4060">
        <w:pPr>
          <w:pStyle w:val="Header"/>
          <w:tabs>
            <w:tab w:val="clear" w:pos="4320"/>
            <w:tab w:val="clear" w:pos="8640"/>
          </w:tabs>
          <w:jc w:val="left"/>
          <w:rPr>
            <w:noProof/>
            <w:kern w:val="22"/>
            <w:szCs w:val="22"/>
            <w:lang w:val="fr-CA"/>
          </w:rPr>
        </w:pPr>
        <w:r>
          <w:rPr>
            <w:noProof/>
            <w:kern w:val="22"/>
            <w:szCs w:val="22"/>
            <w:lang w:val="fr-CA"/>
          </w:rPr>
          <w:t>CBD/SBI/2/INF/6</w:t>
        </w:r>
      </w:p>
    </w:sdtContent>
  </w:sdt>
  <w:p w:rsidR="007C43D9" w:rsidRPr="0047722D" w:rsidRDefault="007C43D9" w:rsidP="006F4060">
    <w:pPr>
      <w:pStyle w:val="Header"/>
      <w:tabs>
        <w:tab w:val="clear" w:pos="4320"/>
        <w:tab w:val="clear" w:pos="8640"/>
      </w:tabs>
      <w:jc w:val="left"/>
      <w:rPr>
        <w:noProof/>
        <w:kern w:val="22"/>
        <w:szCs w:val="22"/>
        <w:lang w:val="fr-FR"/>
      </w:rPr>
    </w:pPr>
    <w:r w:rsidRPr="0047722D">
      <w:rPr>
        <w:noProof/>
        <w:kern w:val="22"/>
        <w:szCs w:val="22"/>
        <w:lang w:val="fr-FR"/>
      </w:rPr>
      <w:t xml:space="preserve">Page </w:t>
    </w:r>
    <w:r w:rsidRPr="006F4060">
      <w:rPr>
        <w:bCs/>
        <w:noProof/>
        <w:kern w:val="22"/>
        <w:szCs w:val="22"/>
      </w:rPr>
      <w:fldChar w:fldCharType="begin"/>
    </w:r>
    <w:r w:rsidRPr="0047722D">
      <w:rPr>
        <w:bCs/>
        <w:noProof/>
        <w:kern w:val="22"/>
        <w:szCs w:val="22"/>
        <w:lang w:val="fr-FR"/>
      </w:rPr>
      <w:instrText xml:space="preserve"> PAGE </w:instrText>
    </w:r>
    <w:r w:rsidRPr="006F4060">
      <w:rPr>
        <w:bCs/>
        <w:noProof/>
        <w:kern w:val="22"/>
        <w:szCs w:val="22"/>
      </w:rPr>
      <w:fldChar w:fldCharType="separate"/>
    </w:r>
    <w:r w:rsidR="00FE46D8">
      <w:rPr>
        <w:bCs/>
        <w:noProof/>
        <w:kern w:val="22"/>
        <w:szCs w:val="22"/>
        <w:lang w:val="fr-FR"/>
      </w:rPr>
      <w:t>18</w:t>
    </w:r>
    <w:r w:rsidRPr="006F4060">
      <w:rPr>
        <w:bCs/>
        <w:noProof/>
        <w:kern w:val="22"/>
        <w:szCs w:val="22"/>
      </w:rPr>
      <w:fldChar w:fldCharType="end"/>
    </w:r>
  </w:p>
  <w:p w:rsidR="007C43D9" w:rsidRPr="0047722D" w:rsidRDefault="007C43D9" w:rsidP="009B2C93">
    <w:pPr>
      <w:pStyle w:val="Header"/>
      <w:tabs>
        <w:tab w:val="clear" w:pos="4320"/>
        <w:tab w:val="clear" w:pos="8640"/>
      </w:tabs>
      <w:jc w:val="left"/>
      <w:rPr>
        <w:noProof/>
        <w:kern w:val="22"/>
        <w:szCs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fr-CA"/>
      </w:rPr>
      <w:alias w:val="Subject"/>
      <w:tag w:val=""/>
      <w:id w:val="-1308393337"/>
      <w:placeholder>
        <w:docPart w:val="DE2B35204DB245089493072B5F09797E"/>
      </w:placeholder>
      <w:dataBinding w:prefixMappings="xmlns:ns0='http://purl.org/dc/elements/1.1/' xmlns:ns1='http://schemas.openxmlformats.org/package/2006/metadata/core-properties' " w:xpath="/ns1:coreProperties[1]/ns0:subject[1]" w:storeItemID="{6C3C8BC8-F283-45AE-878A-BAB7291924A1}"/>
      <w:text/>
    </w:sdtPr>
    <w:sdtContent>
      <w:p w:rsidR="007C43D9" w:rsidRPr="00D12D5B" w:rsidRDefault="004504B0" w:rsidP="006F4060">
        <w:pPr>
          <w:pStyle w:val="Header"/>
          <w:tabs>
            <w:tab w:val="clear" w:pos="4320"/>
            <w:tab w:val="clear" w:pos="8640"/>
          </w:tabs>
          <w:jc w:val="right"/>
          <w:rPr>
            <w:noProof/>
            <w:kern w:val="22"/>
            <w:szCs w:val="22"/>
            <w:lang w:val="fr-CA"/>
          </w:rPr>
        </w:pPr>
        <w:r>
          <w:rPr>
            <w:noProof/>
            <w:kern w:val="22"/>
            <w:szCs w:val="22"/>
            <w:lang w:val="fr-CA"/>
          </w:rPr>
          <w:t>CBD/SBI/2/INF/6</w:t>
        </w:r>
      </w:p>
    </w:sdtContent>
  </w:sdt>
  <w:p w:rsidR="007C43D9" w:rsidRPr="0047722D" w:rsidRDefault="007C43D9" w:rsidP="006F4060">
    <w:pPr>
      <w:pStyle w:val="Header"/>
      <w:tabs>
        <w:tab w:val="clear" w:pos="4320"/>
        <w:tab w:val="clear" w:pos="8640"/>
      </w:tabs>
      <w:jc w:val="right"/>
      <w:rPr>
        <w:noProof/>
        <w:kern w:val="22"/>
        <w:szCs w:val="22"/>
        <w:lang w:val="fr-FR"/>
      </w:rPr>
    </w:pPr>
    <w:r w:rsidRPr="0047722D">
      <w:rPr>
        <w:noProof/>
        <w:kern w:val="22"/>
        <w:szCs w:val="22"/>
        <w:lang w:val="fr-FR"/>
      </w:rPr>
      <w:t xml:space="preserve">Page </w:t>
    </w:r>
    <w:r w:rsidRPr="006F4060">
      <w:rPr>
        <w:bCs/>
        <w:noProof/>
        <w:kern w:val="22"/>
        <w:szCs w:val="22"/>
      </w:rPr>
      <w:fldChar w:fldCharType="begin"/>
    </w:r>
    <w:r w:rsidRPr="0047722D">
      <w:rPr>
        <w:bCs/>
        <w:noProof/>
        <w:kern w:val="22"/>
        <w:szCs w:val="22"/>
        <w:lang w:val="fr-FR"/>
      </w:rPr>
      <w:instrText xml:space="preserve"> PAGE </w:instrText>
    </w:r>
    <w:r w:rsidRPr="006F4060">
      <w:rPr>
        <w:bCs/>
        <w:noProof/>
        <w:kern w:val="22"/>
        <w:szCs w:val="22"/>
      </w:rPr>
      <w:fldChar w:fldCharType="separate"/>
    </w:r>
    <w:r w:rsidR="00FE46D8">
      <w:rPr>
        <w:bCs/>
        <w:noProof/>
        <w:kern w:val="22"/>
        <w:szCs w:val="22"/>
        <w:lang w:val="fr-FR"/>
      </w:rPr>
      <w:t>19</w:t>
    </w:r>
    <w:r w:rsidRPr="006F4060">
      <w:rPr>
        <w:bCs/>
        <w:noProof/>
        <w:kern w:val="22"/>
        <w:szCs w:val="22"/>
      </w:rPr>
      <w:fldChar w:fldCharType="end"/>
    </w:r>
  </w:p>
  <w:p w:rsidR="007C43D9" w:rsidRPr="0047722D" w:rsidRDefault="007C43D9" w:rsidP="006F4060">
    <w:pPr>
      <w:pStyle w:val="Header"/>
      <w:tabs>
        <w:tab w:val="clear" w:pos="4320"/>
        <w:tab w:val="clear" w:pos="8640"/>
      </w:tabs>
      <w:jc w:val="right"/>
      <w:rPr>
        <w:noProof/>
        <w:kern w:val="22"/>
        <w:szCs w:val="22"/>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43D9" w:rsidRPr="006F4060" w:rsidRDefault="007C43D9" w:rsidP="00A8651C">
    <w:pPr>
      <w:pStyle w:val="Header"/>
      <w:tabs>
        <w:tab w:val="clear" w:pos="4320"/>
        <w:tab w:val="clear" w:pos="8640"/>
      </w:tabs>
      <w:jc w:val="right"/>
      <w:rPr>
        <w:noProof/>
        <w:kern w:val="22"/>
        <w:szCs w:val="22"/>
      </w:rPr>
    </w:pPr>
  </w:p>
  <w:p w:rsidR="007C43D9" w:rsidRPr="006F4060" w:rsidRDefault="007C43D9" w:rsidP="00A8651C">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6554"/>
    <w:multiLevelType w:val="hybridMultilevel"/>
    <w:tmpl w:val="CD5E2888"/>
    <w:lvl w:ilvl="0" w:tplc="E506D2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3465C"/>
    <w:multiLevelType w:val="hybridMultilevel"/>
    <w:tmpl w:val="604830F2"/>
    <w:lvl w:ilvl="0" w:tplc="2214C3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1F6655"/>
    <w:multiLevelType w:val="hybridMultilevel"/>
    <w:tmpl w:val="DEBED7F2"/>
    <w:lvl w:ilvl="0" w:tplc="415CC2BE">
      <w:start w:val="1"/>
      <w:numFmt w:val="lowerLetter"/>
      <w:lvlText w:val="(%1)"/>
      <w:lvlJc w:val="left"/>
      <w:pPr>
        <w:ind w:left="1211" w:hanging="360"/>
      </w:pPr>
      <w:rPr>
        <w:rFonts w:hint="default"/>
        <w:b w:val="0"/>
      </w:rPr>
    </w:lvl>
    <w:lvl w:ilvl="1" w:tplc="DAD8300A">
      <w:start w:val="1"/>
      <w:numFmt w:val="lowerRoman"/>
      <w:lvlText w:val="(%2)"/>
      <w:lvlJc w:val="left"/>
      <w:pPr>
        <w:ind w:left="1931" w:hanging="360"/>
      </w:pPr>
      <w:rPr>
        <w:rFonts w:hint="default"/>
      </w:r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1FD15B6D"/>
    <w:multiLevelType w:val="hybridMultilevel"/>
    <w:tmpl w:val="55EEF140"/>
    <w:lvl w:ilvl="0" w:tplc="D0EECA16">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DC127A"/>
    <w:multiLevelType w:val="hybridMultilevel"/>
    <w:tmpl w:val="EFCAC0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800D9D"/>
    <w:multiLevelType w:val="hybridMultilevel"/>
    <w:tmpl w:val="CC88F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704E45"/>
    <w:multiLevelType w:val="hybridMultilevel"/>
    <w:tmpl w:val="DB1C749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92250A"/>
    <w:multiLevelType w:val="hybridMultilevel"/>
    <w:tmpl w:val="B7189CD4"/>
    <w:lvl w:ilvl="0" w:tplc="092E9F9C">
      <w:start w:val="1"/>
      <w:numFmt w:val="decimal"/>
      <w:pStyle w:val="Numberedparagraph"/>
      <w:lvlText w:val="%1."/>
      <w:lvlJc w:val="left"/>
      <w:pPr>
        <w:tabs>
          <w:tab w:val="num" w:pos="360"/>
        </w:tabs>
        <w:ind w:left="360" w:hanging="360"/>
      </w:pPr>
      <w:rPr>
        <w:rFonts w:cs="Times New Roman"/>
        <w:b w:val="0"/>
        <w:i w:val="0"/>
        <w:color w:val="auto"/>
        <w:lang w:val="en-CA"/>
      </w:rPr>
    </w:lvl>
    <w:lvl w:ilvl="1" w:tplc="688A0DEE">
      <w:start w:val="1"/>
      <w:numFmt w:val="bullet"/>
      <w:lvlText w:val="o"/>
      <w:lvlJc w:val="left"/>
      <w:pPr>
        <w:tabs>
          <w:tab w:val="num" w:pos="1800"/>
        </w:tabs>
        <w:ind w:left="1800" w:hanging="360"/>
      </w:pPr>
      <w:rPr>
        <w:rFonts w:ascii="Courier New" w:hAnsi="Courier New" w:hint="default"/>
      </w:rPr>
    </w:lvl>
    <w:lvl w:ilvl="2" w:tplc="DC30C9E0">
      <w:start w:val="1"/>
      <w:numFmt w:val="bullet"/>
      <w:lvlText w:val=""/>
      <w:lvlJc w:val="left"/>
      <w:pPr>
        <w:tabs>
          <w:tab w:val="num" w:pos="2520"/>
        </w:tabs>
        <w:ind w:left="2520" w:hanging="360"/>
      </w:pPr>
      <w:rPr>
        <w:rFonts w:ascii="Wingdings" w:hAnsi="Wingdings" w:hint="default"/>
      </w:rPr>
    </w:lvl>
    <w:lvl w:ilvl="3" w:tplc="2F449F60">
      <w:start w:val="1"/>
      <w:numFmt w:val="bullet"/>
      <w:lvlText w:val=""/>
      <w:lvlJc w:val="left"/>
      <w:pPr>
        <w:tabs>
          <w:tab w:val="num" w:pos="3240"/>
        </w:tabs>
        <w:ind w:left="3240" w:hanging="360"/>
      </w:pPr>
      <w:rPr>
        <w:rFonts w:ascii="Symbol" w:hAnsi="Symbol" w:hint="default"/>
      </w:rPr>
    </w:lvl>
    <w:lvl w:ilvl="4" w:tplc="99E0989C" w:tentative="1">
      <w:start w:val="1"/>
      <w:numFmt w:val="bullet"/>
      <w:lvlText w:val="o"/>
      <w:lvlJc w:val="left"/>
      <w:pPr>
        <w:tabs>
          <w:tab w:val="num" w:pos="3960"/>
        </w:tabs>
        <w:ind w:left="3960" w:hanging="360"/>
      </w:pPr>
      <w:rPr>
        <w:rFonts w:ascii="Courier New" w:hAnsi="Courier New" w:hint="default"/>
      </w:rPr>
    </w:lvl>
    <w:lvl w:ilvl="5" w:tplc="2AC63204" w:tentative="1">
      <w:start w:val="1"/>
      <w:numFmt w:val="bullet"/>
      <w:lvlText w:val=""/>
      <w:lvlJc w:val="left"/>
      <w:pPr>
        <w:tabs>
          <w:tab w:val="num" w:pos="4680"/>
        </w:tabs>
        <w:ind w:left="4680" w:hanging="360"/>
      </w:pPr>
      <w:rPr>
        <w:rFonts w:ascii="Wingdings" w:hAnsi="Wingdings" w:hint="default"/>
      </w:rPr>
    </w:lvl>
    <w:lvl w:ilvl="6" w:tplc="315CDBEE" w:tentative="1">
      <w:start w:val="1"/>
      <w:numFmt w:val="bullet"/>
      <w:lvlText w:val=""/>
      <w:lvlJc w:val="left"/>
      <w:pPr>
        <w:tabs>
          <w:tab w:val="num" w:pos="5400"/>
        </w:tabs>
        <w:ind w:left="5400" w:hanging="360"/>
      </w:pPr>
      <w:rPr>
        <w:rFonts w:ascii="Symbol" w:hAnsi="Symbol" w:hint="default"/>
      </w:rPr>
    </w:lvl>
    <w:lvl w:ilvl="7" w:tplc="BADE76B2" w:tentative="1">
      <w:start w:val="1"/>
      <w:numFmt w:val="bullet"/>
      <w:lvlText w:val="o"/>
      <w:lvlJc w:val="left"/>
      <w:pPr>
        <w:tabs>
          <w:tab w:val="num" w:pos="6120"/>
        </w:tabs>
        <w:ind w:left="6120" w:hanging="360"/>
      </w:pPr>
      <w:rPr>
        <w:rFonts w:ascii="Courier New" w:hAnsi="Courier New" w:hint="default"/>
      </w:rPr>
    </w:lvl>
    <w:lvl w:ilvl="8" w:tplc="EFA2A344"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378388B"/>
    <w:multiLevelType w:val="hybridMultilevel"/>
    <w:tmpl w:val="B2B2D830"/>
    <w:lvl w:ilvl="0" w:tplc="04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383748BE"/>
    <w:multiLevelType w:val="singleLevel"/>
    <w:tmpl w:val="2A94D0B2"/>
    <w:lvl w:ilvl="0">
      <w:start w:val="1"/>
      <w:numFmt w:val="lowerLetter"/>
      <w:lvlRestart w:val="0"/>
      <w:lvlText w:val="(%1)"/>
      <w:lvlJc w:val="left"/>
      <w:pPr>
        <w:tabs>
          <w:tab w:val="num" w:pos="1077"/>
        </w:tabs>
        <w:ind w:left="1077" w:hanging="357"/>
      </w:pPr>
      <w:rPr>
        <w:rFonts w:cs="Times New Roman" w:hint="default"/>
        <w:b w:val="0"/>
        <w:i w:val="0"/>
      </w:r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8" w15:restartNumberingAfterBreak="0">
    <w:nsid w:val="419774E7"/>
    <w:multiLevelType w:val="hybridMultilevel"/>
    <w:tmpl w:val="456A47AA"/>
    <w:lvl w:ilvl="0" w:tplc="0409000F">
      <w:start w:val="1"/>
      <w:numFmt w:val="decimal"/>
      <w:lvlText w:val="%1."/>
      <w:lvlJc w:val="left"/>
      <w:pPr>
        <w:tabs>
          <w:tab w:val="num" w:pos="3240"/>
        </w:tabs>
        <w:ind w:left="3240" w:hanging="360"/>
      </w:pPr>
      <w:rPr>
        <w:rFonts w:hint="default"/>
        <w:b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A331BF"/>
    <w:multiLevelType w:val="hybridMultilevel"/>
    <w:tmpl w:val="3666630C"/>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77213CE"/>
    <w:multiLevelType w:val="hybridMultilevel"/>
    <w:tmpl w:val="DD406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825AAB"/>
    <w:multiLevelType w:val="hybridMultilevel"/>
    <w:tmpl w:val="DEBED7F2"/>
    <w:lvl w:ilvl="0" w:tplc="415CC2BE">
      <w:start w:val="1"/>
      <w:numFmt w:val="lowerLetter"/>
      <w:lvlText w:val="(%1)"/>
      <w:lvlJc w:val="left"/>
      <w:pPr>
        <w:ind w:left="1211" w:hanging="360"/>
      </w:pPr>
      <w:rPr>
        <w:rFonts w:hint="default"/>
        <w:b w:val="0"/>
      </w:rPr>
    </w:lvl>
    <w:lvl w:ilvl="1" w:tplc="DAD8300A">
      <w:start w:val="1"/>
      <w:numFmt w:val="lowerRoman"/>
      <w:lvlText w:val="(%2)"/>
      <w:lvlJc w:val="left"/>
      <w:pPr>
        <w:ind w:left="1931" w:hanging="360"/>
      </w:pPr>
      <w:rPr>
        <w:rFonts w:hint="default"/>
      </w:r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4ADF0239"/>
    <w:multiLevelType w:val="hybridMultilevel"/>
    <w:tmpl w:val="CFB882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4B6D66A8"/>
    <w:multiLevelType w:val="hybridMultilevel"/>
    <w:tmpl w:val="FA94820E"/>
    <w:lvl w:ilvl="0" w:tplc="E74028C6">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350840"/>
    <w:multiLevelType w:val="hybridMultilevel"/>
    <w:tmpl w:val="4BC435C8"/>
    <w:lvl w:ilvl="0" w:tplc="C0506258">
      <w:start w:val="8"/>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58E02EA"/>
    <w:multiLevelType w:val="hybridMultilevel"/>
    <w:tmpl w:val="DF5EB190"/>
    <w:lvl w:ilvl="0" w:tplc="04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56024929"/>
    <w:multiLevelType w:val="hybridMultilevel"/>
    <w:tmpl w:val="A8C404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D15D25"/>
    <w:multiLevelType w:val="hybridMultilevel"/>
    <w:tmpl w:val="978C6030"/>
    <w:lvl w:ilvl="0" w:tplc="A16E731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7CA1634"/>
    <w:multiLevelType w:val="hybridMultilevel"/>
    <w:tmpl w:val="62F6F4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15:restartNumberingAfterBreak="0">
    <w:nsid w:val="5DC21873"/>
    <w:multiLevelType w:val="hybridMultilevel"/>
    <w:tmpl w:val="30AED7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1362455"/>
    <w:multiLevelType w:val="hybridMultilevel"/>
    <w:tmpl w:val="972C07F6"/>
    <w:lvl w:ilvl="0" w:tplc="FFCCF8A0">
      <w:start w:val="1"/>
      <w:numFmt w:val="decimal"/>
      <w:pStyle w:val="CBD-Para-1"/>
      <w:lvlText w:val="%1."/>
      <w:lvlJc w:val="left"/>
      <w:pPr>
        <w:ind w:left="1440" w:hanging="360"/>
      </w:pPr>
    </w:lvl>
    <w:lvl w:ilvl="1" w:tplc="66983E06">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C37610F4">
      <w:start w:val="1"/>
      <w:numFmt w:val="lowerLetter"/>
      <w:lvlText w:val="(%4)"/>
      <w:lvlJc w:val="left"/>
      <w:pPr>
        <w:tabs>
          <w:tab w:val="num" w:pos="4680"/>
        </w:tabs>
        <w:ind w:left="4680" w:hanging="144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4EE46A3"/>
    <w:multiLevelType w:val="hybridMultilevel"/>
    <w:tmpl w:val="11809DB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1" w15:restartNumberingAfterBreak="0">
    <w:nsid w:val="66E479A0"/>
    <w:multiLevelType w:val="hybridMultilevel"/>
    <w:tmpl w:val="8CAE7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EF21632"/>
    <w:multiLevelType w:val="hybridMultilevel"/>
    <w:tmpl w:val="325AEF4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3" w15:restartNumberingAfterBreak="0">
    <w:nsid w:val="7186714B"/>
    <w:multiLevelType w:val="hybridMultilevel"/>
    <w:tmpl w:val="29122386"/>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A33FA6"/>
    <w:multiLevelType w:val="hybridMultilevel"/>
    <w:tmpl w:val="0854D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24"/>
  </w:num>
  <w:num w:numId="3">
    <w:abstractNumId w:val="19"/>
    <w:lvlOverride w:ilvl="0">
      <w:startOverride w:val="1"/>
    </w:lvlOverride>
  </w:num>
  <w:num w:numId="4">
    <w:abstractNumId w:val="2"/>
  </w:num>
  <w:num w:numId="5">
    <w:abstractNumId w:val="12"/>
  </w:num>
  <w:num w:numId="6">
    <w:abstractNumId w:val="40"/>
  </w:num>
  <w:num w:numId="7">
    <w:abstractNumId w:val="29"/>
  </w:num>
  <w:num w:numId="8">
    <w:abstractNumId w:val="15"/>
  </w:num>
  <w:num w:numId="9">
    <w:abstractNumId w:val="23"/>
  </w:num>
  <w:num w:numId="10">
    <w:abstractNumId w:val="17"/>
  </w:num>
  <w:num w:numId="11">
    <w:abstractNumId w:val="35"/>
  </w:num>
  <w:num w:numId="12">
    <w:abstractNumId w:val="8"/>
  </w:num>
  <w:num w:numId="13">
    <w:abstractNumId w:val="27"/>
  </w:num>
  <w:num w:numId="14">
    <w:abstractNumId w:val="39"/>
  </w:num>
  <w:num w:numId="15">
    <w:abstractNumId w:val="16"/>
  </w:num>
  <w:num w:numId="16">
    <w:abstractNumId w:val="3"/>
    <w:lvlOverride w:ilvl="0">
      <w:startOverride w:val="1"/>
    </w:lvlOverride>
  </w:num>
  <w:num w:numId="17">
    <w:abstractNumId w:val="38"/>
  </w:num>
  <w:num w:numId="18">
    <w:abstractNumId w:val="20"/>
  </w:num>
  <w:num w:numId="19">
    <w:abstractNumId w:val="43"/>
  </w:num>
  <w:num w:numId="20">
    <w:abstractNumId w:val="22"/>
  </w:num>
  <w:num w:numId="21">
    <w:abstractNumId w:val="4"/>
  </w:num>
  <w:num w:numId="22">
    <w:abstractNumId w:val="34"/>
  </w:num>
  <w:num w:numId="23">
    <w:abstractNumId w:val="44"/>
  </w:num>
  <w:num w:numId="24">
    <w:abstractNumId w:val="3"/>
  </w:num>
  <w:num w:numId="25">
    <w:abstractNumId w:val="31"/>
  </w:num>
  <w:num w:numId="26">
    <w:abstractNumId w:val="33"/>
  </w:num>
  <w:num w:numId="27">
    <w:abstractNumId w:val="37"/>
  </w:num>
  <w:num w:numId="28">
    <w:abstractNumId w:val="41"/>
  </w:num>
  <w:num w:numId="29">
    <w:abstractNumId w:val="16"/>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21"/>
  </w:num>
  <w:num w:numId="33">
    <w:abstractNumId w:val="9"/>
  </w:num>
  <w:num w:numId="34">
    <w:abstractNumId w:val="5"/>
  </w:num>
  <w:num w:numId="35">
    <w:abstractNumId w:val="32"/>
  </w:num>
  <w:num w:numId="36">
    <w:abstractNumId w:val="1"/>
  </w:num>
  <w:num w:numId="37">
    <w:abstractNumId w:val="0"/>
  </w:num>
  <w:num w:numId="38">
    <w:abstractNumId w:val="10"/>
  </w:num>
  <w:num w:numId="39">
    <w:abstractNumId w:val="14"/>
  </w:num>
  <w:num w:numId="40">
    <w:abstractNumId w:val="14"/>
    <w:lvlOverride w:ilvl="0">
      <w:startOverride w:val="1"/>
    </w:lvlOverride>
  </w:num>
  <w:num w:numId="41">
    <w:abstractNumId w:val="26"/>
  </w:num>
  <w:num w:numId="42">
    <w:abstractNumId w:val="6"/>
  </w:num>
  <w:num w:numId="43">
    <w:abstractNumId w:val="42"/>
  </w:num>
  <w:num w:numId="44">
    <w:abstractNumId w:val="25"/>
  </w:num>
  <w:num w:numId="45">
    <w:abstractNumId w:val="30"/>
  </w:num>
  <w:num w:numId="46">
    <w:abstractNumId w:val="13"/>
  </w:num>
  <w:num w:numId="47">
    <w:abstractNumId w:val="7"/>
  </w:num>
  <w:num w:numId="48">
    <w:abstractNumId w:val="28"/>
  </w:num>
  <w:num w:numId="49">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s-ES" w:vendorID="64" w:dllVersion="6" w:nlCheck="1" w:checkStyle="1"/>
  <w:activeWritingStyle w:appName="MSWord" w:lang="en-CA" w:vendorID="64" w:dllVersion="0" w:nlCheck="1" w:checkStyle="0"/>
  <w:activeWritingStyle w:appName="MSWord" w:lang="fr-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716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01048"/>
    <w:rsid w:val="00002611"/>
    <w:rsid w:val="0000395C"/>
    <w:rsid w:val="00005724"/>
    <w:rsid w:val="00006A12"/>
    <w:rsid w:val="0000752C"/>
    <w:rsid w:val="00007BDC"/>
    <w:rsid w:val="0001112A"/>
    <w:rsid w:val="00011546"/>
    <w:rsid w:val="00011D38"/>
    <w:rsid w:val="000130EE"/>
    <w:rsid w:val="000137DC"/>
    <w:rsid w:val="00013D92"/>
    <w:rsid w:val="0001437E"/>
    <w:rsid w:val="00014AA7"/>
    <w:rsid w:val="00014D69"/>
    <w:rsid w:val="00014DAC"/>
    <w:rsid w:val="000157BF"/>
    <w:rsid w:val="00015F50"/>
    <w:rsid w:val="00016DAF"/>
    <w:rsid w:val="0001785A"/>
    <w:rsid w:val="00021367"/>
    <w:rsid w:val="00023D05"/>
    <w:rsid w:val="00025298"/>
    <w:rsid w:val="0002569C"/>
    <w:rsid w:val="000261A5"/>
    <w:rsid w:val="00026D45"/>
    <w:rsid w:val="000270CE"/>
    <w:rsid w:val="00030AFA"/>
    <w:rsid w:val="00032597"/>
    <w:rsid w:val="0003261C"/>
    <w:rsid w:val="0003317D"/>
    <w:rsid w:val="000332D4"/>
    <w:rsid w:val="0003374F"/>
    <w:rsid w:val="00036EC8"/>
    <w:rsid w:val="0003703A"/>
    <w:rsid w:val="000379C5"/>
    <w:rsid w:val="00037B77"/>
    <w:rsid w:val="00040D2C"/>
    <w:rsid w:val="00040DEC"/>
    <w:rsid w:val="0004131C"/>
    <w:rsid w:val="000414A4"/>
    <w:rsid w:val="000437C2"/>
    <w:rsid w:val="00043AD0"/>
    <w:rsid w:val="00044448"/>
    <w:rsid w:val="00045D03"/>
    <w:rsid w:val="00050FA5"/>
    <w:rsid w:val="00051AB3"/>
    <w:rsid w:val="000521F3"/>
    <w:rsid w:val="00052C88"/>
    <w:rsid w:val="00057114"/>
    <w:rsid w:val="000577B0"/>
    <w:rsid w:val="00057950"/>
    <w:rsid w:val="000604C1"/>
    <w:rsid w:val="000609D1"/>
    <w:rsid w:val="000615B8"/>
    <w:rsid w:val="000615F9"/>
    <w:rsid w:val="00062983"/>
    <w:rsid w:val="00062E18"/>
    <w:rsid w:val="00063619"/>
    <w:rsid w:val="000644E6"/>
    <w:rsid w:val="00065E05"/>
    <w:rsid w:val="00066938"/>
    <w:rsid w:val="0006714C"/>
    <w:rsid w:val="0006773B"/>
    <w:rsid w:val="00070E02"/>
    <w:rsid w:val="000719F5"/>
    <w:rsid w:val="00072ABE"/>
    <w:rsid w:val="00072DDC"/>
    <w:rsid w:val="00073903"/>
    <w:rsid w:val="00073EED"/>
    <w:rsid w:val="0007574D"/>
    <w:rsid w:val="000768AB"/>
    <w:rsid w:val="00076DAA"/>
    <w:rsid w:val="00076E90"/>
    <w:rsid w:val="00080545"/>
    <w:rsid w:val="00081A12"/>
    <w:rsid w:val="000826C5"/>
    <w:rsid w:val="00082AF6"/>
    <w:rsid w:val="00083167"/>
    <w:rsid w:val="00083F57"/>
    <w:rsid w:val="00084DE7"/>
    <w:rsid w:val="000857F4"/>
    <w:rsid w:val="0008586B"/>
    <w:rsid w:val="00090E40"/>
    <w:rsid w:val="000927B5"/>
    <w:rsid w:val="000932D0"/>
    <w:rsid w:val="00093501"/>
    <w:rsid w:val="000937AA"/>
    <w:rsid w:val="000948E5"/>
    <w:rsid w:val="00094C9B"/>
    <w:rsid w:val="00095BBA"/>
    <w:rsid w:val="00095FB3"/>
    <w:rsid w:val="000962A9"/>
    <w:rsid w:val="0009645C"/>
    <w:rsid w:val="00097E94"/>
    <w:rsid w:val="000A2EF5"/>
    <w:rsid w:val="000A37DF"/>
    <w:rsid w:val="000A3E0B"/>
    <w:rsid w:val="000A6299"/>
    <w:rsid w:val="000A6ED7"/>
    <w:rsid w:val="000B11A5"/>
    <w:rsid w:val="000B1F25"/>
    <w:rsid w:val="000B3673"/>
    <w:rsid w:val="000B371E"/>
    <w:rsid w:val="000B4303"/>
    <w:rsid w:val="000B53BC"/>
    <w:rsid w:val="000B551F"/>
    <w:rsid w:val="000C06F8"/>
    <w:rsid w:val="000C0DAE"/>
    <w:rsid w:val="000C1C2D"/>
    <w:rsid w:val="000C221F"/>
    <w:rsid w:val="000C242A"/>
    <w:rsid w:val="000C24A8"/>
    <w:rsid w:val="000C29BC"/>
    <w:rsid w:val="000C6CC1"/>
    <w:rsid w:val="000C7659"/>
    <w:rsid w:val="000C7AED"/>
    <w:rsid w:val="000D0625"/>
    <w:rsid w:val="000D0D11"/>
    <w:rsid w:val="000D1057"/>
    <w:rsid w:val="000D118D"/>
    <w:rsid w:val="000D178B"/>
    <w:rsid w:val="000D2531"/>
    <w:rsid w:val="000D6963"/>
    <w:rsid w:val="000D742A"/>
    <w:rsid w:val="000E1262"/>
    <w:rsid w:val="000E1DD5"/>
    <w:rsid w:val="000E44EB"/>
    <w:rsid w:val="000E4558"/>
    <w:rsid w:val="000E590C"/>
    <w:rsid w:val="000F20E2"/>
    <w:rsid w:val="000F3EA4"/>
    <w:rsid w:val="000F599B"/>
    <w:rsid w:val="000F6343"/>
    <w:rsid w:val="000F6D92"/>
    <w:rsid w:val="000F787D"/>
    <w:rsid w:val="000F78FD"/>
    <w:rsid w:val="00101BF1"/>
    <w:rsid w:val="00101E91"/>
    <w:rsid w:val="00102DB3"/>
    <w:rsid w:val="00102EAD"/>
    <w:rsid w:val="0010379D"/>
    <w:rsid w:val="001048B5"/>
    <w:rsid w:val="00105750"/>
    <w:rsid w:val="00105819"/>
    <w:rsid w:val="00105A40"/>
    <w:rsid w:val="00105FE1"/>
    <w:rsid w:val="00106A1E"/>
    <w:rsid w:val="001079FC"/>
    <w:rsid w:val="001101D4"/>
    <w:rsid w:val="001107F0"/>
    <w:rsid w:val="00110D4C"/>
    <w:rsid w:val="001122E9"/>
    <w:rsid w:val="00116108"/>
    <w:rsid w:val="0011689E"/>
    <w:rsid w:val="001171E8"/>
    <w:rsid w:val="001178CC"/>
    <w:rsid w:val="001178F3"/>
    <w:rsid w:val="00120DAA"/>
    <w:rsid w:val="001221C3"/>
    <w:rsid w:val="00122AA3"/>
    <w:rsid w:val="00122DD5"/>
    <w:rsid w:val="00123CB5"/>
    <w:rsid w:val="00123E8C"/>
    <w:rsid w:val="00123EFB"/>
    <w:rsid w:val="00124153"/>
    <w:rsid w:val="00124821"/>
    <w:rsid w:val="00124F73"/>
    <w:rsid w:val="00125806"/>
    <w:rsid w:val="0012695E"/>
    <w:rsid w:val="00126993"/>
    <w:rsid w:val="00126AEA"/>
    <w:rsid w:val="001275BC"/>
    <w:rsid w:val="00130E90"/>
    <w:rsid w:val="00131414"/>
    <w:rsid w:val="001343FE"/>
    <w:rsid w:val="00135171"/>
    <w:rsid w:val="0013524D"/>
    <w:rsid w:val="001352FA"/>
    <w:rsid w:val="0013691E"/>
    <w:rsid w:val="00136C38"/>
    <w:rsid w:val="00137579"/>
    <w:rsid w:val="0013779D"/>
    <w:rsid w:val="001416C5"/>
    <w:rsid w:val="001423AD"/>
    <w:rsid w:val="00142951"/>
    <w:rsid w:val="00143C89"/>
    <w:rsid w:val="00144D88"/>
    <w:rsid w:val="00146C45"/>
    <w:rsid w:val="00146D8E"/>
    <w:rsid w:val="00147A01"/>
    <w:rsid w:val="00150BB2"/>
    <w:rsid w:val="00154BC5"/>
    <w:rsid w:val="00156CF3"/>
    <w:rsid w:val="001573C5"/>
    <w:rsid w:val="0016130A"/>
    <w:rsid w:val="0016273C"/>
    <w:rsid w:val="0016296B"/>
    <w:rsid w:val="0016330A"/>
    <w:rsid w:val="00164124"/>
    <w:rsid w:val="001645D2"/>
    <w:rsid w:val="001647F0"/>
    <w:rsid w:val="00164832"/>
    <w:rsid w:val="00164D84"/>
    <w:rsid w:val="00165BB7"/>
    <w:rsid w:val="0017060C"/>
    <w:rsid w:val="0017222F"/>
    <w:rsid w:val="00177398"/>
    <w:rsid w:val="00181849"/>
    <w:rsid w:val="001823C0"/>
    <w:rsid w:val="00182AFE"/>
    <w:rsid w:val="001841AA"/>
    <w:rsid w:val="001841C5"/>
    <w:rsid w:val="00186147"/>
    <w:rsid w:val="00187126"/>
    <w:rsid w:val="001875C0"/>
    <w:rsid w:val="00187D44"/>
    <w:rsid w:val="00191514"/>
    <w:rsid w:val="00191686"/>
    <w:rsid w:val="001936B2"/>
    <w:rsid w:val="001938F6"/>
    <w:rsid w:val="00194308"/>
    <w:rsid w:val="00194A4E"/>
    <w:rsid w:val="00194CFA"/>
    <w:rsid w:val="00194FF2"/>
    <w:rsid w:val="00196278"/>
    <w:rsid w:val="001966DB"/>
    <w:rsid w:val="00196828"/>
    <w:rsid w:val="001972B8"/>
    <w:rsid w:val="0019744E"/>
    <w:rsid w:val="001A0585"/>
    <w:rsid w:val="001A08ED"/>
    <w:rsid w:val="001A13F6"/>
    <w:rsid w:val="001A18CF"/>
    <w:rsid w:val="001A1A8C"/>
    <w:rsid w:val="001A1B02"/>
    <w:rsid w:val="001A26E2"/>
    <w:rsid w:val="001A3A07"/>
    <w:rsid w:val="001A5651"/>
    <w:rsid w:val="001A7D5E"/>
    <w:rsid w:val="001B08C1"/>
    <w:rsid w:val="001B2F43"/>
    <w:rsid w:val="001B412D"/>
    <w:rsid w:val="001B73B3"/>
    <w:rsid w:val="001B7DAA"/>
    <w:rsid w:val="001C19F0"/>
    <w:rsid w:val="001C2D65"/>
    <w:rsid w:val="001C418D"/>
    <w:rsid w:val="001C4823"/>
    <w:rsid w:val="001C638A"/>
    <w:rsid w:val="001C65AB"/>
    <w:rsid w:val="001C73C9"/>
    <w:rsid w:val="001C7D79"/>
    <w:rsid w:val="001C7EF2"/>
    <w:rsid w:val="001C7FD7"/>
    <w:rsid w:val="001D188A"/>
    <w:rsid w:val="001D1B7B"/>
    <w:rsid w:val="001D2209"/>
    <w:rsid w:val="001D28AE"/>
    <w:rsid w:val="001D2CD9"/>
    <w:rsid w:val="001D34E6"/>
    <w:rsid w:val="001D37AA"/>
    <w:rsid w:val="001D428D"/>
    <w:rsid w:val="001D4BA9"/>
    <w:rsid w:val="001D6EC9"/>
    <w:rsid w:val="001D7193"/>
    <w:rsid w:val="001E03DA"/>
    <w:rsid w:val="001E17B8"/>
    <w:rsid w:val="001E199C"/>
    <w:rsid w:val="001E1F80"/>
    <w:rsid w:val="001E36EA"/>
    <w:rsid w:val="001E41D6"/>
    <w:rsid w:val="001E5074"/>
    <w:rsid w:val="001E6A1C"/>
    <w:rsid w:val="001E73B7"/>
    <w:rsid w:val="001F0221"/>
    <w:rsid w:val="001F03A1"/>
    <w:rsid w:val="001F0A33"/>
    <w:rsid w:val="001F142E"/>
    <w:rsid w:val="001F2B5D"/>
    <w:rsid w:val="001F3B0D"/>
    <w:rsid w:val="001F417F"/>
    <w:rsid w:val="001F4EAD"/>
    <w:rsid w:val="001F7CF7"/>
    <w:rsid w:val="00200902"/>
    <w:rsid w:val="00201752"/>
    <w:rsid w:val="00201BCD"/>
    <w:rsid w:val="00201C7B"/>
    <w:rsid w:val="00202381"/>
    <w:rsid w:val="002023FB"/>
    <w:rsid w:val="00202E66"/>
    <w:rsid w:val="00202E7F"/>
    <w:rsid w:val="002035EF"/>
    <w:rsid w:val="00205FEB"/>
    <w:rsid w:val="00206B67"/>
    <w:rsid w:val="00206DB0"/>
    <w:rsid w:val="00207D32"/>
    <w:rsid w:val="00210DAF"/>
    <w:rsid w:val="00210FDA"/>
    <w:rsid w:val="00211795"/>
    <w:rsid w:val="002120F6"/>
    <w:rsid w:val="00212CC5"/>
    <w:rsid w:val="00214212"/>
    <w:rsid w:val="002145C7"/>
    <w:rsid w:val="00216198"/>
    <w:rsid w:val="002169EB"/>
    <w:rsid w:val="00216FD1"/>
    <w:rsid w:val="00220593"/>
    <w:rsid w:val="0022187B"/>
    <w:rsid w:val="00222837"/>
    <w:rsid w:val="00222929"/>
    <w:rsid w:val="00222F89"/>
    <w:rsid w:val="0022369B"/>
    <w:rsid w:val="00223A6E"/>
    <w:rsid w:val="00224A1E"/>
    <w:rsid w:val="00224E59"/>
    <w:rsid w:val="00225AC8"/>
    <w:rsid w:val="002268B2"/>
    <w:rsid w:val="00226D95"/>
    <w:rsid w:val="00226DE9"/>
    <w:rsid w:val="002270DD"/>
    <w:rsid w:val="002273F4"/>
    <w:rsid w:val="00227E6F"/>
    <w:rsid w:val="002309E1"/>
    <w:rsid w:val="00230D31"/>
    <w:rsid w:val="002311AB"/>
    <w:rsid w:val="00231422"/>
    <w:rsid w:val="00231453"/>
    <w:rsid w:val="0023272E"/>
    <w:rsid w:val="00233495"/>
    <w:rsid w:val="0023397D"/>
    <w:rsid w:val="00233CDF"/>
    <w:rsid w:val="0023776F"/>
    <w:rsid w:val="00237CAC"/>
    <w:rsid w:val="00240C99"/>
    <w:rsid w:val="00240D61"/>
    <w:rsid w:val="00243026"/>
    <w:rsid w:val="00243BF3"/>
    <w:rsid w:val="00243F6D"/>
    <w:rsid w:val="00244094"/>
    <w:rsid w:val="00244FD7"/>
    <w:rsid w:val="00246471"/>
    <w:rsid w:val="00246CE3"/>
    <w:rsid w:val="00246FC4"/>
    <w:rsid w:val="0024722C"/>
    <w:rsid w:val="0024794E"/>
    <w:rsid w:val="00247D4B"/>
    <w:rsid w:val="00247F66"/>
    <w:rsid w:val="00252472"/>
    <w:rsid w:val="0025341D"/>
    <w:rsid w:val="00254375"/>
    <w:rsid w:val="00254469"/>
    <w:rsid w:val="0025563A"/>
    <w:rsid w:val="00256F5C"/>
    <w:rsid w:val="00257129"/>
    <w:rsid w:val="002576AA"/>
    <w:rsid w:val="0026001D"/>
    <w:rsid w:val="00261C0D"/>
    <w:rsid w:val="00261DED"/>
    <w:rsid w:val="00263355"/>
    <w:rsid w:val="00263C15"/>
    <w:rsid w:val="002643CD"/>
    <w:rsid w:val="00264E4F"/>
    <w:rsid w:val="002679C0"/>
    <w:rsid w:val="00267AA3"/>
    <w:rsid w:val="00267FBD"/>
    <w:rsid w:val="00270DFD"/>
    <w:rsid w:val="00271A0E"/>
    <w:rsid w:val="0027264C"/>
    <w:rsid w:val="00272811"/>
    <w:rsid w:val="00273199"/>
    <w:rsid w:val="00273401"/>
    <w:rsid w:val="00273DFD"/>
    <w:rsid w:val="0027698F"/>
    <w:rsid w:val="00276BA6"/>
    <w:rsid w:val="00276F6A"/>
    <w:rsid w:val="002771D7"/>
    <w:rsid w:val="002774B7"/>
    <w:rsid w:val="00277CE2"/>
    <w:rsid w:val="0028068B"/>
    <w:rsid w:val="00280753"/>
    <w:rsid w:val="00280968"/>
    <w:rsid w:val="002814CE"/>
    <w:rsid w:val="00283D83"/>
    <w:rsid w:val="002843A6"/>
    <w:rsid w:val="002843E9"/>
    <w:rsid w:val="002867C3"/>
    <w:rsid w:val="00286DF5"/>
    <w:rsid w:val="002907D1"/>
    <w:rsid w:val="002908C6"/>
    <w:rsid w:val="002909E7"/>
    <w:rsid w:val="00290A0E"/>
    <w:rsid w:val="00293265"/>
    <w:rsid w:val="00293F03"/>
    <w:rsid w:val="00295161"/>
    <w:rsid w:val="002954D7"/>
    <w:rsid w:val="00296574"/>
    <w:rsid w:val="002975AD"/>
    <w:rsid w:val="002A0055"/>
    <w:rsid w:val="002A0D72"/>
    <w:rsid w:val="002A0E27"/>
    <w:rsid w:val="002A3056"/>
    <w:rsid w:val="002A4825"/>
    <w:rsid w:val="002A4871"/>
    <w:rsid w:val="002A4C61"/>
    <w:rsid w:val="002A5095"/>
    <w:rsid w:val="002A5455"/>
    <w:rsid w:val="002B1D44"/>
    <w:rsid w:val="002B4A08"/>
    <w:rsid w:val="002B4B31"/>
    <w:rsid w:val="002B6732"/>
    <w:rsid w:val="002B674D"/>
    <w:rsid w:val="002C0A85"/>
    <w:rsid w:val="002C1E1D"/>
    <w:rsid w:val="002C248D"/>
    <w:rsid w:val="002C2490"/>
    <w:rsid w:val="002C509F"/>
    <w:rsid w:val="002C5AA4"/>
    <w:rsid w:val="002D0326"/>
    <w:rsid w:val="002D2820"/>
    <w:rsid w:val="002D2A60"/>
    <w:rsid w:val="002D2B71"/>
    <w:rsid w:val="002D3061"/>
    <w:rsid w:val="002D3270"/>
    <w:rsid w:val="002D5AC4"/>
    <w:rsid w:val="002D6C9A"/>
    <w:rsid w:val="002E00FD"/>
    <w:rsid w:val="002E2064"/>
    <w:rsid w:val="002E28DE"/>
    <w:rsid w:val="002E3B3A"/>
    <w:rsid w:val="002E3C03"/>
    <w:rsid w:val="002E4E67"/>
    <w:rsid w:val="002E538F"/>
    <w:rsid w:val="002E552E"/>
    <w:rsid w:val="002E74C9"/>
    <w:rsid w:val="002F1751"/>
    <w:rsid w:val="002F21E7"/>
    <w:rsid w:val="002F3900"/>
    <w:rsid w:val="002F7348"/>
    <w:rsid w:val="002F7F48"/>
    <w:rsid w:val="00300175"/>
    <w:rsid w:val="003032CB"/>
    <w:rsid w:val="00304B50"/>
    <w:rsid w:val="00304C23"/>
    <w:rsid w:val="0030546E"/>
    <w:rsid w:val="00306095"/>
    <w:rsid w:val="003061EF"/>
    <w:rsid w:val="00306310"/>
    <w:rsid w:val="003068CD"/>
    <w:rsid w:val="003077F6"/>
    <w:rsid w:val="00307F48"/>
    <w:rsid w:val="00310805"/>
    <w:rsid w:val="00311756"/>
    <w:rsid w:val="00311FFD"/>
    <w:rsid w:val="00312926"/>
    <w:rsid w:val="00312979"/>
    <w:rsid w:val="00313286"/>
    <w:rsid w:val="00314994"/>
    <w:rsid w:val="0031515E"/>
    <w:rsid w:val="00315211"/>
    <w:rsid w:val="003154EB"/>
    <w:rsid w:val="00316C7D"/>
    <w:rsid w:val="003218FC"/>
    <w:rsid w:val="00321DC2"/>
    <w:rsid w:val="00321EAB"/>
    <w:rsid w:val="0032316C"/>
    <w:rsid w:val="00323CBF"/>
    <w:rsid w:val="00324DD2"/>
    <w:rsid w:val="0032636E"/>
    <w:rsid w:val="00330AC9"/>
    <w:rsid w:val="00331C98"/>
    <w:rsid w:val="00333D5A"/>
    <w:rsid w:val="00333D9F"/>
    <w:rsid w:val="003340AE"/>
    <w:rsid w:val="00334685"/>
    <w:rsid w:val="00336313"/>
    <w:rsid w:val="003367B6"/>
    <w:rsid w:val="00337858"/>
    <w:rsid w:val="00337A08"/>
    <w:rsid w:val="00337AE6"/>
    <w:rsid w:val="003415B3"/>
    <w:rsid w:val="00342BE1"/>
    <w:rsid w:val="00343CC7"/>
    <w:rsid w:val="00343FB2"/>
    <w:rsid w:val="0034426C"/>
    <w:rsid w:val="0034599A"/>
    <w:rsid w:val="003470EA"/>
    <w:rsid w:val="003476D0"/>
    <w:rsid w:val="00347AD4"/>
    <w:rsid w:val="00347E35"/>
    <w:rsid w:val="00350B80"/>
    <w:rsid w:val="0035223B"/>
    <w:rsid w:val="00352D06"/>
    <w:rsid w:val="00354055"/>
    <w:rsid w:val="003559D3"/>
    <w:rsid w:val="0036066D"/>
    <w:rsid w:val="003606FF"/>
    <w:rsid w:val="00361CB7"/>
    <w:rsid w:val="0036296B"/>
    <w:rsid w:val="00362CA3"/>
    <w:rsid w:val="00362FBA"/>
    <w:rsid w:val="00365ABB"/>
    <w:rsid w:val="00367421"/>
    <w:rsid w:val="00367A94"/>
    <w:rsid w:val="00373CEB"/>
    <w:rsid w:val="00374C17"/>
    <w:rsid w:val="00375350"/>
    <w:rsid w:val="00375E98"/>
    <w:rsid w:val="00375F94"/>
    <w:rsid w:val="00376218"/>
    <w:rsid w:val="003768B1"/>
    <w:rsid w:val="00376D3E"/>
    <w:rsid w:val="0037716D"/>
    <w:rsid w:val="00377B26"/>
    <w:rsid w:val="0038157F"/>
    <w:rsid w:val="00381F45"/>
    <w:rsid w:val="0038264F"/>
    <w:rsid w:val="00383CFD"/>
    <w:rsid w:val="003841D6"/>
    <w:rsid w:val="003845E5"/>
    <w:rsid w:val="00384759"/>
    <w:rsid w:val="00384F1B"/>
    <w:rsid w:val="00385E6E"/>
    <w:rsid w:val="00387B69"/>
    <w:rsid w:val="003909CB"/>
    <w:rsid w:val="003909EE"/>
    <w:rsid w:val="003923B1"/>
    <w:rsid w:val="0039556E"/>
    <w:rsid w:val="00396487"/>
    <w:rsid w:val="003970FB"/>
    <w:rsid w:val="003975A6"/>
    <w:rsid w:val="00397AD0"/>
    <w:rsid w:val="003A219C"/>
    <w:rsid w:val="003A23C7"/>
    <w:rsid w:val="003A77B3"/>
    <w:rsid w:val="003B01B7"/>
    <w:rsid w:val="003B0FB0"/>
    <w:rsid w:val="003B1329"/>
    <w:rsid w:val="003B13D2"/>
    <w:rsid w:val="003B168F"/>
    <w:rsid w:val="003B3F42"/>
    <w:rsid w:val="003B4E13"/>
    <w:rsid w:val="003B56DC"/>
    <w:rsid w:val="003B5BC8"/>
    <w:rsid w:val="003B6FF5"/>
    <w:rsid w:val="003B788F"/>
    <w:rsid w:val="003C00AA"/>
    <w:rsid w:val="003C06A1"/>
    <w:rsid w:val="003C0DF2"/>
    <w:rsid w:val="003C1CF6"/>
    <w:rsid w:val="003C2EEF"/>
    <w:rsid w:val="003C3938"/>
    <w:rsid w:val="003C4714"/>
    <w:rsid w:val="003C4EFC"/>
    <w:rsid w:val="003C52EC"/>
    <w:rsid w:val="003C5BAD"/>
    <w:rsid w:val="003C6846"/>
    <w:rsid w:val="003C69A7"/>
    <w:rsid w:val="003C6BDA"/>
    <w:rsid w:val="003D1F6D"/>
    <w:rsid w:val="003D20C9"/>
    <w:rsid w:val="003D358F"/>
    <w:rsid w:val="003D3908"/>
    <w:rsid w:val="003D40EF"/>
    <w:rsid w:val="003D4A4F"/>
    <w:rsid w:val="003D5A21"/>
    <w:rsid w:val="003D713D"/>
    <w:rsid w:val="003D72E5"/>
    <w:rsid w:val="003E10D6"/>
    <w:rsid w:val="003E22EE"/>
    <w:rsid w:val="003E28C0"/>
    <w:rsid w:val="003E527F"/>
    <w:rsid w:val="003E567A"/>
    <w:rsid w:val="003E6AE3"/>
    <w:rsid w:val="003E6DDA"/>
    <w:rsid w:val="003E6F4E"/>
    <w:rsid w:val="003E6F57"/>
    <w:rsid w:val="003E78A0"/>
    <w:rsid w:val="003F04AB"/>
    <w:rsid w:val="003F0F0E"/>
    <w:rsid w:val="003F2E72"/>
    <w:rsid w:val="003F37EE"/>
    <w:rsid w:val="003F406C"/>
    <w:rsid w:val="003F4150"/>
    <w:rsid w:val="003F41FC"/>
    <w:rsid w:val="003F44A8"/>
    <w:rsid w:val="003F51C3"/>
    <w:rsid w:val="003F6494"/>
    <w:rsid w:val="003F662D"/>
    <w:rsid w:val="003F6CEC"/>
    <w:rsid w:val="003F6D36"/>
    <w:rsid w:val="003F7302"/>
    <w:rsid w:val="003F7D57"/>
    <w:rsid w:val="003F7D97"/>
    <w:rsid w:val="00401FA0"/>
    <w:rsid w:val="004024BF"/>
    <w:rsid w:val="004028B6"/>
    <w:rsid w:val="00402E07"/>
    <w:rsid w:val="00403156"/>
    <w:rsid w:val="00403428"/>
    <w:rsid w:val="00406104"/>
    <w:rsid w:val="00406438"/>
    <w:rsid w:val="004066B8"/>
    <w:rsid w:val="00407C67"/>
    <w:rsid w:val="004101EA"/>
    <w:rsid w:val="004104C5"/>
    <w:rsid w:val="00411F73"/>
    <w:rsid w:val="00412D1B"/>
    <w:rsid w:val="00414977"/>
    <w:rsid w:val="00414D50"/>
    <w:rsid w:val="00414E30"/>
    <w:rsid w:val="004165EE"/>
    <w:rsid w:val="004168FE"/>
    <w:rsid w:val="00416CCF"/>
    <w:rsid w:val="0042040A"/>
    <w:rsid w:val="00420CC5"/>
    <w:rsid w:val="00420D90"/>
    <w:rsid w:val="00422087"/>
    <w:rsid w:val="00422DD0"/>
    <w:rsid w:val="004238BD"/>
    <w:rsid w:val="00423A16"/>
    <w:rsid w:val="00423AA3"/>
    <w:rsid w:val="00424E0F"/>
    <w:rsid w:val="004262AF"/>
    <w:rsid w:val="00426DD6"/>
    <w:rsid w:val="0042798D"/>
    <w:rsid w:val="00430008"/>
    <w:rsid w:val="004306F0"/>
    <w:rsid w:val="004329C9"/>
    <w:rsid w:val="00433B20"/>
    <w:rsid w:val="0043466F"/>
    <w:rsid w:val="00435DB4"/>
    <w:rsid w:val="00436194"/>
    <w:rsid w:val="00436C05"/>
    <w:rsid w:val="00437A9A"/>
    <w:rsid w:val="004408BE"/>
    <w:rsid w:val="0044107D"/>
    <w:rsid w:val="0044183E"/>
    <w:rsid w:val="00442D5A"/>
    <w:rsid w:val="0044340B"/>
    <w:rsid w:val="00443BEC"/>
    <w:rsid w:val="00443C2E"/>
    <w:rsid w:val="0044424B"/>
    <w:rsid w:val="00444B04"/>
    <w:rsid w:val="00445558"/>
    <w:rsid w:val="004460F9"/>
    <w:rsid w:val="004504B0"/>
    <w:rsid w:val="0045087F"/>
    <w:rsid w:val="00451B77"/>
    <w:rsid w:val="00451E1C"/>
    <w:rsid w:val="004521B2"/>
    <w:rsid w:val="004577B0"/>
    <w:rsid w:val="0046037E"/>
    <w:rsid w:val="004603DE"/>
    <w:rsid w:val="00460DEA"/>
    <w:rsid w:val="004612A4"/>
    <w:rsid w:val="004616E3"/>
    <w:rsid w:val="00463C96"/>
    <w:rsid w:val="00463F0E"/>
    <w:rsid w:val="004651BB"/>
    <w:rsid w:val="0046530B"/>
    <w:rsid w:val="004659AD"/>
    <w:rsid w:val="00465C9A"/>
    <w:rsid w:val="0046689D"/>
    <w:rsid w:val="004670B8"/>
    <w:rsid w:val="00470CBF"/>
    <w:rsid w:val="00470DBE"/>
    <w:rsid w:val="004716A2"/>
    <w:rsid w:val="00473D34"/>
    <w:rsid w:val="004741F0"/>
    <w:rsid w:val="00474589"/>
    <w:rsid w:val="004760C9"/>
    <w:rsid w:val="0047722D"/>
    <w:rsid w:val="00477F62"/>
    <w:rsid w:val="00480748"/>
    <w:rsid w:val="0048166C"/>
    <w:rsid w:val="00482435"/>
    <w:rsid w:val="00484449"/>
    <w:rsid w:val="00484FE8"/>
    <w:rsid w:val="00485352"/>
    <w:rsid w:val="004874FB"/>
    <w:rsid w:val="004877A6"/>
    <w:rsid w:val="00490622"/>
    <w:rsid w:val="00490AC5"/>
    <w:rsid w:val="00492099"/>
    <w:rsid w:val="00493B00"/>
    <w:rsid w:val="004958C7"/>
    <w:rsid w:val="004A0738"/>
    <w:rsid w:val="004A1C20"/>
    <w:rsid w:val="004A1C76"/>
    <w:rsid w:val="004A1D41"/>
    <w:rsid w:val="004A36C3"/>
    <w:rsid w:val="004A5827"/>
    <w:rsid w:val="004A60C0"/>
    <w:rsid w:val="004A69CA"/>
    <w:rsid w:val="004A6BBF"/>
    <w:rsid w:val="004B3829"/>
    <w:rsid w:val="004B42A0"/>
    <w:rsid w:val="004B42C4"/>
    <w:rsid w:val="004B4799"/>
    <w:rsid w:val="004B5D26"/>
    <w:rsid w:val="004B65B0"/>
    <w:rsid w:val="004B6735"/>
    <w:rsid w:val="004B67FF"/>
    <w:rsid w:val="004C1D73"/>
    <w:rsid w:val="004C2CC7"/>
    <w:rsid w:val="004C41C9"/>
    <w:rsid w:val="004C524A"/>
    <w:rsid w:val="004C52CD"/>
    <w:rsid w:val="004C5F14"/>
    <w:rsid w:val="004C7BEC"/>
    <w:rsid w:val="004D13E7"/>
    <w:rsid w:val="004D198C"/>
    <w:rsid w:val="004D391D"/>
    <w:rsid w:val="004D3FDF"/>
    <w:rsid w:val="004D426E"/>
    <w:rsid w:val="004D4385"/>
    <w:rsid w:val="004D43EB"/>
    <w:rsid w:val="004D4C00"/>
    <w:rsid w:val="004D5703"/>
    <w:rsid w:val="004D581D"/>
    <w:rsid w:val="004E0918"/>
    <w:rsid w:val="004E0DFB"/>
    <w:rsid w:val="004E0E43"/>
    <w:rsid w:val="004E1FE3"/>
    <w:rsid w:val="004E3BD5"/>
    <w:rsid w:val="004E3DBC"/>
    <w:rsid w:val="004E5D67"/>
    <w:rsid w:val="004E6F42"/>
    <w:rsid w:val="004E7FBB"/>
    <w:rsid w:val="004F1286"/>
    <w:rsid w:val="004F12DE"/>
    <w:rsid w:val="004F2918"/>
    <w:rsid w:val="004F63FF"/>
    <w:rsid w:val="004F6536"/>
    <w:rsid w:val="004F6BA1"/>
    <w:rsid w:val="004F74AC"/>
    <w:rsid w:val="004F7BB3"/>
    <w:rsid w:val="00504339"/>
    <w:rsid w:val="00506086"/>
    <w:rsid w:val="00506615"/>
    <w:rsid w:val="005069F8"/>
    <w:rsid w:val="005074CE"/>
    <w:rsid w:val="00507B45"/>
    <w:rsid w:val="00510463"/>
    <w:rsid w:val="00510B3B"/>
    <w:rsid w:val="00511B0D"/>
    <w:rsid w:val="0051220F"/>
    <w:rsid w:val="00512F67"/>
    <w:rsid w:val="00514EC9"/>
    <w:rsid w:val="00515781"/>
    <w:rsid w:val="0051593D"/>
    <w:rsid w:val="0051612C"/>
    <w:rsid w:val="00516301"/>
    <w:rsid w:val="00517CC8"/>
    <w:rsid w:val="00520FD9"/>
    <w:rsid w:val="0052265A"/>
    <w:rsid w:val="00523198"/>
    <w:rsid w:val="00523328"/>
    <w:rsid w:val="005236ED"/>
    <w:rsid w:val="00523EB6"/>
    <w:rsid w:val="00524D8A"/>
    <w:rsid w:val="00526968"/>
    <w:rsid w:val="00527E13"/>
    <w:rsid w:val="00527F6E"/>
    <w:rsid w:val="00531063"/>
    <w:rsid w:val="005310CA"/>
    <w:rsid w:val="00532185"/>
    <w:rsid w:val="00532C6D"/>
    <w:rsid w:val="00533529"/>
    <w:rsid w:val="00535943"/>
    <w:rsid w:val="00535CFD"/>
    <w:rsid w:val="00540027"/>
    <w:rsid w:val="00540D69"/>
    <w:rsid w:val="00543E6D"/>
    <w:rsid w:val="005447D2"/>
    <w:rsid w:val="00545677"/>
    <w:rsid w:val="00545FC1"/>
    <w:rsid w:val="00546911"/>
    <w:rsid w:val="00550925"/>
    <w:rsid w:val="0055151A"/>
    <w:rsid w:val="00551A1E"/>
    <w:rsid w:val="00552227"/>
    <w:rsid w:val="005523FA"/>
    <w:rsid w:val="0055331E"/>
    <w:rsid w:val="00553CC6"/>
    <w:rsid w:val="005552F3"/>
    <w:rsid w:val="00557A51"/>
    <w:rsid w:val="00560118"/>
    <w:rsid w:val="0056020A"/>
    <w:rsid w:val="005602DE"/>
    <w:rsid w:val="005602F4"/>
    <w:rsid w:val="00561738"/>
    <w:rsid w:val="00562255"/>
    <w:rsid w:val="00562CE2"/>
    <w:rsid w:val="00563080"/>
    <w:rsid w:val="00563469"/>
    <w:rsid w:val="00563B5C"/>
    <w:rsid w:val="00564E8B"/>
    <w:rsid w:val="00564EEA"/>
    <w:rsid w:val="00565197"/>
    <w:rsid w:val="0056558E"/>
    <w:rsid w:val="00570015"/>
    <w:rsid w:val="00571158"/>
    <w:rsid w:val="0057128D"/>
    <w:rsid w:val="00571BD7"/>
    <w:rsid w:val="0057254C"/>
    <w:rsid w:val="00573E33"/>
    <w:rsid w:val="00575792"/>
    <w:rsid w:val="00576779"/>
    <w:rsid w:val="0058034C"/>
    <w:rsid w:val="00581057"/>
    <w:rsid w:val="005817A6"/>
    <w:rsid w:val="0058250A"/>
    <w:rsid w:val="00582865"/>
    <w:rsid w:val="0058374F"/>
    <w:rsid w:val="0058391A"/>
    <w:rsid w:val="00585203"/>
    <w:rsid w:val="005864AE"/>
    <w:rsid w:val="00587BD9"/>
    <w:rsid w:val="00591FEE"/>
    <w:rsid w:val="00592101"/>
    <w:rsid w:val="00592322"/>
    <w:rsid w:val="00593EC9"/>
    <w:rsid w:val="00594176"/>
    <w:rsid w:val="005943E7"/>
    <w:rsid w:val="00594994"/>
    <w:rsid w:val="00595431"/>
    <w:rsid w:val="0059644A"/>
    <w:rsid w:val="00596E73"/>
    <w:rsid w:val="00596E7F"/>
    <w:rsid w:val="00597E2E"/>
    <w:rsid w:val="005A1FBE"/>
    <w:rsid w:val="005A201E"/>
    <w:rsid w:val="005A2D23"/>
    <w:rsid w:val="005A3577"/>
    <w:rsid w:val="005A41A8"/>
    <w:rsid w:val="005A446E"/>
    <w:rsid w:val="005A44EB"/>
    <w:rsid w:val="005A466F"/>
    <w:rsid w:val="005A4CE0"/>
    <w:rsid w:val="005A65E8"/>
    <w:rsid w:val="005B0B25"/>
    <w:rsid w:val="005B2632"/>
    <w:rsid w:val="005B31F0"/>
    <w:rsid w:val="005B4A4A"/>
    <w:rsid w:val="005B4A7C"/>
    <w:rsid w:val="005B4C23"/>
    <w:rsid w:val="005B606C"/>
    <w:rsid w:val="005B66A5"/>
    <w:rsid w:val="005B7C81"/>
    <w:rsid w:val="005C1A62"/>
    <w:rsid w:val="005C23C2"/>
    <w:rsid w:val="005C3BA1"/>
    <w:rsid w:val="005C48CC"/>
    <w:rsid w:val="005C4AA2"/>
    <w:rsid w:val="005C5251"/>
    <w:rsid w:val="005C5B4A"/>
    <w:rsid w:val="005C63FB"/>
    <w:rsid w:val="005C69B0"/>
    <w:rsid w:val="005C6A5B"/>
    <w:rsid w:val="005C6C31"/>
    <w:rsid w:val="005C6F29"/>
    <w:rsid w:val="005C78F7"/>
    <w:rsid w:val="005D2AB0"/>
    <w:rsid w:val="005D3370"/>
    <w:rsid w:val="005D3B59"/>
    <w:rsid w:val="005D3FD5"/>
    <w:rsid w:val="005D453E"/>
    <w:rsid w:val="005D46C0"/>
    <w:rsid w:val="005D49AF"/>
    <w:rsid w:val="005D53F7"/>
    <w:rsid w:val="005D5862"/>
    <w:rsid w:val="005D6AC0"/>
    <w:rsid w:val="005D74F8"/>
    <w:rsid w:val="005D7F85"/>
    <w:rsid w:val="005E0090"/>
    <w:rsid w:val="005E061D"/>
    <w:rsid w:val="005E13A7"/>
    <w:rsid w:val="005E15B0"/>
    <w:rsid w:val="005E2220"/>
    <w:rsid w:val="005E2CCF"/>
    <w:rsid w:val="005E2DAC"/>
    <w:rsid w:val="005E2E4D"/>
    <w:rsid w:val="005E3A6F"/>
    <w:rsid w:val="005E5B5C"/>
    <w:rsid w:val="005E6D8A"/>
    <w:rsid w:val="005E714A"/>
    <w:rsid w:val="005E76EB"/>
    <w:rsid w:val="005F09C1"/>
    <w:rsid w:val="005F14F4"/>
    <w:rsid w:val="005F2B79"/>
    <w:rsid w:val="005F3185"/>
    <w:rsid w:val="005F3291"/>
    <w:rsid w:val="005F32ED"/>
    <w:rsid w:val="005F44DD"/>
    <w:rsid w:val="005F4B5E"/>
    <w:rsid w:val="005F667B"/>
    <w:rsid w:val="005F6E06"/>
    <w:rsid w:val="00600F77"/>
    <w:rsid w:val="0060176C"/>
    <w:rsid w:val="00601F60"/>
    <w:rsid w:val="006029E2"/>
    <w:rsid w:val="00605F4A"/>
    <w:rsid w:val="00606142"/>
    <w:rsid w:val="00606ACC"/>
    <w:rsid w:val="006075DD"/>
    <w:rsid w:val="006102B1"/>
    <w:rsid w:val="00610CB7"/>
    <w:rsid w:val="00612E4B"/>
    <w:rsid w:val="00614038"/>
    <w:rsid w:val="00614212"/>
    <w:rsid w:val="00614BA5"/>
    <w:rsid w:val="00615954"/>
    <w:rsid w:val="006162A8"/>
    <w:rsid w:val="00616614"/>
    <w:rsid w:val="00616CA9"/>
    <w:rsid w:val="00622B77"/>
    <w:rsid w:val="00622C91"/>
    <w:rsid w:val="00623240"/>
    <w:rsid w:val="006234CC"/>
    <w:rsid w:val="0062384C"/>
    <w:rsid w:val="006260FB"/>
    <w:rsid w:val="00626CF4"/>
    <w:rsid w:val="006271FC"/>
    <w:rsid w:val="00630349"/>
    <w:rsid w:val="00630DC3"/>
    <w:rsid w:val="00633968"/>
    <w:rsid w:val="006339D7"/>
    <w:rsid w:val="00633E57"/>
    <w:rsid w:val="00634854"/>
    <w:rsid w:val="00634C2E"/>
    <w:rsid w:val="0063517C"/>
    <w:rsid w:val="00635C4C"/>
    <w:rsid w:val="00637080"/>
    <w:rsid w:val="00637E53"/>
    <w:rsid w:val="00640569"/>
    <w:rsid w:val="006406D1"/>
    <w:rsid w:val="006433C5"/>
    <w:rsid w:val="00643E0D"/>
    <w:rsid w:val="0064413D"/>
    <w:rsid w:val="00644278"/>
    <w:rsid w:val="00644438"/>
    <w:rsid w:val="00644C1A"/>
    <w:rsid w:val="00646F61"/>
    <w:rsid w:val="00647852"/>
    <w:rsid w:val="00647B9C"/>
    <w:rsid w:val="0065108A"/>
    <w:rsid w:val="00651524"/>
    <w:rsid w:val="006517C1"/>
    <w:rsid w:val="00652596"/>
    <w:rsid w:val="00652FFB"/>
    <w:rsid w:val="006530D0"/>
    <w:rsid w:val="006562FD"/>
    <w:rsid w:val="00656B1A"/>
    <w:rsid w:val="0065715F"/>
    <w:rsid w:val="006571FE"/>
    <w:rsid w:val="00657358"/>
    <w:rsid w:val="0065784D"/>
    <w:rsid w:val="00657C43"/>
    <w:rsid w:val="00657E8B"/>
    <w:rsid w:val="00660521"/>
    <w:rsid w:val="006606AF"/>
    <w:rsid w:val="00660A26"/>
    <w:rsid w:val="006611FA"/>
    <w:rsid w:val="00663F39"/>
    <w:rsid w:val="00664479"/>
    <w:rsid w:val="00664A03"/>
    <w:rsid w:val="00666F69"/>
    <w:rsid w:val="00667E9B"/>
    <w:rsid w:val="006700D2"/>
    <w:rsid w:val="006708A8"/>
    <w:rsid w:val="00674C19"/>
    <w:rsid w:val="00680218"/>
    <w:rsid w:val="0068032F"/>
    <w:rsid w:val="00680BF7"/>
    <w:rsid w:val="00680D94"/>
    <w:rsid w:val="00681B8D"/>
    <w:rsid w:val="00682175"/>
    <w:rsid w:val="0068302E"/>
    <w:rsid w:val="00684F39"/>
    <w:rsid w:val="006851AD"/>
    <w:rsid w:val="00685C14"/>
    <w:rsid w:val="00685D20"/>
    <w:rsid w:val="00686137"/>
    <w:rsid w:val="00686C78"/>
    <w:rsid w:val="00690E28"/>
    <w:rsid w:val="00691315"/>
    <w:rsid w:val="00691969"/>
    <w:rsid w:val="00694382"/>
    <w:rsid w:val="00694DE2"/>
    <w:rsid w:val="00695097"/>
    <w:rsid w:val="006968AD"/>
    <w:rsid w:val="00696DAE"/>
    <w:rsid w:val="006A01B1"/>
    <w:rsid w:val="006A0839"/>
    <w:rsid w:val="006A09F2"/>
    <w:rsid w:val="006A1A94"/>
    <w:rsid w:val="006A74D4"/>
    <w:rsid w:val="006A7FB8"/>
    <w:rsid w:val="006B3B4B"/>
    <w:rsid w:val="006B4406"/>
    <w:rsid w:val="006B51E1"/>
    <w:rsid w:val="006B5F7D"/>
    <w:rsid w:val="006B646C"/>
    <w:rsid w:val="006B6C79"/>
    <w:rsid w:val="006B76E4"/>
    <w:rsid w:val="006C0393"/>
    <w:rsid w:val="006C07F7"/>
    <w:rsid w:val="006C15D9"/>
    <w:rsid w:val="006C2076"/>
    <w:rsid w:val="006C22DF"/>
    <w:rsid w:val="006C2CC5"/>
    <w:rsid w:val="006C4C23"/>
    <w:rsid w:val="006C5AA3"/>
    <w:rsid w:val="006C5F25"/>
    <w:rsid w:val="006C68F4"/>
    <w:rsid w:val="006C7122"/>
    <w:rsid w:val="006D0293"/>
    <w:rsid w:val="006D1531"/>
    <w:rsid w:val="006D20F7"/>
    <w:rsid w:val="006D77DF"/>
    <w:rsid w:val="006E0147"/>
    <w:rsid w:val="006E04A6"/>
    <w:rsid w:val="006E1516"/>
    <w:rsid w:val="006E43AD"/>
    <w:rsid w:val="006E51A7"/>
    <w:rsid w:val="006E64DD"/>
    <w:rsid w:val="006E689A"/>
    <w:rsid w:val="006F2809"/>
    <w:rsid w:val="006F2CCB"/>
    <w:rsid w:val="006F3D0E"/>
    <w:rsid w:val="006F4060"/>
    <w:rsid w:val="006F4234"/>
    <w:rsid w:val="006F57F0"/>
    <w:rsid w:val="006F72DE"/>
    <w:rsid w:val="006F7BD2"/>
    <w:rsid w:val="006F7CAC"/>
    <w:rsid w:val="00701407"/>
    <w:rsid w:val="00701B01"/>
    <w:rsid w:val="007029F8"/>
    <w:rsid w:val="007050DA"/>
    <w:rsid w:val="007054F3"/>
    <w:rsid w:val="007064A8"/>
    <w:rsid w:val="007065B0"/>
    <w:rsid w:val="00707300"/>
    <w:rsid w:val="0071255E"/>
    <w:rsid w:val="00712646"/>
    <w:rsid w:val="007128BA"/>
    <w:rsid w:val="00712AE2"/>
    <w:rsid w:val="00712BBB"/>
    <w:rsid w:val="00712FA1"/>
    <w:rsid w:val="0071318C"/>
    <w:rsid w:val="007153D8"/>
    <w:rsid w:val="00715C16"/>
    <w:rsid w:val="00717723"/>
    <w:rsid w:val="007202CB"/>
    <w:rsid w:val="007232C8"/>
    <w:rsid w:val="007233F8"/>
    <w:rsid w:val="00723D0C"/>
    <w:rsid w:val="00724302"/>
    <w:rsid w:val="0072591D"/>
    <w:rsid w:val="00725C33"/>
    <w:rsid w:val="007270E8"/>
    <w:rsid w:val="007272BC"/>
    <w:rsid w:val="00727BB7"/>
    <w:rsid w:val="00727C4C"/>
    <w:rsid w:val="0073018C"/>
    <w:rsid w:val="00731045"/>
    <w:rsid w:val="00733207"/>
    <w:rsid w:val="00733847"/>
    <w:rsid w:val="007340C5"/>
    <w:rsid w:val="007358A4"/>
    <w:rsid w:val="00735D50"/>
    <w:rsid w:val="00735F22"/>
    <w:rsid w:val="007368B8"/>
    <w:rsid w:val="007369BB"/>
    <w:rsid w:val="00736F4C"/>
    <w:rsid w:val="00737EC0"/>
    <w:rsid w:val="00744168"/>
    <w:rsid w:val="007446CD"/>
    <w:rsid w:val="0074498D"/>
    <w:rsid w:val="00744D7B"/>
    <w:rsid w:val="00745CC8"/>
    <w:rsid w:val="0074634A"/>
    <w:rsid w:val="00746AB2"/>
    <w:rsid w:val="0074727A"/>
    <w:rsid w:val="007475A3"/>
    <w:rsid w:val="0075064D"/>
    <w:rsid w:val="0075093A"/>
    <w:rsid w:val="00752623"/>
    <w:rsid w:val="00753DBA"/>
    <w:rsid w:val="00754907"/>
    <w:rsid w:val="007565BD"/>
    <w:rsid w:val="00757A0A"/>
    <w:rsid w:val="0076065A"/>
    <w:rsid w:val="00760FCA"/>
    <w:rsid w:val="00762098"/>
    <w:rsid w:val="00763504"/>
    <w:rsid w:val="0076499F"/>
    <w:rsid w:val="00764ABB"/>
    <w:rsid w:val="00764C56"/>
    <w:rsid w:val="007657F1"/>
    <w:rsid w:val="00766A96"/>
    <w:rsid w:val="00766B0C"/>
    <w:rsid w:val="00766F69"/>
    <w:rsid w:val="007673AE"/>
    <w:rsid w:val="00770903"/>
    <w:rsid w:val="00773072"/>
    <w:rsid w:val="00774BF8"/>
    <w:rsid w:val="007761ED"/>
    <w:rsid w:val="0077622A"/>
    <w:rsid w:val="007766D6"/>
    <w:rsid w:val="0077697B"/>
    <w:rsid w:val="00776BC9"/>
    <w:rsid w:val="007770D0"/>
    <w:rsid w:val="00777BE9"/>
    <w:rsid w:val="00777ECA"/>
    <w:rsid w:val="00781CC3"/>
    <w:rsid w:val="00783672"/>
    <w:rsid w:val="0078513B"/>
    <w:rsid w:val="007854EB"/>
    <w:rsid w:val="00785646"/>
    <w:rsid w:val="0078783B"/>
    <w:rsid w:val="007904EE"/>
    <w:rsid w:val="00790F82"/>
    <w:rsid w:val="007912D0"/>
    <w:rsid w:val="007921D8"/>
    <w:rsid w:val="00793E7F"/>
    <w:rsid w:val="0079470A"/>
    <w:rsid w:val="00794ABC"/>
    <w:rsid w:val="007950D5"/>
    <w:rsid w:val="00797DE5"/>
    <w:rsid w:val="007A0207"/>
    <w:rsid w:val="007A26C3"/>
    <w:rsid w:val="007A273C"/>
    <w:rsid w:val="007A29EF"/>
    <w:rsid w:val="007A31F6"/>
    <w:rsid w:val="007A3E93"/>
    <w:rsid w:val="007A464B"/>
    <w:rsid w:val="007A4922"/>
    <w:rsid w:val="007A6791"/>
    <w:rsid w:val="007A6DE6"/>
    <w:rsid w:val="007A7DCE"/>
    <w:rsid w:val="007B0A9B"/>
    <w:rsid w:val="007B2944"/>
    <w:rsid w:val="007B2F69"/>
    <w:rsid w:val="007B344F"/>
    <w:rsid w:val="007B3D06"/>
    <w:rsid w:val="007B5030"/>
    <w:rsid w:val="007B5627"/>
    <w:rsid w:val="007B5CD9"/>
    <w:rsid w:val="007B61DF"/>
    <w:rsid w:val="007B683A"/>
    <w:rsid w:val="007B6CFF"/>
    <w:rsid w:val="007C07E1"/>
    <w:rsid w:val="007C0AD3"/>
    <w:rsid w:val="007C1D61"/>
    <w:rsid w:val="007C24CD"/>
    <w:rsid w:val="007C2BC5"/>
    <w:rsid w:val="007C43D9"/>
    <w:rsid w:val="007C4FC1"/>
    <w:rsid w:val="007C5626"/>
    <w:rsid w:val="007C58D1"/>
    <w:rsid w:val="007C5AA2"/>
    <w:rsid w:val="007C6812"/>
    <w:rsid w:val="007C6DDB"/>
    <w:rsid w:val="007D07CB"/>
    <w:rsid w:val="007D118B"/>
    <w:rsid w:val="007D3209"/>
    <w:rsid w:val="007D52DA"/>
    <w:rsid w:val="007D53A2"/>
    <w:rsid w:val="007D546F"/>
    <w:rsid w:val="007D5DB0"/>
    <w:rsid w:val="007D5FE5"/>
    <w:rsid w:val="007D702D"/>
    <w:rsid w:val="007D7218"/>
    <w:rsid w:val="007E0582"/>
    <w:rsid w:val="007E0EFA"/>
    <w:rsid w:val="007E16CA"/>
    <w:rsid w:val="007E2198"/>
    <w:rsid w:val="007E3B27"/>
    <w:rsid w:val="007E40CA"/>
    <w:rsid w:val="007E4365"/>
    <w:rsid w:val="007E4A58"/>
    <w:rsid w:val="007E4BAF"/>
    <w:rsid w:val="007E4FFD"/>
    <w:rsid w:val="007E50AC"/>
    <w:rsid w:val="007E6D44"/>
    <w:rsid w:val="007E6EF3"/>
    <w:rsid w:val="007F09E9"/>
    <w:rsid w:val="007F0CD6"/>
    <w:rsid w:val="007F1595"/>
    <w:rsid w:val="007F26B6"/>
    <w:rsid w:val="007F286F"/>
    <w:rsid w:val="007F56A8"/>
    <w:rsid w:val="007F7178"/>
    <w:rsid w:val="007F743B"/>
    <w:rsid w:val="007F7CB8"/>
    <w:rsid w:val="00800D60"/>
    <w:rsid w:val="00801279"/>
    <w:rsid w:val="008013BB"/>
    <w:rsid w:val="008016CE"/>
    <w:rsid w:val="00803A2C"/>
    <w:rsid w:val="00806BA7"/>
    <w:rsid w:val="008073F1"/>
    <w:rsid w:val="0080752B"/>
    <w:rsid w:val="008118DC"/>
    <w:rsid w:val="0081221F"/>
    <w:rsid w:val="008129F5"/>
    <w:rsid w:val="008136C7"/>
    <w:rsid w:val="00813AFA"/>
    <w:rsid w:val="00813F77"/>
    <w:rsid w:val="00814158"/>
    <w:rsid w:val="00814B64"/>
    <w:rsid w:val="00815A1A"/>
    <w:rsid w:val="00815FBB"/>
    <w:rsid w:val="00815FD7"/>
    <w:rsid w:val="00817C96"/>
    <w:rsid w:val="00820A35"/>
    <w:rsid w:val="00823CDA"/>
    <w:rsid w:val="0082419E"/>
    <w:rsid w:val="00826454"/>
    <w:rsid w:val="00826CA7"/>
    <w:rsid w:val="00826D2D"/>
    <w:rsid w:val="00827DAE"/>
    <w:rsid w:val="008315DF"/>
    <w:rsid w:val="008319C8"/>
    <w:rsid w:val="00831E80"/>
    <w:rsid w:val="00832C0E"/>
    <w:rsid w:val="00833124"/>
    <w:rsid w:val="00833341"/>
    <w:rsid w:val="008336CB"/>
    <w:rsid w:val="00833BE6"/>
    <w:rsid w:val="00833D2F"/>
    <w:rsid w:val="00833FCA"/>
    <w:rsid w:val="00836A12"/>
    <w:rsid w:val="00836F89"/>
    <w:rsid w:val="00841A13"/>
    <w:rsid w:val="00841E99"/>
    <w:rsid w:val="00842B9E"/>
    <w:rsid w:val="008434B9"/>
    <w:rsid w:val="00843823"/>
    <w:rsid w:val="00844613"/>
    <w:rsid w:val="008447AD"/>
    <w:rsid w:val="00844A58"/>
    <w:rsid w:val="00844CA7"/>
    <w:rsid w:val="00844EAF"/>
    <w:rsid w:val="00846867"/>
    <w:rsid w:val="0085035E"/>
    <w:rsid w:val="008508EB"/>
    <w:rsid w:val="00852786"/>
    <w:rsid w:val="00852BEC"/>
    <w:rsid w:val="00853832"/>
    <w:rsid w:val="0085431F"/>
    <w:rsid w:val="00854439"/>
    <w:rsid w:val="00854D24"/>
    <w:rsid w:val="0085701F"/>
    <w:rsid w:val="008621D4"/>
    <w:rsid w:val="0086259E"/>
    <w:rsid w:val="00862BD6"/>
    <w:rsid w:val="00862C7B"/>
    <w:rsid w:val="00863029"/>
    <w:rsid w:val="00863650"/>
    <w:rsid w:val="00863E4F"/>
    <w:rsid w:val="00864C63"/>
    <w:rsid w:val="008654A9"/>
    <w:rsid w:val="00866029"/>
    <w:rsid w:val="008702DA"/>
    <w:rsid w:val="00871B3C"/>
    <w:rsid w:val="00872A96"/>
    <w:rsid w:val="008743D4"/>
    <w:rsid w:val="00874404"/>
    <w:rsid w:val="00875C72"/>
    <w:rsid w:val="008802E6"/>
    <w:rsid w:val="008816BF"/>
    <w:rsid w:val="00882ED0"/>
    <w:rsid w:val="00883715"/>
    <w:rsid w:val="00883C30"/>
    <w:rsid w:val="00883C8C"/>
    <w:rsid w:val="00883F1C"/>
    <w:rsid w:val="008842FD"/>
    <w:rsid w:val="00886145"/>
    <w:rsid w:val="00886B71"/>
    <w:rsid w:val="00887368"/>
    <w:rsid w:val="008879DB"/>
    <w:rsid w:val="00890F56"/>
    <w:rsid w:val="008925C3"/>
    <w:rsid w:val="00892AB6"/>
    <w:rsid w:val="008937AD"/>
    <w:rsid w:val="00895092"/>
    <w:rsid w:val="00895DC5"/>
    <w:rsid w:val="00896550"/>
    <w:rsid w:val="00897085"/>
    <w:rsid w:val="008A0E57"/>
    <w:rsid w:val="008A0F03"/>
    <w:rsid w:val="008A0F62"/>
    <w:rsid w:val="008A20F8"/>
    <w:rsid w:val="008A3DB0"/>
    <w:rsid w:val="008A4838"/>
    <w:rsid w:val="008A4B05"/>
    <w:rsid w:val="008A4E32"/>
    <w:rsid w:val="008A5215"/>
    <w:rsid w:val="008A59DC"/>
    <w:rsid w:val="008A5E2A"/>
    <w:rsid w:val="008A7128"/>
    <w:rsid w:val="008B0393"/>
    <w:rsid w:val="008B0610"/>
    <w:rsid w:val="008B07D1"/>
    <w:rsid w:val="008B112D"/>
    <w:rsid w:val="008B15FE"/>
    <w:rsid w:val="008B19E9"/>
    <w:rsid w:val="008B1FED"/>
    <w:rsid w:val="008B2A2B"/>
    <w:rsid w:val="008B3673"/>
    <w:rsid w:val="008B3F22"/>
    <w:rsid w:val="008B4982"/>
    <w:rsid w:val="008B70A8"/>
    <w:rsid w:val="008B7B1B"/>
    <w:rsid w:val="008C0AF9"/>
    <w:rsid w:val="008C12C3"/>
    <w:rsid w:val="008C2E31"/>
    <w:rsid w:val="008C3BBC"/>
    <w:rsid w:val="008C5288"/>
    <w:rsid w:val="008C56A3"/>
    <w:rsid w:val="008C5F9D"/>
    <w:rsid w:val="008C62A3"/>
    <w:rsid w:val="008C6D13"/>
    <w:rsid w:val="008C79D4"/>
    <w:rsid w:val="008D0054"/>
    <w:rsid w:val="008D0BB2"/>
    <w:rsid w:val="008D0FDB"/>
    <w:rsid w:val="008D14C3"/>
    <w:rsid w:val="008D1BA2"/>
    <w:rsid w:val="008D1EA6"/>
    <w:rsid w:val="008D23F0"/>
    <w:rsid w:val="008D2A73"/>
    <w:rsid w:val="008D3318"/>
    <w:rsid w:val="008D3396"/>
    <w:rsid w:val="008D3E5A"/>
    <w:rsid w:val="008D46D4"/>
    <w:rsid w:val="008D58E0"/>
    <w:rsid w:val="008D6493"/>
    <w:rsid w:val="008D6E75"/>
    <w:rsid w:val="008D785A"/>
    <w:rsid w:val="008D7998"/>
    <w:rsid w:val="008E147D"/>
    <w:rsid w:val="008E26B5"/>
    <w:rsid w:val="008E3111"/>
    <w:rsid w:val="008E66B7"/>
    <w:rsid w:val="008F2E3F"/>
    <w:rsid w:val="008F32AE"/>
    <w:rsid w:val="008F4C69"/>
    <w:rsid w:val="008F4FAA"/>
    <w:rsid w:val="008F537A"/>
    <w:rsid w:val="008F65D7"/>
    <w:rsid w:val="008F78DC"/>
    <w:rsid w:val="00900EE6"/>
    <w:rsid w:val="00901110"/>
    <w:rsid w:val="00901E93"/>
    <w:rsid w:val="00902726"/>
    <w:rsid w:val="00903163"/>
    <w:rsid w:val="009033D1"/>
    <w:rsid w:val="00903660"/>
    <w:rsid w:val="00905689"/>
    <w:rsid w:val="0090645C"/>
    <w:rsid w:val="0090723A"/>
    <w:rsid w:val="00907949"/>
    <w:rsid w:val="0091075B"/>
    <w:rsid w:val="0091091B"/>
    <w:rsid w:val="009110DD"/>
    <w:rsid w:val="00911740"/>
    <w:rsid w:val="0091281E"/>
    <w:rsid w:val="00913B41"/>
    <w:rsid w:val="00914CF7"/>
    <w:rsid w:val="00914D8C"/>
    <w:rsid w:val="00914E1A"/>
    <w:rsid w:val="009168A5"/>
    <w:rsid w:val="009170D3"/>
    <w:rsid w:val="009223B8"/>
    <w:rsid w:val="00922D13"/>
    <w:rsid w:val="00923C02"/>
    <w:rsid w:val="00923C1D"/>
    <w:rsid w:val="00923DEA"/>
    <w:rsid w:val="009252DF"/>
    <w:rsid w:val="0092636F"/>
    <w:rsid w:val="00926602"/>
    <w:rsid w:val="00930428"/>
    <w:rsid w:val="009310C2"/>
    <w:rsid w:val="0093154D"/>
    <w:rsid w:val="00931AD9"/>
    <w:rsid w:val="00931CC2"/>
    <w:rsid w:val="00931F1A"/>
    <w:rsid w:val="0093225B"/>
    <w:rsid w:val="00933095"/>
    <w:rsid w:val="0093311C"/>
    <w:rsid w:val="00933138"/>
    <w:rsid w:val="00933415"/>
    <w:rsid w:val="00934AD2"/>
    <w:rsid w:val="00934D9E"/>
    <w:rsid w:val="009359AF"/>
    <w:rsid w:val="00935BC4"/>
    <w:rsid w:val="00936850"/>
    <w:rsid w:val="009369BA"/>
    <w:rsid w:val="009373E0"/>
    <w:rsid w:val="00937406"/>
    <w:rsid w:val="00937BF2"/>
    <w:rsid w:val="00937D2B"/>
    <w:rsid w:val="009407F7"/>
    <w:rsid w:val="009416BA"/>
    <w:rsid w:val="00941840"/>
    <w:rsid w:val="0094199B"/>
    <w:rsid w:val="00942882"/>
    <w:rsid w:val="00943DBA"/>
    <w:rsid w:val="009443D0"/>
    <w:rsid w:val="00944983"/>
    <w:rsid w:val="00945611"/>
    <w:rsid w:val="00950BAA"/>
    <w:rsid w:val="00954966"/>
    <w:rsid w:val="009564AF"/>
    <w:rsid w:val="00956A1F"/>
    <w:rsid w:val="00957435"/>
    <w:rsid w:val="00957826"/>
    <w:rsid w:val="009602C5"/>
    <w:rsid w:val="00960511"/>
    <w:rsid w:val="00960971"/>
    <w:rsid w:val="00960A52"/>
    <w:rsid w:val="00961438"/>
    <w:rsid w:val="0096194C"/>
    <w:rsid w:val="009622AD"/>
    <w:rsid w:val="00962A63"/>
    <w:rsid w:val="00962D60"/>
    <w:rsid w:val="00963AD2"/>
    <w:rsid w:val="00963BEB"/>
    <w:rsid w:val="00963FB2"/>
    <w:rsid w:val="009647CB"/>
    <w:rsid w:val="00965BFE"/>
    <w:rsid w:val="0097036C"/>
    <w:rsid w:val="00970B6E"/>
    <w:rsid w:val="00970CDA"/>
    <w:rsid w:val="009719DF"/>
    <w:rsid w:val="00973FE0"/>
    <w:rsid w:val="009741A7"/>
    <w:rsid w:val="00974C9A"/>
    <w:rsid w:val="0097517C"/>
    <w:rsid w:val="00975AEA"/>
    <w:rsid w:val="009762BD"/>
    <w:rsid w:val="00976675"/>
    <w:rsid w:val="00976802"/>
    <w:rsid w:val="00976C6D"/>
    <w:rsid w:val="009775E1"/>
    <w:rsid w:val="009803BE"/>
    <w:rsid w:val="009808C2"/>
    <w:rsid w:val="0098127B"/>
    <w:rsid w:val="009822C4"/>
    <w:rsid w:val="009830D3"/>
    <w:rsid w:val="00983467"/>
    <w:rsid w:val="009867A2"/>
    <w:rsid w:val="00986AA0"/>
    <w:rsid w:val="00986DC0"/>
    <w:rsid w:val="00987548"/>
    <w:rsid w:val="00987EFC"/>
    <w:rsid w:val="0099030D"/>
    <w:rsid w:val="009905C4"/>
    <w:rsid w:val="00990D65"/>
    <w:rsid w:val="00990DC0"/>
    <w:rsid w:val="00991000"/>
    <w:rsid w:val="009911B9"/>
    <w:rsid w:val="00992EAE"/>
    <w:rsid w:val="00993354"/>
    <w:rsid w:val="00994505"/>
    <w:rsid w:val="0099524E"/>
    <w:rsid w:val="009958A7"/>
    <w:rsid w:val="00996E3A"/>
    <w:rsid w:val="009A0E64"/>
    <w:rsid w:val="009A1AED"/>
    <w:rsid w:val="009A28BD"/>
    <w:rsid w:val="009A28C7"/>
    <w:rsid w:val="009A2ABE"/>
    <w:rsid w:val="009A3805"/>
    <w:rsid w:val="009A471F"/>
    <w:rsid w:val="009A5C66"/>
    <w:rsid w:val="009A5E87"/>
    <w:rsid w:val="009A6D02"/>
    <w:rsid w:val="009A76E6"/>
    <w:rsid w:val="009A7CCC"/>
    <w:rsid w:val="009A7FFC"/>
    <w:rsid w:val="009B0A05"/>
    <w:rsid w:val="009B1A9E"/>
    <w:rsid w:val="009B2066"/>
    <w:rsid w:val="009B27D1"/>
    <w:rsid w:val="009B2C93"/>
    <w:rsid w:val="009B5CFE"/>
    <w:rsid w:val="009B72E7"/>
    <w:rsid w:val="009B7642"/>
    <w:rsid w:val="009C0E1B"/>
    <w:rsid w:val="009C21A9"/>
    <w:rsid w:val="009C3ED4"/>
    <w:rsid w:val="009D0B63"/>
    <w:rsid w:val="009D0C98"/>
    <w:rsid w:val="009D17D7"/>
    <w:rsid w:val="009D1889"/>
    <w:rsid w:val="009D18D4"/>
    <w:rsid w:val="009D1B9D"/>
    <w:rsid w:val="009D3A6E"/>
    <w:rsid w:val="009E05C2"/>
    <w:rsid w:val="009E1371"/>
    <w:rsid w:val="009E1C4B"/>
    <w:rsid w:val="009E23F7"/>
    <w:rsid w:val="009E250C"/>
    <w:rsid w:val="009E32F4"/>
    <w:rsid w:val="009E4386"/>
    <w:rsid w:val="009E5CDF"/>
    <w:rsid w:val="009E6803"/>
    <w:rsid w:val="009E7CAE"/>
    <w:rsid w:val="009F0853"/>
    <w:rsid w:val="009F11A4"/>
    <w:rsid w:val="009F4407"/>
    <w:rsid w:val="009F5373"/>
    <w:rsid w:val="009F690B"/>
    <w:rsid w:val="009F6B78"/>
    <w:rsid w:val="009F7E8B"/>
    <w:rsid w:val="00A0222A"/>
    <w:rsid w:val="00A0328D"/>
    <w:rsid w:val="00A036D0"/>
    <w:rsid w:val="00A04917"/>
    <w:rsid w:val="00A05347"/>
    <w:rsid w:val="00A06C66"/>
    <w:rsid w:val="00A078F3"/>
    <w:rsid w:val="00A07EA0"/>
    <w:rsid w:val="00A1078B"/>
    <w:rsid w:val="00A112AF"/>
    <w:rsid w:val="00A11641"/>
    <w:rsid w:val="00A1187C"/>
    <w:rsid w:val="00A12C4D"/>
    <w:rsid w:val="00A14F1D"/>
    <w:rsid w:val="00A166EC"/>
    <w:rsid w:val="00A17820"/>
    <w:rsid w:val="00A218C9"/>
    <w:rsid w:val="00A21EDC"/>
    <w:rsid w:val="00A22503"/>
    <w:rsid w:val="00A2415D"/>
    <w:rsid w:val="00A2507C"/>
    <w:rsid w:val="00A25187"/>
    <w:rsid w:val="00A26D07"/>
    <w:rsid w:val="00A26E7B"/>
    <w:rsid w:val="00A27CF5"/>
    <w:rsid w:val="00A32930"/>
    <w:rsid w:val="00A340B7"/>
    <w:rsid w:val="00A343FE"/>
    <w:rsid w:val="00A36A2E"/>
    <w:rsid w:val="00A36DE7"/>
    <w:rsid w:val="00A373A1"/>
    <w:rsid w:val="00A430A8"/>
    <w:rsid w:val="00A459E0"/>
    <w:rsid w:val="00A46F37"/>
    <w:rsid w:val="00A4739A"/>
    <w:rsid w:val="00A47D8E"/>
    <w:rsid w:val="00A505AC"/>
    <w:rsid w:val="00A50687"/>
    <w:rsid w:val="00A509A5"/>
    <w:rsid w:val="00A50A4E"/>
    <w:rsid w:val="00A52580"/>
    <w:rsid w:val="00A52C2A"/>
    <w:rsid w:val="00A531A5"/>
    <w:rsid w:val="00A53784"/>
    <w:rsid w:val="00A55B8E"/>
    <w:rsid w:val="00A57787"/>
    <w:rsid w:val="00A5788B"/>
    <w:rsid w:val="00A578FC"/>
    <w:rsid w:val="00A60583"/>
    <w:rsid w:val="00A61660"/>
    <w:rsid w:val="00A61B46"/>
    <w:rsid w:val="00A622AA"/>
    <w:rsid w:val="00A624A2"/>
    <w:rsid w:val="00A6285D"/>
    <w:rsid w:val="00A62B2E"/>
    <w:rsid w:val="00A65453"/>
    <w:rsid w:val="00A6689D"/>
    <w:rsid w:val="00A701C8"/>
    <w:rsid w:val="00A705B0"/>
    <w:rsid w:val="00A711F9"/>
    <w:rsid w:val="00A721A5"/>
    <w:rsid w:val="00A727EE"/>
    <w:rsid w:val="00A730F0"/>
    <w:rsid w:val="00A737FF"/>
    <w:rsid w:val="00A75404"/>
    <w:rsid w:val="00A8023F"/>
    <w:rsid w:val="00A839B9"/>
    <w:rsid w:val="00A83E6D"/>
    <w:rsid w:val="00A83E6F"/>
    <w:rsid w:val="00A858F9"/>
    <w:rsid w:val="00A8604A"/>
    <w:rsid w:val="00A8651C"/>
    <w:rsid w:val="00A8779D"/>
    <w:rsid w:val="00A902E7"/>
    <w:rsid w:val="00A90898"/>
    <w:rsid w:val="00A90F20"/>
    <w:rsid w:val="00A91332"/>
    <w:rsid w:val="00A92E93"/>
    <w:rsid w:val="00A9388F"/>
    <w:rsid w:val="00A947C1"/>
    <w:rsid w:val="00A950CD"/>
    <w:rsid w:val="00A963D8"/>
    <w:rsid w:val="00A97ADC"/>
    <w:rsid w:val="00AA0D1E"/>
    <w:rsid w:val="00AA2B9B"/>
    <w:rsid w:val="00AA2D50"/>
    <w:rsid w:val="00AA3673"/>
    <w:rsid w:val="00AA459C"/>
    <w:rsid w:val="00AA4682"/>
    <w:rsid w:val="00AA50D2"/>
    <w:rsid w:val="00AA61A3"/>
    <w:rsid w:val="00AA6757"/>
    <w:rsid w:val="00AA68AE"/>
    <w:rsid w:val="00AA6BCE"/>
    <w:rsid w:val="00AA6BEB"/>
    <w:rsid w:val="00AA6F09"/>
    <w:rsid w:val="00AA7171"/>
    <w:rsid w:val="00AA73F0"/>
    <w:rsid w:val="00AA7751"/>
    <w:rsid w:val="00AB1259"/>
    <w:rsid w:val="00AB1C60"/>
    <w:rsid w:val="00AB2497"/>
    <w:rsid w:val="00AB6762"/>
    <w:rsid w:val="00AB6B37"/>
    <w:rsid w:val="00AB6E39"/>
    <w:rsid w:val="00AB7B43"/>
    <w:rsid w:val="00AC2CC0"/>
    <w:rsid w:val="00AC3461"/>
    <w:rsid w:val="00AC34AB"/>
    <w:rsid w:val="00AC415A"/>
    <w:rsid w:val="00AC4562"/>
    <w:rsid w:val="00AC535B"/>
    <w:rsid w:val="00AC59BC"/>
    <w:rsid w:val="00AC5B87"/>
    <w:rsid w:val="00AC7981"/>
    <w:rsid w:val="00AD09FA"/>
    <w:rsid w:val="00AD0A06"/>
    <w:rsid w:val="00AD145F"/>
    <w:rsid w:val="00AD1731"/>
    <w:rsid w:val="00AD19FF"/>
    <w:rsid w:val="00AD20DE"/>
    <w:rsid w:val="00AD5BCD"/>
    <w:rsid w:val="00AD64E0"/>
    <w:rsid w:val="00AD6D65"/>
    <w:rsid w:val="00AD79CF"/>
    <w:rsid w:val="00AD7C9A"/>
    <w:rsid w:val="00AD7F36"/>
    <w:rsid w:val="00AE0C3B"/>
    <w:rsid w:val="00AE1D67"/>
    <w:rsid w:val="00AE3526"/>
    <w:rsid w:val="00AE475D"/>
    <w:rsid w:val="00AE622F"/>
    <w:rsid w:val="00AE6B26"/>
    <w:rsid w:val="00AE7A38"/>
    <w:rsid w:val="00AF0ADF"/>
    <w:rsid w:val="00AF0B89"/>
    <w:rsid w:val="00AF24F8"/>
    <w:rsid w:val="00AF2E75"/>
    <w:rsid w:val="00AF3B10"/>
    <w:rsid w:val="00AF3C74"/>
    <w:rsid w:val="00AF4686"/>
    <w:rsid w:val="00AF53CC"/>
    <w:rsid w:val="00AF548C"/>
    <w:rsid w:val="00AF5F82"/>
    <w:rsid w:val="00AF6AB3"/>
    <w:rsid w:val="00AF7C12"/>
    <w:rsid w:val="00B0035C"/>
    <w:rsid w:val="00B029CD"/>
    <w:rsid w:val="00B03ACA"/>
    <w:rsid w:val="00B04574"/>
    <w:rsid w:val="00B04CCC"/>
    <w:rsid w:val="00B07A0D"/>
    <w:rsid w:val="00B10C1C"/>
    <w:rsid w:val="00B10FDF"/>
    <w:rsid w:val="00B116E2"/>
    <w:rsid w:val="00B12679"/>
    <w:rsid w:val="00B144E7"/>
    <w:rsid w:val="00B14DDB"/>
    <w:rsid w:val="00B14E21"/>
    <w:rsid w:val="00B14E4D"/>
    <w:rsid w:val="00B153EE"/>
    <w:rsid w:val="00B16A35"/>
    <w:rsid w:val="00B16CF8"/>
    <w:rsid w:val="00B1732A"/>
    <w:rsid w:val="00B17F3A"/>
    <w:rsid w:val="00B22506"/>
    <w:rsid w:val="00B22797"/>
    <w:rsid w:val="00B22C9D"/>
    <w:rsid w:val="00B24110"/>
    <w:rsid w:val="00B25945"/>
    <w:rsid w:val="00B25C5B"/>
    <w:rsid w:val="00B2697E"/>
    <w:rsid w:val="00B3154F"/>
    <w:rsid w:val="00B31B41"/>
    <w:rsid w:val="00B326C2"/>
    <w:rsid w:val="00B332E3"/>
    <w:rsid w:val="00B33900"/>
    <w:rsid w:val="00B33D5D"/>
    <w:rsid w:val="00B35490"/>
    <w:rsid w:val="00B35BED"/>
    <w:rsid w:val="00B361A1"/>
    <w:rsid w:val="00B3623C"/>
    <w:rsid w:val="00B37005"/>
    <w:rsid w:val="00B378D7"/>
    <w:rsid w:val="00B37957"/>
    <w:rsid w:val="00B40B76"/>
    <w:rsid w:val="00B40F4D"/>
    <w:rsid w:val="00B41C3D"/>
    <w:rsid w:val="00B433D3"/>
    <w:rsid w:val="00B46596"/>
    <w:rsid w:val="00B54072"/>
    <w:rsid w:val="00B551D1"/>
    <w:rsid w:val="00B5522A"/>
    <w:rsid w:val="00B55BAF"/>
    <w:rsid w:val="00B55C3C"/>
    <w:rsid w:val="00B5607F"/>
    <w:rsid w:val="00B56E46"/>
    <w:rsid w:val="00B57EB9"/>
    <w:rsid w:val="00B610B6"/>
    <w:rsid w:val="00B61F90"/>
    <w:rsid w:val="00B635BD"/>
    <w:rsid w:val="00B6495C"/>
    <w:rsid w:val="00B64E68"/>
    <w:rsid w:val="00B655CC"/>
    <w:rsid w:val="00B66F31"/>
    <w:rsid w:val="00B67116"/>
    <w:rsid w:val="00B671CB"/>
    <w:rsid w:val="00B67B5C"/>
    <w:rsid w:val="00B712B4"/>
    <w:rsid w:val="00B74A32"/>
    <w:rsid w:val="00B76481"/>
    <w:rsid w:val="00B7690E"/>
    <w:rsid w:val="00B76917"/>
    <w:rsid w:val="00B76F25"/>
    <w:rsid w:val="00B77E06"/>
    <w:rsid w:val="00B80E46"/>
    <w:rsid w:val="00B82916"/>
    <w:rsid w:val="00B86142"/>
    <w:rsid w:val="00B912B1"/>
    <w:rsid w:val="00B9693C"/>
    <w:rsid w:val="00B96E84"/>
    <w:rsid w:val="00B97F50"/>
    <w:rsid w:val="00BA1347"/>
    <w:rsid w:val="00BA184E"/>
    <w:rsid w:val="00BA25A8"/>
    <w:rsid w:val="00BA37D3"/>
    <w:rsid w:val="00BA4E69"/>
    <w:rsid w:val="00BA687F"/>
    <w:rsid w:val="00BA691B"/>
    <w:rsid w:val="00BB058A"/>
    <w:rsid w:val="00BB1DE0"/>
    <w:rsid w:val="00BB39DF"/>
    <w:rsid w:val="00BB4A36"/>
    <w:rsid w:val="00BB5FB3"/>
    <w:rsid w:val="00BC0483"/>
    <w:rsid w:val="00BC06C5"/>
    <w:rsid w:val="00BC0CB4"/>
    <w:rsid w:val="00BC62B0"/>
    <w:rsid w:val="00BC6B23"/>
    <w:rsid w:val="00BC7DE5"/>
    <w:rsid w:val="00BD1437"/>
    <w:rsid w:val="00BD18CD"/>
    <w:rsid w:val="00BD199F"/>
    <w:rsid w:val="00BD2609"/>
    <w:rsid w:val="00BD28E2"/>
    <w:rsid w:val="00BD44E2"/>
    <w:rsid w:val="00BD49BA"/>
    <w:rsid w:val="00BD5EAE"/>
    <w:rsid w:val="00BE0329"/>
    <w:rsid w:val="00BE0749"/>
    <w:rsid w:val="00BE0B66"/>
    <w:rsid w:val="00BE1076"/>
    <w:rsid w:val="00BE11B6"/>
    <w:rsid w:val="00BE30D1"/>
    <w:rsid w:val="00BE4DEE"/>
    <w:rsid w:val="00BE517F"/>
    <w:rsid w:val="00BE5728"/>
    <w:rsid w:val="00BE6193"/>
    <w:rsid w:val="00BE7ED0"/>
    <w:rsid w:val="00BF0356"/>
    <w:rsid w:val="00BF041F"/>
    <w:rsid w:val="00BF1056"/>
    <w:rsid w:val="00BF484E"/>
    <w:rsid w:val="00BF48EA"/>
    <w:rsid w:val="00BF6201"/>
    <w:rsid w:val="00BF6717"/>
    <w:rsid w:val="00BF6A55"/>
    <w:rsid w:val="00C01AB2"/>
    <w:rsid w:val="00C01D4E"/>
    <w:rsid w:val="00C02A4B"/>
    <w:rsid w:val="00C05DDF"/>
    <w:rsid w:val="00C05ECF"/>
    <w:rsid w:val="00C07D38"/>
    <w:rsid w:val="00C1112E"/>
    <w:rsid w:val="00C11320"/>
    <w:rsid w:val="00C12287"/>
    <w:rsid w:val="00C1285B"/>
    <w:rsid w:val="00C12B06"/>
    <w:rsid w:val="00C13258"/>
    <w:rsid w:val="00C14689"/>
    <w:rsid w:val="00C14968"/>
    <w:rsid w:val="00C14CEF"/>
    <w:rsid w:val="00C1569D"/>
    <w:rsid w:val="00C16188"/>
    <w:rsid w:val="00C166C3"/>
    <w:rsid w:val="00C17776"/>
    <w:rsid w:val="00C17C33"/>
    <w:rsid w:val="00C17CE2"/>
    <w:rsid w:val="00C20799"/>
    <w:rsid w:val="00C22B55"/>
    <w:rsid w:val="00C24902"/>
    <w:rsid w:val="00C251EE"/>
    <w:rsid w:val="00C257B0"/>
    <w:rsid w:val="00C2620F"/>
    <w:rsid w:val="00C26D4E"/>
    <w:rsid w:val="00C27152"/>
    <w:rsid w:val="00C2764F"/>
    <w:rsid w:val="00C27C83"/>
    <w:rsid w:val="00C31677"/>
    <w:rsid w:val="00C32284"/>
    <w:rsid w:val="00C3295E"/>
    <w:rsid w:val="00C335C4"/>
    <w:rsid w:val="00C349C1"/>
    <w:rsid w:val="00C34C77"/>
    <w:rsid w:val="00C34F8A"/>
    <w:rsid w:val="00C36330"/>
    <w:rsid w:val="00C43A24"/>
    <w:rsid w:val="00C44437"/>
    <w:rsid w:val="00C4738A"/>
    <w:rsid w:val="00C517EC"/>
    <w:rsid w:val="00C51F19"/>
    <w:rsid w:val="00C51F56"/>
    <w:rsid w:val="00C57A87"/>
    <w:rsid w:val="00C60226"/>
    <w:rsid w:val="00C60AB3"/>
    <w:rsid w:val="00C60C5B"/>
    <w:rsid w:val="00C62778"/>
    <w:rsid w:val="00C627B2"/>
    <w:rsid w:val="00C62EFD"/>
    <w:rsid w:val="00C63D86"/>
    <w:rsid w:val="00C64C4C"/>
    <w:rsid w:val="00C64D69"/>
    <w:rsid w:val="00C64F3F"/>
    <w:rsid w:val="00C67549"/>
    <w:rsid w:val="00C70069"/>
    <w:rsid w:val="00C708A7"/>
    <w:rsid w:val="00C7118C"/>
    <w:rsid w:val="00C7121F"/>
    <w:rsid w:val="00C722FE"/>
    <w:rsid w:val="00C7414C"/>
    <w:rsid w:val="00C745BB"/>
    <w:rsid w:val="00C74BEB"/>
    <w:rsid w:val="00C76C54"/>
    <w:rsid w:val="00C80C33"/>
    <w:rsid w:val="00C81A74"/>
    <w:rsid w:val="00C82ED6"/>
    <w:rsid w:val="00C84188"/>
    <w:rsid w:val="00C855F1"/>
    <w:rsid w:val="00C860F4"/>
    <w:rsid w:val="00C90349"/>
    <w:rsid w:val="00C9127F"/>
    <w:rsid w:val="00C92250"/>
    <w:rsid w:val="00C928F0"/>
    <w:rsid w:val="00C929D2"/>
    <w:rsid w:val="00C93177"/>
    <w:rsid w:val="00C95BF2"/>
    <w:rsid w:val="00CA3FAE"/>
    <w:rsid w:val="00CA5307"/>
    <w:rsid w:val="00CA6A1A"/>
    <w:rsid w:val="00CA6C20"/>
    <w:rsid w:val="00CA7019"/>
    <w:rsid w:val="00CA705E"/>
    <w:rsid w:val="00CB077A"/>
    <w:rsid w:val="00CB0F93"/>
    <w:rsid w:val="00CB267F"/>
    <w:rsid w:val="00CB5ACF"/>
    <w:rsid w:val="00CB645B"/>
    <w:rsid w:val="00CB65DD"/>
    <w:rsid w:val="00CB66B7"/>
    <w:rsid w:val="00CB7ADB"/>
    <w:rsid w:val="00CC0591"/>
    <w:rsid w:val="00CC13E2"/>
    <w:rsid w:val="00CC19DC"/>
    <w:rsid w:val="00CC319E"/>
    <w:rsid w:val="00CC399C"/>
    <w:rsid w:val="00CC5907"/>
    <w:rsid w:val="00CC6056"/>
    <w:rsid w:val="00CC6405"/>
    <w:rsid w:val="00CC64E3"/>
    <w:rsid w:val="00CC6AF4"/>
    <w:rsid w:val="00CC7811"/>
    <w:rsid w:val="00CD192E"/>
    <w:rsid w:val="00CD1DC2"/>
    <w:rsid w:val="00CD2D05"/>
    <w:rsid w:val="00CD3B67"/>
    <w:rsid w:val="00CD4427"/>
    <w:rsid w:val="00CD46A4"/>
    <w:rsid w:val="00CD47B0"/>
    <w:rsid w:val="00CD5E1D"/>
    <w:rsid w:val="00CD70CF"/>
    <w:rsid w:val="00CE0DE9"/>
    <w:rsid w:val="00CE295B"/>
    <w:rsid w:val="00CE2E84"/>
    <w:rsid w:val="00CE44E0"/>
    <w:rsid w:val="00CE633E"/>
    <w:rsid w:val="00CE6B03"/>
    <w:rsid w:val="00CE7ADF"/>
    <w:rsid w:val="00CF08E1"/>
    <w:rsid w:val="00CF2768"/>
    <w:rsid w:val="00CF31CE"/>
    <w:rsid w:val="00CF356D"/>
    <w:rsid w:val="00CF415F"/>
    <w:rsid w:val="00CF4426"/>
    <w:rsid w:val="00CF4D55"/>
    <w:rsid w:val="00CF5ABA"/>
    <w:rsid w:val="00CF5F12"/>
    <w:rsid w:val="00CF704E"/>
    <w:rsid w:val="00CF7A07"/>
    <w:rsid w:val="00CF7DD9"/>
    <w:rsid w:val="00D00793"/>
    <w:rsid w:val="00D009D7"/>
    <w:rsid w:val="00D00C91"/>
    <w:rsid w:val="00D00E34"/>
    <w:rsid w:val="00D01DAC"/>
    <w:rsid w:val="00D025DE"/>
    <w:rsid w:val="00D02CB0"/>
    <w:rsid w:val="00D02CEB"/>
    <w:rsid w:val="00D031D0"/>
    <w:rsid w:val="00D04225"/>
    <w:rsid w:val="00D05168"/>
    <w:rsid w:val="00D05829"/>
    <w:rsid w:val="00D05CA7"/>
    <w:rsid w:val="00D06429"/>
    <w:rsid w:val="00D072F0"/>
    <w:rsid w:val="00D07567"/>
    <w:rsid w:val="00D1033E"/>
    <w:rsid w:val="00D1082B"/>
    <w:rsid w:val="00D1099E"/>
    <w:rsid w:val="00D10D40"/>
    <w:rsid w:val="00D11024"/>
    <w:rsid w:val="00D1197D"/>
    <w:rsid w:val="00D11EC9"/>
    <w:rsid w:val="00D1265C"/>
    <w:rsid w:val="00D1267F"/>
    <w:rsid w:val="00D12D5B"/>
    <w:rsid w:val="00D14128"/>
    <w:rsid w:val="00D1447F"/>
    <w:rsid w:val="00D153CD"/>
    <w:rsid w:val="00D1545D"/>
    <w:rsid w:val="00D15BE6"/>
    <w:rsid w:val="00D16003"/>
    <w:rsid w:val="00D16054"/>
    <w:rsid w:val="00D16F0A"/>
    <w:rsid w:val="00D1732D"/>
    <w:rsid w:val="00D17DB6"/>
    <w:rsid w:val="00D2059D"/>
    <w:rsid w:val="00D232B9"/>
    <w:rsid w:val="00D235C3"/>
    <w:rsid w:val="00D2529D"/>
    <w:rsid w:val="00D25FBF"/>
    <w:rsid w:val="00D260A1"/>
    <w:rsid w:val="00D268FD"/>
    <w:rsid w:val="00D26B99"/>
    <w:rsid w:val="00D272B0"/>
    <w:rsid w:val="00D2789C"/>
    <w:rsid w:val="00D27E70"/>
    <w:rsid w:val="00D27FAF"/>
    <w:rsid w:val="00D31533"/>
    <w:rsid w:val="00D33298"/>
    <w:rsid w:val="00D34F80"/>
    <w:rsid w:val="00D351B2"/>
    <w:rsid w:val="00D36E3F"/>
    <w:rsid w:val="00D37E13"/>
    <w:rsid w:val="00D407EF"/>
    <w:rsid w:val="00D424CE"/>
    <w:rsid w:val="00D44112"/>
    <w:rsid w:val="00D445E3"/>
    <w:rsid w:val="00D44683"/>
    <w:rsid w:val="00D4495B"/>
    <w:rsid w:val="00D44CC5"/>
    <w:rsid w:val="00D45B88"/>
    <w:rsid w:val="00D51E64"/>
    <w:rsid w:val="00D52505"/>
    <w:rsid w:val="00D54549"/>
    <w:rsid w:val="00D55028"/>
    <w:rsid w:val="00D55CBD"/>
    <w:rsid w:val="00D57A8A"/>
    <w:rsid w:val="00D57B7E"/>
    <w:rsid w:val="00D607CE"/>
    <w:rsid w:val="00D60A3B"/>
    <w:rsid w:val="00D60DC1"/>
    <w:rsid w:val="00D611D0"/>
    <w:rsid w:val="00D61890"/>
    <w:rsid w:val="00D619AE"/>
    <w:rsid w:val="00D61AAB"/>
    <w:rsid w:val="00D61D0D"/>
    <w:rsid w:val="00D62039"/>
    <w:rsid w:val="00D635C7"/>
    <w:rsid w:val="00D63803"/>
    <w:rsid w:val="00D63E22"/>
    <w:rsid w:val="00D644F1"/>
    <w:rsid w:val="00D6538C"/>
    <w:rsid w:val="00D66600"/>
    <w:rsid w:val="00D6702A"/>
    <w:rsid w:val="00D67A9A"/>
    <w:rsid w:val="00D67B8B"/>
    <w:rsid w:val="00D71930"/>
    <w:rsid w:val="00D733A1"/>
    <w:rsid w:val="00D7685A"/>
    <w:rsid w:val="00D774B8"/>
    <w:rsid w:val="00D775FD"/>
    <w:rsid w:val="00D77E2C"/>
    <w:rsid w:val="00D8064C"/>
    <w:rsid w:val="00D823A2"/>
    <w:rsid w:val="00D82E10"/>
    <w:rsid w:val="00D84484"/>
    <w:rsid w:val="00D84D2B"/>
    <w:rsid w:val="00D85911"/>
    <w:rsid w:val="00D862B2"/>
    <w:rsid w:val="00D8761A"/>
    <w:rsid w:val="00D87FDD"/>
    <w:rsid w:val="00D913E2"/>
    <w:rsid w:val="00D92F4F"/>
    <w:rsid w:val="00D94DA2"/>
    <w:rsid w:val="00D961D9"/>
    <w:rsid w:val="00D96702"/>
    <w:rsid w:val="00D96F22"/>
    <w:rsid w:val="00DA0C71"/>
    <w:rsid w:val="00DA0C9C"/>
    <w:rsid w:val="00DA2415"/>
    <w:rsid w:val="00DA26F1"/>
    <w:rsid w:val="00DA2FC0"/>
    <w:rsid w:val="00DA3B89"/>
    <w:rsid w:val="00DA3E01"/>
    <w:rsid w:val="00DA512A"/>
    <w:rsid w:val="00DA59F8"/>
    <w:rsid w:val="00DA5D41"/>
    <w:rsid w:val="00DB0338"/>
    <w:rsid w:val="00DB0AC5"/>
    <w:rsid w:val="00DB1667"/>
    <w:rsid w:val="00DB1FCA"/>
    <w:rsid w:val="00DB332D"/>
    <w:rsid w:val="00DB34E7"/>
    <w:rsid w:val="00DB5F83"/>
    <w:rsid w:val="00DB757B"/>
    <w:rsid w:val="00DC10BC"/>
    <w:rsid w:val="00DC1D71"/>
    <w:rsid w:val="00DC3A2B"/>
    <w:rsid w:val="00DC41EA"/>
    <w:rsid w:val="00DC5424"/>
    <w:rsid w:val="00DD255F"/>
    <w:rsid w:val="00DD453D"/>
    <w:rsid w:val="00DD5DB8"/>
    <w:rsid w:val="00DD6465"/>
    <w:rsid w:val="00DD7752"/>
    <w:rsid w:val="00DE00BD"/>
    <w:rsid w:val="00DE0F80"/>
    <w:rsid w:val="00DE19BE"/>
    <w:rsid w:val="00DE2996"/>
    <w:rsid w:val="00DE51AF"/>
    <w:rsid w:val="00DF0EB7"/>
    <w:rsid w:val="00DF187B"/>
    <w:rsid w:val="00DF1FAB"/>
    <w:rsid w:val="00DF2B09"/>
    <w:rsid w:val="00DF37FD"/>
    <w:rsid w:val="00DF6500"/>
    <w:rsid w:val="00E0055B"/>
    <w:rsid w:val="00E0133B"/>
    <w:rsid w:val="00E01363"/>
    <w:rsid w:val="00E017B6"/>
    <w:rsid w:val="00E01CFA"/>
    <w:rsid w:val="00E03DB8"/>
    <w:rsid w:val="00E057BF"/>
    <w:rsid w:val="00E0594C"/>
    <w:rsid w:val="00E061F9"/>
    <w:rsid w:val="00E079F4"/>
    <w:rsid w:val="00E07CE8"/>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3B7"/>
    <w:rsid w:val="00E20DA1"/>
    <w:rsid w:val="00E22830"/>
    <w:rsid w:val="00E23533"/>
    <w:rsid w:val="00E258FF"/>
    <w:rsid w:val="00E25AC4"/>
    <w:rsid w:val="00E2604A"/>
    <w:rsid w:val="00E26FA0"/>
    <w:rsid w:val="00E2725B"/>
    <w:rsid w:val="00E272DF"/>
    <w:rsid w:val="00E277CE"/>
    <w:rsid w:val="00E27F03"/>
    <w:rsid w:val="00E30975"/>
    <w:rsid w:val="00E31DB0"/>
    <w:rsid w:val="00E32B1F"/>
    <w:rsid w:val="00E3306E"/>
    <w:rsid w:val="00E3326E"/>
    <w:rsid w:val="00E334A5"/>
    <w:rsid w:val="00E338A6"/>
    <w:rsid w:val="00E33EDC"/>
    <w:rsid w:val="00E3450F"/>
    <w:rsid w:val="00E345AC"/>
    <w:rsid w:val="00E35FCA"/>
    <w:rsid w:val="00E3605D"/>
    <w:rsid w:val="00E37477"/>
    <w:rsid w:val="00E3753E"/>
    <w:rsid w:val="00E40106"/>
    <w:rsid w:val="00E40F82"/>
    <w:rsid w:val="00E42C05"/>
    <w:rsid w:val="00E45CD1"/>
    <w:rsid w:val="00E464C3"/>
    <w:rsid w:val="00E46BD2"/>
    <w:rsid w:val="00E51564"/>
    <w:rsid w:val="00E528F2"/>
    <w:rsid w:val="00E54186"/>
    <w:rsid w:val="00E551DD"/>
    <w:rsid w:val="00E564FF"/>
    <w:rsid w:val="00E60A4D"/>
    <w:rsid w:val="00E620EB"/>
    <w:rsid w:val="00E62189"/>
    <w:rsid w:val="00E63347"/>
    <w:rsid w:val="00E6502F"/>
    <w:rsid w:val="00E657EF"/>
    <w:rsid w:val="00E65C2C"/>
    <w:rsid w:val="00E66831"/>
    <w:rsid w:val="00E66920"/>
    <w:rsid w:val="00E6777A"/>
    <w:rsid w:val="00E708B8"/>
    <w:rsid w:val="00E70B33"/>
    <w:rsid w:val="00E725AD"/>
    <w:rsid w:val="00E73179"/>
    <w:rsid w:val="00E74130"/>
    <w:rsid w:val="00E74837"/>
    <w:rsid w:val="00E75481"/>
    <w:rsid w:val="00E7738D"/>
    <w:rsid w:val="00E775A0"/>
    <w:rsid w:val="00E7769E"/>
    <w:rsid w:val="00E77BB6"/>
    <w:rsid w:val="00E8104F"/>
    <w:rsid w:val="00E8336F"/>
    <w:rsid w:val="00E83B6C"/>
    <w:rsid w:val="00E83F8A"/>
    <w:rsid w:val="00E844CE"/>
    <w:rsid w:val="00E873D5"/>
    <w:rsid w:val="00E874C0"/>
    <w:rsid w:val="00E90ACA"/>
    <w:rsid w:val="00E91F17"/>
    <w:rsid w:val="00E94713"/>
    <w:rsid w:val="00E95123"/>
    <w:rsid w:val="00E95929"/>
    <w:rsid w:val="00E95E9B"/>
    <w:rsid w:val="00E962F1"/>
    <w:rsid w:val="00EA0553"/>
    <w:rsid w:val="00EA2E55"/>
    <w:rsid w:val="00EA340C"/>
    <w:rsid w:val="00EA528C"/>
    <w:rsid w:val="00EA66D9"/>
    <w:rsid w:val="00EA6D5E"/>
    <w:rsid w:val="00EA7DCC"/>
    <w:rsid w:val="00EB1000"/>
    <w:rsid w:val="00EB3F93"/>
    <w:rsid w:val="00EB660C"/>
    <w:rsid w:val="00EB7815"/>
    <w:rsid w:val="00EB7F55"/>
    <w:rsid w:val="00EC016A"/>
    <w:rsid w:val="00EC02C2"/>
    <w:rsid w:val="00EC0AFC"/>
    <w:rsid w:val="00EC1854"/>
    <w:rsid w:val="00EC316E"/>
    <w:rsid w:val="00EC4C0B"/>
    <w:rsid w:val="00EC5B43"/>
    <w:rsid w:val="00EC62A0"/>
    <w:rsid w:val="00EC6BB0"/>
    <w:rsid w:val="00EC6C3B"/>
    <w:rsid w:val="00EC6FBB"/>
    <w:rsid w:val="00EC767B"/>
    <w:rsid w:val="00ED17DA"/>
    <w:rsid w:val="00ED1AAE"/>
    <w:rsid w:val="00ED1D50"/>
    <w:rsid w:val="00ED26E6"/>
    <w:rsid w:val="00ED298C"/>
    <w:rsid w:val="00ED32C5"/>
    <w:rsid w:val="00ED372A"/>
    <w:rsid w:val="00ED4AE3"/>
    <w:rsid w:val="00ED5008"/>
    <w:rsid w:val="00ED75D2"/>
    <w:rsid w:val="00EE0545"/>
    <w:rsid w:val="00EE0A26"/>
    <w:rsid w:val="00EE0D9B"/>
    <w:rsid w:val="00EE19F9"/>
    <w:rsid w:val="00EE1AF0"/>
    <w:rsid w:val="00EE1EFC"/>
    <w:rsid w:val="00EE3054"/>
    <w:rsid w:val="00EE41DB"/>
    <w:rsid w:val="00EE4716"/>
    <w:rsid w:val="00EE4FC5"/>
    <w:rsid w:val="00EE61A4"/>
    <w:rsid w:val="00EE7B03"/>
    <w:rsid w:val="00EF0954"/>
    <w:rsid w:val="00EF2340"/>
    <w:rsid w:val="00EF3A51"/>
    <w:rsid w:val="00EF51FA"/>
    <w:rsid w:val="00F00316"/>
    <w:rsid w:val="00F006BC"/>
    <w:rsid w:val="00F01019"/>
    <w:rsid w:val="00F01320"/>
    <w:rsid w:val="00F01BD6"/>
    <w:rsid w:val="00F03BFD"/>
    <w:rsid w:val="00F049D3"/>
    <w:rsid w:val="00F0783D"/>
    <w:rsid w:val="00F07DCD"/>
    <w:rsid w:val="00F131D7"/>
    <w:rsid w:val="00F14B9B"/>
    <w:rsid w:val="00F168E0"/>
    <w:rsid w:val="00F21111"/>
    <w:rsid w:val="00F21826"/>
    <w:rsid w:val="00F221BA"/>
    <w:rsid w:val="00F224DF"/>
    <w:rsid w:val="00F2276E"/>
    <w:rsid w:val="00F23A9F"/>
    <w:rsid w:val="00F23B2E"/>
    <w:rsid w:val="00F23E82"/>
    <w:rsid w:val="00F23F73"/>
    <w:rsid w:val="00F24E0A"/>
    <w:rsid w:val="00F2642D"/>
    <w:rsid w:val="00F266FB"/>
    <w:rsid w:val="00F27B51"/>
    <w:rsid w:val="00F30535"/>
    <w:rsid w:val="00F305C8"/>
    <w:rsid w:val="00F309A7"/>
    <w:rsid w:val="00F3317E"/>
    <w:rsid w:val="00F33724"/>
    <w:rsid w:val="00F33B40"/>
    <w:rsid w:val="00F33E85"/>
    <w:rsid w:val="00F37351"/>
    <w:rsid w:val="00F40291"/>
    <w:rsid w:val="00F405E0"/>
    <w:rsid w:val="00F40E6F"/>
    <w:rsid w:val="00F410CD"/>
    <w:rsid w:val="00F43F4D"/>
    <w:rsid w:val="00F444FA"/>
    <w:rsid w:val="00F44893"/>
    <w:rsid w:val="00F454D7"/>
    <w:rsid w:val="00F45EC8"/>
    <w:rsid w:val="00F47F1B"/>
    <w:rsid w:val="00F50696"/>
    <w:rsid w:val="00F50708"/>
    <w:rsid w:val="00F51831"/>
    <w:rsid w:val="00F51BEF"/>
    <w:rsid w:val="00F522B3"/>
    <w:rsid w:val="00F52769"/>
    <w:rsid w:val="00F53860"/>
    <w:rsid w:val="00F539B2"/>
    <w:rsid w:val="00F5441F"/>
    <w:rsid w:val="00F55F27"/>
    <w:rsid w:val="00F5682A"/>
    <w:rsid w:val="00F572F0"/>
    <w:rsid w:val="00F575BF"/>
    <w:rsid w:val="00F57731"/>
    <w:rsid w:val="00F616BF"/>
    <w:rsid w:val="00F62235"/>
    <w:rsid w:val="00F644A2"/>
    <w:rsid w:val="00F64692"/>
    <w:rsid w:val="00F655CA"/>
    <w:rsid w:val="00F65E73"/>
    <w:rsid w:val="00F67948"/>
    <w:rsid w:val="00F7071F"/>
    <w:rsid w:val="00F71338"/>
    <w:rsid w:val="00F71C70"/>
    <w:rsid w:val="00F7247C"/>
    <w:rsid w:val="00F7365A"/>
    <w:rsid w:val="00F73A9F"/>
    <w:rsid w:val="00F73EF3"/>
    <w:rsid w:val="00F74474"/>
    <w:rsid w:val="00F74A64"/>
    <w:rsid w:val="00F75DE6"/>
    <w:rsid w:val="00F75DF2"/>
    <w:rsid w:val="00F777BD"/>
    <w:rsid w:val="00F80A23"/>
    <w:rsid w:val="00F81D14"/>
    <w:rsid w:val="00F86645"/>
    <w:rsid w:val="00F86B0E"/>
    <w:rsid w:val="00F911F8"/>
    <w:rsid w:val="00F913E3"/>
    <w:rsid w:val="00F93866"/>
    <w:rsid w:val="00F93B0A"/>
    <w:rsid w:val="00F94113"/>
    <w:rsid w:val="00F94C76"/>
    <w:rsid w:val="00F94EAF"/>
    <w:rsid w:val="00F96AD5"/>
    <w:rsid w:val="00F96BBC"/>
    <w:rsid w:val="00FA096D"/>
    <w:rsid w:val="00FA162A"/>
    <w:rsid w:val="00FA34DA"/>
    <w:rsid w:val="00FA5924"/>
    <w:rsid w:val="00FA7F67"/>
    <w:rsid w:val="00FB1776"/>
    <w:rsid w:val="00FB208B"/>
    <w:rsid w:val="00FB30F4"/>
    <w:rsid w:val="00FB3E24"/>
    <w:rsid w:val="00FB4D80"/>
    <w:rsid w:val="00FB4FD0"/>
    <w:rsid w:val="00FB5950"/>
    <w:rsid w:val="00FB6595"/>
    <w:rsid w:val="00FB69D6"/>
    <w:rsid w:val="00FB7580"/>
    <w:rsid w:val="00FC00FD"/>
    <w:rsid w:val="00FC0E29"/>
    <w:rsid w:val="00FC15C0"/>
    <w:rsid w:val="00FC1715"/>
    <w:rsid w:val="00FC17AA"/>
    <w:rsid w:val="00FC1A5B"/>
    <w:rsid w:val="00FC3CCD"/>
    <w:rsid w:val="00FC3D0C"/>
    <w:rsid w:val="00FC456C"/>
    <w:rsid w:val="00FC4E85"/>
    <w:rsid w:val="00FC4EB6"/>
    <w:rsid w:val="00FC614E"/>
    <w:rsid w:val="00FC6457"/>
    <w:rsid w:val="00FC7A8F"/>
    <w:rsid w:val="00FC7EA8"/>
    <w:rsid w:val="00FD06C4"/>
    <w:rsid w:val="00FD2B7F"/>
    <w:rsid w:val="00FD2C25"/>
    <w:rsid w:val="00FD31F7"/>
    <w:rsid w:val="00FD3322"/>
    <w:rsid w:val="00FD43BE"/>
    <w:rsid w:val="00FD5D8A"/>
    <w:rsid w:val="00FD7372"/>
    <w:rsid w:val="00FD7DF5"/>
    <w:rsid w:val="00FE0BF8"/>
    <w:rsid w:val="00FE12D2"/>
    <w:rsid w:val="00FE14DE"/>
    <w:rsid w:val="00FE1B4A"/>
    <w:rsid w:val="00FE1ECE"/>
    <w:rsid w:val="00FE46D8"/>
    <w:rsid w:val="00FE4926"/>
    <w:rsid w:val="00FE7183"/>
    <w:rsid w:val="00FF048B"/>
    <w:rsid w:val="00FF0521"/>
    <w:rsid w:val="00FF063F"/>
    <w:rsid w:val="00FF09B9"/>
    <w:rsid w:val="00FF10BE"/>
    <w:rsid w:val="00FF1747"/>
    <w:rsid w:val="00FF3797"/>
    <w:rsid w:val="00FF444A"/>
    <w:rsid w:val="00FF5492"/>
    <w:rsid w:val="00FF65CB"/>
    <w:rsid w:val="00FF6644"/>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0935783"/>
  <w15:chartTrackingRefBased/>
  <w15:docId w15:val="{9A7E85EC-9549-4D07-AD89-05884FB5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qFormat="1"/>
    <w:lsdException w:name="footnote reference" w:qFormat="1"/>
    <w:lsdException w:name="Title" w:qFormat="1"/>
    <w:lsdException w:name="Subtitle" w:uiPriority="11" w:qFormat="1"/>
    <w:lsdException w:name="Body Text 2"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424E0F"/>
    <w:pPr>
      <w:keepLines/>
      <w:spacing w:after="60"/>
      <w:ind w:firstLine="720"/>
    </w:pPr>
    <w:rPr>
      <w:rFonts w:cs="Times New Roman"/>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98127B"/>
    <w:pPr>
      <w:ind w:left="720"/>
    </w:pPr>
  </w:style>
  <w:style w:type="character" w:customStyle="1" w:styleId="CommentTextChar">
    <w:name w:val="Comment Text Char"/>
    <w:link w:val="CommentText"/>
    <w:rsid w:val="00FD31F7"/>
    <w:rPr>
      <w:rFonts w:cs="Angsana New"/>
      <w:szCs w:val="24"/>
      <w:lang w:val="en-GB"/>
    </w:rPr>
  </w:style>
  <w:style w:type="paragraph" w:customStyle="1" w:styleId="CBD-Para">
    <w:name w:val="CBD-Para"/>
    <w:basedOn w:val="Normal"/>
    <w:link w:val="CBD-ParaCharChar"/>
    <w:rsid w:val="00F23E82"/>
    <w:pPr>
      <w:keepLines/>
      <w:numPr>
        <w:numId w:val="15"/>
      </w:numPr>
      <w:spacing w:before="120" w:after="120"/>
    </w:pPr>
    <w:rPr>
      <w:rFonts w:eastAsia="Times New Roman" w:cs="Times New Roman"/>
      <w:szCs w:val="22"/>
      <w:lang w:val="en-US"/>
    </w:rPr>
  </w:style>
  <w:style w:type="character" w:customStyle="1" w:styleId="CBD-ParaCharChar">
    <w:name w:val="CBD-Para Char Char"/>
    <w:link w:val="CBD-Para"/>
    <w:rsid w:val="00F23E82"/>
    <w:rPr>
      <w:rFonts w:eastAsia="Times New Roman"/>
      <w:sz w:val="22"/>
      <w:szCs w:val="22"/>
    </w:rPr>
  </w:style>
  <w:style w:type="paragraph" w:customStyle="1" w:styleId="CBD-Para-a">
    <w:name w:val="CBD-Para-a"/>
    <w:basedOn w:val="CBD-Para"/>
    <w:rsid w:val="00F23E82"/>
    <w:pPr>
      <w:numPr>
        <w:ilvl w:val="1"/>
      </w:numPr>
      <w:spacing w:before="60" w:after="60"/>
    </w:pPr>
  </w:style>
  <w:style w:type="paragraph" w:customStyle="1" w:styleId="CBD-Doc-Type">
    <w:name w:val="CBD-Doc-Type"/>
    <w:basedOn w:val="Normal"/>
    <w:rsid w:val="00813AFA"/>
    <w:pPr>
      <w:spacing w:before="240" w:after="120"/>
    </w:pPr>
    <w:rPr>
      <w:rFonts w:eastAsia="Times New Roman"/>
      <w:b/>
      <w:i/>
      <w:sz w:val="24"/>
    </w:rPr>
  </w:style>
  <w:style w:type="paragraph" w:customStyle="1" w:styleId="CBD-Para-1">
    <w:name w:val="CBD-Para-1"/>
    <w:basedOn w:val="Normal"/>
    <w:qFormat/>
    <w:rsid w:val="004C7BEC"/>
    <w:pPr>
      <w:keepLines/>
      <w:numPr>
        <w:numId w:val="17"/>
      </w:numPr>
      <w:tabs>
        <w:tab w:val="left" w:pos="720"/>
      </w:tabs>
      <w:spacing w:before="120" w:after="120"/>
    </w:pPr>
    <w:rPr>
      <w:rFonts w:eastAsia="Times New Roman" w:cs="Times New Roman"/>
    </w:rPr>
  </w:style>
  <w:style w:type="character" w:customStyle="1" w:styleId="SubtitleChar">
    <w:name w:val="Subtitle Char"/>
    <w:link w:val="Subtitle"/>
    <w:uiPriority w:val="11"/>
    <w:rsid w:val="00657E8B"/>
    <w:rPr>
      <w:rFonts w:cs="Angsana New"/>
      <w:b/>
      <w:bCs/>
      <w:sz w:val="22"/>
      <w:szCs w:val="24"/>
      <w:lang w:val="en-GB"/>
    </w:rPr>
  </w:style>
  <w:style w:type="character" w:customStyle="1" w:styleId="Para1Char1">
    <w:name w:val="Para1 Char1"/>
    <w:link w:val="Para1"/>
    <w:rsid w:val="00844CA7"/>
    <w:rPr>
      <w:rFonts w:cs="Angsana New"/>
      <w:snapToGrid w:val="0"/>
      <w:sz w:val="22"/>
      <w:szCs w:val="18"/>
      <w:lang w:val="en-GB"/>
    </w:rPr>
  </w:style>
  <w:style w:type="paragraph" w:customStyle="1" w:styleId="Heading1centred">
    <w:name w:val="Heading 1 (centred)"/>
    <w:basedOn w:val="Normal"/>
    <w:next w:val="Para1"/>
    <w:rsid w:val="00E26FA0"/>
    <w:pPr>
      <w:keepNext/>
      <w:tabs>
        <w:tab w:val="left" w:pos="709"/>
      </w:tabs>
      <w:spacing w:before="240" w:after="120"/>
      <w:jc w:val="center"/>
    </w:pPr>
    <w:rPr>
      <w:rFonts w:eastAsia="Times New Roman" w:cs="Times New Roman"/>
      <w:b/>
      <w:caps/>
    </w:rPr>
  </w:style>
  <w:style w:type="character" w:customStyle="1" w:styleId="None">
    <w:name w:val="None"/>
    <w:rsid w:val="00CF2768"/>
  </w:style>
  <w:style w:type="paragraph" w:customStyle="1" w:styleId="Numberedparagraph">
    <w:name w:val="Numbered paragraph"/>
    <w:basedOn w:val="Normal"/>
    <w:rsid w:val="003D4A4F"/>
    <w:pPr>
      <w:numPr>
        <w:numId w:val="38"/>
      </w:numPr>
      <w:spacing w:before="120" w:after="120"/>
    </w:pPr>
    <w:rPr>
      <w:rFonts w:eastAsia="Times New Roman" w:cs="Times New Roman"/>
      <w:kern w:val="28"/>
      <w:szCs w:val="20"/>
    </w:rPr>
  </w:style>
  <w:style w:type="paragraph" w:styleId="NoSpacing">
    <w:name w:val="No Spacing"/>
    <w:uiPriority w:val="1"/>
    <w:qFormat/>
    <w:rsid w:val="00610CB7"/>
    <w:rPr>
      <w:rFonts w:ascii="Calibri" w:eastAsia="Calibri" w:hAnsi="Calibri"/>
      <w:sz w:val="22"/>
      <w:szCs w:val="22"/>
      <w:lang w:val="en-CA"/>
    </w:rPr>
  </w:style>
  <w:style w:type="character" w:styleId="PlaceholderText">
    <w:name w:val="Placeholder Text"/>
    <w:basedOn w:val="DefaultParagraphFont"/>
    <w:uiPriority w:val="99"/>
    <w:semiHidden/>
    <w:rsid w:val="004772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onservationtraining.org/course/index.php?categoryid=37" TargetMode="External"/><Relationship Id="rId18" Type="http://schemas.openxmlformats.org/officeDocument/2006/relationships/hyperlink" Target="http://www.griis.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onservationtraining.org/enrol/index.php?id=301" TargetMode="External"/><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biobridge/platfor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riis.org/howto.php" TargetMode="External"/><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griis.org/" TargetMode="Externa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search/referenceRecords?schema=capacityBuildingInitiative" TargetMode="External"/><Relationship Id="rId13" Type="http://schemas.openxmlformats.org/officeDocument/2006/relationships/hyperlink" Target="https://www.cbd.int/doc/notifications/2017/ntf-2017-009-financial-en.pdf" TargetMode="External"/><Relationship Id="rId18" Type="http://schemas.openxmlformats.org/officeDocument/2006/relationships/hyperlink" Target="https://www.cbd.int/doc/notifications/2017/ntf-2017-064-bs-en.pdf" TargetMode="External"/><Relationship Id="rId3" Type="http://schemas.openxmlformats.org/officeDocument/2006/relationships/hyperlink" Target="http://www.cbd.int/tourism" TargetMode="External"/><Relationship Id="rId7" Type="http://schemas.openxmlformats.org/officeDocument/2006/relationships/hyperlink" Target="https://www.bioversityinternational.org/treaty_nagoya_workshop_2017" TargetMode="External"/><Relationship Id="rId12" Type="http://schemas.openxmlformats.org/officeDocument/2006/relationships/hyperlink" Target="https://www.cbd.int/doc/notifications/2018/ntf-2018-022-bbi-en.pdf" TargetMode="External"/><Relationship Id="rId17" Type="http://schemas.openxmlformats.org/officeDocument/2006/relationships/hyperlink" Target="https://www.cbd.int/doc/notifications/2018/ntf-2018-021-gti-en.pdf" TargetMode="External"/><Relationship Id="rId2" Type="http://schemas.openxmlformats.org/officeDocument/2006/relationships/hyperlink" Target="https://www.cbd.int/doc/notifications/2017/ntf-2017-024-bbi-en.pdf" TargetMode="External"/><Relationship Id="rId16" Type="http://schemas.openxmlformats.org/officeDocument/2006/relationships/hyperlink" Target="https://ab.pensoft.net/article/22579/download/pdf/" TargetMode="External"/><Relationship Id="rId1" Type="http://schemas.openxmlformats.org/officeDocument/2006/relationships/hyperlink" Target="https://scbd.unssc.org" TargetMode="External"/><Relationship Id="rId6" Type="http://schemas.openxmlformats.org/officeDocument/2006/relationships/hyperlink" Target="https://www.cbd.int/peace/information/resources/e-learning/default.shtml" TargetMode="External"/><Relationship Id="rId11" Type="http://schemas.openxmlformats.org/officeDocument/2006/relationships/hyperlink" Target="https://www.cbd.int/doc/notifications/2016/ntf-2016-126-bbi-en.pdf" TargetMode="External"/><Relationship Id="rId5" Type="http://schemas.openxmlformats.org/officeDocument/2006/relationships/hyperlink" Target="https://europa.eu/capacity4dev/acp-meas/news/building-capacity-manage-invasive-alien-species-ias-and-supporting-technical-and-scientific" TargetMode="External"/><Relationship Id="rId15" Type="http://schemas.openxmlformats.org/officeDocument/2006/relationships/hyperlink" Target="http://www.bgci.org/plant-conservation/seed_learning" TargetMode="External"/><Relationship Id="rId10" Type="http://schemas.openxmlformats.org/officeDocument/2006/relationships/hyperlink" Target="https://www.cbd.int/biobridge/projects/selected" TargetMode="External"/><Relationship Id="rId19" Type="http://schemas.openxmlformats.org/officeDocument/2006/relationships/hyperlink" Target="https://www.cbd.int/doc/notifications/2015/ntf-2015-144-bs-en.pdf" TargetMode="External"/><Relationship Id="rId4" Type="http://schemas.openxmlformats.org/officeDocument/2006/relationships/hyperlink" Target="https://www.feri-biodiversity.org/2017projectcall" TargetMode="External"/><Relationship Id="rId9" Type="http://schemas.openxmlformats.org/officeDocument/2006/relationships/hyperlink" Target="https://www.cbd.int/doc/notifications/2018/ntf-2018-022-bbi-en.pdf" TargetMode="External"/><Relationship Id="rId14" Type="http://schemas.openxmlformats.org/officeDocument/2006/relationships/hyperlink" Target="http://www.biodiversityfinance.net/biofin-webina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97E3578EEF4417928DADDB733C4A5F"/>
        <w:category>
          <w:name w:val="General"/>
          <w:gallery w:val="placeholder"/>
        </w:category>
        <w:types>
          <w:type w:val="bbPlcHdr"/>
        </w:types>
        <w:behaviors>
          <w:behavior w:val="content"/>
        </w:behaviors>
        <w:guid w:val="{326B0403-6FB4-4EBF-8695-CCB1E791EEC2}"/>
      </w:docPartPr>
      <w:docPartBody>
        <w:p w:rsidR="00793109" w:rsidRDefault="00793109">
          <w:r w:rsidRPr="007935A7">
            <w:rPr>
              <w:rStyle w:val="PlaceholderText"/>
            </w:rPr>
            <w:t>[Title]</w:t>
          </w:r>
        </w:p>
      </w:docPartBody>
    </w:docPart>
    <w:docPart>
      <w:docPartPr>
        <w:name w:val="DB6059FA9BA34F819F7E284055D21162"/>
        <w:category>
          <w:name w:val="General"/>
          <w:gallery w:val="placeholder"/>
        </w:category>
        <w:types>
          <w:type w:val="bbPlcHdr"/>
        </w:types>
        <w:behaviors>
          <w:behavior w:val="content"/>
        </w:behaviors>
        <w:guid w:val="{F7DBB871-17DB-45DF-8342-F2A0260E8BC7}"/>
      </w:docPartPr>
      <w:docPartBody>
        <w:p w:rsidR="00793109" w:rsidRDefault="00793109">
          <w:r w:rsidRPr="007935A7">
            <w:rPr>
              <w:rStyle w:val="PlaceholderText"/>
            </w:rPr>
            <w:t>[Subject]</w:t>
          </w:r>
        </w:p>
      </w:docPartBody>
    </w:docPart>
    <w:docPart>
      <w:docPartPr>
        <w:name w:val="828C4989B95A488BB2C81939ECD38B71"/>
        <w:category>
          <w:name w:val="General"/>
          <w:gallery w:val="placeholder"/>
        </w:category>
        <w:types>
          <w:type w:val="bbPlcHdr"/>
        </w:types>
        <w:behaviors>
          <w:behavior w:val="content"/>
        </w:behaviors>
        <w:guid w:val="{3CB833F9-49ED-4888-BC9F-98B216CDC862}"/>
      </w:docPartPr>
      <w:docPartBody>
        <w:p w:rsidR="00793109" w:rsidRDefault="00793109" w:rsidP="00793109">
          <w:pPr>
            <w:pStyle w:val="828C4989B95A488BB2C81939ECD38B71"/>
          </w:pPr>
          <w:r w:rsidRPr="007935A7">
            <w:rPr>
              <w:rStyle w:val="PlaceholderText"/>
            </w:rPr>
            <w:t>[Subject]</w:t>
          </w:r>
        </w:p>
      </w:docPartBody>
    </w:docPart>
    <w:docPart>
      <w:docPartPr>
        <w:name w:val="B11504C53BBA4A25A537683B5DBC2B84"/>
        <w:category>
          <w:name w:val="General"/>
          <w:gallery w:val="placeholder"/>
        </w:category>
        <w:types>
          <w:type w:val="bbPlcHdr"/>
        </w:types>
        <w:behaviors>
          <w:behavior w:val="content"/>
        </w:behaviors>
        <w:guid w:val="{500C0DE6-8504-4393-AD39-385CFAA56D1A}"/>
      </w:docPartPr>
      <w:docPartBody>
        <w:p w:rsidR="00000000" w:rsidRDefault="002F7BA2">
          <w:r w:rsidRPr="007935A7">
            <w:rPr>
              <w:rStyle w:val="PlaceholderText"/>
            </w:rPr>
            <w:t>[Subject]</w:t>
          </w:r>
        </w:p>
      </w:docPartBody>
    </w:docPart>
    <w:docPart>
      <w:docPartPr>
        <w:name w:val="DE2B35204DB245089493072B5F09797E"/>
        <w:category>
          <w:name w:val="General"/>
          <w:gallery w:val="placeholder"/>
        </w:category>
        <w:types>
          <w:type w:val="bbPlcHdr"/>
        </w:types>
        <w:behaviors>
          <w:behavior w:val="content"/>
        </w:behaviors>
        <w:guid w:val="{D8B0E479-2C24-4428-A653-BC5667FD39BE}"/>
      </w:docPartPr>
      <w:docPartBody>
        <w:p w:rsidR="00000000" w:rsidRDefault="002F7BA2">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109"/>
    <w:rsid w:val="002F7BA2"/>
    <w:rsid w:val="00793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F7BA2"/>
    <w:rPr>
      <w:color w:val="808080"/>
    </w:rPr>
  </w:style>
  <w:style w:type="paragraph" w:customStyle="1" w:styleId="828C4989B95A488BB2C81939ECD38B71">
    <w:name w:val="828C4989B95A488BB2C81939ECD38B71"/>
    <w:rsid w:val="007931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090AC-7D96-4CDA-B4FD-5C1D25933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19</Pages>
  <Words>7350</Words>
  <Characters>44741</Characters>
  <Application>Microsoft Office Word</Application>
  <DocSecurity>0</DocSecurity>
  <Lines>372</Lines>
  <Paragraphs>103</Paragraphs>
  <ScaleCrop>false</ScaleCrop>
  <HeadingPairs>
    <vt:vector size="2" baseType="variant">
      <vt:variant>
        <vt:lpstr>Title</vt:lpstr>
      </vt:variant>
      <vt:variant>
        <vt:i4>1</vt:i4>
      </vt:variant>
    </vt:vector>
  </HeadingPairs>
  <TitlesOfParts>
    <vt:vector size="1" baseType="lpstr">
      <vt:lpstr>PROGRESS REPORT ON THE IMPLEMENTATION OF THE SHORT-TERM ACTION PLAN (2017-2020) TO ENHANCE AND SUPPORT CAPACITY-BUILDING FOR THE IMPLEMENTATION OF THE CONVENTION AND ITS PROTOCOLS</vt:lpstr>
    </vt:vector>
  </TitlesOfParts>
  <Company>SCBD</Company>
  <LinksUpToDate>false</LinksUpToDate>
  <CharactersWithSpaces>51988</CharactersWithSpaces>
  <SharedDoc>false</SharedDoc>
  <HLinks>
    <vt:vector size="150" baseType="variant">
      <vt:variant>
        <vt:i4>6160407</vt:i4>
      </vt:variant>
      <vt:variant>
        <vt:i4>15</vt:i4>
      </vt:variant>
      <vt:variant>
        <vt:i4>0</vt:i4>
      </vt:variant>
      <vt:variant>
        <vt:i4>5</vt:i4>
      </vt:variant>
      <vt:variant>
        <vt:lpwstr>http://www.griis.org/</vt:lpwstr>
      </vt:variant>
      <vt:variant>
        <vt:lpwstr/>
      </vt:variant>
      <vt:variant>
        <vt:i4>3014757</vt:i4>
      </vt:variant>
      <vt:variant>
        <vt:i4>12</vt:i4>
      </vt:variant>
      <vt:variant>
        <vt:i4>0</vt:i4>
      </vt:variant>
      <vt:variant>
        <vt:i4>5</vt:i4>
      </vt:variant>
      <vt:variant>
        <vt:lpwstr>http://www.griis.org/howto.php</vt:lpwstr>
      </vt:variant>
      <vt:variant>
        <vt:lpwstr/>
      </vt:variant>
      <vt:variant>
        <vt:i4>6160407</vt:i4>
      </vt:variant>
      <vt:variant>
        <vt:i4>9</vt:i4>
      </vt:variant>
      <vt:variant>
        <vt:i4>0</vt:i4>
      </vt:variant>
      <vt:variant>
        <vt:i4>5</vt:i4>
      </vt:variant>
      <vt:variant>
        <vt:lpwstr>http://www.griis.org/</vt:lpwstr>
      </vt:variant>
      <vt:variant>
        <vt:lpwstr/>
      </vt:variant>
      <vt:variant>
        <vt:i4>2359352</vt:i4>
      </vt:variant>
      <vt:variant>
        <vt:i4>6</vt:i4>
      </vt:variant>
      <vt:variant>
        <vt:i4>0</vt:i4>
      </vt:variant>
      <vt:variant>
        <vt:i4>5</vt:i4>
      </vt:variant>
      <vt:variant>
        <vt:lpwstr>http://www.conservationtraining.org/course/index.php?categoryid=37</vt:lpwstr>
      </vt:variant>
      <vt:variant>
        <vt:lpwstr/>
      </vt:variant>
      <vt:variant>
        <vt:i4>3604520</vt:i4>
      </vt:variant>
      <vt:variant>
        <vt:i4>3</vt:i4>
      </vt:variant>
      <vt:variant>
        <vt:i4>0</vt:i4>
      </vt:variant>
      <vt:variant>
        <vt:i4>5</vt:i4>
      </vt:variant>
      <vt:variant>
        <vt:lpwstr>https://www.conservationtraining.org/enrol/index.php?id=301</vt:lpwstr>
      </vt:variant>
      <vt:variant>
        <vt:lpwstr/>
      </vt:variant>
      <vt:variant>
        <vt:i4>7667745</vt:i4>
      </vt:variant>
      <vt:variant>
        <vt:i4>0</vt:i4>
      </vt:variant>
      <vt:variant>
        <vt:i4>0</vt:i4>
      </vt:variant>
      <vt:variant>
        <vt:i4>5</vt:i4>
      </vt:variant>
      <vt:variant>
        <vt:lpwstr>https://www.cbd.int/biobridge/platform</vt:lpwstr>
      </vt:variant>
      <vt:variant>
        <vt:lpwstr/>
      </vt:variant>
      <vt:variant>
        <vt:i4>4521998</vt:i4>
      </vt:variant>
      <vt:variant>
        <vt:i4>54</vt:i4>
      </vt:variant>
      <vt:variant>
        <vt:i4>0</vt:i4>
      </vt:variant>
      <vt:variant>
        <vt:i4>5</vt:i4>
      </vt:variant>
      <vt:variant>
        <vt:lpwstr>https://www.cbd.int/doc/notifications/2015/ntf-2015-144-bs-en.pdf</vt:lpwstr>
      </vt:variant>
      <vt:variant>
        <vt:lpwstr/>
      </vt:variant>
      <vt:variant>
        <vt:i4>4521997</vt:i4>
      </vt:variant>
      <vt:variant>
        <vt:i4>51</vt:i4>
      </vt:variant>
      <vt:variant>
        <vt:i4>0</vt:i4>
      </vt:variant>
      <vt:variant>
        <vt:i4>5</vt:i4>
      </vt:variant>
      <vt:variant>
        <vt:lpwstr>https://www.cbd.int/doc/notifications/2017/ntf-2017-064-bs-en.pdf</vt:lpwstr>
      </vt:variant>
      <vt:variant>
        <vt:lpwstr/>
      </vt:variant>
      <vt:variant>
        <vt:i4>3342455</vt:i4>
      </vt:variant>
      <vt:variant>
        <vt:i4>48</vt:i4>
      </vt:variant>
      <vt:variant>
        <vt:i4>0</vt:i4>
      </vt:variant>
      <vt:variant>
        <vt:i4>5</vt:i4>
      </vt:variant>
      <vt:variant>
        <vt:lpwstr>https://www.cbd.int/doc/notifications/2018/ntf-2018-021-gti-en.pdf</vt:lpwstr>
      </vt:variant>
      <vt:variant>
        <vt:lpwstr/>
      </vt:variant>
      <vt:variant>
        <vt:i4>3866741</vt:i4>
      </vt:variant>
      <vt:variant>
        <vt:i4>45</vt:i4>
      </vt:variant>
      <vt:variant>
        <vt:i4>0</vt:i4>
      </vt:variant>
      <vt:variant>
        <vt:i4>5</vt:i4>
      </vt:variant>
      <vt:variant>
        <vt:lpwstr>https://ab.pensoft.net/article/22579/download/pdf/</vt:lpwstr>
      </vt:variant>
      <vt:variant>
        <vt:lpwstr/>
      </vt:variant>
      <vt:variant>
        <vt:i4>3014677</vt:i4>
      </vt:variant>
      <vt:variant>
        <vt:i4>42</vt:i4>
      </vt:variant>
      <vt:variant>
        <vt:i4>0</vt:i4>
      </vt:variant>
      <vt:variant>
        <vt:i4>5</vt:i4>
      </vt:variant>
      <vt:variant>
        <vt:lpwstr>http://www.bgci.org/plant-conservation/seed_learning</vt:lpwstr>
      </vt:variant>
      <vt:variant>
        <vt:lpwstr/>
      </vt:variant>
      <vt:variant>
        <vt:i4>6488110</vt:i4>
      </vt:variant>
      <vt:variant>
        <vt:i4>39</vt:i4>
      </vt:variant>
      <vt:variant>
        <vt:i4>0</vt:i4>
      </vt:variant>
      <vt:variant>
        <vt:i4>5</vt:i4>
      </vt:variant>
      <vt:variant>
        <vt:lpwstr>http://www.biodiversityfinance.net/biofin-webinars</vt:lpwstr>
      </vt:variant>
      <vt:variant>
        <vt:lpwstr/>
      </vt:variant>
      <vt:variant>
        <vt:i4>4194333</vt:i4>
      </vt:variant>
      <vt:variant>
        <vt:i4>36</vt:i4>
      </vt:variant>
      <vt:variant>
        <vt:i4>0</vt:i4>
      </vt:variant>
      <vt:variant>
        <vt:i4>5</vt:i4>
      </vt:variant>
      <vt:variant>
        <vt:lpwstr>https://www.cbd.int/doc/notifications/2017/ntf-2017-009-financial-en.pdf</vt:lpwstr>
      </vt:variant>
      <vt:variant>
        <vt:lpwstr/>
      </vt:variant>
      <vt:variant>
        <vt:i4>2424945</vt:i4>
      </vt:variant>
      <vt:variant>
        <vt:i4>33</vt:i4>
      </vt:variant>
      <vt:variant>
        <vt:i4>0</vt:i4>
      </vt:variant>
      <vt:variant>
        <vt:i4>5</vt:i4>
      </vt:variant>
      <vt:variant>
        <vt:lpwstr>https://www.cbd.int/doc/notifications/2018/ntf-2018-022-bbi-en.pdf</vt:lpwstr>
      </vt:variant>
      <vt:variant>
        <vt:lpwstr/>
      </vt:variant>
      <vt:variant>
        <vt:i4>2818170</vt:i4>
      </vt:variant>
      <vt:variant>
        <vt:i4>30</vt:i4>
      </vt:variant>
      <vt:variant>
        <vt:i4>0</vt:i4>
      </vt:variant>
      <vt:variant>
        <vt:i4>5</vt:i4>
      </vt:variant>
      <vt:variant>
        <vt:lpwstr>https://www.cbd.int/doc/notifications/2016/ntf-2016-126-bbi-en.pdf</vt:lpwstr>
      </vt:variant>
      <vt:variant>
        <vt:lpwstr/>
      </vt:variant>
      <vt:variant>
        <vt:i4>8257649</vt:i4>
      </vt:variant>
      <vt:variant>
        <vt:i4>27</vt:i4>
      </vt:variant>
      <vt:variant>
        <vt:i4>0</vt:i4>
      </vt:variant>
      <vt:variant>
        <vt:i4>5</vt:i4>
      </vt:variant>
      <vt:variant>
        <vt:lpwstr>https://www.cbd.int/biobridge/projects/selected</vt:lpwstr>
      </vt:variant>
      <vt:variant>
        <vt:lpwstr/>
      </vt:variant>
      <vt:variant>
        <vt:i4>2424945</vt:i4>
      </vt:variant>
      <vt:variant>
        <vt:i4>24</vt:i4>
      </vt:variant>
      <vt:variant>
        <vt:i4>0</vt:i4>
      </vt:variant>
      <vt:variant>
        <vt:i4>5</vt:i4>
      </vt:variant>
      <vt:variant>
        <vt:lpwstr>https://www.cbd.int/doc/notifications/2018/ntf-2018-022-bbi-en.pdf</vt:lpwstr>
      </vt:variant>
      <vt:variant>
        <vt:lpwstr/>
      </vt:variant>
      <vt:variant>
        <vt:i4>7929910</vt:i4>
      </vt:variant>
      <vt:variant>
        <vt:i4>21</vt:i4>
      </vt:variant>
      <vt:variant>
        <vt:i4>0</vt:i4>
      </vt:variant>
      <vt:variant>
        <vt:i4>5</vt:i4>
      </vt:variant>
      <vt:variant>
        <vt:lpwstr>https://absch.cbd.int/search/referenceRecords?schema=capacityBuildingInitiative</vt:lpwstr>
      </vt:variant>
      <vt:variant>
        <vt:lpwstr/>
      </vt:variant>
      <vt:variant>
        <vt:i4>196705</vt:i4>
      </vt:variant>
      <vt:variant>
        <vt:i4>18</vt:i4>
      </vt:variant>
      <vt:variant>
        <vt:i4>0</vt:i4>
      </vt:variant>
      <vt:variant>
        <vt:i4>5</vt:i4>
      </vt:variant>
      <vt:variant>
        <vt:lpwstr>https://www.bioversityinternational.org/treaty_nagoya_workshop_2017</vt:lpwstr>
      </vt:variant>
      <vt:variant>
        <vt:lpwstr/>
      </vt:variant>
      <vt:variant>
        <vt:i4>5898325</vt:i4>
      </vt:variant>
      <vt:variant>
        <vt:i4>15</vt:i4>
      </vt:variant>
      <vt:variant>
        <vt:i4>0</vt:i4>
      </vt:variant>
      <vt:variant>
        <vt:i4>5</vt:i4>
      </vt:variant>
      <vt:variant>
        <vt:lpwstr>https://www.cbd.int/peace/information/resources/e-learning/default.shtml</vt:lpwstr>
      </vt:variant>
      <vt:variant>
        <vt:lpwstr/>
      </vt:variant>
      <vt:variant>
        <vt:i4>4325386</vt:i4>
      </vt:variant>
      <vt:variant>
        <vt:i4>12</vt:i4>
      </vt:variant>
      <vt:variant>
        <vt:i4>0</vt:i4>
      </vt:variant>
      <vt:variant>
        <vt:i4>5</vt:i4>
      </vt:variant>
      <vt:variant>
        <vt:lpwstr>https://europa.eu/capacity4dev/acp-meas/news/building-capacity-manage-invasive-alien-species-ias-and-supporting-technical-and-scientific</vt:lpwstr>
      </vt:variant>
      <vt:variant>
        <vt:lpwstr/>
      </vt:variant>
      <vt:variant>
        <vt:i4>4325380</vt:i4>
      </vt:variant>
      <vt:variant>
        <vt:i4>9</vt:i4>
      </vt:variant>
      <vt:variant>
        <vt:i4>0</vt:i4>
      </vt:variant>
      <vt:variant>
        <vt:i4>5</vt:i4>
      </vt:variant>
      <vt:variant>
        <vt:lpwstr>https://www.feri-biodiversity.org/2017projectcall</vt:lpwstr>
      </vt:variant>
      <vt:variant>
        <vt:lpwstr/>
      </vt:variant>
      <vt:variant>
        <vt:i4>3407923</vt:i4>
      </vt:variant>
      <vt:variant>
        <vt:i4>6</vt:i4>
      </vt:variant>
      <vt:variant>
        <vt:i4>0</vt:i4>
      </vt:variant>
      <vt:variant>
        <vt:i4>5</vt:i4>
      </vt:variant>
      <vt:variant>
        <vt:lpwstr>http://www.cbd.int/tourism</vt:lpwstr>
      </vt:variant>
      <vt:variant>
        <vt:lpwstr/>
      </vt:variant>
      <vt:variant>
        <vt:i4>2752632</vt:i4>
      </vt:variant>
      <vt:variant>
        <vt:i4>3</vt:i4>
      </vt:variant>
      <vt:variant>
        <vt:i4>0</vt:i4>
      </vt:variant>
      <vt:variant>
        <vt:i4>5</vt:i4>
      </vt:variant>
      <vt:variant>
        <vt:lpwstr>https://www.cbd.int/doc/notifications/2017/ntf-2017-024-bbi-en.pdf</vt:lpwstr>
      </vt:variant>
      <vt:variant>
        <vt:lpwstr/>
      </vt:variant>
      <vt:variant>
        <vt:i4>8060990</vt:i4>
      </vt:variant>
      <vt:variant>
        <vt:i4>0</vt:i4>
      </vt:variant>
      <vt:variant>
        <vt:i4>0</vt:i4>
      </vt:variant>
      <vt:variant>
        <vt:i4>5</vt:i4>
      </vt:variant>
      <vt:variant>
        <vt:lpwstr>https://scbd.unssc.org/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SHORT-TERM ACTION PLAN (2017-2020) TO ENHANCE AND SUPPORT CAPACITY-BUILDING FOR THE IMPLEMENTATION OF THE CONVENTION AND ITS PROTOCOLS</dc:title>
  <dc:subject>CBD/SBI/2/INF/6</dc:subject>
  <dc:creator>SCBD</dc:creator>
  <cp:keywords/>
  <cp:lastModifiedBy>veronique lefebvre</cp:lastModifiedBy>
  <cp:revision>5</cp:revision>
  <cp:lastPrinted>2018-03-01T15:04:00Z</cp:lastPrinted>
  <dcterms:created xsi:type="dcterms:W3CDTF">2018-04-24T20:50:00Z</dcterms:created>
  <dcterms:modified xsi:type="dcterms:W3CDTF">2018-06-21T15:10:00Z</dcterms:modified>
</cp:coreProperties>
</file>