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42BFF4AF" w14:textId="77777777" w:rsidTr="00282BBE">
        <w:trPr>
          <w:cantSplit/>
          <w:trHeight w:val="900"/>
        </w:trPr>
        <w:tc>
          <w:tcPr>
            <w:tcW w:w="6588" w:type="dxa"/>
            <w:gridSpan w:val="2"/>
            <w:tcBorders>
              <w:top w:val="nil"/>
              <w:left w:val="nil"/>
              <w:bottom w:val="single" w:sz="12" w:space="0" w:color="auto"/>
              <w:right w:val="nil"/>
            </w:tcBorders>
          </w:tcPr>
          <w:p w14:paraId="42BFF4AB" w14:textId="18FCC5AA" w:rsidR="001E3423" w:rsidRPr="00744CE4" w:rsidRDefault="00744CE4" w:rsidP="00534231">
            <w:pPr>
              <w:pStyle w:val="Heading2"/>
              <w:keepNext w:val="0"/>
              <w:bidi w:val="0"/>
              <w:spacing w:before="240" w:after="0"/>
              <w:jc w:val="left"/>
              <w:rPr>
                <w:rFonts w:ascii="Times New Roman" w:hAnsi="Times New Roman"/>
                <w:bCs w:val="0"/>
                <w:sz w:val="32"/>
                <w:szCs w:val="32"/>
                <w:lang w:val="en-US"/>
              </w:rPr>
            </w:pPr>
            <w:r w:rsidRPr="00DA455E">
              <w:rPr>
                <w:rFonts w:ascii="Times New Roman" w:hAnsi="Times New Roman"/>
                <w:sz w:val="40"/>
                <w:szCs w:val="40"/>
                <w:lang w:val="en-CA"/>
              </w:rPr>
              <w:t>CBD</w:t>
            </w:r>
            <w:r w:rsidRPr="00DA455E">
              <w:rPr>
                <w:rFonts w:ascii="Times New Roman" w:hAnsi="Times New Roman"/>
                <w:b w:val="0"/>
                <w:bCs w:val="0"/>
                <w:sz w:val="22"/>
                <w:szCs w:val="22"/>
                <w:lang w:val="en-CA"/>
              </w:rPr>
              <w:t>/COP/16/</w:t>
            </w:r>
            <w:r w:rsidR="003E4C3A">
              <w:rPr>
                <w:rFonts w:ascii="Times New Roman" w:hAnsi="Times New Roman"/>
                <w:b w:val="0"/>
                <w:bCs w:val="0"/>
                <w:sz w:val="22"/>
                <w:szCs w:val="22"/>
                <w:lang w:val="en-CA"/>
              </w:rPr>
              <w:t>L.</w:t>
            </w:r>
            <w:r w:rsidR="00232220">
              <w:rPr>
                <w:rFonts w:ascii="Times New Roman" w:hAnsi="Times New Roman"/>
                <w:b w:val="0"/>
                <w:bCs w:val="0"/>
                <w:sz w:val="22"/>
                <w:szCs w:val="22"/>
                <w:lang w:val="en-CA"/>
              </w:rPr>
              <w:t>6</w:t>
            </w:r>
          </w:p>
        </w:tc>
        <w:tc>
          <w:tcPr>
            <w:tcW w:w="1440" w:type="dxa"/>
            <w:tcBorders>
              <w:top w:val="nil"/>
              <w:left w:val="nil"/>
              <w:bottom w:val="single" w:sz="12" w:space="0" w:color="auto"/>
              <w:right w:val="nil"/>
            </w:tcBorders>
          </w:tcPr>
          <w:p w14:paraId="42BFF4A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2BFF5E1" wp14:editId="42BFF5E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2BFF4AD" w14:textId="77777777" w:rsidR="001E3423" w:rsidRPr="005136A5" w:rsidRDefault="00432AC4" w:rsidP="00E5349F">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42BFF5E3" wp14:editId="42BFF5E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2BFF4AE" w14:textId="77777777" w:rsidR="001E3423" w:rsidRPr="005136A5" w:rsidRDefault="001E3423" w:rsidP="00E5349F">
            <w:pPr>
              <w:tabs>
                <w:tab w:val="left" w:pos="-720"/>
              </w:tabs>
              <w:suppressAutoHyphens/>
              <w:spacing w:line="120" w:lineRule="auto"/>
              <w:rPr>
                <w:lang w:val="en-US"/>
              </w:rPr>
            </w:pPr>
          </w:p>
        </w:tc>
      </w:tr>
      <w:tr w:rsidR="001E3423" w:rsidRPr="00F9708A" w14:paraId="42BFF4B5" w14:textId="77777777" w:rsidTr="00282BBE">
        <w:trPr>
          <w:cantSplit/>
          <w:trHeight w:val="1770"/>
        </w:trPr>
        <w:tc>
          <w:tcPr>
            <w:tcW w:w="4428" w:type="dxa"/>
            <w:tcBorders>
              <w:top w:val="single" w:sz="12" w:space="0" w:color="auto"/>
              <w:left w:val="nil"/>
              <w:bottom w:val="single" w:sz="12" w:space="0" w:color="auto"/>
              <w:right w:val="nil"/>
            </w:tcBorders>
          </w:tcPr>
          <w:p w14:paraId="42BFF4B0" w14:textId="77777777" w:rsidR="001E3423" w:rsidRPr="00744CE4" w:rsidRDefault="001E3423" w:rsidP="00534231">
            <w:pPr>
              <w:spacing w:before="60"/>
              <w:ind w:firstLine="900"/>
              <w:rPr>
                <w:sz w:val="22"/>
                <w:szCs w:val="22"/>
              </w:rPr>
            </w:pPr>
            <w:r w:rsidRPr="00FC32BA">
              <w:rPr>
                <w:sz w:val="22"/>
                <w:szCs w:val="22"/>
              </w:rPr>
              <w:t>Distr.</w:t>
            </w:r>
            <w:r w:rsidR="00437606">
              <w:rPr>
                <w:sz w:val="22"/>
                <w:szCs w:val="22"/>
              </w:rPr>
              <w:t xml:space="preserve">: </w:t>
            </w:r>
            <w:r w:rsidR="00534231">
              <w:rPr>
                <w:sz w:val="22"/>
                <w:szCs w:val="22"/>
              </w:rPr>
              <w:t>Limited</w:t>
            </w:r>
          </w:p>
          <w:p w14:paraId="42BFF4B1" w14:textId="03D0DDA7" w:rsidR="001E3423" w:rsidRPr="00744CE4" w:rsidRDefault="00232220" w:rsidP="00115EB1">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42BFF4B2"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42BFF4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2BFF4B4" w14:textId="77777777" w:rsidR="001E3423" w:rsidRPr="00482021" w:rsidRDefault="001E3423" w:rsidP="00E5349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2BFF5E5" wp14:editId="42BFF5E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2BFF4B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42BFF4B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2BFF4B8"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42BFF4B9"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42BFF4BA" w14:textId="4AA59411" w:rsidR="00A476D3" w:rsidRDefault="00A476D3" w:rsidP="0053423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232220">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42BFF4BB" w14:textId="3AE36F4F" w:rsidR="00A476D3" w:rsidRDefault="00232220" w:rsidP="00A476D3">
      <w:pPr>
        <w:bidi/>
        <w:spacing w:line="216" w:lineRule="auto"/>
        <w:rPr>
          <w:rFonts w:ascii="Simplified Arabic" w:hAnsi="Simplified Arabic" w:cs="Simplified Arabic"/>
          <w:b/>
          <w:bCs/>
          <w:rtl/>
          <w:lang w:bidi="ar-EG"/>
        </w:rPr>
      </w:pPr>
      <w:r w:rsidRPr="00232220">
        <w:rPr>
          <w:rFonts w:ascii="Simplified Arabic" w:hAnsi="Simplified Arabic" w:cs="Simplified Arabic"/>
          <w:b/>
          <w:bCs/>
          <w:rtl/>
          <w:lang w:bidi="ar-EG"/>
        </w:rPr>
        <w:t>تنفيذ المادة 8(ي) والأحكام المتصلة بها</w:t>
      </w:r>
    </w:p>
    <w:p w14:paraId="28D7BA64" w14:textId="7A7DF0AA" w:rsidR="00505ABE" w:rsidRPr="00505ABE" w:rsidRDefault="00505ABE" w:rsidP="00505ABE">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الأول</w:t>
      </w:r>
    </w:p>
    <w:p w14:paraId="42BFF4BD" w14:textId="77777777" w:rsidR="00A476D3" w:rsidRPr="00F15332" w:rsidRDefault="00A476D3" w:rsidP="00A476D3">
      <w:pPr>
        <w:bidi/>
        <w:spacing w:line="216" w:lineRule="auto"/>
        <w:rPr>
          <w:rFonts w:ascii="Simplified Arabic" w:hAnsi="Simplified Arabic" w:cs="Simplified Arabic"/>
          <w:rtl/>
          <w:lang w:bidi="ar-EG"/>
        </w:rPr>
      </w:pPr>
    </w:p>
    <w:p w14:paraId="42BFF4BF" w14:textId="0329617C" w:rsidR="002067EE" w:rsidRPr="00A476D3" w:rsidRDefault="00505ABE" w:rsidP="00505ABE">
      <w:pPr>
        <w:bidi/>
        <w:spacing w:after="120" w:line="216" w:lineRule="auto"/>
        <w:ind w:left="567"/>
        <w:jc w:val="both"/>
        <w:rPr>
          <w:rFonts w:ascii="Simplified Arabic" w:hAnsi="Simplified Arabic" w:cs="Simplified Arabic"/>
          <w:b/>
          <w:bCs/>
          <w:sz w:val="28"/>
          <w:szCs w:val="28"/>
          <w:rtl/>
          <w:lang w:val="en-US"/>
        </w:rPr>
      </w:pPr>
      <w:r w:rsidRPr="00505ABE">
        <w:rPr>
          <w:rFonts w:cs="Simplified Arabic"/>
          <w:b/>
          <w:bCs/>
          <w:sz w:val="28"/>
          <w:szCs w:val="28"/>
          <w:rtl/>
          <w:lang w:bidi="ar-EG"/>
        </w:rPr>
        <w:t>الترتيبات المؤسسية للمشاركة الكاملة والفعالة للشعوب الأصلية والمجتمعات المحلية في العمل المضطلع به بموجب الاتفاقية المتعلقة بالتنوع البيولوجي</w:t>
      </w:r>
    </w:p>
    <w:p w14:paraId="42BFF4C0" w14:textId="7E5EB6F0" w:rsidR="00A476D3" w:rsidRPr="00A476D3" w:rsidRDefault="00A476D3" w:rsidP="0053423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رئيس الفريق العامل </w:t>
      </w:r>
      <w:r w:rsidR="00505ABE">
        <w:rPr>
          <w:rFonts w:ascii="Simplified Arabic" w:hAnsi="Simplified Arabic" w:cs="Simplified Arabic" w:hint="cs"/>
          <w:b/>
          <w:bCs/>
          <w:sz w:val="22"/>
          <w:rtl/>
          <w:lang w:val="en-US"/>
        </w:rPr>
        <w:t>الأول</w:t>
      </w:r>
    </w:p>
    <w:p w14:paraId="3328BBBD" w14:textId="77777777" w:rsidR="00505ABE" w:rsidRPr="0008594F" w:rsidRDefault="00505ABE" w:rsidP="00505ABE">
      <w:pPr>
        <w:tabs>
          <w:tab w:val="left" w:pos="1280"/>
        </w:tabs>
        <w:bidi/>
        <w:spacing w:before="240" w:after="120" w:line="216" w:lineRule="auto"/>
        <w:ind w:left="562" w:firstLine="720"/>
        <w:jc w:val="both"/>
        <w:rPr>
          <w:rFonts w:cs="Simplified Arabic"/>
          <w:b/>
          <w:bCs/>
          <w:rtl/>
          <w:lang w:val="en-US"/>
        </w:rPr>
      </w:pPr>
      <w:r w:rsidRPr="0008594F">
        <w:rPr>
          <w:rFonts w:cs="Simplified Arabic"/>
          <w:i/>
          <w:iCs/>
          <w:rtl/>
          <w:lang w:val="en-US"/>
        </w:rPr>
        <w:t>إن مؤتمر الأطراف،</w:t>
      </w:r>
    </w:p>
    <w:p w14:paraId="3CB704CC" w14:textId="77777777" w:rsidR="00505ABE" w:rsidRPr="008B7D13"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i/>
          <w:iCs/>
          <w:rtl/>
          <w:lang w:val="en-US"/>
        </w:rPr>
        <w:t xml:space="preserve">إذ يسلم </w:t>
      </w:r>
      <w:r>
        <w:rPr>
          <w:rFonts w:cs="Simplified Arabic" w:hint="cs"/>
          <w:rtl/>
          <w:lang w:val="en-US"/>
        </w:rPr>
        <w:t>بالدور الفريد الذي تضطلع به الشعوب الأصلية والمجتمعات المحلية</w:t>
      </w:r>
      <w:r w:rsidRPr="008B7D13">
        <w:rPr>
          <w:rtl/>
        </w:rPr>
        <w:t xml:space="preserve"> </w:t>
      </w:r>
      <w:r w:rsidRPr="008B7D13">
        <w:rPr>
          <w:rFonts w:cs="Simplified Arabic"/>
          <w:rtl/>
          <w:lang w:val="en-US"/>
        </w:rPr>
        <w:t xml:space="preserve">وابتكاراتها وممارساتها ومعارفها التقليدية في تنفيذ </w:t>
      </w:r>
      <w:r>
        <w:rPr>
          <w:rFonts w:cs="Simplified Arabic" w:hint="cs"/>
          <w:rtl/>
          <w:lang w:val="en-US"/>
        </w:rPr>
        <w:t>ال</w:t>
      </w:r>
      <w:r w:rsidRPr="008B7D13">
        <w:rPr>
          <w:rFonts w:cs="Simplified Arabic"/>
          <w:rtl/>
          <w:lang w:val="en-US"/>
        </w:rPr>
        <w:t xml:space="preserve">اتفاقية </w:t>
      </w:r>
      <w:r>
        <w:rPr>
          <w:rFonts w:cs="Simplified Arabic" w:hint="cs"/>
          <w:rtl/>
          <w:lang w:val="en-US"/>
        </w:rPr>
        <w:t>المتعلقة ب</w:t>
      </w:r>
      <w:r w:rsidRPr="008B7D13">
        <w:rPr>
          <w:rFonts w:cs="Simplified Arabic"/>
          <w:rtl/>
          <w:lang w:val="en-US"/>
        </w:rPr>
        <w:t>التنوع البيولوجي</w:t>
      </w:r>
      <w:r w:rsidRPr="0008594F">
        <w:rPr>
          <w:rStyle w:val="FootnoteReference"/>
          <w:rFonts w:cs="Simplified Arabic"/>
          <w:rtl/>
          <w:lang w:val="en-US"/>
        </w:rPr>
        <w:footnoteReference w:id="1"/>
      </w:r>
      <w:r w:rsidRPr="008B7D13">
        <w:rPr>
          <w:rFonts w:cs="Simplified Arabic"/>
          <w:rtl/>
          <w:lang w:val="en-US"/>
        </w:rPr>
        <w:t xml:space="preserve"> وبروتوكول</w:t>
      </w:r>
      <w:r>
        <w:rPr>
          <w:rFonts w:cs="Simplified Arabic" w:hint="cs"/>
          <w:rtl/>
          <w:lang w:val="en-US"/>
        </w:rPr>
        <w:t>ي</w:t>
      </w:r>
      <w:r w:rsidRPr="008B7D13">
        <w:rPr>
          <w:rFonts w:cs="Simplified Arabic"/>
          <w:rtl/>
          <w:lang w:val="en-US"/>
        </w:rPr>
        <w:t>ها وإطار كونمينغ-مونتريال العالمي للتنوع البيولوجي</w:t>
      </w:r>
      <w:r>
        <w:rPr>
          <w:rFonts w:cs="Simplified Arabic" w:hint="cs"/>
          <w:rtl/>
          <w:lang w:val="en-US"/>
        </w:rPr>
        <w:t>،</w:t>
      </w:r>
      <w:r w:rsidRPr="0008594F">
        <w:rPr>
          <w:rStyle w:val="FootnoteReference"/>
          <w:rFonts w:cs="Simplified Arabic"/>
          <w:rtl/>
          <w:lang w:val="en-US"/>
        </w:rPr>
        <w:footnoteReference w:id="2"/>
      </w:r>
      <w:r w:rsidRPr="008B7D13">
        <w:rPr>
          <w:rFonts w:cs="Simplified Arabic"/>
          <w:rtl/>
          <w:lang w:val="en-US"/>
        </w:rPr>
        <w:t xml:space="preserve"> وعمل </w:t>
      </w:r>
      <w:r>
        <w:rPr>
          <w:rFonts w:cs="Simplified Arabic" w:hint="cs"/>
          <w:rtl/>
          <w:lang w:val="en-US"/>
        </w:rPr>
        <w:t>ال</w:t>
      </w:r>
      <w:r w:rsidRPr="008B7D13">
        <w:rPr>
          <w:rFonts w:cs="Simplified Arabic"/>
          <w:rtl/>
          <w:lang w:val="en-US"/>
        </w:rPr>
        <w:t xml:space="preserve">فريق المفتوح العضوية </w:t>
      </w:r>
      <w:r w:rsidRPr="0008594F">
        <w:rPr>
          <w:rFonts w:cs="Simplified Arabic"/>
          <w:rtl/>
          <w:lang w:val="en-US"/>
        </w:rPr>
        <w:t xml:space="preserve">العامل بين الدورات </w:t>
      </w:r>
      <w:r w:rsidRPr="0008594F">
        <w:rPr>
          <w:rFonts w:cs="Simplified Arabic" w:hint="cs"/>
          <w:rtl/>
          <w:lang w:val="en-US"/>
        </w:rPr>
        <w:t>المخصص ل</w:t>
      </w:r>
      <w:r w:rsidRPr="0008594F">
        <w:rPr>
          <w:rFonts w:cs="Simplified Arabic"/>
          <w:rtl/>
          <w:lang w:val="en-US"/>
        </w:rPr>
        <w:t xml:space="preserve">لمادة 8(ي) والأحكام المتصلة بها في </w:t>
      </w:r>
      <w:r>
        <w:rPr>
          <w:rFonts w:cs="Simplified Arabic" w:hint="cs"/>
          <w:rtl/>
          <w:lang w:val="en-US"/>
        </w:rPr>
        <w:t>ال</w:t>
      </w:r>
      <w:r w:rsidRPr="0008594F">
        <w:rPr>
          <w:rFonts w:cs="Simplified Arabic"/>
          <w:rtl/>
          <w:lang w:val="en-US"/>
        </w:rPr>
        <w:t>اتفاقية</w:t>
      </w:r>
      <w:r w:rsidRPr="008B7D13">
        <w:rPr>
          <w:rFonts w:cs="Simplified Arabic"/>
          <w:rtl/>
          <w:lang w:val="en-US"/>
        </w:rPr>
        <w:t>، وإذ يعترف بالحاجة إلى المشاركة الكاملة والفعالة للشعوب الأصلية والمجتمعات المحلية من خلال هيئة فرعية دائمة</w:t>
      </w:r>
      <w:r>
        <w:rPr>
          <w:rFonts w:cs="Simplified Arabic" w:hint="cs"/>
          <w:rtl/>
          <w:lang w:val="en-US"/>
        </w:rPr>
        <w:t>،</w:t>
      </w:r>
    </w:p>
    <w:p w14:paraId="543FD65B" w14:textId="77777777" w:rsidR="00505ABE"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hint="cs"/>
          <w:rtl/>
          <w:lang w:val="en-US"/>
        </w:rPr>
        <w:t>[</w:t>
      </w:r>
      <w:r w:rsidRPr="0008594F">
        <w:rPr>
          <w:rFonts w:cs="Simplified Arabic"/>
          <w:lang w:val="en-US"/>
        </w:rPr>
        <w:t>1</w:t>
      </w:r>
      <w:r w:rsidRPr="0008594F">
        <w:rPr>
          <w:rFonts w:cs="Simplified Arabic" w:hint="cs"/>
          <w:rtl/>
          <w:lang w:val="en-US"/>
        </w:rPr>
        <w:t>-</w:t>
      </w:r>
      <w:r w:rsidRPr="0008594F">
        <w:rPr>
          <w:rFonts w:cs="Simplified Arabic"/>
          <w:rtl/>
          <w:lang w:val="en-US"/>
        </w:rPr>
        <w:tab/>
      </w:r>
      <w:r w:rsidRPr="0008594F">
        <w:rPr>
          <w:rFonts w:cs="Simplified Arabic"/>
          <w:i/>
          <w:iCs/>
          <w:rtl/>
          <w:lang w:val="en-US"/>
        </w:rPr>
        <w:t>يقرر</w:t>
      </w:r>
      <w:r w:rsidRPr="0008594F">
        <w:rPr>
          <w:rFonts w:cs="Simplified Arabic"/>
          <w:rtl/>
          <w:lang w:val="en-US"/>
        </w:rPr>
        <w:t xml:space="preserve"> إنشاء [هيئة فرعية] معنية بالمادة 8(ي) </w:t>
      </w:r>
      <w:r w:rsidRPr="0008594F">
        <w:rPr>
          <w:rFonts w:cs="Simplified Arabic" w:hint="cs"/>
          <w:rtl/>
          <w:lang w:val="en-US"/>
        </w:rPr>
        <w:t>وغيرها من أحكام</w:t>
      </w:r>
      <w:r w:rsidRPr="0008594F">
        <w:rPr>
          <w:rFonts w:cs="Simplified Arabic"/>
          <w:rtl/>
          <w:lang w:val="en-US"/>
        </w:rPr>
        <w:t xml:space="preserve"> اتفاقية التنوع البيولوجي، التي ترد طريقة عملها في مرفق هذا المقرر، </w:t>
      </w:r>
      <w:r w:rsidRPr="0008594F">
        <w:rPr>
          <w:rFonts w:cs="Simplified Arabic" w:hint="cs"/>
          <w:rtl/>
          <w:lang w:val="en-US"/>
        </w:rPr>
        <w:t>وتتمثل ولايتها في</w:t>
      </w:r>
      <w:r w:rsidRPr="0008594F">
        <w:rPr>
          <w:rFonts w:cs="Simplified Arabic"/>
          <w:rtl/>
          <w:lang w:val="en-US"/>
        </w:rPr>
        <w:t xml:space="preserve"> تقديم المشورة إلى مؤتمر الأطراف، </w:t>
      </w:r>
      <w:r w:rsidRPr="0008594F">
        <w:rPr>
          <w:rFonts w:cs="Simplified Arabic" w:hint="cs"/>
          <w:rtl/>
          <w:lang w:val="en-US"/>
        </w:rPr>
        <w:t>والهيئتين</w:t>
      </w:r>
      <w:r w:rsidRPr="0008594F">
        <w:rPr>
          <w:rFonts w:cs="Simplified Arabic"/>
          <w:rtl/>
          <w:lang w:val="en-US"/>
        </w:rPr>
        <w:t xml:space="preserve"> الفرعي</w:t>
      </w:r>
      <w:r w:rsidRPr="0008594F">
        <w:rPr>
          <w:rFonts w:cs="Simplified Arabic" w:hint="cs"/>
          <w:rtl/>
          <w:lang w:val="en-US"/>
        </w:rPr>
        <w:t>تين</w:t>
      </w:r>
      <w:r w:rsidRPr="0008594F">
        <w:rPr>
          <w:rFonts w:cs="Simplified Arabic"/>
          <w:rtl/>
          <w:lang w:val="en-US"/>
        </w:rPr>
        <w:t xml:space="preserve"> الأخر</w:t>
      </w:r>
      <w:r w:rsidRPr="0008594F">
        <w:rPr>
          <w:rFonts w:cs="Simplified Arabic" w:hint="cs"/>
          <w:rtl/>
          <w:lang w:val="en-US"/>
        </w:rPr>
        <w:t>يين</w:t>
      </w:r>
      <w:r w:rsidRPr="0008594F">
        <w:rPr>
          <w:rFonts w:cs="Simplified Arabic"/>
          <w:rtl/>
          <w:lang w:val="en-US"/>
        </w:rPr>
        <w:t>، ورهنا بطلبه</w:t>
      </w:r>
      <w:r w:rsidRPr="0008594F">
        <w:rPr>
          <w:rFonts w:cs="Simplified Arabic" w:hint="cs"/>
          <w:rtl/>
          <w:lang w:val="en-US"/>
        </w:rPr>
        <w:t>م</w:t>
      </w:r>
      <w:r w:rsidRPr="0008594F">
        <w:rPr>
          <w:rFonts w:cs="Simplified Arabic"/>
          <w:rtl/>
          <w:lang w:val="en-US"/>
        </w:rPr>
        <w:t xml:space="preserve">ا، مؤتمر الأطراف العامل كاجتماعات للأطراف في </w:t>
      </w:r>
      <w:r w:rsidRPr="0008594F">
        <w:rPr>
          <w:rFonts w:cs="Simplified Arabic" w:hint="cs"/>
          <w:rtl/>
          <w:lang w:val="en-US"/>
        </w:rPr>
        <w:t>بروتوكول قرطاجنة للسلامة الأحيائية</w:t>
      </w:r>
      <w:r w:rsidRPr="0008594F">
        <w:rPr>
          <w:rStyle w:val="FootnoteReference"/>
          <w:rFonts w:cs="Simplified Arabic"/>
          <w:rtl/>
          <w:lang w:val="en-US"/>
        </w:rPr>
        <w:footnoteReference w:id="3"/>
      </w:r>
      <w:r w:rsidRPr="0008594F">
        <w:rPr>
          <w:rFonts w:cs="Simplified Arabic" w:hint="cs"/>
          <w:rtl/>
          <w:lang w:val="en-US"/>
        </w:rPr>
        <w:t xml:space="preserve"> </w:t>
      </w:r>
      <w:r w:rsidRPr="0008594F">
        <w:rPr>
          <w:rFonts w:cs="Simplified Arabic"/>
          <w:rtl/>
          <w:lang w:val="en-US"/>
        </w:rPr>
        <w:t xml:space="preserve">بروتوكول ناغويا بشأن الحصول على الموارد الجينية والتقاسم العادل والمنصف للمنافع الناشئة عن استخدامها </w:t>
      </w:r>
      <w:r w:rsidRPr="0008594F">
        <w:rPr>
          <w:rFonts w:cs="Simplified Arabic" w:hint="cs"/>
          <w:rtl/>
          <w:lang w:val="en-US"/>
        </w:rPr>
        <w:t>التابع</w:t>
      </w:r>
      <w:r w:rsidRPr="0008594F">
        <w:rPr>
          <w:rFonts w:cs="Simplified Arabic"/>
          <w:rtl/>
          <w:lang w:val="en-US"/>
        </w:rPr>
        <w:t xml:space="preserve"> </w:t>
      </w:r>
      <w:r w:rsidRPr="0008594F">
        <w:rPr>
          <w:rFonts w:cs="Simplified Arabic" w:hint="cs"/>
          <w:rtl/>
          <w:lang w:val="en-US"/>
        </w:rPr>
        <w:t>ل</w:t>
      </w:r>
      <w:r w:rsidRPr="0008594F">
        <w:rPr>
          <w:rFonts w:cs="Simplified Arabic"/>
          <w:rtl/>
          <w:lang w:val="en-US"/>
        </w:rPr>
        <w:t>اتفاقية التنوع البيولوجي</w:t>
      </w:r>
      <w:r w:rsidRPr="0008594F">
        <w:rPr>
          <w:rStyle w:val="FootnoteReference"/>
          <w:rFonts w:cs="Simplified Arabic"/>
          <w:rtl/>
          <w:lang w:val="en-US"/>
        </w:rPr>
        <w:footnoteReference w:id="4"/>
      </w:r>
      <w:r w:rsidRPr="0008594F">
        <w:rPr>
          <w:rFonts w:cs="Simplified Arabic"/>
          <w:rtl/>
          <w:lang w:val="en-US"/>
        </w:rPr>
        <w:t xml:space="preserve"> بشأن جميع المسائل ذات الصلة بالشعوب الأصلية والمجتمعات المحلية التي تقع ضمن نطاق الاتفاقية وبروتوكول</w:t>
      </w:r>
      <w:r w:rsidRPr="0008594F">
        <w:rPr>
          <w:rFonts w:cs="Simplified Arabic" w:hint="cs"/>
          <w:rtl/>
          <w:lang w:val="en-US"/>
        </w:rPr>
        <w:t>ي</w:t>
      </w:r>
      <w:r w:rsidRPr="0008594F">
        <w:rPr>
          <w:rFonts w:cs="Simplified Arabic"/>
          <w:rtl/>
          <w:lang w:val="en-US"/>
        </w:rPr>
        <w:t>ها؛</w:t>
      </w:r>
      <w:r w:rsidRPr="0008594F">
        <w:rPr>
          <w:rFonts w:cs="Simplified Arabic" w:hint="cs"/>
          <w:rtl/>
          <w:lang w:val="en-US"/>
        </w:rPr>
        <w:t>]</w:t>
      </w:r>
    </w:p>
    <w:p w14:paraId="300F4F81" w14:textId="77777777" w:rsidR="00505ABE"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rtl/>
          <w:lang w:val="en-US"/>
        </w:rPr>
        <w:t>[2-</w:t>
      </w:r>
      <w:r>
        <w:rPr>
          <w:rFonts w:cs="Simplified Arabic"/>
          <w:rtl/>
          <w:lang w:val="en-US"/>
        </w:rPr>
        <w:tab/>
      </w:r>
      <w:r>
        <w:rPr>
          <w:rFonts w:cs="Simplified Arabic" w:hint="cs"/>
          <w:i/>
          <w:iCs/>
          <w:rtl/>
          <w:lang w:val="en-US"/>
        </w:rPr>
        <w:t xml:space="preserve">يحيط علما </w:t>
      </w:r>
      <w:r>
        <w:rPr>
          <w:rFonts w:cs="Simplified Arabic" w:hint="cs"/>
          <w:rtl/>
          <w:lang w:val="en-US"/>
        </w:rPr>
        <w:t>بوثيقة المعلومات التي أعدتها الأمانة</w:t>
      </w:r>
      <w:r w:rsidRPr="0008594F">
        <w:rPr>
          <w:rStyle w:val="FootnoteReference"/>
          <w:rFonts w:cs="Simplified Arabic"/>
          <w:rtl/>
          <w:lang w:val="en-US"/>
        </w:rPr>
        <w:footnoteReference w:id="5"/>
      </w:r>
      <w:r>
        <w:rPr>
          <w:rFonts w:cs="Simplified Arabic" w:hint="cs"/>
          <w:rtl/>
          <w:lang w:val="en-US"/>
        </w:rPr>
        <w:t xml:space="preserve"> والتي خلصت إلى أن التغيير من الفريق العامل الحالي إلى هيئة فرعية سيكون أثره على الميزانية معدوما أو طفيفا للغاية؛]</w:t>
      </w:r>
    </w:p>
    <w:p w14:paraId="5669D7A9" w14:textId="77777777" w:rsidR="00505ABE" w:rsidRPr="003719E1"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Pr>
          <w:rFonts w:cs="Simplified Arabic" w:hint="cs"/>
          <w:rtl/>
          <w:lang w:val="en-US"/>
        </w:rPr>
        <w:lastRenderedPageBreak/>
        <w:t>[3-</w:t>
      </w:r>
      <w:r>
        <w:rPr>
          <w:rFonts w:cs="Simplified Arabic"/>
          <w:rtl/>
          <w:lang w:val="en-US"/>
        </w:rPr>
        <w:tab/>
      </w:r>
      <w:r>
        <w:rPr>
          <w:rFonts w:cs="Simplified Arabic" w:hint="cs"/>
          <w:i/>
          <w:iCs/>
          <w:rtl/>
          <w:lang w:val="en-US"/>
        </w:rPr>
        <w:t xml:space="preserve">يدعو </w:t>
      </w:r>
      <w:r>
        <w:rPr>
          <w:rFonts w:cs="Simplified Arabic" w:hint="cs"/>
          <w:rtl/>
          <w:lang w:val="en-US"/>
        </w:rPr>
        <w:t>الهيئة الفرعية للتنفيذ والهيئة الفرعية للمشورة العلمية والتقنية والتكنولوجية إلى دعم عمل [</w:t>
      </w:r>
      <w:r w:rsidRPr="0008594F">
        <w:rPr>
          <w:rFonts w:cs="Simplified Arabic"/>
          <w:kern w:val="22"/>
          <w:rtl/>
        </w:rPr>
        <w:t>الهيئة الفرعية المعنية بالمادة 8 (ي) وغيرها من أحكام الاتفاقية</w:t>
      </w:r>
      <w:r>
        <w:rPr>
          <w:rFonts w:cs="Simplified Arabic" w:hint="cs"/>
          <w:rtl/>
          <w:lang w:val="en-US"/>
        </w:rPr>
        <w:t>] من خلال مواصلة دمج وتعزيز العمل المعني بالمادة 8 (ي) وغيرها من أحكام الاتفاقية بشأن المسائل ذات الصلة بالشعوب الأصلية والمجتمعات المحلية، مع تجنب ازدواجية العمل؛]</w:t>
      </w:r>
    </w:p>
    <w:p w14:paraId="35835965" w14:textId="77777777" w:rsidR="00505ABE" w:rsidRPr="0008594F" w:rsidRDefault="00505ABE" w:rsidP="00505ABE">
      <w:pPr>
        <w:pStyle w:val="ListParagraph"/>
        <w:tabs>
          <w:tab w:val="left" w:pos="1989"/>
        </w:tabs>
        <w:bidi/>
        <w:spacing w:after="120" w:line="216" w:lineRule="auto"/>
        <w:ind w:left="562" w:firstLine="720"/>
        <w:contextualSpacing w:val="0"/>
        <w:jc w:val="both"/>
        <w:rPr>
          <w:rFonts w:cs="Simplified Arabic"/>
          <w:lang w:val="en-US"/>
        </w:rPr>
      </w:pPr>
      <w:bookmarkStart w:id="0" w:name="_Hlk151052652"/>
      <w:r w:rsidRPr="0008594F">
        <w:rPr>
          <w:rFonts w:cs="Simplified Arabic"/>
          <w:rtl/>
          <w:lang w:val="en-US"/>
        </w:rPr>
        <w:t>[4</w:t>
      </w:r>
      <w:r w:rsidRPr="0008594F">
        <w:rPr>
          <w:rFonts w:cs="Simplified Arabic" w:hint="cs"/>
          <w:rtl/>
          <w:lang w:val="en-US"/>
        </w:rPr>
        <w:t>-</w:t>
      </w:r>
      <w:r w:rsidRPr="0008594F">
        <w:rPr>
          <w:rFonts w:cs="Simplified Arabic"/>
          <w:rtl/>
          <w:lang w:val="en-US"/>
        </w:rPr>
        <w:tab/>
      </w:r>
      <w:r w:rsidRPr="0008594F">
        <w:rPr>
          <w:rFonts w:cs="Simplified Arabic"/>
          <w:i/>
          <w:iCs/>
          <w:rtl/>
          <w:lang w:val="en-US"/>
        </w:rPr>
        <w:t>يشجع</w:t>
      </w:r>
      <w:r w:rsidRPr="0008594F">
        <w:rPr>
          <w:rFonts w:cs="Simplified Arabic"/>
          <w:rtl/>
          <w:lang w:val="en-US"/>
        </w:rPr>
        <w:t xml:space="preserve"> الأطراف والحكومات الأخرى والمنظمات ذات الصلة على تقديم دعم إضافي لممثلي الشعوب الأصلية والمجتمعات المحلية للمشاركة بفعالية في اجتماعات الهيئة الفرعية للمشورة العلمية والتقنية والتكنولوجية والهيئة الفرعية للتنفيذ</w:t>
      </w:r>
      <w:r>
        <w:rPr>
          <w:rFonts w:cs="Simplified Arabic" w:hint="cs"/>
          <w:rtl/>
          <w:lang w:val="en-US"/>
        </w:rPr>
        <w:t xml:space="preserve"> [و</w:t>
      </w:r>
      <w:r w:rsidRPr="0008594F">
        <w:rPr>
          <w:rFonts w:cs="Simplified Arabic"/>
          <w:kern w:val="22"/>
          <w:rtl/>
        </w:rPr>
        <w:t>الهيئة الفرعية المعنية بالمادة 8 (ي) وغيرها من أحكام الاتفاقية</w:t>
      </w:r>
      <w:r>
        <w:rPr>
          <w:rFonts w:cs="Simplified Arabic" w:hint="cs"/>
          <w:rtl/>
          <w:lang w:val="en-US"/>
        </w:rPr>
        <w:t>]</w:t>
      </w:r>
      <w:r w:rsidRPr="0008594F">
        <w:rPr>
          <w:rFonts w:cs="Simplified Arabic"/>
          <w:rtl/>
          <w:lang w:val="en-US"/>
        </w:rPr>
        <w:t>.]</w:t>
      </w:r>
    </w:p>
    <w:bookmarkEnd w:id="0"/>
    <w:p w14:paraId="7BFD48F1" w14:textId="77777777" w:rsidR="00505ABE" w:rsidRPr="008B7D13" w:rsidRDefault="00505ABE" w:rsidP="00505ABE">
      <w:pPr>
        <w:keepNext/>
        <w:keepLines/>
        <w:tabs>
          <w:tab w:val="left" w:pos="1280"/>
        </w:tabs>
        <w:bidi/>
        <w:spacing w:after="120" w:line="216" w:lineRule="auto"/>
        <w:ind w:left="4"/>
        <w:rPr>
          <w:rFonts w:cs="Simplified Arabic"/>
          <w:b/>
          <w:bCs/>
          <w:rtl/>
          <w:lang w:val="en-US"/>
        </w:rPr>
      </w:pPr>
      <w:r w:rsidRPr="008B7D13">
        <w:rPr>
          <w:rFonts w:cs="Simplified Arabic"/>
          <w:b/>
          <w:bCs/>
          <w:rtl/>
          <w:lang w:val="en-US"/>
        </w:rPr>
        <w:t xml:space="preserve">[المرفق </w:t>
      </w:r>
    </w:p>
    <w:p w14:paraId="3EE44335" w14:textId="77777777" w:rsidR="00505ABE" w:rsidRPr="0008594F" w:rsidRDefault="00505ABE" w:rsidP="00505ABE">
      <w:pPr>
        <w:keepNext/>
        <w:keepLines/>
        <w:tabs>
          <w:tab w:val="left" w:pos="1280"/>
        </w:tabs>
        <w:bidi/>
        <w:spacing w:after="120" w:line="216" w:lineRule="auto"/>
        <w:ind w:left="571"/>
        <w:rPr>
          <w:rFonts w:cs="Simplified Arabic"/>
          <w:b/>
          <w:bCs/>
          <w:rtl/>
          <w:lang w:val="en-US"/>
        </w:rPr>
      </w:pPr>
      <w:r w:rsidRPr="0008594F">
        <w:rPr>
          <w:rFonts w:cs="Simplified Arabic"/>
          <w:b/>
          <w:bCs/>
          <w:rtl/>
          <w:lang w:val="en-US"/>
        </w:rPr>
        <w:t xml:space="preserve">طريقة </w:t>
      </w:r>
      <w:r w:rsidRPr="0008594F">
        <w:rPr>
          <w:rFonts w:cs="Simplified Arabic" w:hint="cs"/>
          <w:b/>
          <w:bCs/>
          <w:rtl/>
          <w:lang w:val="en-US"/>
        </w:rPr>
        <w:t>العمل</w:t>
      </w:r>
      <w:r w:rsidRPr="0008594F">
        <w:rPr>
          <w:rFonts w:cs="Simplified Arabic"/>
          <w:b/>
          <w:bCs/>
          <w:rtl/>
          <w:lang w:val="en-US"/>
        </w:rPr>
        <w:t xml:space="preserve"> المقترحة لـ [الهيئة الفرعية الدائمة] المعنية بالمادة 8(ي) وغيرها من أحكام </w:t>
      </w:r>
      <w:r w:rsidRPr="0008594F">
        <w:rPr>
          <w:rFonts w:cs="Simplified Arabic" w:hint="cs"/>
          <w:b/>
          <w:bCs/>
          <w:rtl/>
          <w:lang w:val="en-US"/>
        </w:rPr>
        <w:t>اتفاقية التنوع البيولوجي</w:t>
      </w:r>
      <w:r>
        <w:rPr>
          <w:rFonts w:cs="Simplified Arabic" w:hint="cs"/>
          <w:b/>
          <w:bCs/>
          <w:rtl/>
          <w:lang w:val="en-US"/>
        </w:rPr>
        <w:t xml:space="preserve"> ذات الصلة بالشعوب الأصلية والمجتمعات المحلية</w:t>
      </w:r>
    </w:p>
    <w:p w14:paraId="55F31342"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t>أولا</w:t>
      </w:r>
      <w:r w:rsidRPr="0008594F">
        <w:rPr>
          <w:rFonts w:cs="Simplified Arabic" w:hint="cs"/>
          <w:b/>
          <w:bCs/>
          <w:rtl/>
          <w:lang w:val="en-US"/>
        </w:rPr>
        <w:t>-</w:t>
      </w:r>
      <w:r w:rsidRPr="0008594F">
        <w:rPr>
          <w:rFonts w:cs="Simplified Arabic"/>
          <w:b/>
          <w:bCs/>
          <w:rtl/>
          <w:lang w:val="en-US"/>
        </w:rPr>
        <w:tab/>
        <w:t>الوظائف</w:t>
      </w:r>
    </w:p>
    <w:p w14:paraId="69369DFF" w14:textId="77777777" w:rsidR="00505ABE"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ستضطلع</w:t>
      </w:r>
      <w:r w:rsidRPr="0008594F">
        <w:rPr>
          <w:rFonts w:cs="Simplified Arabic"/>
          <w:rtl/>
          <w:lang w:val="en-US"/>
        </w:rPr>
        <w:t xml:space="preserve"> [الهيئة الفرعية] المعنية بالمادة 8(ي) و</w:t>
      </w:r>
      <w:r w:rsidRPr="0008594F">
        <w:rPr>
          <w:rFonts w:cs="Simplified Arabic" w:hint="cs"/>
          <w:rtl/>
          <w:lang w:val="en-US"/>
        </w:rPr>
        <w:t xml:space="preserve">غيرها من </w:t>
      </w:r>
      <w:r w:rsidRPr="0008594F">
        <w:rPr>
          <w:rFonts w:cs="Simplified Arabic"/>
          <w:rtl/>
          <w:lang w:val="en-US"/>
        </w:rPr>
        <w:t xml:space="preserve">الأحكام </w:t>
      </w:r>
      <w:r w:rsidRPr="0008594F">
        <w:rPr>
          <w:rFonts w:cs="Simplified Arabic" w:hint="cs"/>
          <w:rtl/>
          <w:lang w:val="en-US"/>
        </w:rPr>
        <w:t>في</w:t>
      </w:r>
      <w:r w:rsidRPr="0008594F">
        <w:rPr>
          <w:rFonts w:cs="Simplified Arabic"/>
          <w:rtl/>
          <w:lang w:val="en-US"/>
        </w:rPr>
        <w:t xml:space="preserve"> اتفاقية التنوع البيولوجي</w:t>
      </w:r>
      <w:r>
        <w:rPr>
          <w:rFonts w:cs="Simplified Arabic" w:hint="cs"/>
          <w:rtl/>
          <w:lang w:val="en-US"/>
        </w:rPr>
        <w:t xml:space="preserve"> ذات الصلة بالشعوب الأصلية والمجتمعات المحلية</w:t>
      </w:r>
      <w:r w:rsidRPr="0008594F">
        <w:rPr>
          <w:rFonts w:cs="Simplified Arabic"/>
          <w:rtl/>
          <w:lang w:val="en-US"/>
        </w:rPr>
        <w:t xml:space="preserve"> </w:t>
      </w:r>
      <w:r>
        <w:rPr>
          <w:rFonts w:cs="Simplified Arabic" w:hint="cs"/>
          <w:rtl/>
          <w:lang w:val="en-US"/>
        </w:rPr>
        <w:t>ب</w:t>
      </w:r>
      <w:r w:rsidRPr="0008594F">
        <w:rPr>
          <w:rFonts w:cs="Simplified Arabic"/>
          <w:rtl/>
          <w:lang w:val="en-US"/>
        </w:rPr>
        <w:t xml:space="preserve">وظائفها بتوجيه من مؤتمر الأطراف في الاتفاقية ومؤتمر الأطراف العامل كاجتماع للأطراف في بروتوكول قرطاجنة </w:t>
      </w:r>
      <w:r w:rsidRPr="0008594F">
        <w:rPr>
          <w:rFonts w:cs="Simplified Arabic" w:hint="cs"/>
          <w:rtl/>
          <w:lang w:val="en-US"/>
        </w:rPr>
        <w:t xml:space="preserve">للسلامة الأحيائية </w:t>
      </w:r>
      <w:r w:rsidRPr="0008594F">
        <w:rPr>
          <w:rFonts w:cs="Simplified Arabic"/>
          <w:rtl/>
          <w:lang w:val="en-US"/>
        </w:rPr>
        <w:t>و</w:t>
      </w:r>
      <w:r w:rsidRPr="0008594F">
        <w:rPr>
          <w:rFonts w:cs="Simplified Arabic" w:hint="cs"/>
          <w:rtl/>
          <w:lang w:val="en-US"/>
        </w:rPr>
        <w:t xml:space="preserve">بروتوكول </w:t>
      </w:r>
      <w:r w:rsidRPr="0008594F">
        <w:rPr>
          <w:rFonts w:cs="Simplified Arabic"/>
          <w:rtl/>
          <w:lang w:val="en-US"/>
        </w:rPr>
        <w:t xml:space="preserve">ناغويا </w:t>
      </w:r>
      <w:r w:rsidRPr="0008594F">
        <w:rPr>
          <w:rFonts w:cs="Simplified Arabic" w:hint="cs"/>
          <w:rtl/>
          <w:lang w:val="en-US"/>
        </w:rPr>
        <w:t>بشأن الحصول على الموارد الجينية والتقاسم العادل والمنصف للمنافع الناشئة عن استخدامها</w:t>
      </w:r>
      <w:bookmarkStart w:id="1" w:name="_Hlk151052709"/>
      <w:r>
        <w:rPr>
          <w:rFonts w:cs="Simplified Arabic" w:hint="cs"/>
          <w:rtl/>
          <w:lang w:val="en-US"/>
        </w:rPr>
        <w:t xml:space="preserve"> فيما يخص البنود التي أحالتها إليها تلك الأطراف</w:t>
      </w:r>
      <w:r w:rsidRPr="0008594F">
        <w:rPr>
          <w:rFonts w:cs="Simplified Arabic"/>
          <w:rtl/>
          <w:lang w:val="en-US"/>
        </w:rPr>
        <w:t>، بالتعاون مع الهيئة الفرعية للمشورة العلمية والتقنية والتكنولوجية والهيئة الفرعية للتنفيذ</w:t>
      </w:r>
      <w:bookmarkEnd w:id="1"/>
      <w:r w:rsidRPr="0008594F">
        <w:rPr>
          <w:rFonts w:cs="Simplified Arabic"/>
          <w:rtl/>
          <w:lang w:val="en-US"/>
        </w:rPr>
        <w:t>.</w:t>
      </w:r>
    </w:p>
    <w:p w14:paraId="6F58235D"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تضطلع</w:t>
      </w:r>
      <w:r w:rsidRPr="0008594F">
        <w:rPr>
          <w:rFonts w:cs="Simplified Arabic"/>
          <w:rtl/>
          <w:lang w:val="en-US"/>
        </w:rPr>
        <w:t xml:space="preserve"> [الهيئة الفرعية] المعنية بالمادة 8(ي) و</w:t>
      </w:r>
      <w:r w:rsidRPr="0008594F">
        <w:rPr>
          <w:rFonts w:cs="Simplified Arabic" w:hint="cs"/>
          <w:rtl/>
          <w:lang w:val="en-US"/>
        </w:rPr>
        <w:t>غير</w:t>
      </w:r>
      <w:r>
        <w:rPr>
          <w:rFonts w:cs="Simplified Arabic" w:hint="cs"/>
          <w:rtl/>
          <w:lang w:val="en-US"/>
        </w:rPr>
        <w:t>ها</w:t>
      </w:r>
      <w:r w:rsidRPr="0008594F">
        <w:rPr>
          <w:rFonts w:cs="Simplified Arabic" w:hint="cs"/>
          <w:rtl/>
          <w:lang w:val="en-US"/>
        </w:rPr>
        <w:t xml:space="preserve"> من </w:t>
      </w:r>
      <w:r>
        <w:rPr>
          <w:rFonts w:cs="Simplified Arabic" w:hint="cs"/>
          <w:rtl/>
          <w:lang w:val="en-US"/>
        </w:rPr>
        <w:t>أحكام الاتفاقية ذات الصلة بالشعوب الأصلية والمجتمعات المحلية</w:t>
      </w:r>
      <w:r w:rsidRPr="0008594F">
        <w:rPr>
          <w:rFonts w:cs="Simplified Arabic"/>
          <w:rtl/>
          <w:lang w:val="en-US"/>
        </w:rPr>
        <w:t xml:space="preserve"> </w:t>
      </w:r>
      <w:r>
        <w:rPr>
          <w:rFonts w:cs="Simplified Arabic" w:hint="cs"/>
          <w:rtl/>
          <w:lang w:val="en-US"/>
        </w:rPr>
        <w:t>ب</w:t>
      </w:r>
      <w:r w:rsidRPr="0008594F">
        <w:rPr>
          <w:rFonts w:cs="Simplified Arabic"/>
          <w:rtl/>
          <w:lang w:val="en-US"/>
        </w:rPr>
        <w:t>وظائفها مع مراعاة أدوار ووظائف الهيئة الفرعية للمشورة العلمية والتقنية والتكنولوجية والهيئة الفرعية للتنفيذ، بهدف ضمان التكامل مع عملها وتجنب التداخل. و</w:t>
      </w:r>
      <w:r w:rsidRPr="0008594F">
        <w:rPr>
          <w:rFonts w:cs="Simplified Arabic" w:hint="cs"/>
          <w:rtl/>
          <w:lang w:val="en-US"/>
        </w:rPr>
        <w:t>تتمثل وظائف</w:t>
      </w:r>
      <w:r w:rsidRPr="0008594F">
        <w:rPr>
          <w:rFonts w:cs="Simplified Arabic"/>
          <w:rtl/>
          <w:lang w:val="en-US"/>
        </w:rPr>
        <w:t xml:space="preserve"> [الهيئة الفرعية] </w:t>
      </w:r>
      <w:r>
        <w:rPr>
          <w:rFonts w:cs="Simplified Arabic" w:hint="cs"/>
          <w:rtl/>
          <w:lang w:val="en-US"/>
        </w:rPr>
        <w:t>المعنية</w:t>
      </w:r>
      <w:r w:rsidRPr="0008594F">
        <w:rPr>
          <w:rFonts w:cs="Simplified Arabic"/>
          <w:rtl/>
          <w:lang w:val="en-US"/>
        </w:rPr>
        <w:t xml:space="preserve"> </w:t>
      </w:r>
      <w:r>
        <w:rPr>
          <w:rFonts w:cs="Simplified Arabic" w:hint="cs"/>
          <w:rtl/>
          <w:lang w:val="en-US"/>
        </w:rPr>
        <w:t>ب</w:t>
      </w:r>
      <w:r w:rsidRPr="0008594F">
        <w:rPr>
          <w:rFonts w:cs="Simplified Arabic"/>
          <w:rtl/>
          <w:lang w:val="en-US"/>
        </w:rPr>
        <w:t xml:space="preserve">المادة 8(ي) </w:t>
      </w:r>
      <w:r w:rsidRPr="0008594F">
        <w:rPr>
          <w:rFonts w:cs="Simplified Arabic" w:hint="cs"/>
          <w:rtl/>
          <w:lang w:val="en-US"/>
        </w:rPr>
        <w:t>وغيرها من الأحكام</w:t>
      </w:r>
      <w:r w:rsidRPr="0008594F">
        <w:rPr>
          <w:rFonts w:cs="Simplified Arabic"/>
          <w:rtl/>
          <w:lang w:val="en-US"/>
        </w:rPr>
        <w:t xml:space="preserve"> </w:t>
      </w:r>
      <w:r>
        <w:rPr>
          <w:rFonts w:cs="Simplified Arabic" w:hint="cs"/>
          <w:rtl/>
          <w:lang w:val="en-US"/>
        </w:rPr>
        <w:t>في</w:t>
      </w:r>
      <w:r w:rsidRPr="0008594F">
        <w:rPr>
          <w:rFonts w:cs="Simplified Arabic" w:hint="cs"/>
          <w:rtl/>
          <w:lang w:val="en-US"/>
        </w:rPr>
        <w:t>ما يلي</w:t>
      </w:r>
      <w:r w:rsidRPr="0008594F">
        <w:rPr>
          <w:rFonts w:cs="Simplified Arabic"/>
          <w:rtl/>
          <w:lang w:val="en-US"/>
        </w:rPr>
        <w:t>:</w:t>
      </w:r>
    </w:p>
    <w:p w14:paraId="23519DEC" w14:textId="77777777" w:rsidR="00505ABE" w:rsidRPr="0008594F"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hint="cs"/>
          <w:rtl/>
          <w:lang w:val="en-US"/>
        </w:rPr>
        <w:t>(أ)</w:t>
      </w:r>
      <w:r w:rsidRPr="0008594F">
        <w:rPr>
          <w:rFonts w:cs="Simplified Arabic"/>
          <w:rtl/>
          <w:lang w:val="en-US"/>
        </w:rPr>
        <w:tab/>
        <w:t>تعزيز ودعم</w:t>
      </w:r>
      <w:r>
        <w:rPr>
          <w:rFonts w:cs="Simplified Arabic" w:hint="cs"/>
          <w:rtl/>
          <w:lang w:val="en-US"/>
        </w:rPr>
        <w:t xml:space="preserve"> واستعراض</w:t>
      </w:r>
      <w:r w:rsidRPr="0008594F">
        <w:rPr>
          <w:rFonts w:cs="Simplified Arabic"/>
          <w:rtl/>
          <w:lang w:val="en-US"/>
        </w:rPr>
        <w:t xml:space="preserve"> تنفيذ العمل المضطلع به بموجب الاتفاقية فيما يتعلق بالمادة 8(ي) </w:t>
      </w:r>
      <w:r>
        <w:rPr>
          <w:rFonts w:cs="Simplified Arabic" w:hint="cs"/>
          <w:rtl/>
          <w:lang w:val="en-US"/>
        </w:rPr>
        <w:t>وغيرها من أحكام الاتفاقية ذات الصلة</w:t>
      </w:r>
      <w:r w:rsidRPr="0008594F">
        <w:rPr>
          <w:rFonts w:cs="Simplified Arabic"/>
          <w:rtl/>
          <w:lang w:val="en-US"/>
        </w:rPr>
        <w:t xml:space="preserve"> بالشعوب الأصلية والمجتمعات المحلية</w:t>
      </w:r>
      <w:r>
        <w:rPr>
          <w:rFonts w:cs="Simplified Arabic" w:hint="cs"/>
          <w:rtl/>
          <w:lang w:val="en-US"/>
        </w:rPr>
        <w:t xml:space="preserve"> وبرنامج عمل الاتفاقية بشأن المادة 8(ي) وغيرها من أحكام الاتفاقية</w:t>
      </w:r>
      <w:r w:rsidRPr="0008594F">
        <w:rPr>
          <w:rFonts w:cs="Simplified Arabic"/>
          <w:rtl/>
          <w:lang w:val="en-US"/>
        </w:rPr>
        <w:t xml:space="preserve">، على النحو الوارد في مرفق </w:t>
      </w:r>
      <w:r>
        <w:rPr>
          <w:rFonts w:cs="Simplified Arabic" w:hint="cs"/>
          <w:rtl/>
          <w:lang w:val="en-US"/>
        </w:rPr>
        <w:t>ا</w:t>
      </w:r>
      <w:r w:rsidRPr="0008594F">
        <w:rPr>
          <w:rFonts w:cs="Simplified Arabic"/>
          <w:rtl/>
          <w:lang w:val="en-US"/>
        </w:rPr>
        <w:t>لمقرر 16/--؛</w:t>
      </w:r>
    </w:p>
    <w:p w14:paraId="0D243962" w14:textId="77777777" w:rsidR="00505ABE" w:rsidRPr="0008594F" w:rsidRDefault="00505ABE" w:rsidP="00505ABE">
      <w:pPr>
        <w:pStyle w:val="ListParagraph"/>
        <w:tabs>
          <w:tab w:val="left" w:pos="1989"/>
        </w:tabs>
        <w:bidi/>
        <w:spacing w:after="120" w:line="216" w:lineRule="auto"/>
        <w:ind w:left="562" w:firstLine="720"/>
        <w:contextualSpacing w:val="0"/>
        <w:jc w:val="both"/>
        <w:rPr>
          <w:rFonts w:cs="Simplified Arabic"/>
          <w:rtl/>
          <w:lang w:val="en-US"/>
        </w:rPr>
      </w:pPr>
      <w:r w:rsidRPr="0008594F">
        <w:rPr>
          <w:rFonts w:cs="Simplified Arabic"/>
          <w:rtl/>
          <w:lang w:val="en-US"/>
        </w:rPr>
        <w:t>(ب)</w:t>
      </w:r>
      <w:r w:rsidRPr="0008594F">
        <w:rPr>
          <w:rFonts w:cs="Simplified Arabic"/>
          <w:rtl/>
          <w:lang w:val="en-US"/>
        </w:rPr>
        <w:tab/>
        <w:t xml:space="preserve">تقديم المشورة إلى مؤتمر الأطراف، وحسب الاقتضاء، إلى مؤتمر الأطراف العامل كاجتماع للأطراف في بروتوكولي قرطاجنة </w:t>
      </w:r>
      <w:proofErr w:type="spellStart"/>
      <w:r w:rsidRPr="0008594F">
        <w:rPr>
          <w:rFonts w:cs="Simplified Arabic"/>
          <w:rtl/>
          <w:lang w:val="en-US"/>
        </w:rPr>
        <w:t>وناغويا</w:t>
      </w:r>
      <w:proofErr w:type="spellEnd"/>
      <w:r w:rsidRPr="0008594F">
        <w:rPr>
          <w:rFonts w:cs="Simplified Arabic"/>
          <w:rtl/>
          <w:lang w:val="en-US"/>
        </w:rPr>
        <w:t xml:space="preserve"> والهيئات الفرعية الأخرى، بشأن التدابير التي تعزز تنفيذ المادة 8 (ي) وغيرها من أحكام الاتفاقية </w:t>
      </w:r>
      <w:r w:rsidRPr="0008594F">
        <w:rPr>
          <w:rFonts w:cs="Simplified Arabic" w:hint="cs"/>
          <w:rtl/>
          <w:lang w:val="en-US"/>
        </w:rPr>
        <w:t>ذات الصلة</w:t>
      </w:r>
      <w:r w:rsidRPr="0008594F">
        <w:rPr>
          <w:rFonts w:cs="Simplified Arabic"/>
          <w:rtl/>
          <w:lang w:val="en-US"/>
        </w:rPr>
        <w:t xml:space="preserve"> بالشعوب الأصلية والمجتمعات المحلية. ويشمل ذلك تقديم المشورة بشأن وضع وتنفيذ التدابير القانونية وغيرها من الأشكال المناسبة لاحترام </w:t>
      </w:r>
      <w:r w:rsidRPr="0008594F">
        <w:rPr>
          <w:rFonts w:cs="Simplified Arabic" w:hint="cs"/>
          <w:rtl/>
          <w:lang w:val="en-US"/>
        </w:rPr>
        <w:t>وصون</w:t>
      </w:r>
      <w:r w:rsidRPr="0008594F">
        <w:rPr>
          <w:rFonts w:cs="Simplified Arabic"/>
          <w:rtl/>
          <w:lang w:val="en-US"/>
        </w:rPr>
        <w:t xml:space="preserve"> والحفاظ على معارف وابتكارات وممارسات الشعوب الأصلية والمجتمعات المحلية التي تجسد أنماط الحياة التقليدية ذات الصلة بحفظ التنوع البيولوجي واستخدامه المستدام.</w:t>
      </w:r>
    </w:p>
    <w:p w14:paraId="41BA257D"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t>ثانيا</w:t>
      </w:r>
      <w:r w:rsidRPr="0008594F">
        <w:rPr>
          <w:rFonts w:cs="Simplified Arabic" w:hint="cs"/>
          <w:b/>
          <w:bCs/>
          <w:rtl/>
          <w:lang w:val="en-US"/>
        </w:rPr>
        <w:t>-</w:t>
      </w:r>
      <w:r w:rsidRPr="0008594F">
        <w:rPr>
          <w:rFonts w:cs="Simplified Arabic"/>
          <w:b/>
          <w:bCs/>
          <w:rtl/>
          <w:lang w:val="en-US"/>
        </w:rPr>
        <w:tab/>
      </w:r>
      <w:r w:rsidRPr="0008594F">
        <w:rPr>
          <w:rFonts w:cs="Simplified Arabic" w:hint="cs"/>
          <w:b/>
          <w:bCs/>
          <w:rtl/>
          <w:lang w:val="en-US"/>
        </w:rPr>
        <w:t>مبادئ التشغيل</w:t>
      </w:r>
    </w:p>
    <w:p w14:paraId="1D3D11CA"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rtl/>
          <w:lang w:val="en-US"/>
        </w:rPr>
        <w:t xml:space="preserve">تقوم [الهيئة الفرعية] المعنية بالمادة 8(ي) </w:t>
      </w:r>
      <w:r>
        <w:rPr>
          <w:rFonts w:cs="Simplified Arabic" w:hint="cs"/>
          <w:rtl/>
          <w:lang w:val="en-US"/>
        </w:rPr>
        <w:t>وغيرها من أحكام</w:t>
      </w:r>
      <w:r w:rsidRPr="0008594F">
        <w:rPr>
          <w:rFonts w:cs="Simplified Arabic"/>
          <w:rtl/>
          <w:lang w:val="en-US"/>
        </w:rPr>
        <w:t xml:space="preserve"> </w:t>
      </w:r>
      <w:r w:rsidRPr="0008594F">
        <w:rPr>
          <w:rFonts w:cs="Simplified Arabic" w:hint="cs"/>
          <w:rtl/>
          <w:lang w:val="en-US"/>
        </w:rPr>
        <w:t>ال</w:t>
      </w:r>
      <w:r w:rsidRPr="0008594F">
        <w:rPr>
          <w:rFonts w:cs="Simplified Arabic"/>
          <w:rtl/>
          <w:lang w:val="en-US"/>
        </w:rPr>
        <w:t>اتفاقية</w:t>
      </w:r>
      <w:r w:rsidRPr="0008594F">
        <w:rPr>
          <w:rFonts w:cs="Simplified Arabic" w:hint="cs"/>
          <w:rtl/>
          <w:lang w:val="en-US"/>
        </w:rPr>
        <w:t>،</w:t>
      </w:r>
      <w:r w:rsidRPr="0008594F">
        <w:rPr>
          <w:rFonts w:cs="Simplified Arabic"/>
          <w:rtl/>
          <w:lang w:val="en-US"/>
        </w:rPr>
        <w:t xml:space="preserve"> عند </w:t>
      </w:r>
      <w:r w:rsidRPr="0008594F">
        <w:rPr>
          <w:rFonts w:cs="Simplified Arabic" w:hint="cs"/>
          <w:rtl/>
          <w:lang w:val="en-US"/>
        </w:rPr>
        <w:t>الاضطلاع</w:t>
      </w:r>
      <w:r w:rsidRPr="0008594F">
        <w:rPr>
          <w:rFonts w:cs="Simplified Arabic"/>
          <w:rtl/>
          <w:lang w:val="en-US"/>
        </w:rPr>
        <w:t xml:space="preserve"> بمهامها، بمواءمة</w:t>
      </w:r>
      <w:r>
        <w:rPr>
          <w:rFonts w:cs="Simplified Arabic" w:hint="cs"/>
          <w:rtl/>
          <w:lang w:val="en-US"/>
        </w:rPr>
        <w:t xml:space="preserve"> عملها مع أي إطار لما بعد عام 2030 أو أي خطة استراتيجية بموجب الاتفاقية</w:t>
      </w:r>
      <w:r w:rsidRPr="0008594F">
        <w:rPr>
          <w:rFonts w:cs="Simplified Arabic"/>
          <w:rtl/>
          <w:lang w:val="en-US"/>
        </w:rPr>
        <w:t>.</w:t>
      </w:r>
    </w:p>
    <w:p w14:paraId="4AE04301"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 xml:space="preserve">وفي إطار </w:t>
      </w:r>
      <w:r w:rsidRPr="0008594F">
        <w:rPr>
          <w:rFonts w:cs="Simplified Arabic"/>
          <w:rtl/>
          <w:lang w:val="en-US"/>
        </w:rPr>
        <w:t xml:space="preserve">تعزيز تنفيذ برنامج العمل الوارد في مرفق </w:t>
      </w:r>
      <w:r>
        <w:rPr>
          <w:rFonts w:cs="Simplified Arabic" w:hint="cs"/>
          <w:rtl/>
          <w:lang w:val="en-US"/>
        </w:rPr>
        <w:t>ا</w:t>
      </w:r>
      <w:r w:rsidRPr="0008594F">
        <w:rPr>
          <w:rFonts w:cs="Simplified Arabic"/>
          <w:rtl/>
          <w:lang w:val="en-US"/>
        </w:rPr>
        <w:t xml:space="preserve">لمقرر 16/--، تتعاون [الهيئة الفرعية] المعنية بالمادة 8(ي) والأحكام </w:t>
      </w:r>
      <w:r w:rsidRPr="0008594F">
        <w:rPr>
          <w:rFonts w:cs="Simplified Arabic" w:hint="cs"/>
          <w:rtl/>
          <w:lang w:val="en-US"/>
        </w:rPr>
        <w:t>المتصلة بها</w:t>
      </w:r>
      <w:r w:rsidRPr="0008594F">
        <w:rPr>
          <w:rFonts w:cs="Simplified Arabic"/>
          <w:rtl/>
          <w:lang w:val="en-US"/>
        </w:rPr>
        <w:t xml:space="preserve"> </w:t>
      </w:r>
      <w:r w:rsidRPr="0008594F">
        <w:rPr>
          <w:rFonts w:cs="Simplified Arabic" w:hint="cs"/>
          <w:rtl/>
          <w:lang w:val="en-US"/>
        </w:rPr>
        <w:t>في</w:t>
      </w:r>
      <w:r w:rsidRPr="0008594F">
        <w:rPr>
          <w:rFonts w:cs="Simplified Arabic"/>
          <w:rtl/>
          <w:lang w:val="en-US"/>
        </w:rPr>
        <w:t xml:space="preserve"> الاتفاقية مع </w:t>
      </w:r>
      <w:r w:rsidRPr="0008594F">
        <w:rPr>
          <w:rFonts w:cs="Simplified Arabic" w:hint="cs"/>
          <w:rtl/>
          <w:lang w:val="en-US"/>
        </w:rPr>
        <w:t>وكالات</w:t>
      </w:r>
      <w:r w:rsidRPr="0008594F">
        <w:rPr>
          <w:rFonts w:cs="Simplified Arabic"/>
          <w:rtl/>
          <w:lang w:val="en-US"/>
        </w:rPr>
        <w:t xml:space="preserve"> الأمم المتحدة والعمليات الأخرى التي </w:t>
      </w:r>
      <w:r w:rsidRPr="0008594F">
        <w:rPr>
          <w:rFonts w:cs="Simplified Arabic" w:hint="cs"/>
          <w:rtl/>
          <w:lang w:val="en-US"/>
        </w:rPr>
        <w:t>تضطلع</w:t>
      </w:r>
      <w:r w:rsidRPr="0008594F">
        <w:rPr>
          <w:rFonts w:cs="Simplified Arabic"/>
          <w:rtl/>
          <w:lang w:val="en-US"/>
        </w:rPr>
        <w:t xml:space="preserve"> </w:t>
      </w:r>
      <w:r w:rsidRPr="0008594F">
        <w:rPr>
          <w:rFonts w:cs="Simplified Arabic" w:hint="cs"/>
          <w:rtl/>
          <w:lang w:val="en-US"/>
        </w:rPr>
        <w:t>بو</w:t>
      </w:r>
      <w:r w:rsidRPr="0008594F">
        <w:rPr>
          <w:rFonts w:cs="Simplified Arabic"/>
          <w:rtl/>
          <w:lang w:val="en-US"/>
        </w:rPr>
        <w:t>ظائف تكميلية وتعمل في المسائل المتعلقة بالشعوب الأصلية والمجتمعات المحلية</w:t>
      </w:r>
      <w:r w:rsidRPr="0008594F">
        <w:rPr>
          <w:rFonts w:cs="Simplified Arabic" w:hint="cs"/>
          <w:rtl/>
          <w:lang w:val="en-US"/>
        </w:rPr>
        <w:t>،</w:t>
      </w:r>
      <w:r w:rsidRPr="0008594F">
        <w:rPr>
          <w:rFonts w:cs="Simplified Arabic"/>
          <w:rtl/>
          <w:lang w:val="en-US"/>
        </w:rPr>
        <w:t xml:space="preserve"> وتستفيد منها.</w:t>
      </w:r>
    </w:p>
    <w:p w14:paraId="1877684A"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b/>
          <w:bCs/>
          <w:rtl/>
          <w:lang w:val="en-US"/>
        </w:rPr>
        <w:lastRenderedPageBreak/>
        <w:t>ثالثا</w:t>
      </w:r>
      <w:r w:rsidRPr="0008594F">
        <w:rPr>
          <w:rFonts w:cs="Simplified Arabic" w:hint="cs"/>
          <w:b/>
          <w:bCs/>
          <w:rtl/>
          <w:lang w:val="en-US"/>
        </w:rPr>
        <w:t>-</w:t>
      </w:r>
      <w:r w:rsidRPr="0008594F">
        <w:rPr>
          <w:rFonts w:cs="Simplified Arabic"/>
          <w:b/>
          <w:bCs/>
          <w:rtl/>
          <w:lang w:val="en-US"/>
        </w:rPr>
        <w:tab/>
        <w:t>المسائل الإجرائية</w:t>
      </w:r>
    </w:p>
    <w:p w14:paraId="37E89A14"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 المعنية بالمادة 8(ي) وغيرها من</w:t>
      </w:r>
      <w:r w:rsidRPr="0008594F">
        <w:rPr>
          <w:rFonts w:cs="Simplified Arabic" w:hint="cs"/>
          <w:rtl/>
          <w:lang w:val="en-US"/>
        </w:rPr>
        <w:t xml:space="preserve"> الأحكام</w:t>
      </w:r>
      <w:r w:rsidRPr="0008594F">
        <w:rPr>
          <w:rFonts w:cs="Simplified Arabic"/>
          <w:rtl/>
          <w:lang w:val="en-US"/>
        </w:rPr>
        <w:t xml:space="preserve"> باستثناء القاعدة 18</w:t>
      </w:r>
      <w:r w:rsidRPr="0008594F">
        <w:rPr>
          <w:rFonts w:cs="Simplified Arabic" w:hint="cs"/>
          <w:rtl/>
          <w:lang w:val="en-US"/>
        </w:rPr>
        <w:t>.</w:t>
      </w:r>
    </w:p>
    <w:p w14:paraId="716BB7C5"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و</w:t>
      </w:r>
      <w:r w:rsidRPr="0008594F">
        <w:rPr>
          <w:rFonts w:cs="Simplified Arabic"/>
          <w:rtl/>
          <w:lang w:val="en-US"/>
        </w:rPr>
        <w:t>عندما تخدم [الهيئة الفرعية] المعنية بالمادة 8(ي) وغيرها من</w:t>
      </w:r>
      <w:r w:rsidRPr="0008594F">
        <w:rPr>
          <w:rFonts w:cs="Simplified Arabic" w:hint="cs"/>
          <w:rtl/>
          <w:lang w:val="en-US"/>
        </w:rPr>
        <w:t xml:space="preserve"> الأحكام </w:t>
      </w:r>
      <w:r w:rsidRPr="0008594F">
        <w:rPr>
          <w:rFonts w:cs="Simplified Arabic"/>
          <w:rtl/>
          <w:lang w:val="en-US"/>
        </w:rPr>
        <w:t>أحد بروتوكول</w:t>
      </w:r>
      <w:r w:rsidRPr="0008594F">
        <w:rPr>
          <w:rFonts w:cs="Simplified Arabic" w:hint="cs"/>
          <w:rtl/>
          <w:lang w:val="en-US"/>
        </w:rPr>
        <w:t>ي</w:t>
      </w:r>
      <w:r w:rsidRPr="0008594F">
        <w:rPr>
          <w:rFonts w:cs="Simplified Arabic"/>
          <w:rtl/>
          <w:lang w:val="en-US"/>
        </w:rPr>
        <w:t xml:space="preserve"> الاتفاقية، لا تُتخذ ا</w:t>
      </w:r>
      <w:r w:rsidRPr="0008594F">
        <w:rPr>
          <w:rFonts w:cs="Simplified Arabic" w:hint="cs"/>
          <w:rtl/>
          <w:lang w:val="en-US"/>
        </w:rPr>
        <w:t>لمقررات</w:t>
      </w:r>
      <w:r w:rsidRPr="0008594F">
        <w:rPr>
          <w:rFonts w:cs="Simplified Arabic"/>
          <w:rtl/>
          <w:lang w:val="en-US"/>
        </w:rPr>
        <w:t xml:space="preserve"> بموجب البروتوكول إلا من قبل الأطراف في البروتوكول</w:t>
      </w:r>
      <w:r w:rsidRPr="0008594F">
        <w:rPr>
          <w:rFonts w:cs="Simplified Arabic" w:hint="cs"/>
          <w:rtl/>
          <w:lang w:val="en-US"/>
        </w:rPr>
        <w:t>.</w:t>
      </w:r>
    </w:p>
    <w:p w14:paraId="4C75FDD9"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ينبغي</w:t>
      </w:r>
      <w:r w:rsidRPr="0008594F">
        <w:rPr>
          <w:rFonts w:cs="Simplified Arabic" w:hint="cs"/>
          <w:rtl/>
          <w:lang w:val="en-US"/>
        </w:rPr>
        <w:t xml:space="preserve"> على</w:t>
      </w:r>
      <w:r w:rsidRPr="0008594F">
        <w:rPr>
          <w:rFonts w:cs="Simplified Arabic"/>
          <w:rtl/>
          <w:lang w:val="en-US"/>
        </w:rPr>
        <w:t xml:space="preserve"> [الهيئة الفرعية] المعنية بالمادة 8(ي) وغيرها من</w:t>
      </w:r>
      <w:r w:rsidRPr="0008594F">
        <w:rPr>
          <w:rFonts w:cs="Simplified Arabic" w:hint="cs"/>
          <w:rtl/>
          <w:lang w:val="en-US"/>
        </w:rPr>
        <w:t xml:space="preserve"> الأحكام </w:t>
      </w:r>
      <w:r w:rsidRPr="0008594F">
        <w:rPr>
          <w:rFonts w:cs="Simplified Arabic"/>
          <w:rtl/>
          <w:lang w:val="en-US"/>
        </w:rPr>
        <w:t xml:space="preserve">أن تتولى أي مهام تقع ضمن نطاق </w:t>
      </w:r>
      <w:r w:rsidRPr="0008594F">
        <w:rPr>
          <w:rFonts w:cs="Simplified Arabic" w:hint="cs"/>
          <w:rtl/>
          <w:lang w:val="en-US"/>
        </w:rPr>
        <w:t>برنامج عملها</w:t>
      </w:r>
      <w:r w:rsidRPr="0008594F">
        <w:rPr>
          <w:rFonts w:cs="Simplified Arabic"/>
          <w:rtl/>
          <w:lang w:val="en-US"/>
        </w:rPr>
        <w:t xml:space="preserve"> وتلك التي يحيلها إليها مؤتمر الأطراف أو مؤتمر الأطراف العامل </w:t>
      </w:r>
      <w:r w:rsidRPr="0008594F">
        <w:rPr>
          <w:rFonts w:cs="Simplified Arabic" w:hint="cs"/>
          <w:rtl/>
          <w:lang w:val="en-US"/>
        </w:rPr>
        <w:t>ك</w:t>
      </w:r>
      <w:r w:rsidRPr="0008594F">
        <w:rPr>
          <w:rFonts w:cs="Simplified Arabic"/>
          <w:rtl/>
          <w:lang w:val="en-US"/>
        </w:rPr>
        <w:t xml:space="preserve">اجتماع </w:t>
      </w:r>
      <w:r w:rsidRPr="0008594F">
        <w:rPr>
          <w:rFonts w:cs="Simplified Arabic" w:hint="cs"/>
          <w:rtl/>
          <w:lang w:val="en-US"/>
        </w:rPr>
        <w:t>ل</w:t>
      </w:r>
      <w:r w:rsidRPr="0008594F">
        <w:rPr>
          <w:rFonts w:cs="Simplified Arabic"/>
          <w:rtl/>
          <w:lang w:val="en-US"/>
        </w:rPr>
        <w:t xml:space="preserve">لأطراف في البروتوكول المعني، وينبغي لها </w:t>
      </w:r>
      <w:r w:rsidRPr="0008594F">
        <w:rPr>
          <w:rFonts w:cs="Simplified Arabic" w:hint="cs"/>
          <w:rtl/>
          <w:lang w:val="en-US"/>
        </w:rPr>
        <w:t xml:space="preserve">أن </w:t>
      </w:r>
      <w:r w:rsidRPr="0008594F">
        <w:rPr>
          <w:rFonts w:cs="Simplified Arabic"/>
          <w:rtl/>
          <w:lang w:val="en-US"/>
        </w:rPr>
        <w:t xml:space="preserve">تقدم تقارير عن أعمالها إلى </w:t>
      </w:r>
      <w:r w:rsidRPr="0008594F">
        <w:rPr>
          <w:rFonts w:cs="Simplified Arabic" w:hint="cs"/>
          <w:rtl/>
          <w:lang w:val="en-US"/>
        </w:rPr>
        <w:t>تلك</w:t>
      </w:r>
      <w:r w:rsidRPr="0008594F">
        <w:rPr>
          <w:rFonts w:cs="Simplified Arabic"/>
          <w:rtl/>
          <w:lang w:val="en-US"/>
        </w:rPr>
        <w:t xml:space="preserve"> الهيئات.</w:t>
      </w:r>
    </w:p>
    <w:p w14:paraId="65983C48"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رابعا-</w:t>
      </w:r>
      <w:r w:rsidRPr="0008594F">
        <w:rPr>
          <w:rFonts w:cs="Simplified Arabic"/>
          <w:b/>
          <w:bCs/>
          <w:rtl/>
          <w:lang w:val="en-US"/>
        </w:rPr>
        <w:tab/>
      </w:r>
      <w:r w:rsidRPr="0008594F">
        <w:rPr>
          <w:rFonts w:cs="Simplified Arabic" w:hint="cs"/>
          <w:b/>
          <w:bCs/>
          <w:rtl/>
          <w:lang w:val="en-US"/>
        </w:rPr>
        <w:t>المكتب والرؤساء المشاركون</w:t>
      </w:r>
    </w:p>
    <w:p w14:paraId="1C4D76D1"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سيعمل</w:t>
      </w:r>
      <w:r w:rsidRPr="0008594F">
        <w:rPr>
          <w:rFonts w:cs="Simplified Arabic"/>
          <w:rtl/>
          <w:lang w:val="en-US"/>
        </w:rPr>
        <w:t xml:space="preserve"> مكتب مؤتمر الأطراف </w:t>
      </w:r>
      <w:r w:rsidRPr="0008594F">
        <w:rPr>
          <w:rFonts w:cs="Simplified Arabic" w:hint="cs"/>
          <w:rtl/>
          <w:lang w:val="en-US"/>
        </w:rPr>
        <w:t>ك</w:t>
      </w:r>
      <w:r w:rsidRPr="0008594F">
        <w:rPr>
          <w:rFonts w:cs="Simplified Arabic"/>
          <w:rtl/>
          <w:lang w:val="en-US"/>
        </w:rPr>
        <w:t>مكتب [</w:t>
      </w:r>
      <w:r w:rsidRPr="0008594F">
        <w:rPr>
          <w:rFonts w:cs="Simplified Arabic" w:hint="cs"/>
          <w:rtl/>
          <w:lang w:val="en-US"/>
        </w:rPr>
        <w:t>ل</w:t>
      </w:r>
      <w:r w:rsidRPr="0008594F">
        <w:rPr>
          <w:rFonts w:cs="Simplified Arabic"/>
          <w:rtl/>
          <w:lang w:val="en-US"/>
        </w:rPr>
        <w:t>لهيئة الفرعية] المعنية بالمادة 8(ي).</w:t>
      </w:r>
    </w:p>
    <w:p w14:paraId="62D3EF8A"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سيكون لـ [الهيئة الفرعية] رئيسان مشارك</w:t>
      </w:r>
      <w:r w:rsidRPr="0008594F">
        <w:rPr>
          <w:rFonts w:cs="Simplified Arabic" w:hint="cs"/>
          <w:rtl/>
          <w:lang w:val="en-US"/>
        </w:rPr>
        <w:t>ا</w:t>
      </w:r>
      <w:r w:rsidRPr="0008594F">
        <w:rPr>
          <w:rFonts w:cs="Simplified Arabic"/>
          <w:rtl/>
          <w:lang w:val="en-US"/>
        </w:rPr>
        <w:t>ن ينتخبهما مؤتمر الأطراف، أحدهما ترشحه الأطراف في المجموعة الإقليمية التي تمارس دورها، بالتناوب بين المجموعات الإقليمية للأمم المتحدة،</w:t>
      </w:r>
      <w:r w:rsidRPr="0008594F">
        <w:rPr>
          <w:rFonts w:cs="Simplified Arabic"/>
          <w:vertAlign w:val="superscript"/>
          <w:rtl/>
          <w:lang w:val="en-US"/>
        </w:rPr>
        <w:footnoteReference w:id="6"/>
      </w:r>
      <w:r w:rsidRPr="0008594F">
        <w:rPr>
          <w:rFonts w:cs="Simplified Arabic"/>
          <w:rtl/>
          <w:lang w:val="en-US"/>
        </w:rPr>
        <w:t xml:space="preserve"> والآخر </w:t>
      </w:r>
      <w:r w:rsidRPr="0008594F">
        <w:rPr>
          <w:rFonts w:cs="Simplified Arabic" w:hint="cs"/>
          <w:rtl/>
          <w:lang w:val="en-US"/>
        </w:rPr>
        <w:t>ي</w:t>
      </w:r>
      <w:r w:rsidRPr="0008594F">
        <w:rPr>
          <w:rFonts w:cs="Simplified Arabic"/>
          <w:rtl/>
          <w:lang w:val="en-US"/>
        </w:rPr>
        <w:t>رشحه ممثلو الشعوب الأصلية والمجتمعات المحلية. وسيتم اختيار</w:t>
      </w:r>
      <w:r w:rsidRPr="0008594F">
        <w:rPr>
          <w:rFonts w:cs="Simplified Arabic" w:hint="cs"/>
          <w:rtl/>
          <w:lang w:val="en-US"/>
        </w:rPr>
        <w:t xml:space="preserve"> رئيس</w:t>
      </w:r>
      <w:r w:rsidRPr="0008594F">
        <w:rPr>
          <w:rFonts w:cs="Simplified Arabic"/>
          <w:rtl/>
          <w:lang w:val="en-US"/>
        </w:rPr>
        <w:t xml:space="preserve"> واحد على الأقل من </w:t>
      </w:r>
      <w:r w:rsidRPr="0008594F">
        <w:rPr>
          <w:rFonts w:cs="Simplified Arabic" w:hint="cs"/>
          <w:rtl/>
          <w:lang w:val="en-US"/>
        </w:rPr>
        <w:t>الرئيسين</w:t>
      </w:r>
      <w:r w:rsidRPr="0008594F">
        <w:rPr>
          <w:rFonts w:cs="Simplified Arabic"/>
          <w:rtl/>
          <w:lang w:val="en-US"/>
        </w:rPr>
        <w:t xml:space="preserve"> المشاركين من إحدى الدول النامية، مع مراعاة التوازن بين الجنسين. </w:t>
      </w:r>
      <w:r>
        <w:rPr>
          <w:rFonts w:cs="Simplified Arabic" w:hint="cs"/>
          <w:rtl/>
          <w:lang w:val="en-US"/>
        </w:rPr>
        <w:t>و</w:t>
      </w:r>
      <w:r w:rsidRPr="0008594F">
        <w:rPr>
          <w:rFonts w:cs="Simplified Arabic"/>
          <w:rtl/>
          <w:lang w:val="en-US"/>
        </w:rPr>
        <w:t>يتولى الرئيسان المشاركان مناصبهما اعتبارا من نهاية اجتماع مؤتمر الأطراف الذي تم انتخابهما فيه، ويظلان في مناصبهما حتى يتولى من يخلفهم</w:t>
      </w:r>
      <w:r w:rsidRPr="0008594F">
        <w:rPr>
          <w:rFonts w:cs="Simplified Arabic" w:hint="cs"/>
          <w:rtl/>
          <w:lang w:val="en-US"/>
        </w:rPr>
        <w:t>ا</w:t>
      </w:r>
      <w:r w:rsidRPr="0008594F">
        <w:rPr>
          <w:rFonts w:cs="Simplified Arabic"/>
          <w:rtl/>
          <w:lang w:val="en-US"/>
        </w:rPr>
        <w:t xml:space="preserve"> </w:t>
      </w:r>
      <w:r w:rsidRPr="0008594F">
        <w:rPr>
          <w:rFonts w:cs="Simplified Arabic" w:hint="cs"/>
          <w:rtl/>
          <w:lang w:val="en-US"/>
        </w:rPr>
        <w:t>منصبه</w:t>
      </w:r>
      <w:r w:rsidRPr="0008594F">
        <w:rPr>
          <w:rFonts w:cs="Simplified Arabic"/>
          <w:rtl/>
          <w:lang w:val="en-US"/>
        </w:rPr>
        <w:t xml:space="preserve"> في نهاية الاجتماع العادي التالي لمؤتمر الأطراف.</w:t>
      </w:r>
      <w:r>
        <w:rPr>
          <w:rFonts w:cs="Simplified Arabic" w:hint="cs"/>
          <w:rtl/>
          <w:lang w:val="en-US"/>
        </w:rPr>
        <w:t xml:space="preserve"> و</w:t>
      </w:r>
      <w:r w:rsidRPr="0008594F">
        <w:rPr>
          <w:rFonts w:cs="Simplified Arabic"/>
          <w:rtl/>
          <w:lang w:val="en-US"/>
        </w:rPr>
        <w:t>ينبغي أن ينعكس عدد وطول</w:t>
      </w:r>
      <w:r w:rsidRPr="0008594F">
        <w:rPr>
          <w:rFonts w:cs="Simplified Arabic" w:hint="cs"/>
          <w:rtl/>
          <w:lang w:val="en-US"/>
        </w:rPr>
        <w:t xml:space="preserve"> فترة</w:t>
      </w:r>
      <w:r w:rsidRPr="0008594F">
        <w:rPr>
          <w:rFonts w:cs="Simplified Arabic"/>
          <w:rtl/>
          <w:lang w:val="en-US"/>
        </w:rPr>
        <w:t xml:space="preserve"> اجتماعات وأنشطة الهيئة الفرعية وأجهزتها في الميزانية التي يعتمدها مؤتمر الأطراف أو مصادر التمويل الأخرى من خارج الميزانية.</w:t>
      </w:r>
    </w:p>
    <w:p w14:paraId="77996323"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وينبغي</w:t>
      </w:r>
      <w:r w:rsidRPr="0008594F">
        <w:rPr>
          <w:rFonts w:cs="Simplified Arabic"/>
          <w:rtl/>
          <w:lang w:val="en-US"/>
        </w:rPr>
        <w:t xml:space="preserve"> أن يتمتع المرشحون للرئاسة المشتركة لـ [الهيئة الفرعية] بالخبرة في عمليات الاتفاقية والكفاءة في المسائل المتعلقة بالشعوب الأصلية والمجتمعات المحلية في سياق الاتفاقية. </w:t>
      </w:r>
      <w:r w:rsidRPr="0008594F">
        <w:rPr>
          <w:rFonts w:cs="Simplified Arabic" w:hint="cs"/>
          <w:rtl/>
          <w:lang w:val="en-US"/>
        </w:rPr>
        <w:t>و</w:t>
      </w:r>
      <w:r w:rsidRPr="0008594F">
        <w:rPr>
          <w:rFonts w:cs="Simplified Arabic"/>
          <w:rtl/>
          <w:lang w:val="en-US"/>
        </w:rPr>
        <w:t xml:space="preserve">ينبغي للمجموعات الإقليمية، عند تحديد مرشح، أن تأخذ في الاعتبار مدى توفر الوقت </w:t>
      </w:r>
      <w:r w:rsidRPr="0008594F">
        <w:rPr>
          <w:rFonts w:cs="Simplified Arabic" w:hint="cs"/>
          <w:rtl/>
          <w:lang w:val="en-US"/>
        </w:rPr>
        <w:t>لدى ال</w:t>
      </w:r>
      <w:r w:rsidRPr="0008594F">
        <w:rPr>
          <w:rFonts w:cs="Simplified Arabic"/>
          <w:rtl/>
          <w:lang w:val="en-US"/>
        </w:rPr>
        <w:t xml:space="preserve">مرشحين لعمل [الهيئة الفرعية] بشأن المادة 8(ي) </w:t>
      </w:r>
      <w:r>
        <w:rPr>
          <w:rFonts w:cs="Simplified Arabic" w:hint="cs"/>
          <w:rtl/>
          <w:lang w:val="en-US"/>
        </w:rPr>
        <w:t>وغيرها من أحكام الاتفاقية المتعلقة بالتنوع البيولوجي ذات الصلة بالشعوب الأصلية والمجتمعات المحلية</w:t>
      </w:r>
      <w:r w:rsidRPr="0008594F">
        <w:rPr>
          <w:rFonts w:cs="Simplified Arabic"/>
          <w:rtl/>
          <w:lang w:val="en-US"/>
        </w:rPr>
        <w:t xml:space="preserve">. 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w:t>
      </w:r>
      <w:r w:rsidRPr="0008594F">
        <w:rPr>
          <w:rFonts w:cs="Simplified Arabic" w:hint="cs"/>
          <w:rtl/>
          <w:lang w:val="en-US"/>
        </w:rPr>
        <w:t>ل</w:t>
      </w:r>
      <w:r w:rsidRPr="0008594F">
        <w:rPr>
          <w:rFonts w:cs="Simplified Arabic"/>
          <w:rtl/>
          <w:lang w:val="en-US"/>
        </w:rPr>
        <w:t xml:space="preserve">رئاسة البنود المتعلقة بأحد البروتوكولين أو </w:t>
      </w:r>
      <w:r w:rsidRPr="0008594F">
        <w:rPr>
          <w:rFonts w:cs="Simplified Arabic" w:hint="cs"/>
          <w:rtl/>
          <w:lang w:val="en-US"/>
        </w:rPr>
        <w:t>بالآخر</w:t>
      </w:r>
      <w:r w:rsidRPr="0008594F">
        <w:rPr>
          <w:rFonts w:cs="Simplified Arabic"/>
          <w:rtl/>
          <w:lang w:val="en-US"/>
        </w:rPr>
        <w:t xml:space="preserve">. وسيكون </w:t>
      </w:r>
      <w:r w:rsidRPr="0008594F">
        <w:rPr>
          <w:rFonts w:cs="Simplified Arabic" w:hint="cs"/>
          <w:rtl/>
          <w:lang w:val="en-US"/>
        </w:rPr>
        <w:t>الرئيسان</w:t>
      </w:r>
      <w:r w:rsidRPr="0008594F">
        <w:rPr>
          <w:rFonts w:cs="Simplified Arabic"/>
          <w:rtl/>
          <w:lang w:val="en-US"/>
        </w:rPr>
        <w:t xml:space="preserve"> </w:t>
      </w:r>
      <w:r w:rsidRPr="0008594F">
        <w:rPr>
          <w:rFonts w:cs="Simplified Arabic" w:hint="cs"/>
          <w:rtl/>
          <w:lang w:val="en-US"/>
        </w:rPr>
        <w:t>المشاركان</w:t>
      </w:r>
      <w:r w:rsidRPr="0008594F">
        <w:rPr>
          <w:rFonts w:cs="Simplified Arabic"/>
          <w:rtl/>
          <w:lang w:val="en-US"/>
        </w:rPr>
        <w:t xml:space="preserve"> [للهيئة الفرعية] أعضاء بحكم مناصبهم في مكتب مؤتمر الأطراف. </w:t>
      </w:r>
      <w:r w:rsidRPr="0008594F">
        <w:rPr>
          <w:rFonts w:cs="Simplified Arabic" w:hint="cs"/>
          <w:rtl/>
          <w:lang w:val="en-US"/>
        </w:rPr>
        <w:t>و</w:t>
      </w:r>
      <w:r w:rsidRPr="0008594F">
        <w:rPr>
          <w:rFonts w:cs="Simplified Arabic"/>
          <w:rtl/>
          <w:lang w:val="en-US"/>
        </w:rPr>
        <w:t>سيدعو رئيس مؤتمر الأطراف الرئيسين المشاركين [للهيئة الفرعية] لحضور دورات المكتب بشأن المسائل المتعلقة بـ [الهيئة الفرعية].</w:t>
      </w:r>
    </w:p>
    <w:p w14:paraId="527D2608"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وعملا</w:t>
      </w:r>
      <w:r w:rsidRPr="0008594F">
        <w:rPr>
          <w:rFonts w:cs="Simplified Arabic"/>
          <w:rtl/>
          <w:lang w:val="en-US"/>
        </w:rPr>
        <w:t xml:space="preserve"> بالممارسة الراسخة والفعالة للفريق العامل المخصص المعني بالمادة 8(ي) والأحكام ذات الصلة من الاتفاقية،</w:t>
      </w:r>
      <w:r w:rsidRPr="0008594F">
        <w:rPr>
          <w:rFonts w:cs="Simplified Arabic" w:hint="cs"/>
          <w:rtl/>
          <w:lang w:val="en-US"/>
        </w:rPr>
        <w:t xml:space="preserve"> الفريق العامل المخصص للمادة 8(ي) والأحكام المتصلة بها في اتفاقية التنوع البيولوجي</w:t>
      </w:r>
      <w:r w:rsidRPr="0008594F">
        <w:rPr>
          <w:rFonts w:cs="Simplified Arabic"/>
          <w:rtl/>
          <w:lang w:val="en-US"/>
        </w:rPr>
        <w:t xml:space="preserve"> </w:t>
      </w:r>
      <w:r w:rsidRPr="0008594F">
        <w:rPr>
          <w:rFonts w:cs="Simplified Arabic" w:hint="cs"/>
          <w:rtl/>
          <w:lang w:val="en-US"/>
        </w:rPr>
        <w:t>فإن</w:t>
      </w:r>
      <w:r w:rsidRPr="0008594F">
        <w:rPr>
          <w:rFonts w:cs="Simplified Arabic"/>
          <w:rtl/>
          <w:lang w:val="en-US"/>
        </w:rPr>
        <w:t xml:space="preserve"> مكتب مؤتمر الأطراف العامل كمكتب [</w:t>
      </w:r>
      <w:r w:rsidRPr="0008594F">
        <w:rPr>
          <w:rFonts w:cs="Simplified Arabic" w:hint="cs"/>
          <w:rtl/>
          <w:lang w:val="en-US"/>
        </w:rPr>
        <w:t>ل</w:t>
      </w:r>
      <w:r w:rsidRPr="0008594F">
        <w:rPr>
          <w:rFonts w:cs="Simplified Arabic"/>
          <w:rtl/>
          <w:lang w:val="en-US"/>
        </w:rPr>
        <w:t xml:space="preserve">لهيئة الفرعية] </w:t>
      </w:r>
      <w:r w:rsidRPr="0008594F">
        <w:rPr>
          <w:rFonts w:cs="Simplified Arabic" w:hint="cs"/>
          <w:rtl/>
          <w:lang w:val="en-US"/>
        </w:rPr>
        <w:t xml:space="preserve">سيواصل </w:t>
      </w:r>
      <w:r w:rsidRPr="0008594F">
        <w:rPr>
          <w:rFonts w:cs="Simplified Arabic"/>
          <w:rtl/>
          <w:lang w:val="en-US"/>
        </w:rPr>
        <w:t xml:space="preserve">دعوة ممثلي الشعوب الأصلية والمجتمعات المحلية </w:t>
      </w:r>
      <w:r w:rsidRPr="0008594F">
        <w:rPr>
          <w:rFonts w:cs="Simplified Arabic" w:hint="cs"/>
          <w:rtl/>
          <w:lang w:val="en-US"/>
        </w:rPr>
        <w:t xml:space="preserve">إلى </w:t>
      </w:r>
      <w:r w:rsidRPr="0008594F">
        <w:rPr>
          <w:rFonts w:cs="Simplified Arabic"/>
          <w:rtl/>
          <w:lang w:val="en-US"/>
        </w:rPr>
        <w:t xml:space="preserve">أن تعين، في </w:t>
      </w:r>
      <w:r w:rsidRPr="0008594F">
        <w:rPr>
          <w:rFonts w:cs="Simplified Arabic"/>
          <w:rtl/>
          <w:lang w:val="en-US"/>
        </w:rPr>
        <w:lastRenderedPageBreak/>
        <w:t xml:space="preserve">بداية كل اجتماع لـ [الهيئة الفرعية] ممثلا واحدا من كل من المناطق الاجتماعية الثقافية السبع التي حددها المنتدى الدائم المعني بقضايا الشعوب الأصلية للمشاركة في عمل [الهيئة الفرعية]، كأصدقاء </w:t>
      </w:r>
      <w:r w:rsidRPr="0008594F">
        <w:rPr>
          <w:rFonts w:cs="Simplified Arabic" w:hint="cs"/>
          <w:rtl/>
          <w:lang w:val="en-US"/>
        </w:rPr>
        <w:t>للمكتب</w:t>
      </w:r>
      <w:r w:rsidRPr="0008594F">
        <w:rPr>
          <w:rFonts w:cs="Simplified Arabic"/>
          <w:rtl/>
          <w:lang w:val="en-US"/>
        </w:rPr>
        <w:t>.</w:t>
      </w:r>
    </w:p>
    <w:p w14:paraId="2628E589"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خامسا - مسائل</w:t>
      </w:r>
      <w:r w:rsidRPr="0008594F">
        <w:rPr>
          <w:rFonts w:cs="Simplified Arabic"/>
          <w:b/>
          <w:bCs/>
          <w:rtl/>
          <w:lang w:val="en-US"/>
        </w:rPr>
        <w:t xml:space="preserve"> الميزانية</w:t>
      </w:r>
    </w:p>
    <w:p w14:paraId="09FA9070"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ينبغي أن تجتمع [الهيئة الفرعية] في كل فترة بين الدورات</w:t>
      </w:r>
      <w:r>
        <w:rPr>
          <w:rFonts w:cs="Simplified Arabic" w:hint="cs"/>
          <w:rtl/>
          <w:lang w:val="en-US"/>
        </w:rPr>
        <w:t>، كممارسة عامة،</w:t>
      </w:r>
      <w:r w:rsidRPr="0008594F">
        <w:rPr>
          <w:rFonts w:cs="Simplified Arabic"/>
          <w:rtl/>
          <w:lang w:val="en-US"/>
        </w:rPr>
        <w:t xml:space="preserve"> بالتعاقب مع الاجتماعات الأخرى للهيئات الفرعية للاتفاقية، ما لم يقرر مؤتمر الأطراف خلاف ذلك</w:t>
      </w:r>
      <w:r w:rsidRPr="0008594F">
        <w:rPr>
          <w:rFonts w:cs="Simplified Arabic" w:hint="cs"/>
          <w:rtl/>
          <w:lang w:val="en-US"/>
        </w:rPr>
        <w:t xml:space="preserve">، </w:t>
      </w:r>
      <w:r w:rsidRPr="0008594F">
        <w:rPr>
          <w:rFonts w:cs="Simplified Arabic"/>
          <w:rtl/>
          <w:lang w:val="en-US"/>
        </w:rPr>
        <w:t xml:space="preserve">مع المراعاة الواجبة لأهمية ضمان </w:t>
      </w:r>
      <w:r w:rsidRPr="0008594F">
        <w:rPr>
          <w:rFonts w:cs="Simplified Arabic" w:hint="cs"/>
          <w:rtl/>
          <w:lang w:val="en-US"/>
        </w:rPr>
        <w:t>المشاركة</w:t>
      </w:r>
      <w:r w:rsidRPr="0008594F">
        <w:rPr>
          <w:rFonts w:cs="Simplified Arabic"/>
          <w:rtl/>
          <w:lang w:val="en-US"/>
        </w:rPr>
        <w:t xml:space="preserve"> الكامل</w:t>
      </w:r>
      <w:r w:rsidRPr="0008594F">
        <w:rPr>
          <w:rFonts w:cs="Simplified Arabic" w:hint="cs"/>
          <w:rtl/>
          <w:lang w:val="en-US"/>
        </w:rPr>
        <w:t>ة</w:t>
      </w:r>
      <w:r w:rsidRPr="0008594F">
        <w:rPr>
          <w:rFonts w:cs="Simplified Arabic"/>
          <w:rtl/>
          <w:lang w:val="en-US"/>
        </w:rPr>
        <w:t xml:space="preserve"> </w:t>
      </w:r>
      <w:r w:rsidRPr="0008594F">
        <w:rPr>
          <w:rFonts w:cs="Simplified Arabic" w:hint="cs"/>
          <w:rtl/>
          <w:lang w:val="en-US"/>
        </w:rPr>
        <w:t xml:space="preserve">والفعالة </w:t>
      </w:r>
      <w:r>
        <w:rPr>
          <w:rFonts w:cs="Simplified Arabic" w:hint="cs"/>
          <w:rtl/>
          <w:lang w:val="en-US"/>
        </w:rPr>
        <w:t>ل</w:t>
      </w:r>
      <w:r w:rsidRPr="0008594F">
        <w:rPr>
          <w:rFonts w:cs="Simplified Arabic"/>
          <w:rtl/>
          <w:lang w:val="en-US"/>
        </w:rPr>
        <w:t>لشعوب الأصلية والمجتمعات المحلية</w:t>
      </w:r>
      <w:r>
        <w:rPr>
          <w:rFonts w:cs="Simplified Arabic" w:hint="cs"/>
          <w:rtl/>
          <w:lang w:val="en-US"/>
        </w:rPr>
        <w:t xml:space="preserve"> والأطراف من البلدان النامية</w:t>
      </w:r>
      <w:r w:rsidRPr="0008594F">
        <w:rPr>
          <w:rFonts w:cs="Simplified Arabic"/>
          <w:rtl/>
          <w:lang w:val="en-US"/>
        </w:rPr>
        <w:t>.</w:t>
      </w:r>
    </w:p>
    <w:p w14:paraId="6C83E017"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rtl/>
          <w:lang w:val="en-US"/>
        </w:rPr>
        <w:t>ويجوز ل</w:t>
      </w:r>
      <w:r w:rsidRPr="0008594F">
        <w:rPr>
          <w:rFonts w:cs="Simplified Arabic" w:hint="cs"/>
          <w:rtl/>
          <w:lang w:val="en-US"/>
        </w:rPr>
        <w:t>ـ</w:t>
      </w:r>
      <w:r w:rsidRPr="0008594F">
        <w:rPr>
          <w:rFonts w:cs="Simplified Arabic"/>
          <w:rtl/>
          <w:lang w:val="en-US"/>
        </w:rPr>
        <w:t xml:space="preserve"> [الهيئة الفرعية] المعنية بالمادة 8(ي) وغيرها من</w:t>
      </w:r>
      <w:r w:rsidRPr="0008594F">
        <w:rPr>
          <w:rFonts w:cs="Simplified Arabic" w:hint="cs"/>
          <w:rtl/>
          <w:lang w:val="en-US"/>
        </w:rPr>
        <w:t xml:space="preserve"> الأحكام أن تقدم</w:t>
      </w:r>
      <w:r w:rsidRPr="0008594F">
        <w:rPr>
          <w:rFonts w:cs="Simplified Arabic"/>
          <w:rtl/>
          <w:lang w:val="en-US"/>
        </w:rPr>
        <w:t xml:space="preserve">، في حدود موارد الميزانية التي وافق عليها مؤتمر الأطراف أو مؤتمر الأطراف العامل كاجتماع للأطراف في بروتوكول قرطاجنة أو بروتوكول ناغويا، فيما يتعلق </w:t>
      </w:r>
      <w:r w:rsidRPr="0008594F">
        <w:rPr>
          <w:rFonts w:cs="Simplified Arabic" w:hint="cs"/>
          <w:rtl/>
          <w:lang w:val="en-US"/>
        </w:rPr>
        <w:t>بمقرر</w:t>
      </w:r>
      <w:r w:rsidRPr="0008594F">
        <w:rPr>
          <w:rFonts w:cs="Simplified Arabic"/>
          <w:rtl/>
          <w:lang w:val="en-US"/>
        </w:rPr>
        <w:t xml:space="preserve"> محدد </w:t>
      </w:r>
      <w:r w:rsidRPr="0008594F">
        <w:rPr>
          <w:rFonts w:cs="Simplified Arabic" w:hint="cs"/>
          <w:rtl/>
          <w:lang w:val="en-US"/>
        </w:rPr>
        <w:t>صادر عن</w:t>
      </w:r>
      <w:r w:rsidRPr="0008594F">
        <w:rPr>
          <w:rFonts w:cs="Simplified Arabic"/>
          <w:rtl/>
          <w:lang w:val="en-US"/>
        </w:rPr>
        <w:t xml:space="preserve"> هذه الهيئات ضمن ولاية [الهيئة الفرعية]، طلبات إلى الأمين التنفيذي واستخدام الآليات بموجب الاتفاقية أو بروتوكوليها، حسب الاقتضاء.</w:t>
      </w:r>
    </w:p>
    <w:p w14:paraId="1A38D688"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 xml:space="preserve">ينبغي للأمين التنفيذي أن </w:t>
      </w:r>
      <w:r w:rsidRPr="0008594F">
        <w:rPr>
          <w:rFonts w:cs="Simplified Arabic" w:hint="cs"/>
          <w:rtl/>
          <w:lang w:val="en-US"/>
        </w:rPr>
        <w:t>ي</w:t>
      </w:r>
      <w:r w:rsidRPr="0008594F">
        <w:rPr>
          <w:rFonts w:cs="Simplified Arabic"/>
          <w:rtl/>
          <w:lang w:val="en-US"/>
        </w:rPr>
        <w:t xml:space="preserve">قدم </w:t>
      </w:r>
      <w:r w:rsidRPr="0008594F">
        <w:rPr>
          <w:rFonts w:cs="Simplified Arabic" w:hint="cs"/>
          <w:rtl/>
          <w:lang w:val="en-US"/>
        </w:rPr>
        <w:t xml:space="preserve">إلى </w:t>
      </w:r>
      <w:r w:rsidRPr="0008594F">
        <w:rPr>
          <w:rFonts w:cs="Simplified Arabic"/>
          <w:rtl/>
          <w:lang w:val="en-US"/>
        </w:rPr>
        <w:t>[الهيئة الفرعية] الدعم اللازم للقيام بمهامها وولايتها. ويجوز ل</w:t>
      </w:r>
      <w:r w:rsidRPr="0008594F">
        <w:rPr>
          <w:rFonts w:cs="Simplified Arabic" w:hint="cs"/>
          <w:rtl/>
          <w:lang w:val="en-US"/>
        </w:rPr>
        <w:t>ـ</w:t>
      </w:r>
      <w:r w:rsidRPr="0008594F">
        <w:rPr>
          <w:rFonts w:cs="Simplified Arabic"/>
          <w:rtl/>
          <w:lang w:val="en-US"/>
        </w:rPr>
        <w:t xml:space="preserve"> [الهيئة الفرعية] أن تستخدم، حسب الاقتضاء، الآليات المنشأة بموجب الاتفاقية. وستُعقد اجتماعات [الهيئة الفرعية] المعنية بالمادة 8(ي) وغيرها من</w:t>
      </w:r>
      <w:r w:rsidRPr="0008594F">
        <w:rPr>
          <w:rFonts w:cs="Simplified Arabic" w:hint="cs"/>
          <w:rtl/>
          <w:lang w:val="en-US"/>
        </w:rPr>
        <w:t xml:space="preserve"> الأحكام</w:t>
      </w:r>
      <w:r w:rsidRPr="0008594F">
        <w:rPr>
          <w:rFonts w:cs="Simplified Arabic"/>
          <w:rtl/>
          <w:lang w:val="en-US"/>
        </w:rPr>
        <w:t xml:space="preserve"> في جلسات عامة، أو في حالة موافقة مؤتمر الأطراف على موارد الميزانية اللازمة، في أفرقة ع</w:t>
      </w:r>
      <w:r w:rsidRPr="0008594F">
        <w:rPr>
          <w:rFonts w:cs="Simplified Arabic" w:hint="cs"/>
          <w:rtl/>
          <w:lang w:val="en-US"/>
        </w:rPr>
        <w:t>ا</w:t>
      </w:r>
      <w:r w:rsidRPr="0008594F">
        <w:rPr>
          <w:rFonts w:cs="Simplified Arabic"/>
          <w:rtl/>
          <w:lang w:val="en-US"/>
        </w:rPr>
        <w:t>مل</w:t>
      </w:r>
      <w:r w:rsidRPr="0008594F">
        <w:rPr>
          <w:rFonts w:cs="Simplified Arabic" w:hint="cs"/>
          <w:rtl/>
          <w:lang w:val="en-US"/>
        </w:rPr>
        <w:t>ة</w:t>
      </w:r>
      <w:r w:rsidRPr="0008594F">
        <w:rPr>
          <w:rFonts w:cs="Simplified Arabic"/>
          <w:rtl/>
          <w:lang w:val="en-US"/>
        </w:rPr>
        <w:t xml:space="preserve"> مفتوحة العضوية </w:t>
      </w:r>
      <w:r w:rsidRPr="0008594F">
        <w:rPr>
          <w:rFonts w:cs="Simplified Arabic" w:hint="cs"/>
          <w:rtl/>
          <w:lang w:val="en-US"/>
        </w:rPr>
        <w:t>عاملة بين</w:t>
      </w:r>
      <w:r w:rsidRPr="0008594F">
        <w:rPr>
          <w:rFonts w:cs="Simplified Arabic"/>
          <w:rtl/>
          <w:lang w:val="en-US"/>
        </w:rPr>
        <w:t xml:space="preserve"> الدور</w:t>
      </w:r>
      <w:r w:rsidRPr="0008594F">
        <w:rPr>
          <w:rFonts w:cs="Simplified Arabic" w:hint="cs"/>
          <w:rtl/>
          <w:lang w:val="en-US"/>
        </w:rPr>
        <w:t>ات</w:t>
      </w:r>
      <w:r w:rsidRPr="0008594F">
        <w:rPr>
          <w:rFonts w:cs="Simplified Arabic"/>
          <w:rtl/>
          <w:lang w:val="en-US"/>
        </w:rPr>
        <w:t xml:space="preserve">، حسب الاقتضاء. </w:t>
      </w:r>
      <w:r w:rsidRPr="0008594F">
        <w:rPr>
          <w:rFonts w:cs="Simplified Arabic" w:hint="cs"/>
          <w:rtl/>
          <w:lang w:val="en-US"/>
        </w:rPr>
        <w:t>ويجوز</w:t>
      </w:r>
      <w:r w:rsidRPr="0008594F">
        <w:rPr>
          <w:rFonts w:cs="Simplified Arabic"/>
          <w:rtl/>
          <w:lang w:val="en-US"/>
        </w:rPr>
        <w:t xml:space="preserve"> إنشاء ما يصل إلى فريقين عاملين مفتوحي العضوية </w:t>
      </w:r>
      <w:r w:rsidRPr="0008594F">
        <w:rPr>
          <w:rFonts w:cs="Simplified Arabic" w:hint="cs"/>
          <w:rtl/>
          <w:lang w:val="en-US"/>
        </w:rPr>
        <w:t>عاملين بين</w:t>
      </w:r>
      <w:r w:rsidRPr="0008594F">
        <w:rPr>
          <w:rFonts w:cs="Simplified Arabic"/>
          <w:rtl/>
          <w:lang w:val="en-US"/>
        </w:rPr>
        <w:t xml:space="preserve"> الدور</w:t>
      </w:r>
      <w:r w:rsidRPr="0008594F">
        <w:rPr>
          <w:rFonts w:cs="Simplified Arabic" w:hint="cs"/>
          <w:rtl/>
          <w:lang w:val="en-US"/>
        </w:rPr>
        <w:t>ات و</w:t>
      </w:r>
      <w:r w:rsidRPr="0008594F">
        <w:rPr>
          <w:rFonts w:cs="Simplified Arabic"/>
          <w:rtl/>
          <w:lang w:val="en-US"/>
        </w:rPr>
        <w:t>تابعين ل</w:t>
      </w:r>
      <w:r w:rsidRPr="0008594F">
        <w:rPr>
          <w:rFonts w:cs="Simplified Arabic" w:hint="cs"/>
          <w:rtl/>
          <w:lang w:val="en-US"/>
        </w:rPr>
        <w:t>ـ</w:t>
      </w:r>
      <w:r w:rsidRPr="0008594F">
        <w:rPr>
          <w:rFonts w:cs="Simplified Arabic"/>
          <w:rtl/>
          <w:lang w:val="en-US"/>
        </w:rPr>
        <w:t xml:space="preserve">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 و</w:t>
      </w:r>
      <w:r w:rsidRPr="0008594F">
        <w:rPr>
          <w:rFonts w:cs="Simplified Arabic" w:hint="cs"/>
          <w:rtl/>
          <w:lang w:val="en-US"/>
        </w:rPr>
        <w:t xml:space="preserve">أن </w:t>
      </w:r>
      <w:r w:rsidRPr="0008594F">
        <w:rPr>
          <w:rFonts w:cs="Simplified Arabic"/>
          <w:rtl/>
          <w:lang w:val="en-US"/>
        </w:rPr>
        <w:t xml:space="preserve">يعملا في وقت واحد أثناء اجتماعات </w:t>
      </w:r>
      <w:r>
        <w:rPr>
          <w:rFonts w:cs="Simplified Arabic" w:hint="cs"/>
          <w:rtl/>
          <w:lang w:val="en-US"/>
        </w:rPr>
        <w:t>[</w:t>
      </w:r>
      <w:r w:rsidRPr="0008594F">
        <w:rPr>
          <w:rFonts w:cs="Simplified Arabic"/>
          <w:rtl/>
          <w:lang w:val="en-US"/>
        </w:rPr>
        <w:t>الهيئة الفرعية]. ولن تجتمع الأفرقة العاملة بالتوازي مع الجلس</w:t>
      </w:r>
      <w:r w:rsidRPr="0008594F">
        <w:rPr>
          <w:rFonts w:cs="Simplified Arabic" w:hint="cs"/>
          <w:rtl/>
          <w:lang w:val="en-US"/>
        </w:rPr>
        <w:t>ات</w:t>
      </w:r>
      <w:r w:rsidRPr="0008594F">
        <w:rPr>
          <w:rFonts w:cs="Simplified Arabic"/>
          <w:rtl/>
          <w:lang w:val="en-US"/>
        </w:rPr>
        <w:t xml:space="preserve"> العامة. ويتم إنشاء </w:t>
      </w:r>
      <w:r w:rsidRPr="0008594F">
        <w:rPr>
          <w:rFonts w:cs="Simplified Arabic" w:hint="cs"/>
          <w:rtl/>
          <w:lang w:val="en-US"/>
        </w:rPr>
        <w:t>هذين الفريقين</w:t>
      </w:r>
      <w:r w:rsidRPr="0008594F">
        <w:rPr>
          <w:rFonts w:cs="Simplified Arabic"/>
          <w:rtl/>
          <w:lang w:val="en-US"/>
        </w:rPr>
        <w:t xml:space="preserve"> العامل</w:t>
      </w:r>
      <w:r w:rsidRPr="0008594F">
        <w:rPr>
          <w:rFonts w:cs="Simplified Arabic" w:hint="cs"/>
          <w:rtl/>
          <w:lang w:val="en-US"/>
        </w:rPr>
        <w:t>ين</w:t>
      </w:r>
      <w:r w:rsidRPr="0008594F">
        <w:rPr>
          <w:rFonts w:cs="Simplified Arabic"/>
          <w:rtl/>
          <w:lang w:val="en-US"/>
        </w:rPr>
        <w:t xml:space="preserve"> على أساس اختصاصات محددة جيدا و</w:t>
      </w:r>
      <w:r w:rsidRPr="0008594F">
        <w:rPr>
          <w:rFonts w:cs="Simplified Arabic" w:hint="cs"/>
          <w:rtl/>
          <w:lang w:val="en-US"/>
        </w:rPr>
        <w:t>ي</w:t>
      </w:r>
      <w:r w:rsidRPr="0008594F">
        <w:rPr>
          <w:rFonts w:cs="Simplified Arabic"/>
          <w:rtl/>
          <w:lang w:val="en-US"/>
        </w:rPr>
        <w:t>كون</w:t>
      </w:r>
      <w:r w:rsidRPr="0008594F">
        <w:rPr>
          <w:rFonts w:cs="Simplified Arabic" w:hint="cs"/>
          <w:rtl/>
          <w:lang w:val="en-US"/>
        </w:rPr>
        <w:t>ا</w:t>
      </w:r>
      <w:r w:rsidRPr="0008594F">
        <w:rPr>
          <w:rFonts w:cs="Simplified Arabic"/>
          <w:rtl/>
          <w:lang w:val="en-US"/>
        </w:rPr>
        <w:t xml:space="preserve"> مفتوح</w:t>
      </w:r>
      <w:r w:rsidRPr="0008594F">
        <w:rPr>
          <w:rFonts w:cs="Simplified Arabic" w:hint="cs"/>
          <w:rtl/>
          <w:lang w:val="en-US"/>
        </w:rPr>
        <w:t>ين</w:t>
      </w:r>
      <w:r w:rsidRPr="0008594F">
        <w:rPr>
          <w:rFonts w:cs="Simplified Arabic"/>
          <w:rtl/>
          <w:lang w:val="en-US"/>
        </w:rPr>
        <w:t xml:space="preserve"> لجميع الأطراف والمراقبين.</w:t>
      </w:r>
    </w:p>
    <w:p w14:paraId="118AE2C5"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 xml:space="preserve">ويجوز </w:t>
      </w:r>
      <w:r w:rsidRPr="0008594F">
        <w:rPr>
          <w:rFonts w:cs="Simplified Arabic"/>
          <w:rtl/>
          <w:lang w:val="en-US"/>
        </w:rPr>
        <w:t>إنشاء أفرقة خبراء تقنيين مخصصة</w:t>
      </w:r>
      <w:r w:rsidRPr="0008594F">
        <w:rPr>
          <w:rFonts w:cs="Simplified Arabic" w:hint="cs"/>
          <w:rtl/>
          <w:lang w:val="en-US"/>
        </w:rPr>
        <w:t>،</w:t>
      </w:r>
      <w:r w:rsidRPr="0008594F">
        <w:rPr>
          <w:rFonts w:cs="Simplified Arabic"/>
          <w:rtl/>
          <w:lang w:val="en-US"/>
        </w:rPr>
        <w:t xml:space="preserve"> بناء على قرار من مؤتمر الأطراف يرى </w:t>
      </w:r>
      <w:r w:rsidRPr="0008594F">
        <w:rPr>
          <w:rFonts w:cs="Simplified Arabic" w:hint="cs"/>
          <w:rtl/>
          <w:lang w:val="en-US"/>
        </w:rPr>
        <w:t>ذلك</w:t>
      </w:r>
      <w:r w:rsidRPr="0008594F">
        <w:rPr>
          <w:rFonts w:cs="Simplified Arabic"/>
          <w:rtl/>
          <w:lang w:val="en-US"/>
        </w:rPr>
        <w:t xml:space="preserve"> ضروري</w:t>
      </w:r>
      <w:r w:rsidRPr="0008594F">
        <w:rPr>
          <w:rFonts w:cs="Simplified Arabic" w:hint="cs"/>
          <w:rtl/>
          <w:lang w:val="en-US"/>
        </w:rPr>
        <w:t>ا</w:t>
      </w:r>
      <w:r w:rsidRPr="0008594F">
        <w:rPr>
          <w:rFonts w:cs="Simplified Arabic"/>
          <w:rtl/>
          <w:lang w:val="en-US"/>
        </w:rPr>
        <w:t xml:space="preserve"> لتنفيذ ولايته، ورهن</w:t>
      </w:r>
      <w:r w:rsidRPr="0008594F">
        <w:rPr>
          <w:rFonts w:cs="Simplified Arabic" w:hint="cs"/>
          <w:rtl/>
          <w:lang w:val="en-US"/>
        </w:rPr>
        <w:t>ا</w:t>
      </w:r>
      <w:r w:rsidRPr="0008594F">
        <w:rPr>
          <w:rFonts w:cs="Simplified Arabic"/>
          <w:rtl/>
          <w:lang w:val="en-US"/>
        </w:rPr>
        <w:t xml:space="preserve"> بتوافر الموارد، وفقا للفقرة </w:t>
      </w:r>
      <w:r>
        <w:rPr>
          <w:rFonts w:cs="Simplified Arabic" w:hint="cs"/>
          <w:rtl/>
          <w:lang w:val="en-US"/>
        </w:rPr>
        <w:t>18</w:t>
      </w:r>
      <w:r w:rsidRPr="0008594F">
        <w:rPr>
          <w:rFonts w:cs="Simplified Arabic"/>
          <w:rtl/>
          <w:lang w:val="en-US"/>
        </w:rPr>
        <w:t xml:space="preserve"> من القسم حاء من طريقة </w:t>
      </w:r>
      <w:r w:rsidRPr="0008594F">
        <w:rPr>
          <w:rFonts w:cs="Simplified Arabic" w:hint="cs"/>
          <w:rtl/>
          <w:lang w:val="en-US"/>
        </w:rPr>
        <w:t>عمل</w:t>
      </w:r>
      <w:r w:rsidRPr="0008594F">
        <w:rPr>
          <w:rFonts w:cs="Simplified Arabic"/>
          <w:rtl/>
          <w:lang w:val="en-US"/>
        </w:rPr>
        <w:t xml:space="preserve"> الهيئة الفرعية للمشورة العلمية والتقنية والتكنولوجية، على النحو الوارد في المرفق الثالث للمقرر 8/10 المؤرخ 31 مارس/آذار 2006.</w:t>
      </w:r>
    </w:p>
    <w:p w14:paraId="182A5E5C"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 xml:space="preserve">سادسا- </w:t>
      </w:r>
      <w:r w:rsidRPr="0008594F">
        <w:rPr>
          <w:rFonts w:cs="Simplified Arabic"/>
          <w:b/>
          <w:bCs/>
          <w:rtl/>
          <w:lang w:val="en-US"/>
        </w:rPr>
        <w:t>نقاط الاتصال</w:t>
      </w:r>
    </w:p>
    <w:p w14:paraId="2C72AB24"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rtl/>
          <w:lang w:val="en-US"/>
        </w:rPr>
        <w:t xml:space="preserve">ينبغي للأطراف </w:t>
      </w:r>
      <w:r w:rsidRPr="0008594F">
        <w:rPr>
          <w:rFonts w:cs="Simplified Arabic" w:hint="cs"/>
          <w:rtl/>
          <w:lang w:val="en-US"/>
        </w:rPr>
        <w:t xml:space="preserve">أن </w:t>
      </w:r>
      <w:r w:rsidRPr="0008594F">
        <w:rPr>
          <w:rFonts w:cs="Simplified Arabic"/>
          <w:rtl/>
          <w:lang w:val="en-US"/>
        </w:rPr>
        <w:t>تعين نقاط اتصال وطنية لمتابعة عمل [الهيئة الفرعية]. و</w:t>
      </w:r>
      <w:r w:rsidRPr="0008594F">
        <w:rPr>
          <w:rFonts w:cs="Simplified Arabic" w:hint="cs"/>
          <w:rtl/>
          <w:lang w:val="en-US"/>
        </w:rPr>
        <w:t>يجوز أن تبقى</w:t>
      </w:r>
      <w:r w:rsidRPr="0008594F">
        <w:rPr>
          <w:rFonts w:cs="Simplified Arabic"/>
          <w:rtl/>
          <w:lang w:val="en-US"/>
        </w:rPr>
        <w:t xml:space="preserve"> نقاط الاتصال الوطنية الحالية </w:t>
      </w:r>
      <w:r w:rsidRPr="0008594F">
        <w:rPr>
          <w:rFonts w:cs="Simplified Arabic" w:hint="cs"/>
          <w:rtl/>
          <w:lang w:val="en-US"/>
        </w:rPr>
        <w:t>المعنية با</w:t>
      </w:r>
      <w:r w:rsidRPr="0008594F">
        <w:rPr>
          <w:rFonts w:cs="Simplified Arabic"/>
          <w:rtl/>
          <w:lang w:val="en-US"/>
        </w:rPr>
        <w:t xml:space="preserve">لمادة 8(ي) والأحكام المتصلة بها نقاط الاتصال </w:t>
      </w:r>
      <w:r w:rsidRPr="0008594F">
        <w:rPr>
          <w:rFonts w:cs="Simplified Arabic" w:hint="cs"/>
          <w:rtl/>
          <w:lang w:val="en-US"/>
        </w:rPr>
        <w:t xml:space="preserve">لـ </w:t>
      </w:r>
      <w:r w:rsidRPr="0008594F">
        <w:rPr>
          <w:rFonts w:cs="Simplified Arabic"/>
          <w:rtl/>
          <w:lang w:val="en-US"/>
        </w:rPr>
        <w:t xml:space="preserve">[الهيئة الفرعية] </w:t>
      </w:r>
      <w:r w:rsidRPr="0008594F">
        <w:rPr>
          <w:rFonts w:cs="Simplified Arabic" w:hint="cs"/>
          <w:rtl/>
          <w:lang w:val="en-US"/>
        </w:rPr>
        <w:t>والمعنية ب</w:t>
      </w:r>
      <w:r w:rsidRPr="0008594F">
        <w:rPr>
          <w:rFonts w:cs="Simplified Arabic"/>
          <w:rtl/>
          <w:lang w:val="en-US"/>
        </w:rPr>
        <w:t>المادة 8(ي) وغيرها من</w:t>
      </w:r>
      <w:r w:rsidRPr="0008594F">
        <w:rPr>
          <w:rFonts w:cs="Simplified Arabic" w:hint="cs"/>
          <w:rtl/>
          <w:lang w:val="en-US"/>
        </w:rPr>
        <w:t xml:space="preserve"> </w:t>
      </w:r>
      <w:r>
        <w:rPr>
          <w:rFonts w:cs="Simplified Arabic" w:hint="cs"/>
          <w:rtl/>
          <w:lang w:val="en-US"/>
        </w:rPr>
        <w:t>أحكام الاتفاقية المتعلقة بالتنوع البيولوجي ذات الصلة بالشعوب الأصلية والمجتمعات المحلية</w:t>
      </w:r>
      <w:r w:rsidRPr="0008594F">
        <w:rPr>
          <w:rFonts w:cs="Simplified Arabic"/>
          <w:rtl/>
          <w:lang w:val="en-US"/>
        </w:rPr>
        <w:t>.</w:t>
      </w:r>
    </w:p>
    <w:p w14:paraId="461C5500" w14:textId="77777777" w:rsidR="00505ABE" w:rsidRPr="0008594F" w:rsidRDefault="00505ABE" w:rsidP="00505ABE">
      <w:pPr>
        <w:keepNext/>
        <w:keepLines/>
        <w:tabs>
          <w:tab w:val="left" w:pos="571"/>
        </w:tabs>
        <w:bidi/>
        <w:spacing w:after="120" w:line="216" w:lineRule="auto"/>
        <w:ind w:left="6"/>
        <w:rPr>
          <w:rFonts w:cs="Simplified Arabic"/>
          <w:b/>
          <w:bCs/>
          <w:rtl/>
          <w:lang w:val="en-US"/>
        </w:rPr>
      </w:pPr>
      <w:r w:rsidRPr="0008594F">
        <w:rPr>
          <w:rFonts w:cs="Simplified Arabic" w:hint="cs"/>
          <w:b/>
          <w:bCs/>
          <w:rtl/>
          <w:lang w:val="en-US"/>
        </w:rPr>
        <w:t>سابعا- الوثائق</w:t>
      </w:r>
    </w:p>
    <w:p w14:paraId="47F5C16F"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rtl/>
          <w:lang w:val="en-US"/>
        </w:rPr>
      </w:pPr>
      <w:r w:rsidRPr="0008594F">
        <w:rPr>
          <w:rFonts w:cs="Simplified Arabic" w:hint="cs"/>
          <w:rtl/>
          <w:lang w:val="en-US"/>
        </w:rPr>
        <w:t>ستقوم</w:t>
      </w:r>
      <w:r w:rsidRPr="0008594F">
        <w:rPr>
          <w:rFonts w:cs="Simplified Arabic"/>
          <w:rtl/>
          <w:lang w:val="en-US"/>
        </w:rPr>
        <w:t xml:space="preserve"> الأمانة </w:t>
      </w:r>
      <w:r w:rsidRPr="0008594F">
        <w:rPr>
          <w:rFonts w:cs="Simplified Arabic" w:hint="cs"/>
          <w:rtl/>
          <w:lang w:val="en-US"/>
        </w:rPr>
        <w:t>بإتاحة</w:t>
      </w:r>
      <w:r w:rsidRPr="0008594F">
        <w:rPr>
          <w:rFonts w:cs="Simplified Arabic"/>
          <w:rtl/>
          <w:lang w:val="en-US"/>
        </w:rPr>
        <w:t xml:space="preserve"> وثائق اجتماعات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 xml:space="preserve"> قبل ستة أسابيع على الأقل من افتتاح الاجتماع، وفقا للمادة 10 من النظام الداخلي لاجتماعات مؤتمر الأطراف.</w:t>
      </w:r>
      <w:r>
        <w:rPr>
          <w:rFonts w:cs="Simplified Arabic" w:hint="cs"/>
          <w:rtl/>
          <w:lang w:val="en-US"/>
        </w:rPr>
        <w:t xml:space="preserve"> </w:t>
      </w:r>
    </w:p>
    <w:p w14:paraId="3A0A9066" w14:textId="77777777" w:rsidR="00505ABE" w:rsidRPr="0008594F" w:rsidRDefault="00505ABE" w:rsidP="00505ABE">
      <w:pPr>
        <w:pStyle w:val="ListParagraph"/>
        <w:numPr>
          <w:ilvl w:val="0"/>
          <w:numId w:val="48"/>
        </w:numPr>
        <w:tabs>
          <w:tab w:val="left" w:pos="1280"/>
        </w:tabs>
        <w:bidi/>
        <w:spacing w:after="120" w:line="216" w:lineRule="auto"/>
        <w:ind w:left="567" w:firstLine="0"/>
        <w:contextualSpacing w:val="0"/>
        <w:jc w:val="both"/>
        <w:rPr>
          <w:rFonts w:cs="Simplified Arabic"/>
          <w:lang w:val="en-US"/>
        </w:rPr>
      </w:pPr>
      <w:r w:rsidRPr="0008594F">
        <w:rPr>
          <w:rFonts w:cs="Simplified Arabic" w:hint="cs"/>
          <w:rtl/>
          <w:lang w:val="en-US"/>
        </w:rPr>
        <w:t>و</w:t>
      </w:r>
      <w:r w:rsidRPr="0008594F">
        <w:rPr>
          <w:rFonts w:cs="Simplified Arabic"/>
          <w:rtl/>
          <w:lang w:val="en-US"/>
        </w:rPr>
        <w:t xml:space="preserve">ينبغي تقليل عدد وطول الوثائق، بما في ذلك وثائق </w:t>
      </w:r>
      <w:r w:rsidRPr="0008594F">
        <w:rPr>
          <w:rFonts w:cs="Simplified Arabic" w:hint="cs"/>
          <w:rtl/>
          <w:lang w:val="en-US"/>
        </w:rPr>
        <w:t>المعلومات</w:t>
      </w:r>
      <w:r w:rsidRPr="0008594F">
        <w:rPr>
          <w:rFonts w:cs="Simplified Arabic"/>
          <w:rtl/>
          <w:lang w:val="en-US"/>
        </w:rPr>
        <w:t xml:space="preserve">، إلى الحد الأدنى، ويجب أن تتضمن الوثائق الاستنتاجات والتوصيات المقترحة لتنظر فيها [الهيئة الفرعية] </w:t>
      </w:r>
      <w:r w:rsidRPr="0008594F">
        <w:rPr>
          <w:rFonts w:cs="Simplified Arabic" w:hint="cs"/>
          <w:rtl/>
          <w:lang w:val="en-US"/>
        </w:rPr>
        <w:t>المعنية ب</w:t>
      </w:r>
      <w:r w:rsidRPr="0008594F">
        <w:rPr>
          <w:rFonts w:cs="Simplified Arabic"/>
          <w:rtl/>
          <w:lang w:val="en-US"/>
        </w:rPr>
        <w:t>المادة 8(ي) وغيرها من</w:t>
      </w:r>
      <w:r w:rsidRPr="0008594F">
        <w:rPr>
          <w:rFonts w:cs="Simplified Arabic" w:hint="cs"/>
          <w:rtl/>
          <w:lang w:val="en-US"/>
        </w:rPr>
        <w:t xml:space="preserve"> الأحكام</w:t>
      </w:r>
      <w:r w:rsidRPr="0008594F">
        <w:rPr>
          <w:rFonts w:cs="Simplified Arabic"/>
          <w:rtl/>
          <w:lang w:val="en-US"/>
        </w:rPr>
        <w:t>.</w:t>
      </w:r>
    </w:p>
    <w:p w14:paraId="42526110" w14:textId="77777777" w:rsidR="00505ABE" w:rsidRPr="0008594F" w:rsidRDefault="00505ABE" w:rsidP="00505ABE">
      <w:pPr>
        <w:tabs>
          <w:tab w:val="left" w:pos="1280"/>
        </w:tabs>
        <w:bidi/>
        <w:spacing w:after="120" w:line="216" w:lineRule="auto"/>
        <w:ind w:left="562"/>
        <w:rPr>
          <w:rFonts w:cs="Simplified Arabic"/>
          <w:lang w:val="en-US"/>
        </w:rPr>
      </w:pPr>
      <w:r w:rsidRPr="0008594F">
        <w:rPr>
          <w:rFonts w:cs="Simplified Arabic"/>
          <w:rtl/>
          <w:lang w:val="en-US"/>
        </w:rPr>
        <w:t>]</w:t>
      </w:r>
    </w:p>
    <w:p w14:paraId="6D626BA4" w14:textId="77777777" w:rsidR="00505ABE" w:rsidRPr="0008594F" w:rsidRDefault="00505ABE" w:rsidP="00505ABE">
      <w:pPr>
        <w:pStyle w:val="ListParagraph"/>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p w14:paraId="42BFF5E0" w14:textId="77777777" w:rsidR="009933FC" w:rsidRDefault="009933FC" w:rsidP="00505ABE">
      <w:pPr>
        <w:pStyle w:val="ListParagraph"/>
        <w:tabs>
          <w:tab w:val="left" w:pos="1980"/>
        </w:tabs>
        <w:bidi/>
        <w:spacing w:after="120" w:line="216" w:lineRule="auto"/>
        <w:ind w:left="540" w:firstLine="720"/>
        <w:contextualSpacing w:val="0"/>
        <w:jc w:val="both"/>
        <w:rPr>
          <w:rFonts w:cs="Simplified Arabic"/>
          <w:sz w:val="22"/>
          <w:rtl/>
          <w:lang w:bidi="ar-EG"/>
        </w:rPr>
      </w:pPr>
    </w:p>
    <w:sectPr w:rsidR="009933FC" w:rsidSect="00505ABE">
      <w:headerReference w:type="even" r:id="rId11"/>
      <w:headerReference w:type="default" r:id="rId12"/>
      <w:footerReference w:type="even" r:id="rId13"/>
      <w:footerReference w:type="default" r:id="rId14"/>
      <w:headerReference w:type="first" r:id="rId15"/>
      <w:footnotePr>
        <w:numRestart w:val="eachSect"/>
      </w:footnotePr>
      <w:pgSz w:w="12240" w:h="15840" w:code="1"/>
      <w:pgMar w:top="1077" w:right="1440" w:bottom="107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FF5E9" w14:textId="77777777" w:rsidR="006C5EA4" w:rsidRDefault="006C5EA4" w:rsidP="00C005BD">
      <w:r>
        <w:separator/>
      </w:r>
    </w:p>
  </w:endnote>
  <w:endnote w:type="continuationSeparator" w:id="0">
    <w:p w14:paraId="42BFF5EA" w14:textId="77777777" w:rsidR="006C5EA4" w:rsidRDefault="006C5EA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2BFF5ED" w14:textId="77777777" w:rsidR="00E5349F" w:rsidRPr="00E5349F" w:rsidRDefault="00E5349F" w:rsidP="00B8088B">
            <w:pPr>
              <w:pStyle w:val="Footer"/>
              <w:jc w:val="right"/>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28</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5202995"/>
      <w:docPartObj>
        <w:docPartGallery w:val="Page Numbers (Top of Page)"/>
        <w:docPartUnique/>
      </w:docPartObj>
    </w:sdtPr>
    <w:sdtEndPr>
      <w:rPr>
        <w:sz w:val="22"/>
        <w:szCs w:val="22"/>
      </w:rPr>
    </w:sdtEndPr>
    <w:sdtContent>
      <w:p w14:paraId="42BFF5EE" w14:textId="77777777" w:rsidR="00E5349F" w:rsidRPr="00E5349F" w:rsidRDefault="00E5349F" w:rsidP="00E5349F">
        <w:pPr>
          <w:pStyle w:val="Footer"/>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29</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F5E7" w14:textId="77777777" w:rsidR="006C5EA4" w:rsidRDefault="006C5EA4" w:rsidP="00A319AA">
      <w:pPr>
        <w:bidi/>
      </w:pPr>
      <w:r>
        <w:separator/>
      </w:r>
    </w:p>
  </w:footnote>
  <w:footnote w:type="continuationSeparator" w:id="0">
    <w:p w14:paraId="42BFF5E8" w14:textId="77777777" w:rsidR="006C5EA4" w:rsidRDefault="006C5EA4" w:rsidP="00C005BD">
      <w:r>
        <w:continuationSeparator/>
      </w:r>
    </w:p>
  </w:footnote>
  <w:footnote w:id="1">
    <w:p w14:paraId="73C861B2" w14:textId="77777777" w:rsidR="00505ABE" w:rsidRPr="00D006A8" w:rsidRDefault="00505ABE" w:rsidP="00505ABE">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rFonts w:hint="cs"/>
          <w:sz w:val="18"/>
          <w:rtl/>
        </w:rPr>
        <w:t>1760</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2">
    <w:p w14:paraId="6958D1E3" w14:textId="77777777" w:rsidR="00505ABE" w:rsidRPr="00D006A8" w:rsidRDefault="00505ABE" w:rsidP="00505ABE">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hint="cs"/>
          <w:sz w:val="18"/>
          <w:rtl/>
          <w:lang w:eastAsia="en-US"/>
        </w:rPr>
        <w:t>المقرر 15/4، المرفق</w:t>
      </w:r>
      <w:r w:rsidRPr="00D006A8">
        <w:rPr>
          <w:sz w:val="18"/>
          <w:rtl/>
        </w:rPr>
        <w:t>.</w:t>
      </w:r>
    </w:p>
  </w:footnote>
  <w:footnote w:id="3">
    <w:p w14:paraId="0F78E4C8" w14:textId="77777777" w:rsidR="00505ABE" w:rsidRPr="00D006A8" w:rsidRDefault="00505ABE" w:rsidP="00505ABE">
      <w:pPr>
        <w:pStyle w:val="FootnoteText"/>
        <w:bidi/>
        <w:jc w:val="both"/>
        <w:rPr>
          <w:sz w:val="18"/>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sz w:val="18"/>
        </w:rPr>
        <w:t>2226</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4">
    <w:p w14:paraId="2BED950A" w14:textId="77777777" w:rsidR="00505ABE" w:rsidRPr="00D006A8" w:rsidRDefault="00505ABE" w:rsidP="00505ABE">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sz w:val="18"/>
          <w:rtl/>
          <w:lang w:eastAsia="en-US"/>
        </w:rPr>
        <w:t xml:space="preserve">الأمم المتحدة، </w:t>
      </w:r>
      <w:r w:rsidRPr="00D006A8">
        <w:rPr>
          <w:rFonts w:cs="Simplified Arabic"/>
          <w:i/>
          <w:iCs/>
          <w:sz w:val="18"/>
          <w:rtl/>
          <w:lang w:eastAsia="en-US"/>
        </w:rPr>
        <w:t>سلسلة المعاهدات</w:t>
      </w:r>
      <w:r w:rsidRPr="00D006A8">
        <w:rPr>
          <w:rFonts w:cs="Simplified Arabic"/>
          <w:sz w:val="18"/>
          <w:rtl/>
          <w:lang w:eastAsia="en-US"/>
        </w:rPr>
        <w:t>، المجلد</w:t>
      </w:r>
      <w:r w:rsidRPr="00D006A8">
        <w:rPr>
          <w:sz w:val="18"/>
          <w:rtl/>
        </w:rPr>
        <w:t xml:space="preserve">. </w:t>
      </w:r>
      <w:r w:rsidRPr="00D006A8">
        <w:rPr>
          <w:rFonts w:hint="cs"/>
          <w:sz w:val="18"/>
          <w:rtl/>
        </w:rPr>
        <w:t>3008</w:t>
      </w:r>
      <w:r w:rsidRPr="00D006A8">
        <w:rPr>
          <w:sz w:val="18"/>
          <w:rtl/>
        </w:rPr>
        <w:t xml:space="preserve">، </w:t>
      </w:r>
      <w:r w:rsidRPr="00D006A8">
        <w:rPr>
          <w:rFonts w:cs="Simplified Arabic"/>
          <w:sz w:val="18"/>
          <w:rtl/>
          <w:lang w:eastAsia="en-US"/>
        </w:rPr>
        <w:t>رقم</w:t>
      </w:r>
      <w:r w:rsidRPr="00D006A8">
        <w:rPr>
          <w:sz w:val="18"/>
          <w:rtl/>
        </w:rPr>
        <w:t xml:space="preserve"> 30619.</w:t>
      </w:r>
    </w:p>
  </w:footnote>
  <w:footnote w:id="5">
    <w:p w14:paraId="547B65F1" w14:textId="77777777" w:rsidR="00505ABE" w:rsidRPr="00D006A8" w:rsidRDefault="00505ABE" w:rsidP="00505ABE">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cs="Simplified Arabic"/>
          <w:sz w:val="18"/>
          <w:lang w:eastAsia="en-US"/>
        </w:rPr>
        <w:t>CBD/COP/16/INF/36</w:t>
      </w:r>
      <w:r w:rsidRPr="00D006A8">
        <w:rPr>
          <w:sz w:val="18"/>
          <w:rtl/>
        </w:rPr>
        <w:t>.</w:t>
      </w:r>
    </w:p>
  </w:footnote>
  <w:footnote w:id="6">
    <w:p w14:paraId="1D02A911" w14:textId="77777777" w:rsidR="00505ABE" w:rsidRPr="00D006A8" w:rsidRDefault="00505ABE" w:rsidP="00505ABE">
      <w:pPr>
        <w:pStyle w:val="FootnoteText"/>
        <w:bidi/>
        <w:jc w:val="both"/>
        <w:rPr>
          <w:rFonts w:cs="Simplified Arabic"/>
          <w:sz w:val="18"/>
          <w:lang w:eastAsia="en-US"/>
        </w:rPr>
      </w:pPr>
      <w:r w:rsidRPr="00D006A8">
        <w:rPr>
          <w:rStyle w:val="FootnoteReference"/>
          <w:sz w:val="18"/>
        </w:rPr>
        <w:footnoteRef/>
      </w:r>
      <w:r w:rsidRPr="00D006A8">
        <w:rPr>
          <w:sz w:val="18"/>
          <w:rtl/>
        </w:rPr>
        <w:t xml:space="preserve"> </w:t>
      </w:r>
      <w:r w:rsidRPr="00D006A8">
        <w:rPr>
          <w:rFonts w:cs="Simplified Arabic" w:hint="cs"/>
          <w:sz w:val="18"/>
          <w:rtl/>
          <w:lang w:eastAsia="en-US"/>
        </w:rPr>
        <w:t>اتباعا</w:t>
      </w:r>
      <w:r w:rsidRPr="00D006A8">
        <w:rPr>
          <w:rFonts w:cs="Simplified Arabic"/>
          <w:sz w:val="18"/>
          <w:rtl/>
          <w:lang w:eastAsia="en-US"/>
        </w:rPr>
        <w:t xml:space="preserve"> لممارسة التناوب في رئاسة الهيئة الفرعية للمشورة العلمية والتقنية والتكنولوجية والهيئة الفرعية للتنفيذ، وبغية تجنب قيام مجموعة إقليمية، في أي وقت، بتوفير رؤساء </w:t>
      </w:r>
      <w:r w:rsidRPr="00D006A8">
        <w:rPr>
          <w:rFonts w:cs="Simplified Arabic" w:hint="cs"/>
          <w:sz w:val="18"/>
          <w:rtl/>
          <w:lang w:eastAsia="en-US"/>
        </w:rPr>
        <w:t>ل</w:t>
      </w:r>
      <w:r w:rsidRPr="00D006A8">
        <w:rPr>
          <w:rFonts w:cs="Simplified Arabic"/>
          <w:sz w:val="18"/>
          <w:rtl/>
          <w:lang w:eastAsia="en-US"/>
        </w:rPr>
        <w:t xml:space="preserve">أكثر من هيئة فرعية واحدة، يكون ترتيب المناطق التي يُنتخب منها رئيس الهيئة الفرعية المعنية بالمادة 8(ي) والأحكام الأخرى من الاتفاقية كما يلي: الدول الأفريقية، </w:t>
      </w:r>
      <w:r w:rsidRPr="00D006A8">
        <w:rPr>
          <w:rFonts w:cs="Simplified Arabic" w:hint="cs"/>
          <w:sz w:val="18"/>
          <w:rtl/>
          <w:lang w:eastAsia="en-US"/>
        </w:rPr>
        <w:t>و</w:t>
      </w:r>
      <w:r w:rsidRPr="00D006A8">
        <w:rPr>
          <w:rFonts w:cs="Simplified Arabic"/>
          <w:sz w:val="18"/>
          <w:rtl/>
          <w:lang w:eastAsia="en-US"/>
        </w:rPr>
        <w:t xml:space="preserve">دول أوروبا الغربية ودول أخرى، </w:t>
      </w:r>
      <w:r w:rsidRPr="00D006A8">
        <w:rPr>
          <w:rFonts w:cs="Simplified Arabic" w:hint="cs"/>
          <w:sz w:val="18"/>
          <w:rtl/>
          <w:lang w:eastAsia="en-US"/>
        </w:rPr>
        <w:t>و</w:t>
      </w:r>
      <w:r w:rsidRPr="00D006A8">
        <w:rPr>
          <w:rFonts w:cs="Simplified Arabic"/>
          <w:sz w:val="18"/>
          <w:rtl/>
          <w:lang w:eastAsia="en-US"/>
        </w:rPr>
        <w:t xml:space="preserve">دول آسيا والمحيط الهادئ، </w:t>
      </w:r>
      <w:r w:rsidRPr="00D006A8">
        <w:rPr>
          <w:rFonts w:cs="Simplified Arabic" w:hint="cs"/>
          <w:sz w:val="18"/>
          <w:rtl/>
          <w:lang w:eastAsia="en-US"/>
        </w:rPr>
        <w:t xml:space="preserve">ودول </w:t>
      </w:r>
      <w:r w:rsidRPr="00D006A8">
        <w:rPr>
          <w:rFonts w:cs="Simplified Arabic"/>
          <w:sz w:val="18"/>
          <w:rtl/>
          <w:lang w:eastAsia="en-US"/>
        </w:rPr>
        <w:t xml:space="preserve">أمريكا اللاتينية </w:t>
      </w:r>
      <w:r w:rsidRPr="00D006A8">
        <w:rPr>
          <w:rFonts w:cs="Simplified Arabic" w:hint="cs"/>
          <w:sz w:val="18"/>
          <w:rtl/>
          <w:lang w:eastAsia="en-US"/>
        </w:rPr>
        <w:t>و</w:t>
      </w:r>
      <w:r w:rsidRPr="00D006A8">
        <w:rPr>
          <w:rFonts w:cs="Simplified Arabic"/>
          <w:sz w:val="18"/>
          <w:rtl/>
          <w:lang w:eastAsia="en-US"/>
        </w:rPr>
        <w:t>البحر الكاريبي</w:t>
      </w:r>
      <w:r w:rsidRPr="00D006A8">
        <w:rPr>
          <w:rFonts w:cs="Simplified Arabic" w:hint="cs"/>
          <w:sz w:val="18"/>
          <w:rtl/>
          <w:lang w:eastAsia="en-US"/>
        </w:rPr>
        <w:t>،</w:t>
      </w:r>
      <w:r w:rsidRPr="00D006A8">
        <w:rPr>
          <w:rFonts w:cs="Simplified Arabic"/>
          <w:sz w:val="18"/>
          <w:rtl/>
          <w:lang w:eastAsia="en-US"/>
        </w:rPr>
        <w:t xml:space="preserve"> ودول أوروبا الشرقية.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42BFF5EB" w14:textId="290C9CF0" w:rsidR="00E5349F" w:rsidRPr="00B8088B" w:rsidRDefault="00232220" w:rsidP="00E5349F">
        <w:pPr>
          <w:pBdr>
            <w:bottom w:val="single" w:sz="4" w:space="1" w:color="auto"/>
          </w:pBdr>
          <w:jc w:val="right"/>
          <w:rPr>
            <w:sz w:val="22"/>
            <w:szCs w:val="22"/>
            <w:lang w:val="en-GB" w:eastAsia="en-US"/>
          </w:rPr>
        </w:pPr>
        <w:r>
          <w:rPr>
            <w:sz w:val="22"/>
            <w:szCs w:val="22"/>
            <w:lang w:val="en-GB" w:eastAsia="en-US"/>
          </w:rPr>
          <w:t>CBD/COP/16/L.6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2BFF5EC" w14:textId="28190DA3" w:rsidR="00E5349F" w:rsidRPr="00A476D3" w:rsidRDefault="00232220" w:rsidP="00E5349F">
        <w:pPr>
          <w:pBdr>
            <w:bottom w:val="single" w:sz="4" w:space="1" w:color="auto"/>
          </w:pBdr>
          <w:bidi/>
          <w:jc w:val="right"/>
          <w:rPr>
            <w:sz w:val="22"/>
            <w:szCs w:val="22"/>
            <w:rtl/>
            <w:lang w:val="en-GB" w:eastAsia="en-US"/>
          </w:rPr>
        </w:pPr>
        <w:r>
          <w:rPr>
            <w:sz w:val="22"/>
            <w:szCs w:val="22"/>
            <w:lang w:val="en-GB" w:eastAsia="en-US"/>
          </w:rPr>
          <w:t>CBD/COP/16/L.6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FF5EF" w14:textId="77777777" w:rsidR="00E5349F" w:rsidRDefault="00E5349F" w:rsidP="00115EB1">
    <w:pPr>
      <w:pStyle w:val="Header"/>
      <w:tabs>
        <w:tab w:val="clear" w:pos="4680"/>
        <w:tab w:val="clear" w:pos="9360"/>
        <w:tab w:val="left" w:pos="0"/>
      </w:tabs>
      <w:rPr>
        <w:sz w:val="22"/>
        <w:szCs w:val="22"/>
        <w:lang w:val="en-US"/>
      </w:rPr>
    </w:pPr>
    <w:r>
      <w:rPr>
        <w:sz w:val="22"/>
        <w:szCs w:val="22"/>
        <w:lang w:val="en-US"/>
      </w:rPr>
      <w:tab/>
    </w:r>
  </w:p>
  <w:p w14:paraId="42BFF5F0" w14:textId="77777777" w:rsidR="00E5349F" w:rsidRPr="00A476D3" w:rsidRDefault="00E5349F" w:rsidP="00115EB1">
    <w:pPr>
      <w:pStyle w:val="Header"/>
      <w:tabs>
        <w:tab w:val="clear" w:pos="4680"/>
        <w:tab w:val="clear" w:pos="9360"/>
      </w:tabs>
      <w:rPr>
        <w:sz w:val="22"/>
        <w:szCs w:val="22"/>
        <w:lang w:val="en-US"/>
      </w:rPr>
    </w:pPr>
  </w:p>
  <w:p w14:paraId="42BFF5F1" w14:textId="77777777" w:rsidR="00E5349F" w:rsidRDefault="00E534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8"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33"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37"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8"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9"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40"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7"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2109040532">
    <w:abstractNumId w:val="30"/>
  </w:num>
  <w:num w:numId="2" w16cid:durableId="347683587">
    <w:abstractNumId w:val="6"/>
  </w:num>
  <w:num w:numId="3" w16cid:durableId="1653294314">
    <w:abstractNumId w:val="45"/>
  </w:num>
  <w:num w:numId="4" w16cid:durableId="62140241">
    <w:abstractNumId w:val="27"/>
  </w:num>
  <w:num w:numId="5" w16cid:durableId="157431810">
    <w:abstractNumId w:val="28"/>
  </w:num>
  <w:num w:numId="6" w16cid:durableId="1128622974">
    <w:abstractNumId w:val="43"/>
  </w:num>
  <w:num w:numId="7" w16cid:durableId="289241419">
    <w:abstractNumId w:val="23"/>
  </w:num>
  <w:num w:numId="8" w16cid:durableId="2128042375">
    <w:abstractNumId w:val="46"/>
  </w:num>
  <w:num w:numId="9" w16cid:durableId="1575312919">
    <w:abstractNumId w:val="37"/>
  </w:num>
  <w:num w:numId="10" w16cid:durableId="760875821">
    <w:abstractNumId w:val="16"/>
  </w:num>
  <w:num w:numId="11" w16cid:durableId="1409303916">
    <w:abstractNumId w:val="38"/>
  </w:num>
  <w:num w:numId="12" w16cid:durableId="1578514449">
    <w:abstractNumId w:val="14"/>
  </w:num>
  <w:num w:numId="13" w16cid:durableId="2118862218">
    <w:abstractNumId w:val="18"/>
  </w:num>
  <w:num w:numId="14" w16cid:durableId="919026753">
    <w:abstractNumId w:val="39"/>
  </w:num>
  <w:num w:numId="15" w16cid:durableId="984702520">
    <w:abstractNumId w:val="7"/>
  </w:num>
  <w:num w:numId="16" w16cid:durableId="2015761319">
    <w:abstractNumId w:val="20"/>
  </w:num>
  <w:num w:numId="17" w16cid:durableId="531070512">
    <w:abstractNumId w:val="47"/>
  </w:num>
  <w:num w:numId="18" w16cid:durableId="1706827091">
    <w:abstractNumId w:val="21"/>
  </w:num>
  <w:num w:numId="19" w16cid:durableId="896862060">
    <w:abstractNumId w:val="31"/>
  </w:num>
  <w:num w:numId="20" w16cid:durableId="1976569133">
    <w:abstractNumId w:val="13"/>
  </w:num>
  <w:num w:numId="21" w16cid:durableId="1607499384">
    <w:abstractNumId w:val="33"/>
  </w:num>
  <w:num w:numId="22" w16cid:durableId="1399476119">
    <w:abstractNumId w:val="26"/>
  </w:num>
  <w:num w:numId="23" w16cid:durableId="1098911665">
    <w:abstractNumId w:val="2"/>
  </w:num>
  <w:num w:numId="24" w16cid:durableId="987587068">
    <w:abstractNumId w:val="0"/>
  </w:num>
  <w:num w:numId="25" w16cid:durableId="1709915442">
    <w:abstractNumId w:val="15"/>
  </w:num>
  <w:num w:numId="26" w16cid:durableId="74864016">
    <w:abstractNumId w:val="32"/>
  </w:num>
  <w:num w:numId="27" w16cid:durableId="1523280131">
    <w:abstractNumId w:val="22"/>
  </w:num>
  <w:num w:numId="28" w16cid:durableId="1245921471">
    <w:abstractNumId w:val="4"/>
  </w:num>
  <w:num w:numId="29" w16cid:durableId="1724525312">
    <w:abstractNumId w:val="1"/>
  </w:num>
  <w:num w:numId="30" w16cid:durableId="2131000964">
    <w:abstractNumId w:val="25"/>
  </w:num>
  <w:num w:numId="31" w16cid:durableId="854922102">
    <w:abstractNumId w:val="40"/>
  </w:num>
  <w:num w:numId="32" w16cid:durableId="852182254">
    <w:abstractNumId w:val="34"/>
  </w:num>
  <w:num w:numId="33" w16cid:durableId="1958901610">
    <w:abstractNumId w:val="5"/>
  </w:num>
  <w:num w:numId="34" w16cid:durableId="1851799405">
    <w:abstractNumId w:val="42"/>
  </w:num>
  <w:num w:numId="35" w16cid:durableId="2142963619">
    <w:abstractNumId w:val="35"/>
  </w:num>
  <w:num w:numId="36" w16cid:durableId="940801942">
    <w:abstractNumId w:val="36"/>
  </w:num>
  <w:num w:numId="37" w16cid:durableId="1698850127">
    <w:abstractNumId w:val="41"/>
  </w:num>
  <w:num w:numId="38" w16cid:durableId="569653489">
    <w:abstractNumId w:val="29"/>
  </w:num>
  <w:num w:numId="39" w16cid:durableId="111247267">
    <w:abstractNumId w:val="11"/>
  </w:num>
  <w:num w:numId="40" w16cid:durableId="2080210653">
    <w:abstractNumId w:val="3"/>
  </w:num>
  <w:num w:numId="41" w16cid:durableId="981033230">
    <w:abstractNumId w:val="8"/>
  </w:num>
  <w:num w:numId="42" w16cid:durableId="2094664720">
    <w:abstractNumId w:val="44"/>
  </w:num>
  <w:num w:numId="43" w16cid:durableId="1343437974">
    <w:abstractNumId w:val="12"/>
  </w:num>
  <w:num w:numId="44" w16cid:durableId="394091363">
    <w:abstractNumId w:val="17"/>
  </w:num>
  <w:num w:numId="45" w16cid:durableId="540441999">
    <w:abstractNumId w:val="24"/>
  </w:num>
  <w:num w:numId="46" w16cid:durableId="2022731402">
    <w:abstractNumId w:val="10"/>
  </w:num>
  <w:num w:numId="47" w16cid:durableId="1122112273">
    <w:abstractNumId w:val="19"/>
  </w:num>
  <w:num w:numId="48" w16cid:durableId="1881278033">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76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E5"/>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220"/>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A5F"/>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5307"/>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6E3F"/>
    <w:rsid w:val="003D754B"/>
    <w:rsid w:val="003E0848"/>
    <w:rsid w:val="003E2267"/>
    <w:rsid w:val="003E440B"/>
    <w:rsid w:val="003E4C3A"/>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897"/>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4429"/>
    <w:rsid w:val="00505696"/>
    <w:rsid w:val="00505ABE"/>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4231"/>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0CF5"/>
    <w:rsid w:val="006118FD"/>
    <w:rsid w:val="0061398F"/>
    <w:rsid w:val="00613B45"/>
    <w:rsid w:val="00616EC2"/>
    <w:rsid w:val="00622141"/>
    <w:rsid w:val="00622F1A"/>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5EA4"/>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4C27"/>
    <w:rsid w:val="00916997"/>
    <w:rsid w:val="0092105D"/>
    <w:rsid w:val="00921075"/>
    <w:rsid w:val="00924712"/>
    <w:rsid w:val="0092586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473"/>
    <w:rsid w:val="00984F2F"/>
    <w:rsid w:val="009856BF"/>
    <w:rsid w:val="00986228"/>
    <w:rsid w:val="0099130E"/>
    <w:rsid w:val="00991803"/>
    <w:rsid w:val="009933FC"/>
    <w:rsid w:val="00995D81"/>
    <w:rsid w:val="00997528"/>
    <w:rsid w:val="009A469B"/>
    <w:rsid w:val="009A4963"/>
    <w:rsid w:val="009A56DF"/>
    <w:rsid w:val="009A6AF9"/>
    <w:rsid w:val="009B188A"/>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06D6A"/>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437D"/>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456"/>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3CD6"/>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455E"/>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349F"/>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1A96"/>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36DB"/>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C7E51"/>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42BFF4AB"/>
  <w15:docId w15:val="{997B77EA-DE8C-4B15-9218-870521C7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53423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53423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53423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534231"/>
    <w:pPr>
      <w:bidi/>
      <w:spacing w:before="240" w:after="60"/>
      <w:outlineLvl w:val="6"/>
    </w:pPr>
    <w:rPr>
      <w:rFonts w:eastAsia="PMingLiU"/>
      <w:lang w:val="fr-CA" w:eastAsia="ar-SA"/>
    </w:rPr>
  </w:style>
  <w:style w:type="paragraph" w:styleId="Heading8">
    <w:name w:val="heading 8"/>
    <w:basedOn w:val="Normal"/>
    <w:next w:val="Normal"/>
    <w:link w:val="Heading8Char"/>
    <w:qFormat/>
    <w:rsid w:val="0053423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53423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423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53423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534231"/>
    <w:rPr>
      <w:rFonts w:eastAsia="PMingLiU" w:cs="PMingLiU"/>
      <w:lang w:val="en-US" w:eastAsia="ar-SA"/>
    </w:rPr>
  </w:style>
  <w:style w:type="character" w:customStyle="1" w:styleId="Heading7Char">
    <w:name w:val="Heading 7 Char"/>
    <w:basedOn w:val="DefaultParagraphFont"/>
    <w:link w:val="Heading7"/>
    <w:rsid w:val="00534231"/>
    <w:rPr>
      <w:rFonts w:eastAsia="PMingLiU"/>
      <w:sz w:val="24"/>
      <w:szCs w:val="24"/>
      <w:lang w:val="fr-CA" w:eastAsia="ar-SA"/>
    </w:rPr>
  </w:style>
  <w:style w:type="character" w:customStyle="1" w:styleId="Heading8Char">
    <w:name w:val="Heading 8 Char"/>
    <w:basedOn w:val="DefaultParagraphFont"/>
    <w:link w:val="Heading8"/>
    <w:rsid w:val="00534231"/>
    <w:rPr>
      <w:rFonts w:ascii="Univers" w:hAnsi="Univers"/>
      <w:b/>
      <w:sz w:val="32"/>
      <w:szCs w:val="24"/>
      <w:lang w:val="en-GB" w:eastAsia="en-US"/>
    </w:rPr>
  </w:style>
  <w:style w:type="character" w:customStyle="1" w:styleId="Heading9Char">
    <w:name w:val="Heading 9 Char"/>
    <w:basedOn w:val="DefaultParagraphFont"/>
    <w:link w:val="Heading9"/>
    <w:rsid w:val="00534231"/>
    <w:rPr>
      <w:i/>
      <w:iCs/>
      <w:sz w:val="22"/>
      <w:szCs w:val="24"/>
      <w:lang w:val="en-GB" w:eastAsia="en-US"/>
    </w:rPr>
  </w:style>
  <w:style w:type="character" w:customStyle="1" w:styleId="normaltextrun">
    <w:name w:val="normaltextrun"/>
    <w:basedOn w:val="DefaultParagraphFont"/>
    <w:rsid w:val="00534231"/>
  </w:style>
  <w:style w:type="paragraph" w:customStyle="1" w:styleId="CBDNormalNumber">
    <w:name w:val="CBD_Normal_Number"/>
    <w:basedOn w:val="Normal"/>
    <w:qFormat/>
    <w:rsid w:val="0053423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34231"/>
    <w:pPr>
      <w:numPr>
        <w:numId w:val="1"/>
      </w:numPr>
    </w:pPr>
  </w:style>
  <w:style w:type="paragraph" w:customStyle="1" w:styleId="Item">
    <w:name w:val="Item"/>
    <w:basedOn w:val="Normal"/>
    <w:qFormat/>
    <w:rsid w:val="0053423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534231"/>
    <w:pPr>
      <w:keepNext/>
      <w:keepLines/>
      <w:numPr>
        <w:numId w:val="0"/>
      </w:numPr>
      <w:ind w:left="567" w:hanging="567"/>
    </w:pPr>
    <w:rPr>
      <w:b/>
      <w:sz w:val="24"/>
    </w:rPr>
  </w:style>
  <w:style w:type="paragraph" w:customStyle="1" w:styleId="CBDH1">
    <w:name w:val="CBD_H1"/>
    <w:basedOn w:val="Normal"/>
    <w:qFormat/>
    <w:rsid w:val="0053423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53423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53423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53423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534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34231"/>
    <w:rPr>
      <w:rFonts w:ascii="Courier New" w:hAnsi="Courier New" w:cs="Courier New"/>
      <w:lang w:val="en-US" w:eastAsia="en-US"/>
    </w:rPr>
  </w:style>
  <w:style w:type="character" w:customStyle="1" w:styleId="y2iqfc">
    <w:name w:val="y2iqfc"/>
    <w:basedOn w:val="DefaultParagraphFont"/>
    <w:rsid w:val="00534231"/>
  </w:style>
  <w:style w:type="paragraph" w:customStyle="1" w:styleId="Footnote">
    <w:name w:val="Footnote"/>
    <w:basedOn w:val="FootnoteText"/>
    <w:qFormat/>
    <w:rsid w:val="0053423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53423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53423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534231"/>
    <w:rPr>
      <w:rFonts w:ascii="Times New Roman Bold" w:eastAsiaTheme="majorEastAsia" w:hAnsi="Times New Roman Bold"/>
      <w:b/>
      <w:bCs/>
      <w:spacing w:val="5"/>
      <w:kern w:val="28"/>
      <w:sz w:val="28"/>
      <w:szCs w:val="28"/>
      <w:lang w:val="en-US" w:eastAsia="en-US"/>
    </w:rPr>
  </w:style>
  <w:style w:type="character" w:customStyle="1" w:styleId="hps">
    <w:name w:val="hps"/>
    <w:rsid w:val="00534231"/>
  </w:style>
  <w:style w:type="character" w:styleId="CommentReference">
    <w:name w:val="annotation reference"/>
    <w:basedOn w:val="DefaultParagraphFont"/>
    <w:uiPriority w:val="99"/>
    <w:unhideWhenUsed/>
    <w:rsid w:val="00534231"/>
    <w:rPr>
      <w:sz w:val="16"/>
      <w:szCs w:val="16"/>
    </w:rPr>
  </w:style>
  <w:style w:type="paragraph" w:styleId="CommentText">
    <w:name w:val="annotation text"/>
    <w:basedOn w:val="Normal"/>
    <w:link w:val="CommentTextChar"/>
    <w:uiPriority w:val="99"/>
    <w:qFormat/>
    <w:rsid w:val="0053423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534231"/>
    <w:rPr>
      <w:rFonts w:eastAsia="SimSun"/>
      <w:lang w:val="en-US" w:eastAsia="en-US"/>
    </w:rPr>
  </w:style>
  <w:style w:type="character" w:styleId="PageNumber">
    <w:name w:val="page number"/>
    <w:rsid w:val="00534231"/>
    <w:rPr>
      <w:rFonts w:ascii="Times New Roman" w:hAnsi="Times New Roman" w:cs="Times New Roman"/>
    </w:rPr>
  </w:style>
  <w:style w:type="paragraph" w:styleId="BodyText">
    <w:name w:val="Body Text"/>
    <w:basedOn w:val="Normal"/>
    <w:link w:val="BodyTextChar"/>
    <w:rsid w:val="0053423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534231"/>
    <w:rPr>
      <w:rFonts w:eastAsia="PMingLiU" w:cs="PMingLiU"/>
      <w:sz w:val="24"/>
      <w:szCs w:val="24"/>
      <w:lang w:val="en-US" w:eastAsia="ar-SA"/>
    </w:rPr>
  </w:style>
  <w:style w:type="paragraph" w:styleId="Caption">
    <w:name w:val="caption"/>
    <w:basedOn w:val="Normal"/>
    <w:next w:val="Normal"/>
    <w:qFormat/>
    <w:rsid w:val="00534231"/>
    <w:pPr>
      <w:bidi/>
      <w:spacing w:line="216" w:lineRule="auto"/>
    </w:pPr>
    <w:rPr>
      <w:rFonts w:eastAsia="PMingLiU" w:cs="PMingLiU"/>
      <w:sz w:val="28"/>
      <w:szCs w:val="28"/>
      <w:lang w:val="fr-CA" w:eastAsia="en-US"/>
    </w:rPr>
  </w:style>
  <w:style w:type="paragraph" w:customStyle="1" w:styleId="Para3">
    <w:name w:val="Para3"/>
    <w:basedOn w:val="Normal"/>
    <w:rsid w:val="0053423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53423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53423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53423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53423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534231"/>
    <w:pPr>
      <w:bidi/>
      <w:ind w:left="480"/>
    </w:pPr>
    <w:rPr>
      <w:rFonts w:eastAsia="PMingLiU" w:cs="PMingLiU"/>
      <w:lang w:val="fr-CA" w:eastAsia="ar-SA"/>
    </w:rPr>
  </w:style>
  <w:style w:type="table" w:customStyle="1" w:styleId="TableNormal1">
    <w:name w:val="Table Normal1"/>
    <w:next w:val="TableNormal"/>
    <w:semiHidden/>
    <w:rsid w:val="00534231"/>
    <w:tblPr>
      <w:tblInd w:w="0" w:type="dxa"/>
      <w:tblCellMar>
        <w:top w:w="0" w:type="dxa"/>
        <w:left w:w="108" w:type="dxa"/>
        <w:bottom w:w="0" w:type="dxa"/>
        <w:right w:w="108" w:type="dxa"/>
      </w:tblCellMar>
    </w:tblPr>
  </w:style>
  <w:style w:type="table" w:customStyle="1" w:styleId="TableNormal2">
    <w:name w:val="Table Normal2"/>
    <w:next w:val="TableNormal"/>
    <w:semiHidden/>
    <w:rsid w:val="00534231"/>
    <w:tblPr>
      <w:tblInd w:w="0" w:type="dxa"/>
      <w:tblCellMar>
        <w:top w:w="0" w:type="dxa"/>
        <w:left w:w="108" w:type="dxa"/>
        <w:bottom w:w="0" w:type="dxa"/>
        <w:right w:w="108" w:type="dxa"/>
      </w:tblCellMar>
    </w:tblPr>
  </w:style>
  <w:style w:type="table" w:customStyle="1" w:styleId="TableNormal3">
    <w:name w:val="Table Normal3"/>
    <w:next w:val="TableNormal"/>
    <w:semiHidden/>
    <w:rsid w:val="00534231"/>
    <w:tblPr>
      <w:tblInd w:w="0" w:type="dxa"/>
      <w:tblCellMar>
        <w:top w:w="0" w:type="dxa"/>
        <w:left w:w="108" w:type="dxa"/>
        <w:bottom w:w="0" w:type="dxa"/>
        <w:right w:w="108" w:type="dxa"/>
      </w:tblCellMar>
    </w:tblPr>
  </w:style>
  <w:style w:type="table" w:customStyle="1" w:styleId="TableNormal4">
    <w:name w:val="Table Normal4"/>
    <w:next w:val="TableNormal"/>
    <w:semiHidden/>
    <w:rsid w:val="0053423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4231"/>
    <w:rPr>
      <w:color w:val="605E5C"/>
      <w:shd w:val="clear" w:color="auto" w:fill="E1DFDD"/>
    </w:rPr>
  </w:style>
  <w:style w:type="character" w:styleId="FollowedHyperlink">
    <w:name w:val="FollowedHyperlink"/>
    <w:basedOn w:val="DefaultParagraphFont"/>
    <w:rsid w:val="00534231"/>
    <w:rPr>
      <w:color w:val="800080" w:themeColor="followedHyperlink"/>
      <w:u w:val="single"/>
    </w:rPr>
  </w:style>
  <w:style w:type="table" w:customStyle="1" w:styleId="TableGrid1">
    <w:name w:val="Table Grid1"/>
    <w:basedOn w:val="TableNormal"/>
    <w:next w:val="TableGrid"/>
    <w:uiPriority w:val="39"/>
    <w:rsid w:val="0053423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53423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34231"/>
    <w:rPr>
      <w:color w:val="605E5C"/>
      <w:shd w:val="clear" w:color="auto" w:fill="E1DFDD"/>
    </w:rPr>
  </w:style>
  <w:style w:type="numbering" w:customStyle="1" w:styleId="NoList1">
    <w:name w:val="No List1"/>
    <w:next w:val="NoList"/>
    <w:uiPriority w:val="99"/>
    <w:semiHidden/>
    <w:unhideWhenUsed/>
    <w:rsid w:val="00534231"/>
  </w:style>
  <w:style w:type="character" w:customStyle="1" w:styleId="StyleFootnoteReferenceNounderline">
    <w:name w:val="Style Footnote Reference + No underline"/>
    <w:rsid w:val="00534231"/>
    <w:rPr>
      <w:sz w:val="18"/>
      <w:u w:val="none"/>
      <w:vertAlign w:val="baseline"/>
    </w:rPr>
  </w:style>
  <w:style w:type="paragraph" w:customStyle="1" w:styleId="Quotationtextindented">
    <w:name w:val="Quotation text (indented)"/>
    <w:basedOn w:val="Normal"/>
    <w:qFormat/>
    <w:rsid w:val="0053423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53423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53423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534231"/>
    <w:rPr>
      <w:sz w:val="22"/>
      <w:szCs w:val="24"/>
      <w:lang w:val="en-GB" w:eastAsia="en-US"/>
    </w:rPr>
  </w:style>
  <w:style w:type="paragraph" w:customStyle="1" w:styleId="HEADING">
    <w:name w:val="HEADING"/>
    <w:basedOn w:val="Normal"/>
    <w:link w:val="HEADINGChar"/>
    <w:rsid w:val="00534231"/>
    <w:pPr>
      <w:keepNext/>
      <w:spacing w:before="240" w:after="120"/>
      <w:jc w:val="center"/>
    </w:pPr>
    <w:rPr>
      <w:b/>
      <w:bCs/>
      <w:caps/>
      <w:sz w:val="22"/>
      <w:lang w:val="en-GB" w:eastAsia="en-US"/>
    </w:rPr>
  </w:style>
  <w:style w:type="paragraph" w:customStyle="1" w:styleId="para4">
    <w:name w:val="para4"/>
    <w:basedOn w:val="Normal"/>
    <w:rsid w:val="0053423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534231"/>
    <w:pPr>
      <w:ind w:left="720"/>
      <w:outlineLvl w:val="9"/>
    </w:pPr>
    <w:rPr>
      <w:rFonts w:ascii="Times New Roman" w:hAnsi="Times New Roman"/>
    </w:rPr>
  </w:style>
  <w:style w:type="paragraph" w:customStyle="1" w:styleId="Cornernotation">
    <w:name w:val="Corner notation"/>
    <w:basedOn w:val="Normal"/>
    <w:rsid w:val="00534231"/>
    <w:pPr>
      <w:ind w:left="170" w:right="3119" w:hanging="170"/>
    </w:pPr>
    <w:rPr>
      <w:sz w:val="22"/>
      <w:lang w:val="en-GB" w:eastAsia="en-US"/>
    </w:rPr>
  </w:style>
  <w:style w:type="paragraph" w:customStyle="1" w:styleId="recommendationheaderlong">
    <w:name w:val="recommendation header long"/>
    <w:basedOn w:val="Heading2longmultiline"/>
    <w:qFormat/>
    <w:rsid w:val="00534231"/>
  </w:style>
  <w:style w:type="paragraph" w:customStyle="1" w:styleId="tabletitle">
    <w:name w:val="table title"/>
    <w:basedOn w:val="Heading2"/>
    <w:qFormat/>
    <w:rsid w:val="0053423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534231"/>
    <w:pPr>
      <w:spacing w:before="120"/>
      <w:jc w:val="both"/>
    </w:pPr>
    <w:rPr>
      <w:rFonts w:cs="Arial"/>
      <w:b/>
      <w:bCs/>
      <w:lang w:val="en-GB" w:eastAsia="en-US"/>
    </w:rPr>
  </w:style>
  <w:style w:type="paragraph" w:styleId="TOC9">
    <w:name w:val="toc 9"/>
    <w:basedOn w:val="Normal"/>
    <w:next w:val="Normal"/>
    <w:autoRedefine/>
    <w:rsid w:val="00534231"/>
    <w:pPr>
      <w:spacing w:before="120" w:after="120"/>
      <w:ind w:left="1760"/>
    </w:pPr>
    <w:rPr>
      <w:sz w:val="22"/>
      <w:lang w:val="en-GB" w:eastAsia="en-US"/>
    </w:rPr>
  </w:style>
  <w:style w:type="paragraph" w:styleId="TOC4">
    <w:name w:val="toc 4"/>
    <w:basedOn w:val="Normal"/>
    <w:next w:val="Normal"/>
    <w:autoRedefine/>
    <w:rsid w:val="00534231"/>
    <w:pPr>
      <w:spacing w:before="120" w:after="120"/>
      <w:ind w:left="660"/>
    </w:pPr>
    <w:rPr>
      <w:sz w:val="22"/>
      <w:lang w:val="en-GB" w:eastAsia="en-US"/>
    </w:rPr>
  </w:style>
  <w:style w:type="paragraph" w:styleId="TOC5">
    <w:name w:val="toc 5"/>
    <w:basedOn w:val="Normal"/>
    <w:next w:val="Normal"/>
    <w:autoRedefine/>
    <w:rsid w:val="00534231"/>
    <w:pPr>
      <w:spacing w:before="120" w:after="120"/>
      <w:ind w:left="880"/>
    </w:pPr>
    <w:rPr>
      <w:sz w:val="22"/>
      <w:lang w:val="en-GB" w:eastAsia="en-US"/>
    </w:rPr>
  </w:style>
  <w:style w:type="paragraph" w:styleId="TOC6">
    <w:name w:val="toc 6"/>
    <w:basedOn w:val="Normal"/>
    <w:next w:val="Normal"/>
    <w:autoRedefine/>
    <w:rsid w:val="00534231"/>
    <w:pPr>
      <w:spacing w:before="120" w:after="120"/>
      <w:ind w:left="1100"/>
    </w:pPr>
    <w:rPr>
      <w:sz w:val="22"/>
      <w:lang w:val="en-GB" w:eastAsia="en-US"/>
    </w:rPr>
  </w:style>
  <w:style w:type="paragraph" w:styleId="TOC7">
    <w:name w:val="toc 7"/>
    <w:basedOn w:val="Normal"/>
    <w:next w:val="Normal"/>
    <w:autoRedefine/>
    <w:rsid w:val="00534231"/>
    <w:pPr>
      <w:spacing w:before="120" w:after="120"/>
      <w:ind w:left="1320"/>
    </w:pPr>
    <w:rPr>
      <w:sz w:val="22"/>
      <w:lang w:val="en-GB" w:eastAsia="en-US"/>
    </w:rPr>
  </w:style>
  <w:style w:type="paragraph" w:styleId="TOC8">
    <w:name w:val="toc 8"/>
    <w:basedOn w:val="Normal"/>
    <w:next w:val="Normal"/>
    <w:autoRedefine/>
    <w:rsid w:val="00534231"/>
    <w:pPr>
      <w:spacing w:before="120" w:after="120"/>
      <w:ind w:left="1540"/>
    </w:pPr>
    <w:rPr>
      <w:sz w:val="22"/>
      <w:lang w:val="en-GB" w:eastAsia="en-US"/>
    </w:rPr>
  </w:style>
  <w:style w:type="paragraph" w:customStyle="1" w:styleId="reference">
    <w:name w:val="reference"/>
    <w:basedOn w:val="Heading9"/>
    <w:qFormat/>
    <w:rsid w:val="00534231"/>
    <w:rPr>
      <w:i w:val="0"/>
      <w:sz w:val="18"/>
    </w:rPr>
  </w:style>
  <w:style w:type="paragraph" w:customStyle="1" w:styleId="Style1">
    <w:name w:val="Style1"/>
    <w:basedOn w:val="Heading2"/>
    <w:link w:val="Style1Char"/>
    <w:qFormat/>
    <w:rsid w:val="0053423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53423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53423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534231"/>
    <w:rPr>
      <w:vertAlign w:val="superscript"/>
    </w:rPr>
  </w:style>
  <w:style w:type="paragraph" w:styleId="EndnoteText">
    <w:name w:val="endnote text"/>
    <w:basedOn w:val="Normal"/>
    <w:link w:val="EndnoteTextChar"/>
    <w:rsid w:val="0053423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534231"/>
    <w:rPr>
      <w:rFonts w:ascii="Courier New" w:hAnsi="Courier New"/>
      <w:sz w:val="22"/>
      <w:szCs w:val="24"/>
      <w:lang w:val="en-GB" w:eastAsia="en-US"/>
    </w:rPr>
  </w:style>
  <w:style w:type="paragraph" w:customStyle="1" w:styleId="Heading1multiline">
    <w:name w:val="Heading 1 (multiline)"/>
    <w:basedOn w:val="Heading1"/>
    <w:rsid w:val="0053423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53423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534231"/>
    <w:pPr>
      <w:ind w:left="2127" w:hanging="1276"/>
    </w:pPr>
    <w:rPr>
      <w:i w:val="0"/>
    </w:rPr>
  </w:style>
  <w:style w:type="paragraph" w:customStyle="1" w:styleId="Heading3multiline">
    <w:name w:val="Heading 3 (multiline)"/>
    <w:basedOn w:val="Heading3"/>
    <w:next w:val="Para1"/>
    <w:rsid w:val="0053423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53423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53423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534231"/>
    <w:pPr>
      <w:keepNext/>
      <w:spacing w:before="240" w:after="120"/>
      <w:ind w:hanging="11"/>
      <w:jc w:val="center"/>
    </w:pPr>
    <w:rPr>
      <w:b/>
      <w:kern w:val="22"/>
      <w:sz w:val="22"/>
      <w:lang w:val="en-GB" w:eastAsia="en-US"/>
    </w:rPr>
  </w:style>
  <w:style w:type="character" w:customStyle="1" w:styleId="apple-converted-space">
    <w:name w:val="apple-converted-space"/>
    <w:rsid w:val="00534231"/>
  </w:style>
  <w:style w:type="paragraph" w:styleId="CommentSubject">
    <w:name w:val="annotation subject"/>
    <w:basedOn w:val="CommentText"/>
    <w:next w:val="CommentText"/>
    <w:link w:val="CommentSubjectChar"/>
    <w:uiPriority w:val="99"/>
    <w:unhideWhenUsed/>
    <w:rsid w:val="0053423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534231"/>
    <w:rPr>
      <w:rFonts w:eastAsia="SimSun"/>
      <w:b/>
      <w:bCs/>
      <w:lang w:val="en-GB" w:eastAsia="en-US"/>
    </w:rPr>
  </w:style>
  <w:style w:type="paragraph" w:styleId="Revision">
    <w:name w:val="Revision"/>
    <w:hidden/>
    <w:uiPriority w:val="99"/>
    <w:semiHidden/>
    <w:rsid w:val="00534231"/>
    <w:rPr>
      <w:sz w:val="22"/>
      <w:szCs w:val="24"/>
      <w:lang w:val="en-GB" w:eastAsia="en-US"/>
    </w:rPr>
  </w:style>
  <w:style w:type="paragraph" w:customStyle="1" w:styleId="meetingname">
    <w:name w:val="meeting name"/>
    <w:basedOn w:val="Cornernotation"/>
    <w:qFormat/>
    <w:rsid w:val="00534231"/>
    <w:rPr>
      <w:rFonts w:eastAsia="Malgun Gothic"/>
      <w:caps/>
      <w:snapToGrid w:val="0"/>
    </w:rPr>
  </w:style>
  <w:style w:type="table" w:customStyle="1" w:styleId="TableGrid3">
    <w:name w:val="Table Grid3"/>
    <w:basedOn w:val="TableNormal"/>
    <w:next w:val="TableGrid"/>
    <w:uiPriority w:val="3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534231"/>
    <w:rPr>
      <w:b/>
      <w:bCs/>
      <w:caps/>
      <w:sz w:val="22"/>
      <w:szCs w:val="24"/>
      <w:lang w:val="en-GB" w:eastAsia="en-US"/>
    </w:rPr>
  </w:style>
  <w:style w:type="paragraph" w:customStyle="1" w:styleId="Activity">
    <w:name w:val="Activity"/>
    <w:basedOn w:val="Normal"/>
    <w:rsid w:val="0053423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534231"/>
    <w:rPr>
      <w:smallCaps/>
      <w:color w:val="C0504D"/>
      <w:u w:val="single"/>
    </w:rPr>
  </w:style>
  <w:style w:type="paragraph" w:customStyle="1" w:styleId="Subtitle1">
    <w:name w:val="Subtitle1"/>
    <w:basedOn w:val="Normal"/>
    <w:next w:val="Normal"/>
    <w:uiPriority w:val="11"/>
    <w:qFormat/>
    <w:rsid w:val="0053423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534231"/>
    <w:rPr>
      <w:rFonts w:ascii="Times New Roman Bold" w:hAnsi="Times New Roman Bold" w:cs="Arial"/>
      <w:b/>
      <w:color w:val="5A5A5A"/>
      <w:sz w:val="22"/>
      <w:szCs w:val="22"/>
      <w:lang w:val="en-GB"/>
    </w:rPr>
  </w:style>
  <w:style w:type="paragraph" w:customStyle="1" w:styleId="CBD-Doc-Type">
    <w:name w:val="CBD-Doc-Type"/>
    <w:basedOn w:val="Normal"/>
    <w:rsid w:val="00534231"/>
    <w:pPr>
      <w:keepLines/>
      <w:spacing w:before="240" w:after="120"/>
      <w:jc w:val="both"/>
    </w:pPr>
    <w:rPr>
      <w:rFonts w:cs="Angsana New"/>
      <w:b/>
      <w:i/>
      <w:lang w:val="en-GB" w:eastAsia="en-US"/>
    </w:rPr>
  </w:style>
  <w:style w:type="paragraph" w:customStyle="1" w:styleId="CBD-Doc">
    <w:name w:val="CBD-Doc"/>
    <w:basedOn w:val="Normal"/>
    <w:rsid w:val="0053423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534231"/>
  </w:style>
  <w:style w:type="paragraph" w:customStyle="1" w:styleId="paragraph">
    <w:name w:val="paragraph"/>
    <w:basedOn w:val="Normal"/>
    <w:rsid w:val="00534231"/>
    <w:pPr>
      <w:spacing w:before="100" w:beforeAutospacing="1" w:after="100" w:afterAutospacing="1"/>
    </w:pPr>
    <w:rPr>
      <w:lang w:val="en-US" w:eastAsia="en-US"/>
    </w:rPr>
  </w:style>
  <w:style w:type="character" w:customStyle="1" w:styleId="findhit">
    <w:name w:val="findhit"/>
    <w:rsid w:val="00534231"/>
  </w:style>
  <w:style w:type="paragraph" w:customStyle="1" w:styleId="Heading-plainbold">
    <w:name w:val="Heading-plain bold"/>
    <w:basedOn w:val="BodyText"/>
    <w:rsid w:val="0053423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53423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534231"/>
    <w:rPr>
      <w:rFonts w:ascii="Calibri" w:hAnsi="Calibri" w:cs="Arial"/>
      <w:sz w:val="22"/>
      <w:szCs w:val="21"/>
      <w:lang w:val="en-US" w:eastAsia="zh-CN"/>
    </w:rPr>
  </w:style>
  <w:style w:type="paragraph" w:styleId="BodyText2">
    <w:name w:val="Body Text 2"/>
    <w:basedOn w:val="Normal"/>
    <w:link w:val="BodyText2Char"/>
    <w:uiPriority w:val="99"/>
    <w:rsid w:val="00534231"/>
    <w:rPr>
      <w:i/>
      <w:iCs/>
      <w:lang w:eastAsia="en-US"/>
    </w:rPr>
  </w:style>
  <w:style w:type="character" w:customStyle="1" w:styleId="BodyText2Char">
    <w:name w:val="Body Text 2 Char"/>
    <w:basedOn w:val="DefaultParagraphFont"/>
    <w:link w:val="BodyText2"/>
    <w:uiPriority w:val="99"/>
    <w:rsid w:val="00534231"/>
    <w:rPr>
      <w:i/>
      <w:iCs/>
      <w:sz w:val="24"/>
      <w:szCs w:val="24"/>
      <w:lang w:eastAsia="en-US"/>
    </w:rPr>
  </w:style>
  <w:style w:type="paragraph" w:styleId="BodyText3">
    <w:name w:val="Body Text 3"/>
    <w:basedOn w:val="Normal"/>
    <w:link w:val="BodyText3Char"/>
    <w:rsid w:val="00534231"/>
    <w:pPr>
      <w:jc w:val="center"/>
    </w:pPr>
    <w:rPr>
      <w:sz w:val="28"/>
      <w:lang w:eastAsia="en-US"/>
    </w:rPr>
  </w:style>
  <w:style w:type="character" w:customStyle="1" w:styleId="BodyText3Char">
    <w:name w:val="Body Text 3 Char"/>
    <w:basedOn w:val="DefaultParagraphFont"/>
    <w:link w:val="BodyText3"/>
    <w:rsid w:val="00534231"/>
    <w:rPr>
      <w:sz w:val="28"/>
      <w:szCs w:val="24"/>
      <w:lang w:eastAsia="en-US"/>
    </w:rPr>
  </w:style>
  <w:style w:type="paragraph" w:styleId="BodyTextIndent2">
    <w:name w:val="Body Text Indent 2"/>
    <w:basedOn w:val="Normal"/>
    <w:link w:val="BodyTextIndent2Char"/>
    <w:rsid w:val="00534231"/>
    <w:pPr>
      <w:ind w:firstLine="720"/>
    </w:pPr>
    <w:rPr>
      <w:lang w:eastAsia="en-US"/>
    </w:rPr>
  </w:style>
  <w:style w:type="character" w:customStyle="1" w:styleId="BodyTextIndent2Char">
    <w:name w:val="Body Text Indent 2 Char"/>
    <w:basedOn w:val="DefaultParagraphFont"/>
    <w:link w:val="BodyTextIndent2"/>
    <w:rsid w:val="00534231"/>
    <w:rPr>
      <w:sz w:val="24"/>
      <w:szCs w:val="24"/>
      <w:lang w:eastAsia="en-US"/>
    </w:rPr>
  </w:style>
  <w:style w:type="paragraph" w:styleId="BodyTextIndent3">
    <w:name w:val="Body Text Indent 3"/>
    <w:basedOn w:val="Normal"/>
    <w:link w:val="BodyTextIndent3Char"/>
    <w:rsid w:val="0053423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534231"/>
    <w:rPr>
      <w:rFonts w:ascii="Courier" w:hAnsi="Courier"/>
      <w:szCs w:val="24"/>
      <w:lang w:eastAsia="en-US"/>
    </w:rPr>
  </w:style>
  <w:style w:type="paragraph" w:customStyle="1" w:styleId="BodyText21">
    <w:name w:val="Body Text 21"/>
    <w:basedOn w:val="Normal"/>
    <w:rsid w:val="00534231"/>
    <w:rPr>
      <w:sz w:val="22"/>
      <w:lang w:val="en-GB" w:eastAsia="en-US"/>
    </w:rPr>
  </w:style>
  <w:style w:type="paragraph" w:customStyle="1" w:styleId="Para">
    <w:name w:val="Par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534231"/>
    <w:pPr>
      <w:shd w:val="clear" w:color="auto" w:fill="000080"/>
    </w:pPr>
    <w:rPr>
      <w:rFonts w:ascii="Tahoma" w:hAnsi="Tahoma"/>
      <w:lang w:eastAsia="en-US"/>
    </w:rPr>
  </w:style>
  <w:style w:type="character" w:customStyle="1" w:styleId="DocumentMapChar">
    <w:name w:val="Document Map Char"/>
    <w:basedOn w:val="DefaultParagraphFont"/>
    <w:link w:val="DocumentMap"/>
    <w:rsid w:val="00534231"/>
    <w:rPr>
      <w:rFonts w:ascii="Tahoma" w:hAnsi="Tahoma"/>
      <w:sz w:val="24"/>
      <w:szCs w:val="24"/>
      <w:shd w:val="clear" w:color="auto" w:fill="000080"/>
      <w:lang w:eastAsia="en-US"/>
    </w:rPr>
  </w:style>
  <w:style w:type="paragraph" w:customStyle="1" w:styleId="para20">
    <w:name w:val="para2"/>
    <w:basedOn w:val="Normal"/>
    <w:rsid w:val="00534231"/>
    <w:pPr>
      <w:tabs>
        <w:tab w:val="num" w:pos="1080"/>
      </w:tabs>
      <w:spacing w:before="120" w:after="120"/>
      <w:ind w:left="1080" w:hanging="360"/>
    </w:pPr>
    <w:rPr>
      <w:szCs w:val="20"/>
      <w:lang w:eastAsia="en-US"/>
    </w:rPr>
  </w:style>
  <w:style w:type="paragraph" w:customStyle="1" w:styleId="Heading2-center">
    <w:name w:val="Heading 2-cen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53423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534231"/>
    <w:pPr>
      <w:widowControl w:val="0"/>
      <w:tabs>
        <w:tab w:val="left" w:pos="720"/>
      </w:tabs>
      <w:spacing w:before="120" w:after="120"/>
      <w:jc w:val="both"/>
    </w:pPr>
    <w:rPr>
      <w:sz w:val="22"/>
      <w:lang w:eastAsia="en-US"/>
    </w:rPr>
  </w:style>
  <w:style w:type="paragraph" w:customStyle="1" w:styleId="content">
    <w:name w:val="content"/>
    <w:basedOn w:val="Normal"/>
    <w:rsid w:val="0053423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534231"/>
    <w:rPr>
      <w:b/>
      <w:bCs/>
    </w:rPr>
  </w:style>
  <w:style w:type="paragraph" w:customStyle="1" w:styleId="Document1">
    <w:name w:val="Document 1"/>
    <w:basedOn w:val="Normal"/>
    <w:next w:val="Normal"/>
    <w:rsid w:val="0053423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53423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53423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53423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53423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53423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53423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534231"/>
    <w:rPr>
      <w:rFonts w:ascii="Arial" w:hAnsi="Arial" w:cs="Arial" w:hint="default"/>
      <w:b w:val="0"/>
      <w:bCs w:val="0"/>
      <w:color w:val="000000"/>
      <w:sz w:val="24"/>
      <w:szCs w:val="24"/>
    </w:rPr>
  </w:style>
  <w:style w:type="character" w:customStyle="1" w:styleId="BodyText2CharCharChar">
    <w:name w:val="Body Text 2 Char Char Char"/>
    <w:rsid w:val="0053423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34231"/>
    <w:rPr>
      <w:sz w:val="22"/>
      <w:lang w:val="en-US" w:eastAsia="en-US" w:bidi="ar-SA"/>
    </w:rPr>
  </w:style>
  <w:style w:type="paragraph" w:customStyle="1" w:styleId="StylePara1Firstline127cm">
    <w:name w:val="Style Para1 + First line:  1.27 cm"/>
    <w:basedOn w:val="Para1"/>
    <w:rsid w:val="0053423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534231"/>
    <w:pPr>
      <w:spacing w:before="120" w:after="120"/>
      <w:jc w:val="center"/>
    </w:pPr>
    <w:rPr>
      <w:rFonts w:cs="Angsana New"/>
      <w:i/>
      <w:sz w:val="22"/>
      <w:lang w:val="en-GB" w:eastAsia="en-US"/>
    </w:rPr>
  </w:style>
  <w:style w:type="character" w:styleId="Emphasis">
    <w:name w:val="Emphasis"/>
    <w:uiPriority w:val="20"/>
    <w:qFormat/>
    <w:rsid w:val="00534231"/>
    <w:rPr>
      <w:i/>
      <w:iCs/>
    </w:rPr>
  </w:style>
  <w:style w:type="paragraph" w:customStyle="1" w:styleId="bodytext210">
    <w:name w:val="bodytext21"/>
    <w:basedOn w:val="Normal"/>
    <w:rsid w:val="0053423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34231"/>
    <w:rPr>
      <w:sz w:val="22"/>
      <w:lang w:val="en-US" w:eastAsia="en-US" w:bidi="ar-SA"/>
    </w:rPr>
  </w:style>
  <w:style w:type="character" w:customStyle="1" w:styleId="MathieuRgnier">
    <w:name w:val="Mathieu Régnier"/>
    <w:semiHidden/>
    <w:rsid w:val="00534231"/>
    <w:rPr>
      <w:rFonts w:ascii="Arial" w:hAnsi="Arial" w:cs="Arial"/>
      <w:color w:val="auto"/>
      <w:sz w:val="20"/>
      <w:szCs w:val="20"/>
    </w:rPr>
  </w:style>
  <w:style w:type="paragraph" w:customStyle="1" w:styleId="bodytextnoindent">
    <w:name w:val="body text (no indent)"/>
    <w:basedOn w:val="Normal"/>
    <w:rsid w:val="0053423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53423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53423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53423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534231"/>
    <w:rPr>
      <w:rFonts w:ascii="Arial" w:hAnsi="Arial" w:cs="Arial"/>
      <w:b/>
      <w:bCs/>
      <w:i/>
      <w:iCs/>
      <w:noProof w:val="0"/>
      <w:sz w:val="28"/>
      <w:szCs w:val="28"/>
      <w:lang w:val="en-US" w:eastAsia="en-US" w:bidi="ar-SA"/>
    </w:rPr>
  </w:style>
  <w:style w:type="paragraph" w:customStyle="1" w:styleId="Heading-plain0">
    <w:name w:val="Heading-plain"/>
    <w:basedOn w:val="Normal"/>
    <w:rsid w:val="00534231"/>
    <w:pPr>
      <w:spacing w:before="120" w:after="120"/>
      <w:jc w:val="center"/>
      <w:outlineLvl w:val="0"/>
    </w:pPr>
    <w:rPr>
      <w:i/>
      <w:szCs w:val="20"/>
      <w:lang w:eastAsia="en-US"/>
    </w:rPr>
  </w:style>
  <w:style w:type="paragraph" w:customStyle="1" w:styleId="Heading-plainitalic">
    <w:name w:val="Heading-plain italic"/>
    <w:basedOn w:val="Heading-plainbold"/>
    <w:rsid w:val="00534231"/>
    <w:rPr>
      <w:rFonts w:eastAsia="Times New Roman"/>
      <w:b w:val="0"/>
      <w:bCs w:val="0"/>
      <w:sz w:val="24"/>
    </w:rPr>
  </w:style>
  <w:style w:type="character" w:customStyle="1" w:styleId="Para1Char0">
    <w:name w:val="Para 1 Char"/>
    <w:rsid w:val="00534231"/>
    <w:rPr>
      <w:rFonts w:eastAsia="MS Mincho"/>
      <w:bCs/>
      <w:iCs/>
      <w:sz w:val="22"/>
      <w:szCs w:val="22"/>
      <w:lang w:val="en-GB" w:eastAsia="en-US" w:bidi="ar-SA"/>
    </w:rPr>
  </w:style>
  <w:style w:type="paragraph" w:customStyle="1" w:styleId="Para2rev">
    <w:name w:val="Para 2 (rev)"/>
    <w:basedOn w:val="Normal"/>
    <w:rsid w:val="00534231"/>
    <w:pPr>
      <w:tabs>
        <w:tab w:val="num" w:pos="720"/>
      </w:tabs>
      <w:spacing w:after="120"/>
      <w:ind w:left="720" w:hanging="360"/>
    </w:pPr>
    <w:rPr>
      <w:lang w:eastAsia="en-US"/>
    </w:rPr>
  </w:style>
  <w:style w:type="paragraph" w:customStyle="1" w:styleId="Paraofficial">
    <w:name w:val="Para official"/>
    <w:basedOn w:val="Normal"/>
    <w:rsid w:val="0053423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534231"/>
    <w:pPr>
      <w:tabs>
        <w:tab w:val="num" w:pos="720"/>
      </w:tabs>
      <w:spacing w:after="120"/>
    </w:pPr>
    <w:rPr>
      <w:szCs w:val="22"/>
      <w:lang w:val="en-US" w:eastAsia="en-US"/>
    </w:rPr>
  </w:style>
  <w:style w:type="paragraph" w:customStyle="1" w:styleId="Para40">
    <w:name w:val="Para4"/>
    <w:basedOn w:val="Para3"/>
    <w:rsid w:val="0053423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53423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534231"/>
    <w:rPr>
      <w:rFonts w:cs="Angsana New"/>
      <w:iCs/>
      <w:snapToGrid w:val="0"/>
      <w:color w:val="000000"/>
      <w:sz w:val="22"/>
      <w:szCs w:val="22"/>
      <w:lang w:val="en-US" w:eastAsia="en-US" w:bidi="ar-SA"/>
    </w:rPr>
  </w:style>
  <w:style w:type="paragraph" w:customStyle="1" w:styleId="p3">
    <w:name w:val="p3"/>
    <w:basedOn w:val="Normal"/>
    <w:rsid w:val="0053423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534231"/>
    <w:pPr>
      <w:numPr>
        <w:numId w:val="5"/>
      </w:numPr>
    </w:pPr>
  </w:style>
  <w:style w:type="character" w:customStyle="1" w:styleId="Heading1longmultilineChar">
    <w:name w:val="Heading 1 (long multiline) Char"/>
    <w:link w:val="Heading1longmultiline"/>
    <w:rsid w:val="00534231"/>
    <w:rPr>
      <w:rFonts w:ascii="PMingLiU" w:eastAsia="PMingLiU"/>
      <w:b/>
      <w:caps/>
      <w:sz w:val="22"/>
      <w:szCs w:val="24"/>
      <w:lang w:val="en-GB" w:eastAsia="en-US"/>
    </w:rPr>
  </w:style>
  <w:style w:type="paragraph" w:customStyle="1" w:styleId="Default">
    <w:name w:val="Default"/>
    <w:basedOn w:val="Normal"/>
    <w:rsid w:val="00534231"/>
    <w:pPr>
      <w:autoSpaceDE w:val="0"/>
      <w:autoSpaceDN w:val="0"/>
    </w:pPr>
    <w:rPr>
      <w:rFonts w:eastAsia="Calibri"/>
      <w:color w:val="000000"/>
      <w:lang w:val="en-US" w:eastAsia="en-US"/>
    </w:rPr>
  </w:style>
  <w:style w:type="character" w:customStyle="1" w:styleId="BlockTextChar">
    <w:name w:val="Block Text Char"/>
    <w:rsid w:val="00534231"/>
    <w:rPr>
      <w:sz w:val="24"/>
      <w:szCs w:val="24"/>
      <w:lang w:val="en-US" w:eastAsia="en-US" w:bidi="ar-SA"/>
    </w:rPr>
  </w:style>
  <w:style w:type="paragraph" w:customStyle="1" w:styleId="SubtleEmphasis1">
    <w:name w:val="Subtle Emphasis1"/>
    <w:basedOn w:val="Normal"/>
    <w:uiPriority w:val="34"/>
    <w:qFormat/>
    <w:rsid w:val="0053423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53423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534231"/>
    <w:rPr>
      <w:rFonts w:ascii="Calibri" w:eastAsia="MS Mincho" w:hAnsi="Calibri"/>
      <w:sz w:val="22"/>
      <w:szCs w:val="22"/>
      <w:lang w:val="en-US" w:eastAsia="en-US"/>
    </w:rPr>
  </w:style>
  <w:style w:type="paragraph" w:customStyle="1" w:styleId="Paraa">
    <w:name w:val="Para (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34231"/>
    <w:rPr>
      <w:kern w:val="20"/>
      <w:sz w:val="22"/>
      <w:u w:val="none"/>
      <w:vertAlign w:val="superscript"/>
    </w:rPr>
  </w:style>
  <w:style w:type="paragraph" w:customStyle="1" w:styleId="ColorfulGrid-Accent61">
    <w:name w:val="Colorful Grid - Accent 61"/>
    <w:hidden/>
    <w:uiPriority w:val="99"/>
    <w:semiHidden/>
    <w:rsid w:val="00534231"/>
    <w:rPr>
      <w:rFonts w:eastAsia="MS Mincho" w:cs="Angsana New"/>
      <w:sz w:val="22"/>
      <w:szCs w:val="24"/>
      <w:lang w:val="en-GB" w:eastAsia="en-US"/>
    </w:rPr>
  </w:style>
  <w:style w:type="paragraph" w:customStyle="1" w:styleId="ColorfulGrid-Accent62">
    <w:name w:val="Colorful Grid - Accent 62"/>
    <w:hidden/>
    <w:uiPriority w:val="99"/>
    <w:semiHidden/>
    <w:rsid w:val="00534231"/>
    <w:rPr>
      <w:rFonts w:eastAsia="MS Mincho" w:cs="Angsana New"/>
      <w:sz w:val="22"/>
      <w:szCs w:val="24"/>
      <w:lang w:val="en-GB" w:eastAsia="en-US"/>
    </w:rPr>
  </w:style>
  <w:style w:type="paragraph" w:customStyle="1" w:styleId="SubtleEmphasis2">
    <w:name w:val="Subtle Emphasis2"/>
    <w:basedOn w:val="Normal"/>
    <w:uiPriority w:val="34"/>
    <w:qFormat/>
    <w:rsid w:val="00534231"/>
    <w:pPr>
      <w:ind w:left="720"/>
    </w:pPr>
    <w:rPr>
      <w:lang w:eastAsia="en-US"/>
    </w:rPr>
  </w:style>
  <w:style w:type="paragraph" w:customStyle="1" w:styleId="LightGrid-Accent31">
    <w:name w:val="Light Grid - Accent 31"/>
    <w:basedOn w:val="Normal"/>
    <w:uiPriority w:val="34"/>
    <w:qFormat/>
    <w:rsid w:val="00534231"/>
    <w:pPr>
      <w:ind w:left="720"/>
    </w:pPr>
    <w:rPr>
      <w:lang w:eastAsia="en-US"/>
    </w:rPr>
  </w:style>
  <w:style w:type="table" w:customStyle="1" w:styleId="TableGrid11">
    <w:name w:val="Table Grid11"/>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34231"/>
  </w:style>
  <w:style w:type="character" w:customStyle="1" w:styleId="s13">
    <w:name w:val="s13"/>
    <w:rsid w:val="00534231"/>
  </w:style>
  <w:style w:type="paragraph" w:customStyle="1" w:styleId="ListBullet1">
    <w:name w:val="List Bullet1"/>
    <w:basedOn w:val="Normal"/>
    <w:next w:val="ListBullet"/>
    <w:uiPriority w:val="99"/>
    <w:semiHidden/>
    <w:unhideWhenUsed/>
    <w:qFormat/>
    <w:rsid w:val="0053423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534231"/>
    <w:pPr>
      <w:tabs>
        <w:tab w:val="num" w:pos="360"/>
      </w:tabs>
      <w:contextualSpacing/>
      <w:jc w:val="both"/>
    </w:pPr>
    <w:rPr>
      <w:sz w:val="22"/>
      <w:lang w:val="en-GB" w:eastAsia="en-US"/>
    </w:rPr>
  </w:style>
  <w:style w:type="character" w:customStyle="1" w:styleId="CBD-ParaCharChar">
    <w:name w:val="CBD-Para Char Char"/>
    <w:link w:val="CBD-Para"/>
    <w:locked/>
    <w:rsid w:val="00534231"/>
    <w:rPr>
      <w:sz w:val="22"/>
      <w:szCs w:val="22"/>
      <w:lang w:val="en-US"/>
    </w:rPr>
  </w:style>
  <w:style w:type="paragraph" w:customStyle="1" w:styleId="CBD-Para">
    <w:name w:val="CBD-Para"/>
    <w:basedOn w:val="Normal"/>
    <w:link w:val="CBD-ParaCharChar"/>
    <w:rsid w:val="0053423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534231"/>
    <w:rPr>
      <w:rFonts w:ascii="Times New Roman" w:hAnsi="Times New Roman" w:cs="Times New Roman"/>
      <w:kern w:val="22"/>
      <w:sz w:val="18"/>
      <w:u w:val="none"/>
      <w:vertAlign w:val="superscript"/>
    </w:rPr>
  </w:style>
  <w:style w:type="paragraph" w:customStyle="1" w:styleId="CBD-Para-a">
    <w:name w:val="CBD-Para-a"/>
    <w:basedOn w:val="CBD-Para"/>
    <w:rsid w:val="0053423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534231"/>
    <w:pPr>
      <w:snapToGrid w:val="0"/>
      <w:spacing w:before="120" w:after="120"/>
    </w:pPr>
    <w:rPr>
      <w:kern w:val="22"/>
      <w:szCs w:val="18"/>
      <w:lang w:eastAsia="en-US"/>
    </w:rPr>
  </w:style>
  <w:style w:type="paragraph" w:customStyle="1" w:styleId="CharChar12">
    <w:name w:val="Char Char12"/>
    <w:basedOn w:val="Normal"/>
    <w:rsid w:val="00534231"/>
    <w:pPr>
      <w:jc w:val="both"/>
    </w:pPr>
    <w:rPr>
      <w:sz w:val="22"/>
      <w:lang w:val="en-GB" w:eastAsia="en-US"/>
    </w:rPr>
  </w:style>
  <w:style w:type="paragraph" w:customStyle="1" w:styleId="Para30">
    <w:name w:val="Para 3"/>
    <w:basedOn w:val="Normal"/>
    <w:qFormat/>
    <w:rsid w:val="0053423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534231"/>
    <w:rPr>
      <w:b/>
      <w:bCs/>
      <w:i/>
      <w:iCs/>
      <w:sz w:val="22"/>
      <w:szCs w:val="24"/>
      <w:lang w:val="en-GB" w:eastAsia="en-US"/>
    </w:rPr>
  </w:style>
  <w:style w:type="paragraph" w:customStyle="1" w:styleId="NoSpacing2">
    <w:name w:val="No Spacing2"/>
    <w:next w:val="NoSpacing"/>
    <w:uiPriority w:val="1"/>
    <w:qFormat/>
    <w:rsid w:val="00534231"/>
    <w:rPr>
      <w:rFonts w:ascii="Cambria" w:hAnsi="Cambria" w:cs="Arial"/>
      <w:sz w:val="22"/>
      <w:szCs w:val="22"/>
      <w:lang w:eastAsia="ja-JP"/>
    </w:rPr>
  </w:style>
  <w:style w:type="character" w:customStyle="1" w:styleId="Hyperlink0">
    <w:name w:val="Hyperlink.0"/>
    <w:basedOn w:val="Hyperlink"/>
    <w:rsid w:val="00534231"/>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534231"/>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534231"/>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53423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53423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53423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534231"/>
    <w:pPr>
      <w:tabs>
        <w:tab w:val="clear" w:pos="284"/>
        <w:tab w:val="left" w:pos="709"/>
      </w:tabs>
      <w:ind w:left="1418" w:hanging="1134"/>
    </w:pPr>
    <w:rPr>
      <w:caps/>
    </w:rPr>
  </w:style>
  <w:style w:type="character" w:customStyle="1" w:styleId="contentcontrolboundarysink">
    <w:name w:val="contentcontrolboundarysink"/>
    <w:basedOn w:val="DefaultParagraphFont"/>
    <w:rsid w:val="00534231"/>
  </w:style>
  <w:style w:type="paragraph" w:customStyle="1" w:styleId="Venuedate">
    <w:name w:val="Venue&amp;date"/>
    <w:basedOn w:val="Cornernotation"/>
    <w:qFormat/>
    <w:rsid w:val="00534231"/>
    <w:rPr>
      <w:bCs/>
      <w:szCs w:val="22"/>
    </w:rPr>
  </w:style>
  <w:style w:type="paragraph" w:customStyle="1" w:styleId="Cornernotation-Item">
    <w:name w:val="Corner notation - Item"/>
    <w:basedOn w:val="Venuedate"/>
    <w:qFormat/>
    <w:rsid w:val="00534231"/>
    <w:rPr>
      <w:b/>
    </w:rPr>
  </w:style>
  <w:style w:type="paragraph" w:customStyle="1" w:styleId="Para21">
    <w:name w:val="Para 2"/>
    <w:qFormat/>
    <w:rsid w:val="00534231"/>
    <w:pPr>
      <w:tabs>
        <w:tab w:val="left" w:pos="1701"/>
      </w:tabs>
      <w:spacing w:before="120" w:after="120"/>
      <w:ind w:left="1134"/>
      <w:jc w:val="both"/>
    </w:pPr>
    <w:rPr>
      <w:sz w:val="22"/>
      <w:szCs w:val="24"/>
      <w:lang w:eastAsia="en-US"/>
    </w:rPr>
  </w:style>
  <w:style w:type="paragraph" w:customStyle="1" w:styleId="Annex">
    <w:name w:val="Annex"/>
    <w:basedOn w:val="Normal"/>
    <w:qFormat/>
    <w:rsid w:val="00534231"/>
    <w:pPr>
      <w:jc w:val="both"/>
    </w:pPr>
    <w:rPr>
      <w:b/>
      <w:sz w:val="28"/>
      <w:lang w:val="en-GB" w:eastAsia="en-US"/>
    </w:rPr>
  </w:style>
  <w:style w:type="character" w:customStyle="1" w:styleId="ui-provider">
    <w:name w:val="ui-provider"/>
    <w:basedOn w:val="DefaultParagraphFont"/>
    <w:rsid w:val="00534231"/>
  </w:style>
  <w:style w:type="paragraph" w:customStyle="1" w:styleId="headingdecisionsectionmultiline">
    <w:name w:val="heading decision section multiline"/>
    <w:basedOn w:val="Heading-plain"/>
    <w:rsid w:val="0053423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53423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53423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53423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534231"/>
    <w:rPr>
      <w:i/>
      <w:iCs/>
      <w:color w:val="365F91"/>
    </w:rPr>
  </w:style>
  <w:style w:type="paragraph" w:customStyle="1" w:styleId="IntenseQuote1">
    <w:name w:val="Intense Quote1"/>
    <w:basedOn w:val="Normal"/>
    <w:next w:val="Normal"/>
    <w:uiPriority w:val="30"/>
    <w:qFormat/>
    <w:rsid w:val="0053423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53423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534231"/>
    <w:rPr>
      <w:b/>
      <w:bCs/>
      <w:smallCaps/>
      <w:color w:val="365F91"/>
      <w:spacing w:val="5"/>
    </w:rPr>
  </w:style>
  <w:style w:type="character" w:styleId="SubtleReference">
    <w:name w:val="Subtle Reference"/>
    <w:basedOn w:val="DefaultParagraphFont"/>
    <w:uiPriority w:val="31"/>
    <w:qFormat/>
    <w:rsid w:val="00534231"/>
    <w:rPr>
      <w:smallCaps/>
      <w:color w:val="5A5A5A" w:themeColor="text1" w:themeTint="A5"/>
    </w:rPr>
  </w:style>
  <w:style w:type="paragraph" w:styleId="Subtitle">
    <w:name w:val="Subtitle"/>
    <w:basedOn w:val="Normal"/>
    <w:next w:val="Normal"/>
    <w:link w:val="SubtitleChar"/>
    <w:uiPriority w:val="11"/>
    <w:qFormat/>
    <w:rsid w:val="0053423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53423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53423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534231"/>
    <w:rPr>
      <w:rFonts w:ascii="Consolas" w:eastAsia="PMingLiU" w:hAnsi="Consolas" w:cs="PMingLiU"/>
      <w:sz w:val="21"/>
      <w:szCs w:val="21"/>
      <w:lang w:val="fr-CA" w:eastAsia="ar-SA"/>
    </w:rPr>
  </w:style>
  <w:style w:type="paragraph" w:styleId="NoSpacing">
    <w:name w:val="No Spacing"/>
    <w:uiPriority w:val="1"/>
    <w:qFormat/>
    <w:rsid w:val="00534231"/>
    <w:pPr>
      <w:bidi/>
    </w:pPr>
    <w:rPr>
      <w:rFonts w:eastAsia="PMingLiU" w:cs="PMingLiU"/>
      <w:sz w:val="24"/>
      <w:szCs w:val="24"/>
      <w:lang w:val="fr-CA" w:eastAsia="ar-SA"/>
    </w:rPr>
  </w:style>
  <w:style w:type="paragraph" w:styleId="Quote">
    <w:name w:val="Quote"/>
    <w:basedOn w:val="Normal"/>
    <w:next w:val="Normal"/>
    <w:link w:val="QuoteChar"/>
    <w:uiPriority w:val="29"/>
    <w:qFormat/>
    <w:rsid w:val="0053423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534231"/>
    <w:rPr>
      <w:i/>
      <w:iCs/>
      <w:color w:val="000000" w:themeColor="text1"/>
      <w:sz w:val="24"/>
      <w:szCs w:val="24"/>
    </w:rPr>
  </w:style>
  <w:style w:type="character" w:styleId="IntenseEmphasis">
    <w:name w:val="Intense Emphasis"/>
    <w:basedOn w:val="DefaultParagraphFont"/>
    <w:uiPriority w:val="21"/>
    <w:qFormat/>
    <w:rsid w:val="00534231"/>
    <w:rPr>
      <w:i/>
      <w:iCs/>
      <w:color w:val="4F81BD" w:themeColor="accent1"/>
    </w:rPr>
  </w:style>
  <w:style w:type="paragraph" w:styleId="IntenseQuote">
    <w:name w:val="Intense Quote"/>
    <w:basedOn w:val="Normal"/>
    <w:next w:val="Normal"/>
    <w:link w:val="IntenseQuoteChar"/>
    <w:uiPriority w:val="30"/>
    <w:qFormat/>
    <w:rsid w:val="0053423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534231"/>
    <w:rPr>
      <w:b/>
      <w:bCs/>
      <w:i/>
      <w:iCs/>
      <w:color w:val="4F81BD" w:themeColor="accent1"/>
      <w:sz w:val="24"/>
      <w:szCs w:val="24"/>
    </w:rPr>
  </w:style>
  <w:style w:type="character" w:styleId="IntenseReference">
    <w:name w:val="Intense Reference"/>
    <w:basedOn w:val="DefaultParagraphFont"/>
    <w:uiPriority w:val="32"/>
    <w:qFormat/>
    <w:rsid w:val="00534231"/>
    <w:rPr>
      <w:b/>
      <w:bCs/>
      <w:smallCaps/>
      <w:color w:val="4F81BD" w:themeColor="accent1"/>
      <w:spacing w:val="5"/>
    </w:rPr>
  </w:style>
  <w:style w:type="numbering" w:customStyle="1" w:styleId="NoList2">
    <w:name w:val="No List2"/>
    <w:next w:val="NoList"/>
    <w:uiPriority w:val="99"/>
    <w:semiHidden/>
    <w:unhideWhenUsed/>
    <w:rsid w:val="00534231"/>
  </w:style>
  <w:style w:type="table" w:customStyle="1" w:styleId="TableGrid4">
    <w:name w:val="Table Grid4"/>
    <w:basedOn w:val="TableNormal"/>
    <w:next w:val="TableGrid"/>
    <w:uiPriority w:val="39"/>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34231"/>
  </w:style>
  <w:style w:type="character" w:customStyle="1" w:styleId="preferred">
    <w:name w:val="preferred"/>
    <w:basedOn w:val="DefaultParagraphFont"/>
    <w:rsid w:val="00534231"/>
  </w:style>
  <w:style w:type="character" w:customStyle="1" w:styleId="UnresolvedMention3">
    <w:name w:val="Unresolved Mention3"/>
    <w:basedOn w:val="DefaultParagraphFont"/>
    <w:uiPriority w:val="99"/>
    <w:semiHidden/>
    <w:unhideWhenUsed/>
    <w:rsid w:val="00534231"/>
    <w:rPr>
      <w:color w:val="605E5C"/>
      <w:shd w:val="clear" w:color="auto" w:fill="E1DFDD"/>
    </w:rPr>
  </w:style>
  <w:style w:type="numbering" w:customStyle="1" w:styleId="NoList12">
    <w:name w:val="No List12"/>
    <w:next w:val="NoList"/>
    <w:uiPriority w:val="99"/>
    <w:semiHidden/>
    <w:unhideWhenUsed/>
    <w:rsid w:val="00534231"/>
  </w:style>
  <w:style w:type="paragraph" w:customStyle="1" w:styleId="Title1">
    <w:name w:val="Title1"/>
    <w:basedOn w:val="Normal"/>
    <w:next w:val="Normal"/>
    <w:uiPriority w:val="10"/>
    <w:qFormat/>
    <w:rsid w:val="0053423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53423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53423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53423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534231"/>
  </w:style>
  <w:style w:type="character" w:customStyle="1" w:styleId="cf01">
    <w:name w:val="cf01"/>
    <w:basedOn w:val="DefaultParagraphFont"/>
    <w:rsid w:val="00534231"/>
    <w:rPr>
      <w:rFonts w:ascii="Segoe UI" w:hAnsi="Segoe UI" w:cs="Segoe UI" w:hint="default"/>
      <w:sz w:val="18"/>
      <w:szCs w:val="18"/>
    </w:rPr>
  </w:style>
  <w:style w:type="paragraph" w:customStyle="1" w:styleId="Normalnumber">
    <w:name w:val="Normal_number"/>
    <w:basedOn w:val="Normal"/>
    <w:link w:val="NormalnumberChar"/>
    <w:qFormat/>
    <w:rsid w:val="0053423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534231"/>
    <w:rPr>
      <w:rFonts w:cs="Simplified Arabic Fixed"/>
      <w:lang w:val="en-GB" w:eastAsia="en-US"/>
    </w:rPr>
  </w:style>
  <w:style w:type="paragraph" w:customStyle="1" w:styleId="Para2RecommendationDecision">
    <w:name w:val="Para 2 Recommendation/Decision"/>
    <w:basedOn w:val="Normal"/>
    <w:qFormat/>
    <w:rsid w:val="0053423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534231"/>
  </w:style>
  <w:style w:type="table" w:customStyle="1" w:styleId="TableGrid5">
    <w:name w:val="Table Grid5"/>
    <w:basedOn w:val="TableNormal"/>
    <w:next w:val="TableGrid"/>
    <w:uiPriority w:val="5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534231"/>
    <w:pPr>
      <w:numPr>
        <w:numId w:val="3"/>
      </w:numPr>
    </w:pPr>
  </w:style>
  <w:style w:type="table" w:customStyle="1" w:styleId="TableGrid13">
    <w:name w:val="Table Grid13"/>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34231"/>
  </w:style>
  <w:style w:type="paragraph" w:customStyle="1" w:styleId="TOCHeading2">
    <w:name w:val="TOC Heading2"/>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534231"/>
    <w:rPr>
      <w:color w:val="605E5C"/>
      <w:shd w:val="clear" w:color="auto" w:fill="E1DFDD"/>
    </w:rPr>
  </w:style>
  <w:style w:type="paragraph" w:styleId="TOCHeading">
    <w:name w:val="TOC Heading"/>
    <w:basedOn w:val="Heading1"/>
    <w:next w:val="Normal"/>
    <w:uiPriority w:val="39"/>
    <w:unhideWhenUsed/>
    <w:qFormat/>
    <w:rsid w:val="0053423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53423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534231"/>
    <w:rPr>
      <w:color w:val="605E5C"/>
      <w:shd w:val="clear" w:color="auto" w:fill="E1DFDD"/>
    </w:rPr>
  </w:style>
  <w:style w:type="character" w:customStyle="1" w:styleId="Link">
    <w:name w:val="Link"/>
    <w:rsid w:val="00534231"/>
    <w:rPr>
      <w:color w:val="0000FF"/>
      <w:sz w:val="18"/>
      <w:szCs w:val="18"/>
      <w:u w:val="single" w:color="0000FF"/>
    </w:rPr>
  </w:style>
  <w:style w:type="character" w:customStyle="1" w:styleId="Mention1">
    <w:name w:val="Mention1"/>
    <w:basedOn w:val="DefaultParagraphFont"/>
    <w:uiPriority w:val="99"/>
    <w:unhideWhenUsed/>
    <w:rsid w:val="00534231"/>
    <w:rPr>
      <w:color w:val="2B579A"/>
      <w:shd w:val="clear" w:color="auto" w:fill="E1DFDD"/>
    </w:rPr>
  </w:style>
  <w:style w:type="character" w:customStyle="1" w:styleId="Mention10">
    <w:name w:val="Mention1"/>
    <w:basedOn w:val="DefaultParagraphFont"/>
    <w:uiPriority w:val="99"/>
    <w:unhideWhenUsed/>
    <w:rsid w:val="00534231"/>
    <w:rPr>
      <w:color w:val="2B579A"/>
      <w:shd w:val="clear" w:color="auto" w:fill="E1DFDD"/>
    </w:rPr>
  </w:style>
  <w:style w:type="character" w:customStyle="1" w:styleId="rynqvb">
    <w:name w:val="rynqvb"/>
    <w:basedOn w:val="DefaultParagraphFont"/>
    <w:rsid w:val="00534231"/>
  </w:style>
  <w:style w:type="paragraph" w:customStyle="1" w:styleId="Heading41">
    <w:name w:val="Heading 41"/>
    <w:basedOn w:val="Normal"/>
    <w:next w:val="Normal"/>
    <w:semiHidden/>
    <w:unhideWhenUsed/>
    <w:qFormat/>
    <w:rsid w:val="0053423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53423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53423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53423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534231"/>
  </w:style>
  <w:style w:type="numbering" w:customStyle="1" w:styleId="ListCBD1">
    <w:name w:val="ListCBD1"/>
    <w:basedOn w:val="NoList"/>
    <w:uiPriority w:val="99"/>
    <w:rsid w:val="0053423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270DA-AE3E-4D1B-A588-5243F60A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1480</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CBD/COP/16/L.6</dc:subject>
  <dc:creator>SCBD</dc:creator>
  <cp:lastModifiedBy>Mohamed El Sehemawi</cp:lastModifiedBy>
  <cp:revision>6</cp:revision>
  <cp:lastPrinted>2024-10-30T00:24:00Z</cp:lastPrinted>
  <dcterms:created xsi:type="dcterms:W3CDTF">2024-10-30T23:23:00Z</dcterms:created>
  <dcterms:modified xsi:type="dcterms:W3CDTF">2024-10-30T23:40:00Z</dcterms:modified>
</cp:coreProperties>
</file>