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EA1CD8" w:rsidRPr="00EA1CD8" w14:paraId="56397B06" w14:textId="77777777" w:rsidTr="00BD51E8">
        <w:trPr>
          <w:trHeight w:val="769"/>
        </w:trPr>
        <w:tc>
          <w:tcPr>
            <w:tcW w:w="975" w:type="dxa"/>
            <w:tcBorders>
              <w:top w:val="nil"/>
              <w:left w:val="nil"/>
              <w:bottom w:val="nil"/>
              <w:right w:val="nil"/>
            </w:tcBorders>
            <w:tcMar>
              <w:top w:w="80" w:type="dxa"/>
              <w:left w:w="80" w:type="dxa"/>
              <w:bottom w:w="80" w:type="dxa"/>
              <w:right w:w="80" w:type="dxa"/>
            </w:tcMar>
            <w:vAlign w:val="bottom"/>
          </w:tcPr>
          <w:p w14:paraId="624A77C9" w14:textId="77777777" w:rsidR="00EA1CD8" w:rsidRPr="00EA1CD8" w:rsidRDefault="00EA1CD8" w:rsidP="00EA1CD8">
            <w:pPr>
              <w:spacing w:before="40"/>
              <w:jc w:val="left"/>
              <w:rPr>
                <w:sz w:val="4"/>
                <w:lang w:val="ru-RU"/>
              </w:rPr>
            </w:pPr>
            <w:r w:rsidRPr="00EA1CD8">
              <w:rPr>
                <w:noProof/>
                <w:lang w:val="ru-RU"/>
              </w:rPr>
              <w:drawing>
                <wp:inline distT="0" distB="0" distL="0" distR="0" wp14:anchorId="20D8E18B" wp14:editId="3B514379">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EA1CD8">
              <w:rPr>
                <w:sz w:val="4"/>
                <w:lang w:val="ru-RU"/>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5DE24564" w14:textId="77777777" w:rsidR="00EA1CD8" w:rsidRPr="00EA1CD8" w:rsidRDefault="00EA1CD8" w:rsidP="00EA1CD8">
            <w:pPr>
              <w:spacing w:before="40"/>
              <w:jc w:val="left"/>
              <w:rPr>
                <w:sz w:val="4"/>
                <w:lang w:val="ru-RU"/>
              </w:rPr>
            </w:pPr>
            <w:r w:rsidRPr="00EA1CD8">
              <w:rPr>
                <w:noProof/>
                <w:sz w:val="4"/>
                <w:lang w:val="ru-RU" w:eastAsia="ru-RU"/>
              </w:rPr>
              <w:drawing>
                <wp:inline distT="0" distB="0" distL="0" distR="0" wp14:anchorId="379658B7" wp14:editId="1DD64391">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Pr="00EA1CD8">
              <w:rPr>
                <w:sz w:val="4"/>
                <w:lang w:val="ru-RU"/>
              </w:rP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4C8CF255" w14:textId="7048C8AC" w:rsidR="00EA1CD8" w:rsidRPr="00C27254" w:rsidRDefault="00EA1CD8" w:rsidP="00EA1CD8">
            <w:pPr>
              <w:tabs>
                <w:tab w:val="left" w:pos="1871"/>
                <w:tab w:val="left" w:pos="2495"/>
                <w:tab w:val="right" w:pos="2920"/>
                <w:tab w:val="left" w:pos="3119"/>
                <w:tab w:val="left" w:pos="3742"/>
                <w:tab w:val="left" w:pos="4366"/>
                <w:tab w:val="left" w:pos="4990"/>
              </w:tabs>
              <w:spacing w:after="120"/>
              <w:ind w:left="2019"/>
              <w:jc w:val="right"/>
              <w:rPr>
                <w:sz w:val="20"/>
                <w:szCs w:val="20"/>
                <w:lang w:val="en-US"/>
              </w:rPr>
            </w:pPr>
            <w:r w:rsidRPr="00EA1CD8">
              <w:rPr>
                <w:sz w:val="40"/>
                <w:szCs w:val="40"/>
                <w:lang w:val="ru-RU"/>
              </w:rPr>
              <w:t>CBD</w:t>
            </w:r>
            <w:r w:rsidRPr="00EA1CD8">
              <w:rPr>
                <w:sz w:val="20"/>
                <w:szCs w:val="20"/>
                <w:lang w:val="ru-RU"/>
              </w:rPr>
              <w:t>/SBI/6/</w:t>
            </w:r>
            <w:r w:rsidR="00C27254">
              <w:rPr>
                <w:sz w:val="20"/>
                <w:szCs w:val="20"/>
                <w:lang w:val="en-US"/>
              </w:rPr>
              <w:t>L</w:t>
            </w:r>
            <w:r w:rsidRPr="00EA1CD8">
              <w:rPr>
                <w:sz w:val="20"/>
                <w:szCs w:val="20"/>
                <w:lang w:val="ru-RU"/>
              </w:rPr>
              <w:t>.</w:t>
            </w:r>
            <w:r w:rsidR="00C27254">
              <w:rPr>
                <w:sz w:val="20"/>
                <w:szCs w:val="20"/>
                <w:lang w:val="en-US"/>
              </w:rPr>
              <w:t>4</w:t>
            </w:r>
          </w:p>
        </w:tc>
      </w:tr>
    </w:tbl>
    <w:p w14:paraId="76316E57" w14:textId="77777777" w:rsidR="00EA1CD8" w:rsidRPr="00EA1CD8" w:rsidRDefault="00EA1CD8" w:rsidP="00EA1CD8">
      <w:pPr>
        <w:tabs>
          <w:tab w:val="clear" w:pos="567"/>
          <w:tab w:val="clear" w:pos="1134"/>
          <w:tab w:val="clear" w:pos="1701"/>
          <w:tab w:val="clear" w:pos="2268"/>
        </w:tabs>
        <w:jc w:val="left"/>
        <w:rPr>
          <w:sz w:val="2"/>
          <w:lang w:val="ru-RU"/>
        </w:rPr>
      </w:pPr>
    </w:p>
    <w:p w14:paraId="616305A7" w14:textId="77777777" w:rsidR="00EA1CD8" w:rsidRPr="00EA1CD8" w:rsidRDefault="00EA1CD8" w:rsidP="00EA1CD8">
      <w:pPr>
        <w:tabs>
          <w:tab w:val="clear" w:pos="567"/>
          <w:tab w:val="clear" w:pos="1134"/>
          <w:tab w:val="clear" w:pos="1701"/>
          <w:tab w:val="clear" w:pos="2268"/>
        </w:tabs>
        <w:jc w:val="left"/>
        <w:rPr>
          <w:sz w:val="2"/>
          <w:lang w:val="ru-RU"/>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EA1CD8" w:rsidRPr="00EA1CD8" w14:paraId="419A026A" w14:textId="77777777" w:rsidTr="00BD51E8">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2EDCAFDC" w14:textId="77777777" w:rsidR="00EA1CD8" w:rsidRPr="00EA1CD8" w:rsidRDefault="00EA1CD8" w:rsidP="00EA1CD8">
            <w:pPr>
              <w:spacing w:before="120"/>
              <w:contextualSpacing/>
              <w:jc w:val="left"/>
              <w:rPr>
                <w:sz w:val="8"/>
                <w:lang w:val="ru-RU"/>
              </w:rPr>
            </w:pPr>
            <w:r w:rsidRPr="00EA1CD8">
              <w:rPr>
                <w:noProof/>
                <w:snapToGrid w:val="0"/>
                <w:kern w:val="22"/>
                <w:sz w:val="8"/>
                <w:lang w:val="ru-RU" w:eastAsia="ru-RU"/>
              </w:rPr>
              <w:drawing>
                <wp:inline distT="0" distB="0" distL="0" distR="0" wp14:anchorId="3FEAD869" wp14:editId="2F7CF99B">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Pr="00EA1CD8">
              <w:rPr>
                <w:sz w:val="8"/>
                <w:lang w:val="ru-RU"/>
              </w:rP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63535CBE" w14:textId="77777777" w:rsidR="00EA1CD8" w:rsidRPr="00EA1CD8" w:rsidRDefault="00EA1CD8" w:rsidP="00EA1CD8">
            <w:pPr>
              <w:jc w:val="left"/>
              <w:rPr>
                <w:lang w:val="en-CA"/>
              </w:rPr>
            </w:pPr>
            <w:r w:rsidRPr="00EA1CD8">
              <w:rPr>
                <w:lang w:val="en-CA"/>
              </w:rPr>
              <w:t>Distr.: Limited</w:t>
            </w:r>
          </w:p>
          <w:p w14:paraId="1019CC5A" w14:textId="787C6D7C" w:rsidR="00EA1CD8" w:rsidRPr="00EA1CD8" w:rsidRDefault="00EA1CD8" w:rsidP="00EA1CD8">
            <w:pPr>
              <w:jc w:val="left"/>
              <w:rPr>
                <w:lang w:val="en-CA"/>
              </w:rPr>
            </w:pPr>
            <w:r w:rsidRPr="00EA1CD8">
              <w:rPr>
                <w:lang w:val="en-CA"/>
              </w:rPr>
              <w:t>1</w:t>
            </w:r>
            <w:r w:rsidR="00160AC7">
              <w:rPr>
                <w:lang w:val="en-CA"/>
              </w:rPr>
              <w:t>7</w:t>
            </w:r>
            <w:r w:rsidRPr="00EA1CD8">
              <w:rPr>
                <w:lang w:val="en-CA"/>
              </w:rPr>
              <w:t xml:space="preserve"> February 2026</w:t>
            </w:r>
          </w:p>
          <w:p w14:paraId="48C15EAE" w14:textId="77777777" w:rsidR="00EA1CD8" w:rsidRPr="00EA1CD8" w:rsidRDefault="00EA1CD8" w:rsidP="00EA1CD8">
            <w:pPr>
              <w:tabs>
                <w:tab w:val="clear" w:pos="567"/>
              </w:tabs>
              <w:rPr>
                <w:lang w:val="en-CA"/>
              </w:rPr>
            </w:pPr>
            <w:r w:rsidRPr="00EA1CD8">
              <w:rPr>
                <w:lang w:val="en-CA"/>
              </w:rPr>
              <w:t>Russian</w:t>
            </w:r>
          </w:p>
          <w:p w14:paraId="3D5A05B7" w14:textId="77777777" w:rsidR="00EA1CD8" w:rsidRPr="00EA1CD8" w:rsidRDefault="00EA1CD8" w:rsidP="00EA1CD8">
            <w:pPr>
              <w:jc w:val="left"/>
              <w:rPr>
                <w:lang w:val="en-CA"/>
              </w:rPr>
            </w:pPr>
            <w:r w:rsidRPr="00EA1CD8">
              <w:rPr>
                <w:lang w:val="en-CA"/>
              </w:rPr>
              <w:t xml:space="preserve">Original: English </w:t>
            </w:r>
          </w:p>
        </w:tc>
      </w:tr>
    </w:tbl>
    <w:p w14:paraId="4C5B7A8B" w14:textId="77777777" w:rsidR="00EA1CD8" w:rsidRPr="00EA1CD8" w:rsidRDefault="00EA1CD8" w:rsidP="00EA1CD8">
      <w:pPr>
        <w:widowControl w:val="0"/>
        <w:tabs>
          <w:tab w:val="clear" w:pos="567"/>
          <w:tab w:val="clear" w:pos="1134"/>
          <w:tab w:val="clear" w:pos="1701"/>
          <w:tab w:val="clear" w:pos="2268"/>
        </w:tabs>
        <w:jc w:val="left"/>
        <w:rPr>
          <w:sz w:val="2"/>
          <w:lang w:val="en-CA"/>
        </w:rPr>
      </w:pPr>
    </w:p>
    <w:p w14:paraId="6C78FEC2" w14:textId="77777777" w:rsidR="00EA1CD8" w:rsidRPr="00EA1CD8" w:rsidRDefault="00EA1CD8" w:rsidP="00EA1CD8">
      <w:pPr>
        <w:tabs>
          <w:tab w:val="clear" w:pos="567"/>
          <w:tab w:val="clear" w:pos="1134"/>
          <w:tab w:val="clear" w:pos="1701"/>
          <w:tab w:val="clear" w:pos="2268"/>
        </w:tabs>
        <w:jc w:val="left"/>
        <w:rPr>
          <w:sz w:val="2"/>
          <w:lang w:val="en-CA"/>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EA1CD8" w:rsidRPr="0089361A" w14:paraId="2EB5A95A" w14:textId="77777777" w:rsidTr="00BD51E8">
        <w:trPr>
          <w:trHeight w:val="1731"/>
        </w:trPr>
        <w:tc>
          <w:tcPr>
            <w:tcW w:w="5704" w:type="dxa"/>
            <w:tcBorders>
              <w:top w:val="nil"/>
              <w:left w:val="nil"/>
              <w:bottom w:val="nil"/>
              <w:right w:val="nil"/>
            </w:tcBorders>
          </w:tcPr>
          <w:p w14:paraId="78D257A0" w14:textId="77777777" w:rsidR="00EA1CD8" w:rsidRPr="00EA1CD8" w:rsidRDefault="00EA1CD8" w:rsidP="00EA1CD8">
            <w:pPr>
              <w:jc w:val="left"/>
              <w:rPr>
                <w:b/>
                <w:sz w:val="24"/>
                <w:lang w:val="ru-RU"/>
              </w:rPr>
            </w:pPr>
            <w:r w:rsidRPr="00EA1CD8">
              <w:rPr>
                <w:b/>
                <w:sz w:val="24"/>
                <w:lang w:val="ru-RU"/>
              </w:rPr>
              <w:t>Вспомогательный орган по осуществлению</w:t>
            </w:r>
          </w:p>
          <w:p w14:paraId="38789EC5" w14:textId="77777777" w:rsidR="00EA1CD8" w:rsidRPr="00EA1CD8" w:rsidRDefault="00EA1CD8" w:rsidP="00EA1CD8">
            <w:pPr>
              <w:jc w:val="left"/>
              <w:rPr>
                <w:b/>
                <w:lang w:val="ru-RU"/>
              </w:rPr>
            </w:pPr>
            <w:r w:rsidRPr="00EA1CD8">
              <w:rPr>
                <w:b/>
                <w:lang w:val="ru-RU"/>
              </w:rPr>
              <w:t xml:space="preserve">Шестое совещание </w:t>
            </w:r>
          </w:p>
          <w:p w14:paraId="066FB8F9" w14:textId="77777777" w:rsidR="00EA1CD8" w:rsidRPr="00EA1CD8" w:rsidRDefault="00EA1CD8" w:rsidP="00EA1CD8">
            <w:pPr>
              <w:jc w:val="left"/>
              <w:rPr>
                <w:lang w:val="ru-RU"/>
              </w:rPr>
            </w:pPr>
            <w:r w:rsidRPr="00EA1CD8">
              <w:rPr>
                <w:lang w:val="ru-RU"/>
              </w:rPr>
              <w:t>Рим, 16-19 февраля 2026 года</w:t>
            </w:r>
          </w:p>
          <w:p w14:paraId="0717CDED" w14:textId="4D3D796D" w:rsidR="00EA1CD8" w:rsidRPr="00EA1CD8" w:rsidRDefault="00EA1CD8" w:rsidP="00EA1CD8">
            <w:pPr>
              <w:jc w:val="left"/>
              <w:rPr>
                <w:lang w:val="ru-RU"/>
              </w:rPr>
            </w:pPr>
            <w:r w:rsidRPr="00EA1CD8">
              <w:rPr>
                <w:lang w:val="ru-RU"/>
              </w:rPr>
              <w:t xml:space="preserve">Пункт </w:t>
            </w:r>
            <w:r w:rsidR="00160AC7" w:rsidRPr="00C27254">
              <w:rPr>
                <w:lang w:val="ru-RU"/>
              </w:rPr>
              <w:t xml:space="preserve">10 </w:t>
            </w:r>
            <w:r w:rsidRPr="00EA1CD8">
              <w:rPr>
                <w:lang w:val="ru-RU"/>
              </w:rPr>
              <w:t>повестки дня</w:t>
            </w:r>
          </w:p>
          <w:p w14:paraId="6B3623A9" w14:textId="77777777" w:rsidR="006A51AF" w:rsidRPr="006A51AF" w:rsidRDefault="006A51AF" w:rsidP="006A51AF">
            <w:pPr>
              <w:jc w:val="left"/>
              <w:rPr>
                <w:b/>
                <w:lang w:val="ru-RU"/>
              </w:rPr>
            </w:pPr>
            <w:r w:rsidRPr="006A51AF">
              <w:rPr>
                <w:b/>
                <w:lang w:val="ru-RU"/>
              </w:rPr>
              <w:t xml:space="preserve">Административные и бюджетные вопросы: </w:t>
            </w:r>
          </w:p>
          <w:p w14:paraId="3743A9AE" w14:textId="1702FB8A" w:rsidR="00EA1CD8" w:rsidRPr="00EA1CD8" w:rsidRDefault="006A51AF" w:rsidP="006A51AF">
            <w:pPr>
              <w:jc w:val="left"/>
              <w:rPr>
                <w:b/>
                <w:lang w:val="ru-RU"/>
              </w:rPr>
            </w:pPr>
            <w:r w:rsidRPr="006A51AF">
              <w:rPr>
                <w:b/>
                <w:lang w:val="ru-RU"/>
              </w:rPr>
              <w:t>функциональный обзор секретариата</w:t>
            </w:r>
          </w:p>
        </w:tc>
        <w:tc>
          <w:tcPr>
            <w:tcW w:w="4253" w:type="dxa"/>
            <w:tcBorders>
              <w:top w:val="nil"/>
              <w:left w:val="nil"/>
              <w:bottom w:val="nil"/>
              <w:right w:val="nil"/>
            </w:tcBorders>
            <w:tcMar>
              <w:top w:w="0" w:type="dxa"/>
              <w:left w:w="80" w:type="dxa"/>
              <w:bottom w:w="0" w:type="dxa"/>
              <w:right w:w="80" w:type="dxa"/>
            </w:tcMar>
          </w:tcPr>
          <w:p w14:paraId="39D154F9" w14:textId="77777777" w:rsidR="00EA1CD8" w:rsidRPr="00EA1CD8" w:rsidRDefault="00EA1CD8" w:rsidP="00EA1CD8">
            <w:pPr>
              <w:rPr>
                <w:lang w:val="ru-RU"/>
              </w:rPr>
            </w:pPr>
          </w:p>
        </w:tc>
      </w:tr>
    </w:tbl>
    <w:p w14:paraId="0A2EB3D2" w14:textId="77777777" w:rsidR="00EA1CD8" w:rsidRPr="00EA1CD8" w:rsidRDefault="00EA1CD8" w:rsidP="00EA1CD8">
      <w:pPr>
        <w:widowControl w:val="0"/>
        <w:tabs>
          <w:tab w:val="clear" w:pos="567"/>
          <w:tab w:val="clear" w:pos="1134"/>
          <w:tab w:val="clear" w:pos="1701"/>
          <w:tab w:val="clear" w:pos="2268"/>
        </w:tabs>
        <w:jc w:val="left"/>
        <w:rPr>
          <w:sz w:val="2"/>
          <w:lang w:val="ru-RU"/>
        </w:rPr>
      </w:pPr>
    </w:p>
    <w:p w14:paraId="3CB535C3" w14:textId="52F22CB5" w:rsidR="00EA1CD8" w:rsidRPr="00EA1CD8" w:rsidRDefault="006E3599" w:rsidP="00EA1CD8">
      <w:pPr>
        <w:keepNext/>
        <w:keepLines/>
        <w:tabs>
          <w:tab w:val="left" w:pos="2835"/>
          <w:tab w:val="left" w:pos="3402"/>
        </w:tabs>
        <w:spacing w:before="240" w:after="240"/>
        <w:ind w:left="567"/>
        <w:jc w:val="left"/>
        <w:rPr>
          <w:b/>
          <w:sz w:val="28"/>
          <w:lang w:val="ru-RU"/>
        </w:rPr>
      </w:pPr>
      <w:r w:rsidRPr="006E3599">
        <w:rPr>
          <w:b/>
          <w:sz w:val="28"/>
          <w:lang w:val="ru-RU"/>
        </w:rPr>
        <w:t>Функциональный обзор секретариата</w:t>
      </w:r>
    </w:p>
    <w:p w14:paraId="0EDC55B5" w14:textId="77777777" w:rsidR="00EA1CD8" w:rsidRPr="00EA1CD8" w:rsidRDefault="00EA1CD8" w:rsidP="00EA1CD8">
      <w:pPr>
        <w:keepNext/>
        <w:keepLines/>
        <w:tabs>
          <w:tab w:val="left" w:pos="2835"/>
          <w:tab w:val="left" w:pos="3402"/>
        </w:tabs>
        <w:spacing w:before="240" w:after="240"/>
        <w:ind w:left="567"/>
        <w:jc w:val="left"/>
        <w:rPr>
          <w:b/>
          <w:lang w:val="ru-RU"/>
        </w:rPr>
      </w:pPr>
      <w:r w:rsidRPr="00EA1CD8">
        <w:rPr>
          <w:b/>
          <w:lang w:val="ru-RU"/>
        </w:rPr>
        <w:t>Проект рекомендации, представленный Председателем</w:t>
      </w:r>
    </w:p>
    <w:p w14:paraId="35D0A864" w14:textId="721F25C4" w:rsidR="00EA1CD8" w:rsidRPr="00EA1CD8" w:rsidRDefault="00EA1CD8" w:rsidP="00EA1CD8">
      <w:pPr>
        <w:keepNext/>
        <w:pBdr>
          <w:top w:val="nil"/>
          <w:left w:val="nil"/>
          <w:bottom w:val="nil"/>
          <w:right w:val="nil"/>
          <w:between w:val="nil"/>
          <w:bar w:val="nil"/>
        </w:pBdr>
        <w:spacing w:after="120"/>
        <w:ind w:left="567" w:firstLine="567"/>
        <w:rPr>
          <w:rFonts w:eastAsia="Times New Roman"/>
          <w:color w:val="000000"/>
          <w:u w:color="000000"/>
          <w:bdr w:val="nil"/>
          <w:lang w:val="ru-RU" w:eastAsia="zh-CN"/>
          <w14:textOutline w14:w="0" w14:cap="flat" w14:cmpd="sng" w14:algn="ctr">
            <w14:noFill/>
            <w14:prstDash w14:val="solid"/>
            <w14:bevel/>
          </w14:textOutline>
        </w:rPr>
      </w:pPr>
      <w:r w:rsidRPr="00EA1CD8">
        <w:rPr>
          <w:rFonts w:eastAsia="Times New Roman"/>
          <w:i/>
          <w:iCs/>
          <w:color w:val="000000"/>
          <w:u w:color="000000"/>
          <w:bdr w:val="nil"/>
          <w:lang w:val="ru-RU" w:eastAsia="zh-CN"/>
          <w14:textOutline w14:w="0" w14:cap="flat" w14:cmpd="sng" w14:algn="ctr">
            <w14:noFill/>
            <w14:prstDash w14:val="solid"/>
            <w14:bevel/>
          </w14:textOutline>
        </w:rPr>
        <w:t>Вспомогательный орган по осуществлению</w:t>
      </w:r>
    </w:p>
    <w:p w14:paraId="6CD60B82" w14:textId="211519C8" w:rsidR="00AD4778" w:rsidRPr="00AD4778" w:rsidRDefault="00AD4778" w:rsidP="00AD4778">
      <w:pPr>
        <w:tabs>
          <w:tab w:val="clear" w:pos="1134"/>
          <w:tab w:val="left" w:pos="2835"/>
          <w:tab w:val="left" w:pos="3402"/>
        </w:tabs>
        <w:spacing w:after="120"/>
        <w:ind w:left="567" w:firstLine="567"/>
        <w:rPr>
          <w:snapToGrid w:val="0"/>
          <w:lang w:val="ru-RU"/>
        </w:rPr>
      </w:pPr>
      <w:r w:rsidRPr="00AD4778">
        <w:rPr>
          <w:snapToGrid w:val="0"/>
          <w:lang w:val="ru-RU"/>
        </w:rPr>
        <w:t>1.</w:t>
      </w:r>
      <w:r w:rsidRPr="00AD4778">
        <w:rPr>
          <w:snapToGrid w:val="0"/>
          <w:lang w:val="ru-RU"/>
        </w:rPr>
        <w:tab/>
      </w:r>
      <w:r w:rsidRPr="00AD4778">
        <w:rPr>
          <w:i/>
          <w:snapToGrid w:val="0"/>
          <w:lang w:val="ru-RU"/>
        </w:rPr>
        <w:t xml:space="preserve">принимает к сведению </w:t>
      </w:r>
      <w:r w:rsidRPr="00AD4778">
        <w:rPr>
          <w:snapToGrid w:val="0"/>
          <w:lang w:val="ru-RU"/>
        </w:rPr>
        <w:t xml:space="preserve">общее резюме доклада о </w:t>
      </w:r>
      <w:r w:rsidR="00775D13">
        <w:rPr>
          <w:snapToGrid w:val="0"/>
          <w:lang w:val="ru-RU"/>
        </w:rPr>
        <w:t xml:space="preserve">внешнем углубленном </w:t>
      </w:r>
      <w:r w:rsidRPr="00AD4778">
        <w:rPr>
          <w:snapToGrid w:val="0"/>
          <w:lang w:val="ru-RU"/>
        </w:rPr>
        <w:t>функциональном обзоре секретариата</w:t>
      </w:r>
      <w:r w:rsidR="007F4932">
        <w:rPr>
          <w:snapToGrid w:val="0"/>
          <w:lang w:val="ru-RU"/>
        </w:rPr>
        <w:t xml:space="preserve"> Конвенции о биологическом разнообрази</w:t>
      </w:r>
      <w:r w:rsidR="003661AC">
        <w:rPr>
          <w:snapToGrid w:val="0"/>
          <w:lang w:val="ru-RU"/>
        </w:rPr>
        <w:t>и</w:t>
      </w:r>
      <w:r w:rsidR="00036ABC" w:rsidRPr="00036ABC">
        <w:rPr>
          <w:snapToGrid w:val="0"/>
          <w:vertAlign w:val="superscript"/>
        </w:rPr>
        <w:footnoteReference w:id="1"/>
      </w:r>
      <w:r w:rsidRPr="00AD4778">
        <w:rPr>
          <w:snapToGrid w:val="0"/>
          <w:lang w:val="ru-RU"/>
        </w:rPr>
        <w:t xml:space="preserve">, подготовленного внешней группой консультантов, которое содержится в приложении I к документу </w:t>
      </w:r>
      <w:hyperlink r:id="rId15" w:history="1">
        <w:r w:rsidRPr="00AD4778">
          <w:rPr>
            <w:color w:val="0000FF" w:themeColor="hyperlink"/>
            <w:u w:val="single"/>
            <w:lang w:val="ru-RU"/>
          </w:rPr>
          <w:t>CBD/SBI/6/10</w:t>
        </w:r>
      </w:hyperlink>
      <w:r w:rsidRPr="00AD4778">
        <w:rPr>
          <w:snapToGrid w:val="0"/>
          <w:lang w:val="ru-RU"/>
        </w:rPr>
        <w:t xml:space="preserve">, включая рекомендации по краткосрочным, среднесрочным и долгосрочным мерам секретариата; </w:t>
      </w:r>
    </w:p>
    <w:p w14:paraId="6A8469A5" w14:textId="0295E0C7" w:rsidR="00AD4778" w:rsidRPr="00AD4778" w:rsidRDefault="00AD4778" w:rsidP="00AD4778">
      <w:pPr>
        <w:tabs>
          <w:tab w:val="clear" w:pos="1134"/>
          <w:tab w:val="left" w:pos="2835"/>
          <w:tab w:val="left" w:pos="3402"/>
        </w:tabs>
        <w:spacing w:after="120"/>
        <w:ind w:left="567" w:firstLine="567"/>
        <w:rPr>
          <w:snapToGrid w:val="0"/>
          <w:lang w:val="ru-RU"/>
        </w:rPr>
      </w:pPr>
      <w:r w:rsidRPr="00AD4778">
        <w:rPr>
          <w:iCs/>
          <w:snapToGrid w:val="0"/>
          <w:lang w:val="ru-RU"/>
        </w:rPr>
        <w:t>2.</w:t>
      </w:r>
      <w:r w:rsidRPr="00AD4778">
        <w:rPr>
          <w:iCs/>
          <w:snapToGrid w:val="0"/>
          <w:lang w:val="ru-RU"/>
        </w:rPr>
        <w:tab/>
      </w:r>
      <w:r w:rsidRPr="00AD4778">
        <w:rPr>
          <w:i/>
          <w:iCs/>
          <w:snapToGrid w:val="0"/>
          <w:lang w:val="ru-RU"/>
        </w:rPr>
        <w:t>отмечает</w:t>
      </w:r>
      <w:r w:rsidRPr="00AD4778">
        <w:rPr>
          <w:snapToGrid w:val="0"/>
          <w:lang w:val="ru-RU"/>
        </w:rPr>
        <w:t xml:space="preserve"> текущие консультации по этим рекомендациям в секретариате</w:t>
      </w:r>
      <w:r w:rsidR="00086C21">
        <w:rPr>
          <w:snapToGrid w:val="0"/>
          <w:lang w:val="ru-RU"/>
        </w:rPr>
        <w:t xml:space="preserve"> и </w:t>
      </w:r>
      <w:r w:rsidR="00A901CF" w:rsidRPr="00A901CF">
        <w:rPr>
          <w:snapToGrid w:val="0"/>
          <w:lang w:val="ru-RU"/>
        </w:rPr>
        <w:t xml:space="preserve">с </w:t>
      </w:r>
      <w:r w:rsidR="00A901CF">
        <w:rPr>
          <w:snapToGrid w:val="0"/>
          <w:lang w:val="ru-RU"/>
        </w:rPr>
        <w:t>б</w:t>
      </w:r>
      <w:r w:rsidR="00A901CF" w:rsidRPr="00A901CF">
        <w:rPr>
          <w:snapToGrid w:val="0"/>
          <w:lang w:val="ru-RU"/>
        </w:rPr>
        <w:t>юро Конференции Сторон</w:t>
      </w:r>
      <w:r w:rsidRPr="00AD4778">
        <w:rPr>
          <w:snapToGrid w:val="0"/>
          <w:lang w:val="ru-RU"/>
        </w:rPr>
        <w:t xml:space="preserve">; </w:t>
      </w:r>
    </w:p>
    <w:p w14:paraId="74D5BCAC" w14:textId="64B184EE" w:rsidR="00AD4778" w:rsidRPr="00AD4778" w:rsidRDefault="00AD4778" w:rsidP="00AD4778">
      <w:pPr>
        <w:tabs>
          <w:tab w:val="clear" w:pos="1134"/>
          <w:tab w:val="left" w:pos="2835"/>
          <w:tab w:val="left" w:pos="3402"/>
        </w:tabs>
        <w:spacing w:after="120"/>
        <w:ind w:left="567" w:firstLine="567"/>
        <w:rPr>
          <w:snapToGrid w:val="0"/>
          <w:lang w:val="ru-RU"/>
        </w:rPr>
      </w:pPr>
      <w:bookmarkStart w:id="0" w:name="_Hlk216714546"/>
      <w:r w:rsidRPr="00AD4778">
        <w:rPr>
          <w:snapToGrid w:val="0"/>
          <w:lang w:val="ru-RU"/>
        </w:rPr>
        <w:t>3.</w:t>
      </w:r>
      <w:r w:rsidRPr="00AD4778">
        <w:rPr>
          <w:snapToGrid w:val="0"/>
          <w:lang w:val="ru-RU"/>
        </w:rPr>
        <w:tab/>
      </w:r>
      <w:r w:rsidRPr="00AD4778">
        <w:rPr>
          <w:i/>
          <w:iCs/>
          <w:snapToGrid w:val="0"/>
          <w:lang w:val="ru-RU"/>
        </w:rPr>
        <w:t>с удовлетворением отмечает</w:t>
      </w:r>
      <w:r w:rsidRPr="00AD4778">
        <w:rPr>
          <w:snapToGrid w:val="0"/>
          <w:lang w:val="ru-RU"/>
        </w:rPr>
        <w:t xml:space="preserve"> последующие </w:t>
      </w:r>
      <w:r w:rsidR="003859C3" w:rsidRPr="003859C3">
        <w:rPr>
          <w:snapToGrid w:val="0"/>
          <w:lang w:val="ru-RU"/>
        </w:rPr>
        <w:t xml:space="preserve">меры, </w:t>
      </w:r>
      <w:r w:rsidR="00C27254">
        <w:rPr>
          <w:snapToGrid w:val="0"/>
          <w:lang w:val="ru-RU"/>
        </w:rPr>
        <w:t>которые продолжает принимать</w:t>
      </w:r>
      <w:r w:rsidR="003859C3" w:rsidRPr="003859C3">
        <w:rPr>
          <w:snapToGrid w:val="0"/>
          <w:lang w:val="ru-RU"/>
        </w:rPr>
        <w:t xml:space="preserve"> Исполнительны</w:t>
      </w:r>
      <w:r w:rsidR="00C27254">
        <w:rPr>
          <w:snapToGrid w:val="0"/>
          <w:lang w:val="ru-RU"/>
        </w:rPr>
        <w:t>й</w:t>
      </w:r>
      <w:r w:rsidR="003859C3" w:rsidRPr="003859C3">
        <w:rPr>
          <w:snapToGrid w:val="0"/>
          <w:lang w:val="ru-RU"/>
        </w:rPr>
        <w:t xml:space="preserve"> секретар</w:t>
      </w:r>
      <w:r w:rsidR="00C27254">
        <w:rPr>
          <w:snapToGrid w:val="0"/>
          <w:lang w:val="ru-RU"/>
        </w:rPr>
        <w:t>ь</w:t>
      </w:r>
      <w:r w:rsidR="003859C3" w:rsidRPr="003859C3">
        <w:rPr>
          <w:snapToGrid w:val="0"/>
          <w:lang w:val="ru-RU"/>
        </w:rPr>
        <w:t xml:space="preserve"> в соответствии с основными функциями и стратегическими приоритетами </w:t>
      </w:r>
      <w:r w:rsidR="000B1700">
        <w:rPr>
          <w:snapToGrid w:val="0"/>
          <w:lang w:val="ru-RU"/>
        </w:rPr>
        <w:t>с</w:t>
      </w:r>
      <w:r w:rsidR="003859C3" w:rsidRPr="003859C3">
        <w:rPr>
          <w:snapToGrid w:val="0"/>
          <w:lang w:val="ru-RU"/>
        </w:rPr>
        <w:t xml:space="preserve">екретариата, </w:t>
      </w:r>
      <w:r w:rsidR="00C27254">
        <w:rPr>
          <w:snapToGrid w:val="0"/>
          <w:lang w:val="ru-RU"/>
        </w:rPr>
        <w:t xml:space="preserve">в частности </w:t>
      </w:r>
      <w:r w:rsidR="006B5AE2">
        <w:rPr>
          <w:snapToGrid w:val="0"/>
          <w:lang w:val="ru-RU"/>
        </w:rPr>
        <w:t xml:space="preserve">осуществлением </w:t>
      </w:r>
      <w:r w:rsidR="003661AC" w:rsidRPr="003661AC">
        <w:rPr>
          <w:lang w:val="ru-RU"/>
        </w:rPr>
        <w:t>Куньминско-Монреальской глобальной рамочной программ</w:t>
      </w:r>
      <w:r w:rsidR="006B5AE2">
        <w:rPr>
          <w:lang w:val="ru-RU"/>
        </w:rPr>
        <w:t>ы</w:t>
      </w:r>
      <w:r w:rsidR="003661AC" w:rsidRPr="003661AC">
        <w:rPr>
          <w:lang w:val="ru-RU"/>
        </w:rPr>
        <w:t xml:space="preserve"> в области биоразнообразия</w:t>
      </w:r>
      <w:r w:rsidR="00C27254">
        <w:rPr>
          <w:rStyle w:val="FootnoteReference"/>
          <w:snapToGrid w:val="0"/>
        </w:rPr>
        <w:footnoteReference w:id="2"/>
      </w:r>
      <w:r w:rsidR="00C27254" w:rsidRPr="00C27254">
        <w:rPr>
          <w:snapToGrid w:val="0"/>
          <w:lang w:val="ru-RU"/>
        </w:rPr>
        <w:t xml:space="preserve"> </w:t>
      </w:r>
      <w:r w:rsidR="003661AC">
        <w:rPr>
          <w:snapToGrid w:val="0"/>
          <w:lang w:val="ru-RU"/>
        </w:rPr>
        <w:t>и обеспечением совещаний в рамках Конвенции и Протоколов к ней</w:t>
      </w:r>
      <w:r w:rsidR="00C27254" w:rsidRPr="00C27254">
        <w:rPr>
          <w:snapToGrid w:val="0"/>
          <w:lang w:val="ru-RU"/>
        </w:rPr>
        <w:t xml:space="preserve">, </w:t>
      </w:r>
      <w:r w:rsidR="009C0DB4">
        <w:rPr>
          <w:snapToGrid w:val="0"/>
          <w:lang w:val="ru-RU"/>
        </w:rPr>
        <w:t xml:space="preserve">которые были </w:t>
      </w:r>
      <w:r w:rsidR="003859C3" w:rsidRPr="003859C3">
        <w:rPr>
          <w:snapToGrid w:val="0"/>
          <w:lang w:val="ru-RU"/>
        </w:rPr>
        <w:t>определен</w:t>
      </w:r>
      <w:r w:rsidR="009C0DB4">
        <w:rPr>
          <w:snapToGrid w:val="0"/>
          <w:lang w:val="ru-RU"/>
        </w:rPr>
        <w:t xml:space="preserve">ы </w:t>
      </w:r>
      <w:r w:rsidR="003859C3" w:rsidRPr="003859C3">
        <w:rPr>
          <w:snapToGrid w:val="0"/>
          <w:lang w:val="ru-RU"/>
        </w:rPr>
        <w:t>Конференцией Сторон, а именно:</w:t>
      </w:r>
      <w:r w:rsidRPr="00AD4778">
        <w:rPr>
          <w:snapToGrid w:val="0"/>
          <w:lang w:val="ru-RU"/>
        </w:rPr>
        <w:t xml:space="preserve"> </w:t>
      </w:r>
    </w:p>
    <w:p w14:paraId="46B41B9A" w14:textId="4286B205" w:rsidR="00AD4778" w:rsidRPr="00AD4778" w:rsidRDefault="00AD4778" w:rsidP="00AD4778">
      <w:pPr>
        <w:tabs>
          <w:tab w:val="clear" w:pos="1134"/>
          <w:tab w:val="left" w:pos="2835"/>
          <w:tab w:val="left" w:pos="3402"/>
        </w:tabs>
        <w:spacing w:after="120"/>
        <w:ind w:left="567" w:firstLine="567"/>
        <w:rPr>
          <w:snapToGrid w:val="0"/>
          <w:lang w:val="ru-RU"/>
        </w:rPr>
      </w:pPr>
      <w:r w:rsidRPr="00AD4778">
        <w:rPr>
          <w:snapToGrid w:val="0"/>
          <w:lang w:val="ru-RU"/>
        </w:rPr>
        <w:t>(a)</w:t>
      </w:r>
      <w:r w:rsidRPr="00AD4778">
        <w:rPr>
          <w:snapToGrid w:val="0"/>
          <w:lang w:val="ru-RU"/>
        </w:rPr>
        <w:tab/>
        <w:t xml:space="preserve">начало осуществления </w:t>
      </w:r>
      <w:r w:rsidR="001544D6">
        <w:rPr>
          <w:snapToGrid w:val="0"/>
          <w:lang w:val="ru-RU"/>
        </w:rPr>
        <w:t xml:space="preserve">не имеющих бюджетных последствий </w:t>
      </w:r>
      <w:r w:rsidR="00077268" w:rsidRPr="00674AD7">
        <w:rPr>
          <w:snapToGrid w:val="0"/>
          <w:lang w:val="ru-RU"/>
        </w:rPr>
        <w:t>мер, направленных на повышение операционной эффективности</w:t>
      </w:r>
      <w:r w:rsidRPr="00AD4778">
        <w:rPr>
          <w:snapToGrid w:val="0"/>
          <w:lang w:val="ru-RU"/>
        </w:rPr>
        <w:t xml:space="preserve">, включая обновленную организационную структуру; </w:t>
      </w:r>
    </w:p>
    <w:p w14:paraId="0693CC60" w14:textId="77777777" w:rsidR="00AD4778" w:rsidRPr="00AD4778" w:rsidRDefault="00AD4778" w:rsidP="00AD4778">
      <w:pPr>
        <w:tabs>
          <w:tab w:val="clear" w:pos="1134"/>
          <w:tab w:val="left" w:pos="2835"/>
          <w:tab w:val="left" w:pos="3402"/>
        </w:tabs>
        <w:spacing w:after="120"/>
        <w:ind w:left="567" w:firstLine="567"/>
        <w:rPr>
          <w:lang w:val="ru-RU"/>
        </w:rPr>
      </w:pPr>
      <w:r w:rsidRPr="00AD4778">
        <w:rPr>
          <w:snapToGrid w:val="0"/>
          <w:lang w:val="ru-RU"/>
        </w:rPr>
        <w:t>(b)</w:t>
      </w:r>
      <w:r w:rsidRPr="00AD4778">
        <w:rPr>
          <w:snapToGrid w:val="0"/>
          <w:lang w:val="ru-RU"/>
        </w:rPr>
        <w:tab/>
        <w:t>обновление или разработка должностных инструкций, включая классификацию, существующих и дополнительных должностей, соответственно, необходимых для осуществления структурного и стратегического согласования с основными функциями и стратегическими приоритетами секретариата</w:t>
      </w:r>
      <w:r w:rsidRPr="00AD4778">
        <w:rPr>
          <w:lang w:val="ru-RU"/>
        </w:rPr>
        <w:t xml:space="preserve">; </w:t>
      </w:r>
    </w:p>
    <w:p w14:paraId="6F1421CA" w14:textId="77777777" w:rsidR="00AD4778" w:rsidRPr="00AD4778" w:rsidRDefault="00AD4778" w:rsidP="00AD4778">
      <w:pPr>
        <w:tabs>
          <w:tab w:val="clear" w:pos="1134"/>
          <w:tab w:val="left" w:pos="2835"/>
          <w:tab w:val="left" w:pos="3402"/>
        </w:tabs>
        <w:spacing w:after="120"/>
        <w:ind w:left="567" w:firstLine="567"/>
        <w:rPr>
          <w:lang w:val="ru-RU"/>
        </w:rPr>
      </w:pPr>
      <w:r w:rsidRPr="00AD4778">
        <w:rPr>
          <w:lang w:val="ru-RU"/>
        </w:rPr>
        <w:t>(c)</w:t>
      </w:r>
      <w:r w:rsidRPr="00AD4778">
        <w:rPr>
          <w:lang w:val="ru-RU"/>
        </w:rPr>
        <w:tab/>
        <w:t xml:space="preserve">проведение на основе обновленных функций и должностных инструкций анализа связанных с этим кадровых и финансовых последствий долгосрочного структурного и стратегического согласования; </w:t>
      </w:r>
    </w:p>
    <w:p w14:paraId="3EFCC39B" w14:textId="77777777" w:rsidR="00F17610" w:rsidRDefault="00AD4778" w:rsidP="00AD4778">
      <w:pPr>
        <w:tabs>
          <w:tab w:val="clear" w:pos="1134"/>
          <w:tab w:val="left" w:pos="2835"/>
          <w:tab w:val="left" w:pos="3402"/>
        </w:tabs>
        <w:spacing w:after="120"/>
        <w:ind w:left="567" w:firstLine="567"/>
        <w:rPr>
          <w:lang w:val="ru-RU"/>
        </w:rPr>
      </w:pPr>
      <w:r w:rsidRPr="00AD4778">
        <w:rPr>
          <w:lang w:val="ru-RU"/>
        </w:rPr>
        <w:lastRenderedPageBreak/>
        <w:t>4.</w:t>
      </w:r>
      <w:r w:rsidRPr="00AD4778">
        <w:rPr>
          <w:lang w:val="ru-RU"/>
        </w:rPr>
        <w:tab/>
      </w:r>
      <w:r w:rsidRPr="00AD4778">
        <w:rPr>
          <w:i/>
          <w:iCs/>
          <w:lang w:val="ru-RU"/>
        </w:rPr>
        <w:t>поручает</w:t>
      </w:r>
      <w:r w:rsidRPr="00AD4778">
        <w:rPr>
          <w:lang w:val="ru-RU"/>
        </w:rPr>
        <w:t xml:space="preserve"> Исполнительному секретарю</w:t>
      </w:r>
      <w:r w:rsidR="008A0D15">
        <w:rPr>
          <w:lang w:val="ru-RU"/>
        </w:rPr>
        <w:t>:</w:t>
      </w:r>
    </w:p>
    <w:p w14:paraId="726134F2" w14:textId="78384E33" w:rsidR="00AD4778" w:rsidRDefault="00F17610" w:rsidP="00AD4778">
      <w:pPr>
        <w:tabs>
          <w:tab w:val="clear" w:pos="1134"/>
          <w:tab w:val="left" w:pos="2835"/>
          <w:tab w:val="left" w:pos="3402"/>
        </w:tabs>
        <w:spacing w:after="120"/>
        <w:ind w:left="567" w:firstLine="567"/>
        <w:rPr>
          <w:lang w:val="ru-RU"/>
        </w:rPr>
      </w:pPr>
      <w:r w:rsidRPr="00AD4778">
        <w:rPr>
          <w:snapToGrid w:val="0"/>
          <w:lang w:val="ru-RU"/>
        </w:rPr>
        <w:t>(a)</w:t>
      </w:r>
      <w:r w:rsidRPr="00AD4778">
        <w:rPr>
          <w:snapToGrid w:val="0"/>
          <w:lang w:val="ru-RU"/>
        </w:rPr>
        <w:tab/>
      </w:r>
      <w:r w:rsidR="00AD4778" w:rsidRPr="00AD4778">
        <w:rPr>
          <w:lang w:val="ru-RU"/>
        </w:rPr>
        <w:t>передать общее резюме доклада о внешнем углубленном функциональном обзоре</w:t>
      </w:r>
      <w:r w:rsidR="00421D72" w:rsidRPr="00421D72">
        <w:rPr>
          <w:snapToGrid w:val="0"/>
          <w:lang w:val="ru-RU"/>
        </w:rPr>
        <w:t xml:space="preserve"> </w:t>
      </w:r>
      <w:r w:rsidR="00421D72">
        <w:rPr>
          <w:snapToGrid w:val="0"/>
          <w:lang w:val="ru-RU"/>
        </w:rPr>
        <w:t>секретариата</w:t>
      </w:r>
      <w:r w:rsidR="00421D72">
        <w:rPr>
          <w:rStyle w:val="FootnoteReference"/>
          <w:snapToGrid w:val="0"/>
        </w:rPr>
        <w:footnoteReference w:id="3"/>
      </w:r>
      <w:r w:rsidR="00421D72" w:rsidRPr="00421D72">
        <w:rPr>
          <w:snapToGrid w:val="0"/>
          <w:lang w:val="ru-RU"/>
        </w:rPr>
        <w:t xml:space="preserve"> </w:t>
      </w:r>
      <w:r w:rsidR="00AD4778" w:rsidRPr="00AD4778">
        <w:rPr>
          <w:lang w:val="ru-RU"/>
        </w:rPr>
        <w:t xml:space="preserve"> Конференции Сторон на ее 17-м совещании и представить Конференции Сторон для рассмотрения на ее 17-м совещании доклад о ходе осуществления мероприятий</w:t>
      </w:r>
      <w:r w:rsidR="0030630A">
        <w:rPr>
          <w:lang w:val="ru-RU"/>
        </w:rPr>
        <w:t xml:space="preserve">, </w:t>
      </w:r>
      <w:r w:rsidR="00C011C0" w:rsidRPr="00C27254">
        <w:rPr>
          <w:lang w:val="ru-RU"/>
        </w:rPr>
        <w:t xml:space="preserve"> </w:t>
      </w:r>
      <w:r w:rsidR="00C011C0" w:rsidRPr="00C011C0">
        <w:rPr>
          <w:lang w:val="ru-RU"/>
        </w:rPr>
        <w:t>перечисленных в пункте 3 выше,</w:t>
      </w:r>
      <w:r w:rsidR="00AD4778" w:rsidRPr="00AD4778">
        <w:rPr>
          <w:lang w:val="ru-RU"/>
        </w:rPr>
        <w:t xml:space="preserve"> </w:t>
      </w:r>
      <w:r w:rsidR="00421D72">
        <w:rPr>
          <w:lang w:val="ru-RU"/>
        </w:rPr>
        <w:t>а также обо всех дополнительных мероприятиях, связанных с использованием результатов функционального обзора</w:t>
      </w:r>
      <w:r w:rsidR="00421D72" w:rsidRPr="00421D72">
        <w:rPr>
          <w:lang w:val="ru-RU"/>
        </w:rPr>
        <w:t xml:space="preserve">, </w:t>
      </w:r>
      <w:r w:rsidR="00AD4778" w:rsidRPr="00AD4778">
        <w:rPr>
          <w:lang w:val="ru-RU"/>
        </w:rPr>
        <w:t>вместе с предложениями о внесении корректировок в классификацию должностей</w:t>
      </w:r>
      <w:r w:rsidR="00D94007">
        <w:rPr>
          <w:lang w:val="ru-RU"/>
        </w:rPr>
        <w:t>, включая создание должностей,</w:t>
      </w:r>
      <w:r w:rsidR="00421D72">
        <w:rPr>
          <w:lang w:val="ru-RU"/>
        </w:rPr>
        <w:t xml:space="preserve"> и обоснованием таких предложений</w:t>
      </w:r>
      <w:r w:rsidR="005916F6" w:rsidRPr="005916F6">
        <w:rPr>
          <w:lang w:val="ru-RU"/>
        </w:rPr>
        <w:t>, а также изменениями, имеющими бюджетные последствия</w:t>
      </w:r>
      <w:r w:rsidR="00CC540F" w:rsidRPr="005916F6">
        <w:rPr>
          <w:lang w:val="ru-RU"/>
        </w:rPr>
        <w:t>;</w:t>
      </w:r>
    </w:p>
    <w:p w14:paraId="7DD9C9F4" w14:textId="72A8CABE" w:rsidR="00CC540F" w:rsidRPr="00AD4778" w:rsidRDefault="003D6F23" w:rsidP="00AD4778">
      <w:pPr>
        <w:tabs>
          <w:tab w:val="clear" w:pos="1134"/>
          <w:tab w:val="left" w:pos="2835"/>
          <w:tab w:val="left" w:pos="3402"/>
        </w:tabs>
        <w:spacing w:after="120"/>
        <w:ind w:left="567" w:firstLine="567"/>
        <w:rPr>
          <w:snapToGrid w:val="0"/>
          <w:lang w:val="ru-RU"/>
        </w:rPr>
      </w:pPr>
      <w:r w:rsidRPr="00AD4778">
        <w:rPr>
          <w:snapToGrid w:val="0"/>
          <w:lang w:val="ru-RU"/>
        </w:rPr>
        <w:t>(b)</w:t>
      </w:r>
      <w:r w:rsidRPr="00AD4778">
        <w:rPr>
          <w:snapToGrid w:val="0"/>
          <w:lang w:val="ru-RU"/>
        </w:rPr>
        <w:tab/>
      </w:r>
      <w:r w:rsidR="003E5D67" w:rsidRPr="003E5D67">
        <w:rPr>
          <w:snapToGrid w:val="0"/>
          <w:lang w:val="ru-RU"/>
        </w:rPr>
        <w:t xml:space="preserve">созвать информационные сессии перед седьмым совещанием Вспомогательного органа по осуществлению и </w:t>
      </w:r>
      <w:r w:rsidR="00834CEC">
        <w:rPr>
          <w:snapToGrid w:val="0"/>
          <w:lang w:val="ru-RU"/>
        </w:rPr>
        <w:t>17-м</w:t>
      </w:r>
      <w:r w:rsidR="003E5D67" w:rsidRPr="003E5D67">
        <w:rPr>
          <w:snapToGrid w:val="0"/>
          <w:lang w:val="ru-RU"/>
        </w:rPr>
        <w:t xml:space="preserve"> совещанием Конференции Сторон с целью информирования Сторон о бюджетных последствиях мер, предл</w:t>
      </w:r>
      <w:r w:rsidR="00834CEC">
        <w:rPr>
          <w:snapToGrid w:val="0"/>
          <w:lang w:val="ru-RU"/>
        </w:rPr>
        <w:t>оженных</w:t>
      </w:r>
      <w:r w:rsidR="003E5D67" w:rsidRPr="003E5D67">
        <w:rPr>
          <w:snapToGrid w:val="0"/>
          <w:lang w:val="ru-RU"/>
        </w:rPr>
        <w:t xml:space="preserve"> </w:t>
      </w:r>
      <w:r w:rsidR="001027AE">
        <w:rPr>
          <w:snapToGrid w:val="0"/>
          <w:lang w:val="ru-RU"/>
        </w:rPr>
        <w:t xml:space="preserve">по итогам </w:t>
      </w:r>
      <w:r w:rsidR="003E5D67" w:rsidRPr="003E5D67">
        <w:rPr>
          <w:snapToGrid w:val="0"/>
          <w:lang w:val="ru-RU"/>
        </w:rPr>
        <w:t>функционально</w:t>
      </w:r>
      <w:r w:rsidR="001027AE">
        <w:rPr>
          <w:snapToGrid w:val="0"/>
          <w:lang w:val="ru-RU"/>
        </w:rPr>
        <w:t>го</w:t>
      </w:r>
      <w:r w:rsidR="003E5D67" w:rsidRPr="003E5D67">
        <w:rPr>
          <w:snapToGrid w:val="0"/>
          <w:lang w:val="ru-RU"/>
        </w:rPr>
        <w:t xml:space="preserve"> обзор</w:t>
      </w:r>
      <w:r w:rsidR="001027AE">
        <w:rPr>
          <w:snapToGrid w:val="0"/>
          <w:lang w:val="ru-RU"/>
        </w:rPr>
        <w:t>а</w:t>
      </w:r>
      <w:r w:rsidR="00D94007">
        <w:rPr>
          <w:snapToGrid w:val="0"/>
          <w:lang w:val="ru-RU"/>
        </w:rPr>
        <w:t>, в том числе перечисленных в пункте 3 выше</w:t>
      </w:r>
      <w:r w:rsidR="003E5D67" w:rsidRPr="003E5D67">
        <w:rPr>
          <w:snapToGrid w:val="0"/>
          <w:lang w:val="ru-RU"/>
        </w:rPr>
        <w:t>;</w:t>
      </w:r>
    </w:p>
    <w:bookmarkEnd w:id="0"/>
    <w:p w14:paraId="16391DC7" w14:textId="77777777" w:rsidR="00AD4778" w:rsidRPr="00AD4778" w:rsidRDefault="00AD4778" w:rsidP="00AD4778">
      <w:pPr>
        <w:tabs>
          <w:tab w:val="clear" w:pos="1134"/>
          <w:tab w:val="left" w:pos="2835"/>
          <w:tab w:val="left" w:pos="3402"/>
        </w:tabs>
        <w:spacing w:after="120"/>
        <w:ind w:left="567" w:firstLine="567"/>
        <w:rPr>
          <w:lang w:val="ru-RU"/>
        </w:rPr>
      </w:pPr>
      <w:r w:rsidRPr="00AD4778">
        <w:rPr>
          <w:lang w:val="ru-RU"/>
        </w:rPr>
        <w:t>5.</w:t>
      </w:r>
      <w:r w:rsidRPr="00AD4778">
        <w:rPr>
          <w:i/>
          <w:iCs/>
          <w:lang w:val="ru-RU"/>
        </w:rPr>
        <w:tab/>
        <w:t xml:space="preserve">рекомендует </w:t>
      </w:r>
      <w:r w:rsidRPr="00AD4778">
        <w:rPr>
          <w:lang w:val="ru-RU"/>
        </w:rPr>
        <w:t>Конференции Сторон на ее 17-м совещании принять решение следующего содержания:</w:t>
      </w:r>
    </w:p>
    <w:p w14:paraId="28382A7E" w14:textId="77777777" w:rsidR="00AD4778" w:rsidRPr="00AD4778" w:rsidRDefault="00AD4778" w:rsidP="00AD4778">
      <w:pPr>
        <w:tabs>
          <w:tab w:val="left" w:pos="2835"/>
          <w:tab w:val="left" w:pos="3402"/>
        </w:tabs>
        <w:spacing w:after="120"/>
        <w:ind w:left="1134" w:firstLine="567"/>
        <w:rPr>
          <w:snapToGrid w:val="0"/>
          <w:lang w:val="ru-RU"/>
        </w:rPr>
      </w:pPr>
      <w:r w:rsidRPr="00AD4778">
        <w:rPr>
          <w:i/>
          <w:iCs/>
          <w:lang w:val="ru-RU"/>
        </w:rPr>
        <w:t>Конференция Сторон</w:t>
      </w:r>
    </w:p>
    <w:p w14:paraId="0DC2FD64" w14:textId="45C39F38" w:rsidR="00AD4778" w:rsidRPr="008F6DAC" w:rsidRDefault="00AD4778" w:rsidP="00AD4778">
      <w:pPr>
        <w:tabs>
          <w:tab w:val="left" w:pos="2835"/>
          <w:tab w:val="left" w:pos="3402"/>
        </w:tabs>
        <w:spacing w:after="120"/>
        <w:ind w:left="1134" w:firstLine="567"/>
        <w:rPr>
          <w:rFonts w:eastAsia="Malgun Gothic"/>
          <w:iCs/>
          <w:color w:val="000000"/>
          <w:kern w:val="18"/>
          <w:lang w:val="ru-RU"/>
        </w:rPr>
      </w:pPr>
      <w:r w:rsidRPr="00AD4778">
        <w:rPr>
          <w:lang w:val="ru-RU"/>
        </w:rPr>
        <w:t>1.</w:t>
      </w:r>
      <w:r w:rsidRPr="00AD4778">
        <w:rPr>
          <w:lang w:val="ru-RU"/>
        </w:rPr>
        <w:tab/>
      </w:r>
      <w:r w:rsidRPr="00AD4778">
        <w:rPr>
          <w:i/>
          <w:snapToGrid w:val="0"/>
          <w:lang w:val="ru-RU"/>
        </w:rPr>
        <w:t>принимает к сведению</w:t>
      </w:r>
      <w:r w:rsidRPr="00AD4778">
        <w:rPr>
          <w:i/>
          <w:iCs/>
          <w:snapToGrid w:val="0"/>
          <w:lang w:val="ru-RU"/>
        </w:rPr>
        <w:t xml:space="preserve"> </w:t>
      </w:r>
      <w:r w:rsidRPr="00AD4778">
        <w:rPr>
          <w:snapToGrid w:val="0"/>
          <w:lang w:val="ru-RU"/>
        </w:rPr>
        <w:t>общее резюме доклада о внешнем углубленном функциональном обзоре секретариата Конвенции о биологическом разнообразии</w:t>
      </w:r>
      <w:r w:rsidRPr="00AD4778">
        <w:rPr>
          <w:snapToGrid w:val="0"/>
          <w:vertAlign w:val="superscript"/>
          <w:lang w:val="ru-RU"/>
        </w:rPr>
        <w:footnoteReference w:id="4"/>
      </w:r>
      <w:r w:rsidRPr="00AD4778">
        <w:rPr>
          <w:snapToGrid w:val="0"/>
          <w:lang w:val="ru-RU"/>
        </w:rPr>
        <w:t xml:space="preserve">, содержащееся в приложении I к документу </w:t>
      </w:r>
      <w:hyperlink r:id="rId16" w:history="1">
        <w:r w:rsidR="001A16C0" w:rsidRPr="00AD4778">
          <w:rPr>
            <w:color w:val="0000FF" w:themeColor="hyperlink"/>
            <w:u w:val="single"/>
            <w:lang w:val="ru-RU"/>
          </w:rPr>
          <w:t>CBD/SBI/6/10</w:t>
        </w:r>
      </w:hyperlink>
      <w:r w:rsidR="00D94007" w:rsidRPr="00D94007">
        <w:rPr>
          <w:lang w:val="ru-RU"/>
        </w:rPr>
        <w:t xml:space="preserve"> </w:t>
      </w:r>
      <w:r w:rsidR="00D94007">
        <w:rPr>
          <w:lang w:val="ru-RU"/>
        </w:rPr>
        <w:t xml:space="preserve">и отмечает дополнительные меры, </w:t>
      </w:r>
      <w:r w:rsidR="008F6DAC">
        <w:rPr>
          <w:lang w:val="ru-RU"/>
        </w:rPr>
        <w:t>которые содержатся в рекомендации 6</w:t>
      </w:r>
      <w:r w:rsidR="008F6DAC" w:rsidRPr="008F6DAC">
        <w:rPr>
          <w:lang w:val="ru-RU"/>
        </w:rPr>
        <w:t>/</w:t>
      </w:r>
      <w:r w:rsidR="008F6DAC">
        <w:rPr>
          <w:lang w:val="ru-RU"/>
        </w:rPr>
        <w:t xml:space="preserve">- и </w:t>
      </w:r>
      <w:r w:rsidR="00137119">
        <w:rPr>
          <w:lang w:val="ru-RU"/>
        </w:rPr>
        <w:t>о реализации которых распорядился</w:t>
      </w:r>
      <w:r w:rsidR="008F6DAC">
        <w:rPr>
          <w:lang w:val="ru-RU"/>
        </w:rPr>
        <w:t xml:space="preserve"> </w:t>
      </w:r>
      <w:r w:rsidR="008F6DAC" w:rsidRPr="003E5D67">
        <w:rPr>
          <w:snapToGrid w:val="0"/>
          <w:lang w:val="ru-RU"/>
        </w:rPr>
        <w:t>Вспомогательн</w:t>
      </w:r>
      <w:r w:rsidR="008F6DAC">
        <w:rPr>
          <w:snapToGrid w:val="0"/>
          <w:lang w:val="ru-RU"/>
        </w:rPr>
        <w:t>ы</w:t>
      </w:r>
      <w:r w:rsidR="00137119">
        <w:rPr>
          <w:snapToGrid w:val="0"/>
          <w:lang w:val="ru-RU"/>
        </w:rPr>
        <w:t>й</w:t>
      </w:r>
      <w:r w:rsidR="008F6DAC" w:rsidRPr="003E5D67">
        <w:rPr>
          <w:snapToGrid w:val="0"/>
          <w:lang w:val="ru-RU"/>
        </w:rPr>
        <w:t xml:space="preserve"> орган по осуществлению</w:t>
      </w:r>
      <w:r w:rsidR="00137119">
        <w:rPr>
          <w:snapToGrid w:val="0"/>
          <w:lang w:val="ru-RU"/>
        </w:rPr>
        <w:t xml:space="preserve"> </w:t>
      </w:r>
      <w:r w:rsidR="00137119">
        <w:rPr>
          <w:lang w:val="ru-RU"/>
        </w:rPr>
        <w:t>на своем шестом совещании</w:t>
      </w:r>
      <w:r w:rsidR="008F6DAC">
        <w:rPr>
          <w:lang w:val="ru-RU"/>
        </w:rPr>
        <w:t>;</w:t>
      </w:r>
      <w:r w:rsidR="00137119">
        <w:rPr>
          <w:lang w:val="ru-RU"/>
        </w:rPr>
        <w:t xml:space="preserve"> </w:t>
      </w:r>
    </w:p>
    <w:p w14:paraId="0C7FA219" w14:textId="6741B01E" w:rsidR="00AD4778" w:rsidRPr="00AD4778" w:rsidRDefault="00AD4778" w:rsidP="00AD4778">
      <w:pPr>
        <w:tabs>
          <w:tab w:val="left" w:pos="2835"/>
          <w:tab w:val="left" w:pos="3402"/>
        </w:tabs>
        <w:spacing w:after="120"/>
        <w:ind w:left="1134" w:firstLine="567"/>
        <w:rPr>
          <w:snapToGrid w:val="0"/>
          <w:kern w:val="22"/>
          <w:lang w:val="ru-RU"/>
        </w:rPr>
      </w:pPr>
      <w:r w:rsidRPr="00AD4778">
        <w:rPr>
          <w:lang w:val="ru-RU"/>
        </w:rPr>
        <w:t>2.</w:t>
      </w:r>
      <w:r w:rsidRPr="00AD4778">
        <w:rPr>
          <w:lang w:val="ru-RU"/>
        </w:rPr>
        <w:tab/>
      </w:r>
      <w:r w:rsidRPr="00AD4778">
        <w:rPr>
          <w:i/>
          <w:lang w:val="ru-RU"/>
        </w:rPr>
        <w:t>отмечает</w:t>
      </w:r>
      <w:r w:rsidRPr="00AD4778">
        <w:rPr>
          <w:lang w:val="ru-RU"/>
        </w:rPr>
        <w:t xml:space="preserve"> итоги функционального обзора </w:t>
      </w:r>
      <w:r w:rsidR="00813AED" w:rsidRPr="00C27254">
        <w:rPr>
          <w:lang w:val="ru-RU"/>
        </w:rPr>
        <w:t>[</w:t>
      </w:r>
      <w:r w:rsidRPr="00AD4778">
        <w:rPr>
          <w:lang w:val="ru-RU"/>
        </w:rPr>
        <w:t>и приветствует обновленную структуру секретариата</w:t>
      </w:r>
      <w:r w:rsidR="00404E3D" w:rsidRPr="00C27254">
        <w:rPr>
          <w:lang w:val="ru-RU"/>
        </w:rPr>
        <w:t>]</w:t>
      </w:r>
      <w:r w:rsidRPr="00AD4778">
        <w:rPr>
          <w:lang w:val="ru-RU"/>
        </w:rPr>
        <w:t>,</w:t>
      </w:r>
      <w:r w:rsidR="00404E3D" w:rsidRPr="00C27254">
        <w:rPr>
          <w:lang w:val="ru-RU"/>
        </w:rPr>
        <w:t xml:space="preserve"> </w:t>
      </w:r>
      <w:r w:rsidRPr="00AD4778">
        <w:rPr>
          <w:lang w:val="ru-RU"/>
        </w:rPr>
        <w:t>которая должна привести к усилению синергии и повышению эффективности в секретариате;</w:t>
      </w:r>
    </w:p>
    <w:p w14:paraId="177A5879" w14:textId="77777777" w:rsidR="00AD4778" w:rsidRPr="00AD4778" w:rsidRDefault="00AD4778" w:rsidP="00AD4778">
      <w:pPr>
        <w:tabs>
          <w:tab w:val="left" w:pos="2835"/>
          <w:tab w:val="left" w:pos="3402"/>
        </w:tabs>
        <w:spacing w:after="120"/>
        <w:ind w:left="1134" w:firstLine="567"/>
        <w:rPr>
          <w:lang w:val="ru-RU"/>
        </w:rPr>
      </w:pPr>
      <w:r w:rsidRPr="00AD4778">
        <w:rPr>
          <w:snapToGrid w:val="0"/>
          <w:lang w:val="ru-RU"/>
        </w:rPr>
        <w:t>3.</w:t>
      </w:r>
      <w:r w:rsidRPr="00AD4778">
        <w:rPr>
          <w:snapToGrid w:val="0"/>
          <w:lang w:val="ru-RU"/>
        </w:rPr>
        <w:tab/>
      </w:r>
      <w:r w:rsidRPr="00AD4778">
        <w:rPr>
          <w:i/>
          <w:iCs/>
          <w:snapToGrid w:val="0"/>
          <w:lang w:val="ru-RU"/>
        </w:rPr>
        <w:t>с удовлетворением отмечает</w:t>
      </w:r>
      <w:r w:rsidRPr="00AD4778">
        <w:rPr>
          <w:snapToGrid w:val="0"/>
          <w:lang w:val="ru-RU"/>
        </w:rPr>
        <w:t xml:space="preserve"> последующие меры, принятые Исполнительным секретарем</w:t>
      </w:r>
      <w:r w:rsidRPr="00AD4778">
        <w:rPr>
          <w:vertAlign w:val="superscript"/>
          <w:lang w:val="ru-RU"/>
        </w:rPr>
        <w:footnoteReference w:id="5"/>
      </w:r>
      <w:r w:rsidRPr="00AD4778">
        <w:rPr>
          <w:snapToGrid w:val="0"/>
          <w:lang w:val="ru-RU"/>
        </w:rPr>
        <w:t>,</w:t>
      </w:r>
      <w:r w:rsidRPr="00AD4778">
        <w:rPr>
          <w:lang w:val="ru-RU"/>
        </w:rPr>
        <w:t xml:space="preserve"> а именно:</w:t>
      </w:r>
    </w:p>
    <w:p w14:paraId="4BA0E70F" w14:textId="15EF336D" w:rsidR="00AD4778" w:rsidRPr="00AD4778" w:rsidRDefault="00A95FF0" w:rsidP="00AD4778">
      <w:pPr>
        <w:tabs>
          <w:tab w:val="left" w:pos="2835"/>
          <w:tab w:val="left" w:pos="3402"/>
        </w:tabs>
        <w:spacing w:after="120"/>
        <w:ind w:left="1134" w:firstLine="567"/>
        <w:rPr>
          <w:lang w:val="ru-RU"/>
        </w:rPr>
      </w:pPr>
      <w:r w:rsidRPr="00C27254">
        <w:rPr>
          <w:lang w:val="ru-RU"/>
        </w:rPr>
        <w:t>[</w:t>
      </w:r>
      <w:r w:rsidR="00AD4778" w:rsidRPr="00AD4778">
        <w:rPr>
          <w:snapToGrid w:val="0"/>
          <w:lang w:val="ru-RU"/>
        </w:rPr>
        <w:t>(a)</w:t>
      </w:r>
      <w:r w:rsidR="00AD4778" w:rsidRPr="00AD4778">
        <w:rPr>
          <w:snapToGrid w:val="0"/>
          <w:lang w:val="ru-RU"/>
        </w:rPr>
        <w:tab/>
        <w:t>начало осуществления краткосрочных и среднесрочных мер, предложенных в функционально</w:t>
      </w:r>
      <w:r w:rsidR="00981915">
        <w:rPr>
          <w:snapToGrid w:val="0"/>
          <w:lang w:val="ru-RU"/>
        </w:rPr>
        <w:t>м</w:t>
      </w:r>
      <w:r w:rsidR="00AD4778" w:rsidRPr="00AD4778">
        <w:rPr>
          <w:snapToGrid w:val="0"/>
          <w:lang w:val="ru-RU"/>
        </w:rPr>
        <w:t xml:space="preserve"> обзор</w:t>
      </w:r>
      <w:r w:rsidR="00981915">
        <w:rPr>
          <w:snapToGrid w:val="0"/>
          <w:lang w:val="ru-RU"/>
        </w:rPr>
        <w:t>е</w:t>
      </w:r>
      <w:r w:rsidR="00AD4778" w:rsidRPr="00AD4778">
        <w:rPr>
          <w:snapToGrid w:val="0"/>
          <w:lang w:val="ru-RU"/>
        </w:rPr>
        <w:t>, включая обновленную организационную структуру</w:t>
      </w:r>
      <w:r w:rsidR="00AD4778" w:rsidRPr="00AD4778">
        <w:rPr>
          <w:lang w:val="ru-RU"/>
        </w:rPr>
        <w:t>;</w:t>
      </w:r>
      <w:r w:rsidR="005B7C6F" w:rsidRPr="00C27254">
        <w:rPr>
          <w:lang w:val="ru-RU"/>
        </w:rPr>
        <w:t>]</w:t>
      </w:r>
    </w:p>
    <w:p w14:paraId="76CD00C3" w14:textId="2F253400" w:rsidR="00AD4778" w:rsidRPr="00AD4778" w:rsidRDefault="00A95FF0" w:rsidP="00AD4778">
      <w:pPr>
        <w:tabs>
          <w:tab w:val="left" w:pos="2835"/>
          <w:tab w:val="left" w:pos="3402"/>
        </w:tabs>
        <w:spacing w:after="120"/>
        <w:ind w:left="1134" w:firstLine="567"/>
        <w:rPr>
          <w:snapToGrid w:val="0"/>
          <w:lang w:val="ru-RU"/>
        </w:rPr>
      </w:pPr>
      <w:r w:rsidRPr="00C27254">
        <w:rPr>
          <w:lang w:val="ru-RU"/>
        </w:rPr>
        <w:t>[</w:t>
      </w:r>
      <w:r w:rsidR="00AD4778" w:rsidRPr="00AD4778">
        <w:rPr>
          <w:lang w:val="ru-RU"/>
        </w:rPr>
        <w:t>(b)</w:t>
      </w:r>
      <w:r w:rsidR="00AD4778" w:rsidRPr="00AD4778">
        <w:rPr>
          <w:snapToGrid w:val="0"/>
          <w:lang w:val="ru-RU"/>
        </w:rPr>
        <w:tab/>
        <w:t>обновление или разработка должностных инструкций, включая классификацию, существующих и дополнительных должностей, соответственно, необходимых для осуществления структурного и стратегического согласования с основными функциями и стратегическими приоритетами секретариата;</w:t>
      </w:r>
      <w:r w:rsidR="0083602B" w:rsidRPr="00C27254">
        <w:rPr>
          <w:lang w:val="ru-RU"/>
        </w:rPr>
        <w:t>]</w:t>
      </w:r>
      <w:r w:rsidR="00AD4778" w:rsidRPr="00AD4778">
        <w:rPr>
          <w:snapToGrid w:val="0"/>
          <w:lang w:val="ru-RU"/>
        </w:rPr>
        <w:t xml:space="preserve"> </w:t>
      </w:r>
    </w:p>
    <w:p w14:paraId="31A342A2" w14:textId="4148B72C" w:rsidR="00AD4778" w:rsidRPr="00AD4778" w:rsidRDefault="00A95FF0" w:rsidP="00AD4778">
      <w:pPr>
        <w:tabs>
          <w:tab w:val="left" w:pos="2835"/>
          <w:tab w:val="left" w:pos="3402"/>
        </w:tabs>
        <w:spacing w:after="120"/>
        <w:ind w:left="1134" w:firstLine="567"/>
        <w:rPr>
          <w:lang w:val="ru-RU"/>
        </w:rPr>
      </w:pPr>
      <w:r w:rsidRPr="00C27254">
        <w:rPr>
          <w:lang w:val="ru-RU"/>
        </w:rPr>
        <w:t>[</w:t>
      </w:r>
      <w:r w:rsidR="00AD4778" w:rsidRPr="00AD4778">
        <w:rPr>
          <w:snapToGrid w:val="0"/>
          <w:lang w:val="ru-RU"/>
        </w:rPr>
        <w:t>(c)</w:t>
      </w:r>
      <w:r w:rsidR="00AD4778" w:rsidRPr="00AD4778">
        <w:rPr>
          <w:snapToGrid w:val="0"/>
          <w:lang w:val="ru-RU"/>
        </w:rPr>
        <w:tab/>
        <w:t>анализ связанных с этим кадровых и финансовых последствий долгосрочного структурного и стратегического согласования</w:t>
      </w:r>
      <w:r w:rsidR="0083602B">
        <w:rPr>
          <w:lang w:val="ru-RU"/>
        </w:rPr>
        <w:t>.</w:t>
      </w:r>
      <w:r w:rsidR="0083602B" w:rsidRPr="00C27254">
        <w:rPr>
          <w:lang w:val="ru-RU"/>
        </w:rPr>
        <w:t>]</w:t>
      </w:r>
    </w:p>
    <w:p w14:paraId="5F401C30" w14:textId="77777777" w:rsidR="00AD4778" w:rsidRPr="00AD4778" w:rsidRDefault="00AD4778" w:rsidP="00AD4778">
      <w:pPr>
        <w:tabs>
          <w:tab w:val="left" w:pos="2835"/>
          <w:tab w:val="left" w:pos="3402"/>
        </w:tabs>
        <w:spacing w:after="120"/>
        <w:ind w:left="1134" w:firstLine="567"/>
        <w:rPr>
          <w:lang w:val="ru-RU"/>
        </w:rPr>
      </w:pPr>
      <w:r w:rsidRPr="00AD4778">
        <w:rPr>
          <w:lang w:val="ru-RU"/>
        </w:rPr>
        <w:t>4.</w:t>
      </w:r>
      <w:r w:rsidRPr="00AD4778">
        <w:rPr>
          <w:lang w:val="ru-RU"/>
        </w:rPr>
        <w:tab/>
      </w:r>
      <w:r w:rsidRPr="00AD4778">
        <w:rPr>
          <w:i/>
          <w:iCs/>
          <w:lang w:val="ru-RU"/>
        </w:rPr>
        <w:t xml:space="preserve">поручает </w:t>
      </w:r>
      <w:r w:rsidRPr="00AD4778">
        <w:rPr>
          <w:lang w:val="ru-RU"/>
        </w:rPr>
        <w:t>Исполнительному секретарю при условии наличия ресурсов:</w:t>
      </w:r>
    </w:p>
    <w:p w14:paraId="39864763" w14:textId="41BB29E4" w:rsidR="00AD4778" w:rsidRPr="00AD4778" w:rsidRDefault="00AD4778" w:rsidP="00AD4778">
      <w:pPr>
        <w:tabs>
          <w:tab w:val="clear" w:pos="1134"/>
          <w:tab w:val="left" w:pos="2835"/>
          <w:tab w:val="left" w:pos="3402"/>
        </w:tabs>
        <w:spacing w:after="120"/>
        <w:ind w:left="1134" w:firstLine="567"/>
        <w:rPr>
          <w:lang w:val="ru-RU"/>
        </w:rPr>
      </w:pPr>
      <w:r w:rsidRPr="00AD4778">
        <w:rPr>
          <w:lang w:val="ru-RU"/>
        </w:rPr>
        <w:t>(a)</w:t>
      </w:r>
      <w:r w:rsidRPr="00AD4778">
        <w:rPr>
          <w:lang w:val="ru-RU"/>
        </w:rPr>
        <w:tab/>
        <w:t xml:space="preserve">продолжать осуществление </w:t>
      </w:r>
      <w:r w:rsidR="006C0FCF">
        <w:rPr>
          <w:lang w:val="ru-RU"/>
        </w:rPr>
        <w:t>текущих</w:t>
      </w:r>
      <w:r w:rsidR="00A73FF2">
        <w:rPr>
          <w:lang w:val="ru-RU"/>
        </w:rPr>
        <w:t xml:space="preserve"> и </w:t>
      </w:r>
      <w:r w:rsidRPr="00AD4778">
        <w:rPr>
          <w:lang w:val="ru-RU"/>
        </w:rPr>
        <w:t>оставшихся мер</w:t>
      </w:r>
      <w:r w:rsidR="007F6EA0">
        <w:rPr>
          <w:lang w:val="ru-RU"/>
        </w:rPr>
        <w:t xml:space="preserve"> </w:t>
      </w:r>
      <w:r w:rsidR="00A73FF2" w:rsidRPr="003859C3">
        <w:rPr>
          <w:snapToGrid w:val="0"/>
          <w:lang w:val="ru-RU"/>
        </w:rPr>
        <w:t xml:space="preserve">в соответствии с </w:t>
      </w:r>
      <w:r w:rsidR="006B5AE2">
        <w:rPr>
          <w:snapToGrid w:val="0"/>
          <w:lang w:val="ru-RU"/>
        </w:rPr>
        <w:t>определенными Конференцией Сторон</w:t>
      </w:r>
      <w:r w:rsidR="006B5AE2" w:rsidRPr="003859C3">
        <w:rPr>
          <w:snapToGrid w:val="0"/>
          <w:lang w:val="ru-RU"/>
        </w:rPr>
        <w:t xml:space="preserve"> </w:t>
      </w:r>
      <w:r w:rsidR="00A73FF2" w:rsidRPr="003859C3">
        <w:rPr>
          <w:snapToGrid w:val="0"/>
          <w:lang w:val="ru-RU"/>
        </w:rPr>
        <w:t xml:space="preserve">основными функциями и стратегическими приоритетами </w:t>
      </w:r>
      <w:r w:rsidR="00A73FF2">
        <w:rPr>
          <w:snapToGrid w:val="0"/>
          <w:lang w:val="ru-RU"/>
        </w:rPr>
        <w:t>с</w:t>
      </w:r>
      <w:r w:rsidR="00A73FF2" w:rsidRPr="003859C3">
        <w:rPr>
          <w:snapToGrid w:val="0"/>
          <w:lang w:val="ru-RU"/>
        </w:rPr>
        <w:t xml:space="preserve">екретариата, </w:t>
      </w:r>
      <w:r w:rsidR="006B5AE2">
        <w:rPr>
          <w:lang w:val="ru-RU"/>
        </w:rPr>
        <w:t>которые</w:t>
      </w:r>
      <w:r w:rsidR="00A73FF2">
        <w:rPr>
          <w:lang w:val="ru-RU"/>
        </w:rPr>
        <w:t xml:space="preserve"> направлены на </w:t>
      </w:r>
      <w:r w:rsidR="007F6EA0" w:rsidRPr="007F6EA0">
        <w:rPr>
          <w:lang w:val="ru-RU"/>
        </w:rPr>
        <w:t>повышен</w:t>
      </w:r>
      <w:r w:rsidR="00A73FF2">
        <w:rPr>
          <w:lang w:val="ru-RU"/>
        </w:rPr>
        <w:t xml:space="preserve">ие </w:t>
      </w:r>
      <w:r w:rsidR="007F6EA0" w:rsidRPr="007F6EA0">
        <w:rPr>
          <w:lang w:val="ru-RU"/>
        </w:rPr>
        <w:t>оперативной</w:t>
      </w:r>
      <w:r w:rsidR="007F6EA0" w:rsidRPr="00C27254">
        <w:rPr>
          <w:lang w:val="ru-RU"/>
        </w:rPr>
        <w:t xml:space="preserve"> </w:t>
      </w:r>
      <w:r w:rsidR="007F6EA0" w:rsidRPr="007E2D44">
        <w:rPr>
          <w:lang w:val="ru-RU"/>
        </w:rPr>
        <w:t>эффективности</w:t>
      </w:r>
      <w:r w:rsidRPr="00AD4778">
        <w:rPr>
          <w:lang w:val="ru-RU"/>
        </w:rPr>
        <w:t xml:space="preserve">, </w:t>
      </w:r>
      <w:r w:rsidR="006B5AE2">
        <w:rPr>
          <w:lang w:val="ru-RU"/>
        </w:rPr>
        <w:t xml:space="preserve">согласуются с </w:t>
      </w:r>
      <w:r w:rsidR="009C0DB4">
        <w:rPr>
          <w:lang w:val="ru-RU"/>
        </w:rPr>
        <w:t xml:space="preserve">осуществлением </w:t>
      </w:r>
      <w:r w:rsidR="00A73FF2" w:rsidRPr="003661AC">
        <w:rPr>
          <w:lang w:val="ru-RU"/>
        </w:rPr>
        <w:t>Куньминско-Монреальской глобальной рамочной программ</w:t>
      </w:r>
      <w:r w:rsidR="00A73FF2">
        <w:rPr>
          <w:lang w:val="ru-RU"/>
        </w:rPr>
        <w:t>ой</w:t>
      </w:r>
      <w:r w:rsidR="00A73FF2" w:rsidRPr="003661AC">
        <w:rPr>
          <w:lang w:val="ru-RU"/>
        </w:rPr>
        <w:t xml:space="preserve"> в области биоразнообразия</w:t>
      </w:r>
      <w:r w:rsidR="00A73FF2" w:rsidRPr="00A73FF2">
        <w:rPr>
          <w:lang w:val="ru-RU"/>
        </w:rPr>
        <w:t xml:space="preserve"> </w:t>
      </w:r>
      <w:r w:rsidR="00A73FF2">
        <w:rPr>
          <w:snapToGrid w:val="0"/>
          <w:lang w:val="ru-RU"/>
        </w:rPr>
        <w:t xml:space="preserve">и обеспечением совещаний в рамках Конвенции и Протоколов к </w:t>
      </w:r>
      <w:r w:rsidR="009C0DB4">
        <w:rPr>
          <w:snapToGrid w:val="0"/>
          <w:lang w:val="ru-RU"/>
        </w:rPr>
        <w:t>ней,</w:t>
      </w:r>
      <w:r w:rsidR="00A73FF2" w:rsidRPr="00A73FF2">
        <w:rPr>
          <w:lang w:val="ru-RU"/>
        </w:rPr>
        <w:t xml:space="preserve"> </w:t>
      </w:r>
      <w:r w:rsidR="009C0DB4">
        <w:rPr>
          <w:lang w:val="ru-RU"/>
        </w:rPr>
        <w:t xml:space="preserve">как это было </w:t>
      </w:r>
      <w:r w:rsidRPr="00AD4778">
        <w:rPr>
          <w:lang w:val="ru-RU"/>
        </w:rPr>
        <w:t>рекомендован</w:t>
      </w:r>
      <w:r w:rsidR="009C0DB4">
        <w:rPr>
          <w:lang w:val="ru-RU"/>
        </w:rPr>
        <w:t xml:space="preserve">о </w:t>
      </w:r>
      <w:r w:rsidRPr="00AD4778">
        <w:rPr>
          <w:lang w:val="ru-RU"/>
        </w:rPr>
        <w:t>в функциональном обзоре, в соответствии с кадровыми потребностями секретариата</w:t>
      </w:r>
      <w:r w:rsidR="002D0DBA">
        <w:rPr>
          <w:lang w:val="ru-RU"/>
        </w:rPr>
        <w:t xml:space="preserve">, </w:t>
      </w:r>
      <w:r w:rsidR="002D0DBA" w:rsidRPr="002D0DBA">
        <w:rPr>
          <w:lang w:val="ru-RU"/>
        </w:rPr>
        <w:t>утвержденными</w:t>
      </w:r>
      <w:r w:rsidRPr="00AD4778">
        <w:rPr>
          <w:lang w:val="ru-RU"/>
        </w:rPr>
        <w:t xml:space="preserve"> </w:t>
      </w:r>
      <w:r w:rsidR="00921908" w:rsidRPr="00921908">
        <w:rPr>
          <w:lang w:val="ru-RU"/>
        </w:rPr>
        <w:t xml:space="preserve">в основных бюджетах </w:t>
      </w:r>
      <w:r w:rsidRPr="00AD4778">
        <w:rPr>
          <w:lang w:val="ru-RU"/>
        </w:rPr>
        <w:t>Конвенции и протоколов к ней на период 2027–2028 годов;</w:t>
      </w:r>
    </w:p>
    <w:p w14:paraId="6F6D74A8" w14:textId="016F7CFC" w:rsidR="00AD4778" w:rsidRPr="00AD4778" w:rsidRDefault="00AD4778" w:rsidP="00AD4778">
      <w:pPr>
        <w:tabs>
          <w:tab w:val="clear" w:pos="1134"/>
          <w:tab w:val="left" w:pos="2835"/>
          <w:tab w:val="left" w:pos="3402"/>
        </w:tabs>
        <w:spacing w:after="120"/>
        <w:ind w:left="1134" w:firstLine="567"/>
        <w:rPr>
          <w:lang w:val="ru-RU"/>
        </w:rPr>
      </w:pPr>
      <w:r w:rsidRPr="00AD4778">
        <w:rPr>
          <w:lang w:val="ru-RU"/>
        </w:rPr>
        <w:lastRenderedPageBreak/>
        <w:t>(b)</w:t>
      </w:r>
      <w:r w:rsidRPr="00AD4778">
        <w:rPr>
          <w:lang w:val="ru-RU"/>
        </w:rPr>
        <w:tab/>
        <w:t>обеспечить</w:t>
      </w:r>
      <w:r w:rsidR="00CD600D" w:rsidRPr="00CD600D">
        <w:rPr>
          <w:lang w:val="ru-RU"/>
        </w:rPr>
        <w:t xml:space="preserve"> </w:t>
      </w:r>
      <w:r w:rsidR="00CD600D" w:rsidRPr="00AD4778">
        <w:rPr>
          <w:lang w:val="ru-RU"/>
        </w:rPr>
        <w:t>осуществлени</w:t>
      </w:r>
      <w:r w:rsidR="00CD600D">
        <w:rPr>
          <w:lang w:val="ru-RU"/>
        </w:rPr>
        <w:t>е</w:t>
      </w:r>
      <w:r w:rsidR="00CD600D" w:rsidRPr="00AD4778">
        <w:rPr>
          <w:lang w:val="ru-RU"/>
        </w:rPr>
        <w:t xml:space="preserve"> рекомендаций функционального обзора</w:t>
      </w:r>
      <w:r w:rsidRPr="00AD4778">
        <w:rPr>
          <w:lang w:val="ru-RU"/>
        </w:rPr>
        <w:t xml:space="preserve">, </w:t>
      </w:r>
      <w:r w:rsidR="008F2E11" w:rsidRPr="008F2E11">
        <w:rPr>
          <w:lang w:val="ru-RU"/>
        </w:rPr>
        <w:t>которые соответствуют функциям</w:t>
      </w:r>
      <w:r w:rsidR="008F2E11">
        <w:rPr>
          <w:lang w:val="ru-RU"/>
        </w:rPr>
        <w:t xml:space="preserve"> </w:t>
      </w:r>
      <w:r w:rsidRPr="00AD4778">
        <w:rPr>
          <w:lang w:val="ru-RU"/>
        </w:rPr>
        <w:t xml:space="preserve">секретариата, </w:t>
      </w:r>
      <w:r w:rsidR="008F2E11" w:rsidRPr="008F2E11">
        <w:rPr>
          <w:lang w:val="ru-RU"/>
        </w:rPr>
        <w:t xml:space="preserve">установленным </w:t>
      </w:r>
      <w:r w:rsidRPr="00AD4778">
        <w:rPr>
          <w:lang w:val="ru-RU"/>
        </w:rPr>
        <w:t>в статье 24 Конвенции, статье 31 Картахенского протокола по биобезопасности</w:t>
      </w:r>
      <w:r w:rsidRPr="00AD4778">
        <w:rPr>
          <w:vertAlign w:val="superscript"/>
          <w:lang w:val="ru-RU"/>
        </w:rPr>
        <w:footnoteReference w:id="6"/>
      </w:r>
      <w:r w:rsidRPr="00AD4778">
        <w:rPr>
          <w:lang w:val="ru-RU"/>
        </w:rPr>
        <w:t xml:space="preserve"> и статье 28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AD4778">
        <w:rPr>
          <w:vertAlign w:val="superscript"/>
          <w:lang w:val="ru-RU"/>
        </w:rPr>
        <w:footnoteReference w:id="7"/>
      </w:r>
      <w:r w:rsidRPr="00AD4778">
        <w:rPr>
          <w:lang w:val="ru-RU"/>
        </w:rPr>
        <w:t>;</w:t>
      </w:r>
    </w:p>
    <w:p w14:paraId="55214D1D" w14:textId="0881EC3C" w:rsidR="00AD4778" w:rsidRPr="00AD4778" w:rsidRDefault="00B05F59" w:rsidP="00AD4778">
      <w:pPr>
        <w:tabs>
          <w:tab w:val="clear" w:pos="1134"/>
          <w:tab w:val="left" w:pos="2835"/>
          <w:tab w:val="left" w:pos="3402"/>
        </w:tabs>
        <w:spacing w:after="120"/>
        <w:ind w:left="1134" w:firstLine="567"/>
        <w:rPr>
          <w:snapToGrid w:val="0"/>
          <w:lang w:val="ru-RU"/>
        </w:rPr>
      </w:pPr>
      <w:r>
        <w:rPr>
          <w:lang w:val="ru-RU"/>
        </w:rPr>
        <w:t>5.</w:t>
      </w:r>
      <w:r w:rsidR="00AD4778" w:rsidRPr="00AD4778">
        <w:rPr>
          <w:lang w:val="ru-RU"/>
        </w:rPr>
        <w:tab/>
      </w:r>
      <w:r w:rsidRPr="0089361A">
        <w:rPr>
          <w:i/>
          <w:iCs/>
          <w:lang w:val="ru-RU"/>
        </w:rPr>
        <w:t>также поручает</w:t>
      </w:r>
      <w:r>
        <w:rPr>
          <w:lang w:val="ru-RU"/>
        </w:rPr>
        <w:t xml:space="preserve"> Исполнительному секретарю информировать Стороны через </w:t>
      </w:r>
      <w:r w:rsidR="00AD4778" w:rsidRPr="00AD4778">
        <w:rPr>
          <w:snapToGrid w:val="0"/>
          <w:lang w:val="ru-RU"/>
        </w:rPr>
        <w:t xml:space="preserve">бюро Конференции Сторон </w:t>
      </w:r>
      <w:r w:rsidR="00B37361" w:rsidRPr="00B37361">
        <w:rPr>
          <w:snapToGrid w:val="0"/>
          <w:lang w:val="ru-RU"/>
        </w:rPr>
        <w:t>на транспарентной основе</w:t>
      </w:r>
      <w:r w:rsidR="00B37361">
        <w:rPr>
          <w:snapToGrid w:val="0"/>
          <w:lang w:val="ru-RU"/>
        </w:rPr>
        <w:t xml:space="preserve"> </w:t>
      </w:r>
      <w:r w:rsidR="00AD4778" w:rsidRPr="00AD4778">
        <w:rPr>
          <w:snapToGrid w:val="0"/>
          <w:lang w:val="ru-RU"/>
        </w:rPr>
        <w:t xml:space="preserve">о ходе осуществления </w:t>
      </w:r>
      <w:r w:rsidR="006C0FCF">
        <w:rPr>
          <w:snapToGrid w:val="0"/>
          <w:lang w:val="ru-RU"/>
        </w:rPr>
        <w:t>текущих и оставшихся</w:t>
      </w:r>
      <w:r w:rsidR="00AD4778" w:rsidRPr="00AD4778">
        <w:rPr>
          <w:snapToGrid w:val="0"/>
          <w:lang w:val="ru-RU"/>
        </w:rPr>
        <w:t xml:space="preserve"> мер, рекомендованных в функциональном обзоре</w:t>
      </w:r>
      <w:r w:rsidR="00442663">
        <w:rPr>
          <w:snapToGrid w:val="0"/>
          <w:lang w:val="ru-RU"/>
        </w:rPr>
        <w:t>;</w:t>
      </w:r>
      <w:r w:rsidR="00EE5676">
        <w:rPr>
          <w:snapToGrid w:val="0"/>
          <w:lang w:val="ru-RU"/>
        </w:rPr>
        <w:t xml:space="preserve"> </w:t>
      </w:r>
    </w:p>
    <w:p w14:paraId="79982394" w14:textId="31978506" w:rsidR="00AD4778" w:rsidRPr="00AD4778" w:rsidRDefault="00B12F46" w:rsidP="00AD4778">
      <w:pPr>
        <w:tabs>
          <w:tab w:val="left" w:pos="2835"/>
          <w:tab w:val="left" w:pos="3402"/>
          <w:tab w:val="left" w:pos="3969"/>
        </w:tabs>
        <w:spacing w:before="120" w:after="120"/>
        <w:ind w:left="567"/>
        <w:rPr>
          <w:snapToGrid w:val="0"/>
          <w:lang w:val="ru-RU"/>
        </w:rPr>
      </w:pPr>
      <w:r>
        <w:rPr>
          <w:snapToGrid w:val="0"/>
          <w:lang w:val="ru-RU"/>
        </w:rPr>
        <w:tab/>
      </w:r>
      <w:r w:rsidR="00CF1EAB">
        <w:rPr>
          <w:snapToGrid w:val="0"/>
          <w:lang w:val="ru-RU"/>
        </w:rPr>
        <w:t>6.</w:t>
      </w:r>
      <w:r w:rsidR="00CF1EAB">
        <w:rPr>
          <w:snapToGrid w:val="0"/>
          <w:lang w:val="ru-RU"/>
        </w:rPr>
        <w:tab/>
      </w:r>
      <w:r w:rsidR="00CF1EAB" w:rsidRPr="00CF1EAB">
        <w:rPr>
          <w:i/>
          <w:iCs/>
          <w:snapToGrid w:val="0"/>
          <w:lang w:val="ru-RU"/>
        </w:rPr>
        <w:t>также</w:t>
      </w:r>
      <w:r w:rsidR="00AD4778" w:rsidRPr="00AD4778">
        <w:rPr>
          <w:i/>
          <w:iCs/>
          <w:snapToGrid w:val="0"/>
          <w:lang w:val="ru-RU"/>
        </w:rPr>
        <w:t xml:space="preserve"> рекоменд</w:t>
      </w:r>
      <w:r w:rsidR="00CF1EAB" w:rsidRPr="00CF1EAB">
        <w:rPr>
          <w:i/>
          <w:iCs/>
          <w:snapToGrid w:val="0"/>
          <w:lang w:val="ru-RU"/>
        </w:rPr>
        <w:t>ует</w:t>
      </w:r>
      <w:r w:rsidR="00AD4778" w:rsidRPr="00AD4778">
        <w:rPr>
          <w:snapToGrid w:val="0"/>
          <w:lang w:val="ru-RU"/>
        </w:rPr>
        <w:t xml:space="preserve"> Конференции Сторон, выступающей в качестве совещания Сторон Картахенского протокола, на ее 12-м совещании, и Конференции Сторон, выступающей в качестве совещания Сторон Нагойского протокола, на ее 6-м совещании принять к сведению </w:t>
      </w:r>
      <w:r w:rsidR="00741F48">
        <w:rPr>
          <w:snapToGrid w:val="0"/>
          <w:lang w:val="ru-RU"/>
        </w:rPr>
        <w:t xml:space="preserve">общее резюме доклада о </w:t>
      </w:r>
      <w:r w:rsidR="00741F48" w:rsidRPr="00AD4778">
        <w:rPr>
          <w:lang w:val="ru-RU"/>
        </w:rPr>
        <w:t>внешне</w:t>
      </w:r>
      <w:r w:rsidR="00741F48">
        <w:rPr>
          <w:lang w:val="ru-RU"/>
        </w:rPr>
        <w:t>м</w:t>
      </w:r>
      <w:r w:rsidR="00741F48" w:rsidRPr="00AD4778">
        <w:rPr>
          <w:lang w:val="ru-RU"/>
        </w:rPr>
        <w:t xml:space="preserve"> углубленно</w:t>
      </w:r>
      <w:r w:rsidR="00741F48">
        <w:rPr>
          <w:lang w:val="ru-RU"/>
        </w:rPr>
        <w:t>м</w:t>
      </w:r>
      <w:r w:rsidR="00741F48" w:rsidRPr="00AD4778">
        <w:rPr>
          <w:lang w:val="ru-RU"/>
        </w:rPr>
        <w:t xml:space="preserve"> функционально</w:t>
      </w:r>
      <w:r w:rsidR="00741F48">
        <w:rPr>
          <w:lang w:val="ru-RU"/>
        </w:rPr>
        <w:t>м</w:t>
      </w:r>
      <w:r w:rsidR="00741F48" w:rsidRPr="00AD4778">
        <w:rPr>
          <w:lang w:val="ru-RU"/>
        </w:rPr>
        <w:t xml:space="preserve"> обзор</w:t>
      </w:r>
      <w:r w:rsidR="00741F48">
        <w:rPr>
          <w:lang w:val="ru-RU"/>
        </w:rPr>
        <w:t>е</w:t>
      </w:r>
      <w:r w:rsidR="00741F48" w:rsidRPr="00421D72">
        <w:rPr>
          <w:snapToGrid w:val="0"/>
          <w:lang w:val="ru-RU"/>
        </w:rPr>
        <w:t xml:space="preserve"> </w:t>
      </w:r>
      <w:r w:rsidR="00741F48">
        <w:rPr>
          <w:snapToGrid w:val="0"/>
          <w:lang w:val="ru-RU"/>
        </w:rPr>
        <w:t xml:space="preserve">секретариата и принять к сведению дополнительные меры, </w:t>
      </w:r>
      <w:r w:rsidR="00741F48">
        <w:rPr>
          <w:lang w:val="ru-RU"/>
        </w:rPr>
        <w:t>которые содержатся в рекомендации 6</w:t>
      </w:r>
      <w:r w:rsidR="00741F48" w:rsidRPr="008F6DAC">
        <w:rPr>
          <w:lang w:val="ru-RU"/>
        </w:rPr>
        <w:t>/</w:t>
      </w:r>
      <w:r w:rsidR="00741F48">
        <w:rPr>
          <w:lang w:val="ru-RU"/>
        </w:rPr>
        <w:t xml:space="preserve">- и о реализации которых распорядился </w:t>
      </w:r>
      <w:r w:rsidR="00741F48" w:rsidRPr="003E5D67">
        <w:rPr>
          <w:snapToGrid w:val="0"/>
          <w:lang w:val="ru-RU"/>
        </w:rPr>
        <w:t>Вспомогательн</w:t>
      </w:r>
      <w:r w:rsidR="00741F48">
        <w:rPr>
          <w:snapToGrid w:val="0"/>
          <w:lang w:val="ru-RU"/>
        </w:rPr>
        <w:t>ый</w:t>
      </w:r>
      <w:r w:rsidR="00741F48" w:rsidRPr="003E5D67">
        <w:rPr>
          <w:snapToGrid w:val="0"/>
          <w:lang w:val="ru-RU"/>
        </w:rPr>
        <w:t xml:space="preserve"> орган по осуществлению</w:t>
      </w:r>
      <w:r w:rsidR="00741F48">
        <w:rPr>
          <w:snapToGrid w:val="0"/>
          <w:lang w:val="ru-RU"/>
        </w:rPr>
        <w:t xml:space="preserve"> </w:t>
      </w:r>
      <w:r w:rsidR="00741F48">
        <w:rPr>
          <w:lang w:val="ru-RU"/>
        </w:rPr>
        <w:t>на своем шестом совещании</w:t>
      </w:r>
      <w:r w:rsidR="00AD4778" w:rsidRPr="00AD4778">
        <w:rPr>
          <w:snapToGrid w:val="0"/>
          <w:lang w:val="ru-RU"/>
        </w:rPr>
        <w:t>.</w:t>
      </w:r>
    </w:p>
    <w:p w14:paraId="38FE3296" w14:textId="7793A8F1" w:rsidR="00E26AC4" w:rsidRPr="00741F48" w:rsidRDefault="00F946F9" w:rsidP="00F23ACF">
      <w:pPr>
        <w:pStyle w:val="CBDNormalNumber"/>
        <w:numPr>
          <w:ilvl w:val="0"/>
          <w:numId w:val="0"/>
        </w:numPr>
        <w:tabs>
          <w:tab w:val="clear" w:pos="567"/>
        </w:tabs>
        <w:ind w:left="1134" w:firstLine="567"/>
        <w:jc w:val="center"/>
        <w:rPr>
          <w:lang w:val="ru-RU"/>
        </w:rPr>
      </w:pPr>
      <w:r w:rsidRPr="00741F48">
        <w:rPr>
          <w:lang w:val="ru-RU"/>
        </w:rPr>
        <w:t>__________</w:t>
      </w:r>
    </w:p>
    <w:sectPr w:rsidR="00E26AC4" w:rsidRPr="00741F48" w:rsidSect="00C27EB7">
      <w:headerReference w:type="even" r:id="rId17"/>
      <w:headerReference w:type="default" r:id="rId18"/>
      <w:footerReference w:type="even" r:id="rId19"/>
      <w:footerReference w:type="default" r:id="rId2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7855C" w14:textId="77777777" w:rsidR="0068294B" w:rsidRPr="00866063" w:rsidRDefault="0068294B" w:rsidP="00CF1848">
      <w:r w:rsidRPr="00866063">
        <w:separator/>
      </w:r>
    </w:p>
  </w:endnote>
  <w:endnote w:type="continuationSeparator" w:id="0">
    <w:p w14:paraId="45D0610C" w14:textId="77777777" w:rsidR="0068294B" w:rsidRPr="00866063" w:rsidRDefault="0068294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303E" w14:textId="77777777" w:rsidR="0068294B" w:rsidRPr="00866063" w:rsidRDefault="0068294B" w:rsidP="00CF1848">
      <w:r w:rsidRPr="00866063">
        <w:separator/>
      </w:r>
    </w:p>
  </w:footnote>
  <w:footnote w:type="continuationSeparator" w:id="0">
    <w:p w14:paraId="416D080B" w14:textId="77777777" w:rsidR="0068294B" w:rsidRPr="00866063" w:rsidRDefault="0068294B" w:rsidP="00CF1848">
      <w:r w:rsidRPr="00866063">
        <w:continuationSeparator/>
      </w:r>
    </w:p>
  </w:footnote>
  <w:footnote w:id="1">
    <w:p w14:paraId="0389556F" w14:textId="01E5D9F1" w:rsidR="00036ABC" w:rsidRPr="006350C2" w:rsidRDefault="00036ABC" w:rsidP="00036ABC">
      <w:pPr>
        <w:pStyle w:val="FootnoteText"/>
        <w:rPr>
          <w:lang w:val="ru-RU"/>
        </w:rPr>
      </w:pPr>
      <w:r w:rsidRPr="006350C2">
        <w:rPr>
          <w:rStyle w:val="FootnoteReference"/>
          <w:lang w:val="ru-RU"/>
        </w:rPr>
        <w:footnoteRef/>
      </w:r>
      <w:r w:rsidRPr="006350C2">
        <w:rPr>
          <w:lang w:val="ru-RU"/>
        </w:rPr>
        <w:t xml:space="preserve"> Сборник договоров Организации Объединенных Наций, том 1760, </w:t>
      </w:r>
      <w:r w:rsidR="0033239C" w:rsidRPr="006350C2">
        <w:rPr>
          <w:lang w:val="ru-RU"/>
        </w:rPr>
        <w:t>№</w:t>
      </w:r>
      <w:r w:rsidRPr="006350C2">
        <w:rPr>
          <w:lang w:val="ru-RU"/>
        </w:rPr>
        <w:t xml:space="preserve"> 30619.</w:t>
      </w:r>
    </w:p>
  </w:footnote>
  <w:footnote w:id="2">
    <w:p w14:paraId="3A6EAFFB" w14:textId="65720D42" w:rsidR="00C27254" w:rsidRPr="00C27254" w:rsidRDefault="00C27254" w:rsidP="00C27254">
      <w:pPr>
        <w:pStyle w:val="FootnoteText"/>
        <w:rPr>
          <w:lang w:val="ru-RU"/>
        </w:rPr>
      </w:pPr>
      <w:r>
        <w:rPr>
          <w:rStyle w:val="FootnoteReference"/>
        </w:rPr>
        <w:footnoteRef/>
      </w:r>
      <w:r w:rsidRPr="00C27254">
        <w:rPr>
          <w:lang w:val="ru-RU"/>
        </w:rPr>
        <w:t xml:space="preserve"> </w:t>
      </w:r>
      <w:r>
        <w:rPr>
          <w:lang w:val="ru-RU"/>
        </w:rPr>
        <w:t>Решение</w:t>
      </w:r>
      <w:r w:rsidRPr="00C27254">
        <w:rPr>
          <w:lang w:val="ru-RU"/>
        </w:rPr>
        <w:t xml:space="preserve"> 1</w:t>
      </w:r>
      <w:hyperlink r:id="rId1" w:history="1">
        <w:r w:rsidRPr="00C27254">
          <w:rPr>
            <w:rStyle w:val="Hyperlink"/>
            <w:lang w:val="ru-RU"/>
          </w:rPr>
          <w:t>5/4</w:t>
        </w:r>
      </w:hyperlink>
      <w:r w:rsidRPr="00C27254">
        <w:rPr>
          <w:lang w:val="ru-RU"/>
        </w:rPr>
        <w:t xml:space="preserve">, </w:t>
      </w:r>
      <w:r>
        <w:rPr>
          <w:lang w:val="ru-RU"/>
        </w:rPr>
        <w:t>приложение</w:t>
      </w:r>
      <w:r w:rsidRPr="00C27254">
        <w:rPr>
          <w:lang w:val="ru-RU"/>
        </w:rPr>
        <w:t>.</w:t>
      </w:r>
    </w:p>
  </w:footnote>
  <w:footnote w:id="3">
    <w:p w14:paraId="4874C017" w14:textId="5B2FBBE0" w:rsidR="00421D72" w:rsidRPr="00421D72" w:rsidRDefault="00421D72" w:rsidP="00421D72">
      <w:pPr>
        <w:pStyle w:val="FootnoteText"/>
        <w:rPr>
          <w:lang w:val="ru-RU"/>
        </w:rPr>
      </w:pPr>
      <w:r>
        <w:rPr>
          <w:rStyle w:val="FootnoteReference"/>
        </w:rPr>
        <w:footnoteRef/>
      </w:r>
      <w:r w:rsidRPr="00421D72">
        <w:rPr>
          <w:lang w:val="ru-RU"/>
        </w:rPr>
        <w:t xml:space="preserve"> </w:t>
      </w:r>
      <w:hyperlink r:id="rId2" w:history="1">
        <w:r w:rsidRPr="009C5C45">
          <w:rPr>
            <w:rStyle w:val="Hyperlink"/>
          </w:rPr>
          <w:t>CBD</w:t>
        </w:r>
        <w:r w:rsidRPr="00421D72">
          <w:rPr>
            <w:rStyle w:val="Hyperlink"/>
            <w:lang w:val="ru-RU"/>
          </w:rPr>
          <w:t>/</w:t>
        </w:r>
        <w:r w:rsidRPr="009C5C45">
          <w:rPr>
            <w:rStyle w:val="Hyperlink"/>
          </w:rPr>
          <w:t>SBI</w:t>
        </w:r>
        <w:r w:rsidRPr="00421D72">
          <w:rPr>
            <w:rStyle w:val="Hyperlink"/>
            <w:lang w:val="ru-RU"/>
          </w:rPr>
          <w:t>/6/10</w:t>
        </w:r>
      </w:hyperlink>
      <w:r w:rsidRPr="00421D72">
        <w:rPr>
          <w:lang w:val="ru-RU"/>
        </w:rPr>
        <w:t xml:space="preserve">, </w:t>
      </w:r>
      <w:r>
        <w:rPr>
          <w:lang w:val="ru-RU"/>
        </w:rPr>
        <w:t>приложение</w:t>
      </w:r>
      <w:r w:rsidRPr="00421D72">
        <w:rPr>
          <w:lang w:val="ru-RU"/>
        </w:rPr>
        <w:t xml:space="preserve"> </w:t>
      </w:r>
      <w:r>
        <w:t>I</w:t>
      </w:r>
      <w:r w:rsidRPr="00421D72">
        <w:rPr>
          <w:lang w:val="ru-RU"/>
        </w:rPr>
        <w:t>.</w:t>
      </w:r>
    </w:p>
  </w:footnote>
  <w:footnote w:id="4">
    <w:p w14:paraId="5C99E0FF" w14:textId="77777777" w:rsidR="00AD4778" w:rsidRPr="0065797A" w:rsidRDefault="00AD4778" w:rsidP="00AD4778">
      <w:pPr>
        <w:pStyle w:val="FootnoteText"/>
        <w:rPr>
          <w:lang w:val="ru-RU"/>
        </w:rPr>
      </w:pPr>
      <w:r w:rsidRPr="0065797A">
        <w:rPr>
          <w:rStyle w:val="FootnoteReference"/>
          <w:lang w:val="ru-RU"/>
        </w:rPr>
        <w:footnoteRef/>
      </w:r>
      <w:r w:rsidRPr="0065797A">
        <w:rPr>
          <w:lang w:val="ru-RU"/>
        </w:rPr>
        <w:t xml:space="preserve"> Сборник договоров Организации Объединенных Наций, том 1760, № 30619.</w:t>
      </w:r>
    </w:p>
  </w:footnote>
  <w:footnote w:id="5">
    <w:p w14:paraId="165976C6" w14:textId="77777777" w:rsidR="00AD4778" w:rsidRPr="0065797A" w:rsidRDefault="00AD4778" w:rsidP="00AD4778">
      <w:pPr>
        <w:pStyle w:val="FootnoteText"/>
        <w:rPr>
          <w:lang w:val="ru-RU"/>
        </w:rPr>
      </w:pPr>
      <w:r w:rsidRPr="0065797A">
        <w:rPr>
          <w:rStyle w:val="FootnoteReference"/>
          <w:lang w:val="ru-RU"/>
        </w:rPr>
        <w:footnoteRef/>
      </w:r>
      <w:r w:rsidRPr="0065797A">
        <w:rPr>
          <w:lang w:val="ru-RU"/>
        </w:rPr>
        <w:t xml:space="preserve"> См. </w:t>
      </w:r>
      <w:r w:rsidRPr="0065797A">
        <w:rPr>
          <w:lang w:val="ru-RU"/>
        </w:rPr>
        <w:t>CBD/COP/17/xx.</w:t>
      </w:r>
    </w:p>
  </w:footnote>
  <w:footnote w:id="6">
    <w:p w14:paraId="012E3F22" w14:textId="77777777" w:rsidR="00AD4778" w:rsidRPr="0065797A" w:rsidRDefault="00AD4778" w:rsidP="00AD4778">
      <w:pPr>
        <w:pStyle w:val="FootnoteText"/>
        <w:rPr>
          <w:lang w:val="ru-RU"/>
        </w:rPr>
      </w:pPr>
      <w:r w:rsidRPr="0065797A">
        <w:rPr>
          <w:rStyle w:val="FootnoteReference"/>
          <w:lang w:val="ru-RU"/>
        </w:rPr>
        <w:footnoteRef/>
      </w:r>
      <w:r w:rsidRPr="0065797A">
        <w:rPr>
          <w:lang w:val="ru-RU"/>
        </w:rPr>
        <w:t xml:space="preserve"> Сборник договоров Организации Объединенных Наций, том 2226, № 30619.</w:t>
      </w:r>
    </w:p>
  </w:footnote>
  <w:footnote w:id="7">
    <w:p w14:paraId="6638AD7A" w14:textId="77777777" w:rsidR="00AD4778" w:rsidRPr="00DA0C94" w:rsidRDefault="00AD4778" w:rsidP="00AD4778">
      <w:pPr>
        <w:pStyle w:val="FootnoteText"/>
      </w:pPr>
      <w:r w:rsidRPr="0065797A">
        <w:rPr>
          <w:rStyle w:val="FootnoteReference"/>
          <w:lang w:val="ru-RU"/>
        </w:rPr>
        <w:footnoteRef/>
      </w:r>
      <w:r w:rsidRPr="0065797A">
        <w:rPr>
          <w:lang w:val="ru-RU"/>
        </w:rPr>
        <w:t xml:space="preserve"> Там же, том 3008,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7236A806" w:rsidR="00534681" w:rsidRPr="00866063" w:rsidRDefault="00C60B91" w:rsidP="007C4951">
        <w:pPr>
          <w:pStyle w:val="Header"/>
          <w:spacing w:after="240"/>
          <w:rPr>
            <w:szCs w:val="20"/>
          </w:rPr>
        </w:pPr>
        <w:r>
          <w:rPr>
            <w:szCs w:val="20"/>
          </w:rPr>
          <w:t>CBD/SBI/6/</w:t>
        </w:r>
        <w:r w:rsidR="00C27254">
          <w:rPr>
            <w:szCs w:val="20"/>
          </w:rPr>
          <w:t>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6102EDE0" w:rsidR="009505C9" w:rsidRPr="00866063" w:rsidRDefault="00C27254" w:rsidP="007C4951">
        <w:pPr>
          <w:pStyle w:val="Header"/>
          <w:spacing w:after="240"/>
          <w:jc w:val="right"/>
        </w:pPr>
        <w:r>
          <w:t>CBD/SBI/6/L.4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536D"/>
    <w:rsid w:val="00027DAC"/>
    <w:rsid w:val="00030582"/>
    <w:rsid w:val="00030749"/>
    <w:rsid w:val="00030C46"/>
    <w:rsid w:val="0003105C"/>
    <w:rsid w:val="000317B0"/>
    <w:rsid w:val="0003218C"/>
    <w:rsid w:val="000324FD"/>
    <w:rsid w:val="00032671"/>
    <w:rsid w:val="00032971"/>
    <w:rsid w:val="00032BCB"/>
    <w:rsid w:val="00033ABD"/>
    <w:rsid w:val="00036652"/>
    <w:rsid w:val="00036ABC"/>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4708"/>
    <w:rsid w:val="00055520"/>
    <w:rsid w:val="00055984"/>
    <w:rsid w:val="00055CC6"/>
    <w:rsid w:val="0005663E"/>
    <w:rsid w:val="00056C53"/>
    <w:rsid w:val="00056E81"/>
    <w:rsid w:val="00056F74"/>
    <w:rsid w:val="00057CC9"/>
    <w:rsid w:val="00057FCA"/>
    <w:rsid w:val="000601AD"/>
    <w:rsid w:val="00060733"/>
    <w:rsid w:val="00061072"/>
    <w:rsid w:val="00062198"/>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268"/>
    <w:rsid w:val="0007762C"/>
    <w:rsid w:val="00080ED5"/>
    <w:rsid w:val="000815D6"/>
    <w:rsid w:val="00082838"/>
    <w:rsid w:val="00082FB5"/>
    <w:rsid w:val="00082FF4"/>
    <w:rsid w:val="00083082"/>
    <w:rsid w:val="000835FD"/>
    <w:rsid w:val="00084BCE"/>
    <w:rsid w:val="00084E04"/>
    <w:rsid w:val="00085D8C"/>
    <w:rsid w:val="00086C21"/>
    <w:rsid w:val="00086F5D"/>
    <w:rsid w:val="00086F81"/>
    <w:rsid w:val="00090F05"/>
    <w:rsid w:val="00090F44"/>
    <w:rsid w:val="000948AD"/>
    <w:rsid w:val="00095A34"/>
    <w:rsid w:val="00096330"/>
    <w:rsid w:val="00096584"/>
    <w:rsid w:val="00097A3D"/>
    <w:rsid w:val="000A2FAE"/>
    <w:rsid w:val="000A490B"/>
    <w:rsid w:val="000A55D5"/>
    <w:rsid w:val="000A6A0F"/>
    <w:rsid w:val="000B02BB"/>
    <w:rsid w:val="000B1700"/>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12FF"/>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7AE"/>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37119"/>
    <w:rsid w:val="00142180"/>
    <w:rsid w:val="001429C9"/>
    <w:rsid w:val="001443D3"/>
    <w:rsid w:val="00145988"/>
    <w:rsid w:val="001503D3"/>
    <w:rsid w:val="00151046"/>
    <w:rsid w:val="001519F1"/>
    <w:rsid w:val="00154040"/>
    <w:rsid w:val="001544D6"/>
    <w:rsid w:val="001547C4"/>
    <w:rsid w:val="00154EB8"/>
    <w:rsid w:val="00155382"/>
    <w:rsid w:val="001556E1"/>
    <w:rsid w:val="0015579A"/>
    <w:rsid w:val="0015613E"/>
    <w:rsid w:val="0015669D"/>
    <w:rsid w:val="00157920"/>
    <w:rsid w:val="00157AC9"/>
    <w:rsid w:val="001607C3"/>
    <w:rsid w:val="00160AC7"/>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A50"/>
    <w:rsid w:val="00184DC8"/>
    <w:rsid w:val="001864F6"/>
    <w:rsid w:val="00186DD8"/>
    <w:rsid w:val="00187221"/>
    <w:rsid w:val="00187914"/>
    <w:rsid w:val="00187CEB"/>
    <w:rsid w:val="001903BD"/>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16C0"/>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7D"/>
    <w:rsid w:val="0024134B"/>
    <w:rsid w:val="00241916"/>
    <w:rsid w:val="00242BE5"/>
    <w:rsid w:val="00243666"/>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0DBA"/>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630A"/>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39C"/>
    <w:rsid w:val="00332E15"/>
    <w:rsid w:val="00332E65"/>
    <w:rsid w:val="00332FB5"/>
    <w:rsid w:val="00333738"/>
    <w:rsid w:val="00333EE0"/>
    <w:rsid w:val="003344E9"/>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1AC"/>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59C3"/>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6F23"/>
    <w:rsid w:val="003D7F01"/>
    <w:rsid w:val="003E1074"/>
    <w:rsid w:val="003E15A4"/>
    <w:rsid w:val="003E1AA1"/>
    <w:rsid w:val="003E1DBB"/>
    <w:rsid w:val="003E37CA"/>
    <w:rsid w:val="003E3D80"/>
    <w:rsid w:val="003E3FAE"/>
    <w:rsid w:val="003E56D1"/>
    <w:rsid w:val="003E57B9"/>
    <w:rsid w:val="003E59B9"/>
    <w:rsid w:val="003E5D67"/>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4E3D"/>
    <w:rsid w:val="004064DD"/>
    <w:rsid w:val="004067DC"/>
    <w:rsid w:val="004075A8"/>
    <w:rsid w:val="00407D59"/>
    <w:rsid w:val="004110BA"/>
    <w:rsid w:val="00411DAE"/>
    <w:rsid w:val="00413E4D"/>
    <w:rsid w:val="004151A4"/>
    <w:rsid w:val="0041620C"/>
    <w:rsid w:val="00416C2B"/>
    <w:rsid w:val="00417F51"/>
    <w:rsid w:val="00421D72"/>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663"/>
    <w:rsid w:val="00442D9B"/>
    <w:rsid w:val="00443090"/>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1F3A"/>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1A5"/>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41B"/>
    <w:rsid w:val="005719FC"/>
    <w:rsid w:val="00573018"/>
    <w:rsid w:val="0057350E"/>
    <w:rsid w:val="005747D5"/>
    <w:rsid w:val="00574AD6"/>
    <w:rsid w:val="00574B03"/>
    <w:rsid w:val="0057500D"/>
    <w:rsid w:val="00575303"/>
    <w:rsid w:val="005761F7"/>
    <w:rsid w:val="00576C48"/>
    <w:rsid w:val="00577275"/>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6F6"/>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A5D"/>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C6F"/>
    <w:rsid w:val="005B7D0B"/>
    <w:rsid w:val="005C01C3"/>
    <w:rsid w:val="005C0E0F"/>
    <w:rsid w:val="005C2561"/>
    <w:rsid w:val="005C28FA"/>
    <w:rsid w:val="005C3C97"/>
    <w:rsid w:val="005C3CC0"/>
    <w:rsid w:val="005C3E41"/>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446D"/>
    <w:rsid w:val="005D4C43"/>
    <w:rsid w:val="005D4FED"/>
    <w:rsid w:val="005D5179"/>
    <w:rsid w:val="005D6440"/>
    <w:rsid w:val="005E1046"/>
    <w:rsid w:val="005E1D66"/>
    <w:rsid w:val="005E27A6"/>
    <w:rsid w:val="005E33B6"/>
    <w:rsid w:val="005E4A35"/>
    <w:rsid w:val="005E4C69"/>
    <w:rsid w:val="005E511A"/>
    <w:rsid w:val="005E5321"/>
    <w:rsid w:val="005E6914"/>
    <w:rsid w:val="005E70AE"/>
    <w:rsid w:val="005F008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1C1B"/>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50C2"/>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5797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AD7"/>
    <w:rsid w:val="00674F55"/>
    <w:rsid w:val="006752D4"/>
    <w:rsid w:val="0067572B"/>
    <w:rsid w:val="006757DA"/>
    <w:rsid w:val="00675986"/>
    <w:rsid w:val="00675FF1"/>
    <w:rsid w:val="00677D42"/>
    <w:rsid w:val="006807C9"/>
    <w:rsid w:val="00681A48"/>
    <w:rsid w:val="0068294B"/>
    <w:rsid w:val="00682966"/>
    <w:rsid w:val="00682C5E"/>
    <w:rsid w:val="00683302"/>
    <w:rsid w:val="006838D5"/>
    <w:rsid w:val="00684073"/>
    <w:rsid w:val="00684524"/>
    <w:rsid w:val="00684D67"/>
    <w:rsid w:val="006857E9"/>
    <w:rsid w:val="00686289"/>
    <w:rsid w:val="00686852"/>
    <w:rsid w:val="006902EF"/>
    <w:rsid w:val="00691A8E"/>
    <w:rsid w:val="00692E89"/>
    <w:rsid w:val="006968EC"/>
    <w:rsid w:val="00696AD4"/>
    <w:rsid w:val="00697AD9"/>
    <w:rsid w:val="006A0956"/>
    <w:rsid w:val="006A0D57"/>
    <w:rsid w:val="006A15E5"/>
    <w:rsid w:val="006A17BA"/>
    <w:rsid w:val="006A39DB"/>
    <w:rsid w:val="006A4A57"/>
    <w:rsid w:val="006A5063"/>
    <w:rsid w:val="006A51AF"/>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5AE2"/>
    <w:rsid w:val="006B63E5"/>
    <w:rsid w:val="006B6B2D"/>
    <w:rsid w:val="006B737F"/>
    <w:rsid w:val="006B7FBA"/>
    <w:rsid w:val="006C0446"/>
    <w:rsid w:val="006C0EE3"/>
    <w:rsid w:val="006C0FCF"/>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3599"/>
    <w:rsid w:val="006E4D8C"/>
    <w:rsid w:val="006E5413"/>
    <w:rsid w:val="006E686D"/>
    <w:rsid w:val="006E7922"/>
    <w:rsid w:val="006E7BE6"/>
    <w:rsid w:val="006F03DE"/>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1F48"/>
    <w:rsid w:val="0074337A"/>
    <w:rsid w:val="00743E34"/>
    <w:rsid w:val="00744246"/>
    <w:rsid w:val="007447A5"/>
    <w:rsid w:val="007454DA"/>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542D"/>
    <w:rsid w:val="007664DA"/>
    <w:rsid w:val="00766E76"/>
    <w:rsid w:val="0076746F"/>
    <w:rsid w:val="007676FA"/>
    <w:rsid w:val="0077131B"/>
    <w:rsid w:val="00771CBB"/>
    <w:rsid w:val="00772CB8"/>
    <w:rsid w:val="00773C1C"/>
    <w:rsid w:val="007744D4"/>
    <w:rsid w:val="007750A3"/>
    <w:rsid w:val="00775D1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97A98"/>
    <w:rsid w:val="007A0CB4"/>
    <w:rsid w:val="007A0EA2"/>
    <w:rsid w:val="007A1A53"/>
    <w:rsid w:val="007A2A30"/>
    <w:rsid w:val="007A2F75"/>
    <w:rsid w:val="007A3BC4"/>
    <w:rsid w:val="007A4403"/>
    <w:rsid w:val="007A4D35"/>
    <w:rsid w:val="007A4DB3"/>
    <w:rsid w:val="007A5816"/>
    <w:rsid w:val="007A58AB"/>
    <w:rsid w:val="007A69AF"/>
    <w:rsid w:val="007B1230"/>
    <w:rsid w:val="007B2099"/>
    <w:rsid w:val="007B2D19"/>
    <w:rsid w:val="007B2E08"/>
    <w:rsid w:val="007B3891"/>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08A8"/>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44"/>
    <w:rsid w:val="007E2DA7"/>
    <w:rsid w:val="007E2FA5"/>
    <w:rsid w:val="007E3AC3"/>
    <w:rsid w:val="007E4541"/>
    <w:rsid w:val="007E454F"/>
    <w:rsid w:val="007E5528"/>
    <w:rsid w:val="007E5FD8"/>
    <w:rsid w:val="007E60BE"/>
    <w:rsid w:val="007E67F7"/>
    <w:rsid w:val="007E6F32"/>
    <w:rsid w:val="007E7999"/>
    <w:rsid w:val="007F21D9"/>
    <w:rsid w:val="007F34D2"/>
    <w:rsid w:val="007F3CF0"/>
    <w:rsid w:val="007F462E"/>
    <w:rsid w:val="007F4932"/>
    <w:rsid w:val="007F6654"/>
    <w:rsid w:val="007F67E9"/>
    <w:rsid w:val="007F6B9D"/>
    <w:rsid w:val="007F6EA0"/>
    <w:rsid w:val="007F718D"/>
    <w:rsid w:val="00800591"/>
    <w:rsid w:val="00800F66"/>
    <w:rsid w:val="00801F65"/>
    <w:rsid w:val="00801FAD"/>
    <w:rsid w:val="00803810"/>
    <w:rsid w:val="00804169"/>
    <w:rsid w:val="00804669"/>
    <w:rsid w:val="00805DFC"/>
    <w:rsid w:val="008069A4"/>
    <w:rsid w:val="00807DC3"/>
    <w:rsid w:val="00810BE6"/>
    <w:rsid w:val="00810D5C"/>
    <w:rsid w:val="00810F59"/>
    <w:rsid w:val="008110B0"/>
    <w:rsid w:val="00811F21"/>
    <w:rsid w:val="008121E0"/>
    <w:rsid w:val="008133B1"/>
    <w:rsid w:val="008134DC"/>
    <w:rsid w:val="008136B3"/>
    <w:rsid w:val="00813AEA"/>
    <w:rsid w:val="00813AED"/>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4CEC"/>
    <w:rsid w:val="0083602B"/>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2B1F"/>
    <w:rsid w:val="0087367C"/>
    <w:rsid w:val="00873EB1"/>
    <w:rsid w:val="008740CB"/>
    <w:rsid w:val="0087445F"/>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361A"/>
    <w:rsid w:val="008944DC"/>
    <w:rsid w:val="00896105"/>
    <w:rsid w:val="008974F0"/>
    <w:rsid w:val="008A0742"/>
    <w:rsid w:val="008A0D15"/>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2E11"/>
    <w:rsid w:val="008F3AFD"/>
    <w:rsid w:val="008F403D"/>
    <w:rsid w:val="008F420F"/>
    <w:rsid w:val="008F4914"/>
    <w:rsid w:val="008F5004"/>
    <w:rsid w:val="008F6DAC"/>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1908"/>
    <w:rsid w:val="00922D23"/>
    <w:rsid w:val="0092346F"/>
    <w:rsid w:val="00923BC6"/>
    <w:rsid w:val="00924CC6"/>
    <w:rsid w:val="00925006"/>
    <w:rsid w:val="00925ED9"/>
    <w:rsid w:val="00926351"/>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9D3"/>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1610"/>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75C90"/>
    <w:rsid w:val="00976A77"/>
    <w:rsid w:val="00981915"/>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133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0DB4"/>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42E"/>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3B6"/>
    <w:rsid w:val="00A02F37"/>
    <w:rsid w:val="00A044E0"/>
    <w:rsid w:val="00A04544"/>
    <w:rsid w:val="00A04AE9"/>
    <w:rsid w:val="00A05C91"/>
    <w:rsid w:val="00A06D27"/>
    <w:rsid w:val="00A10017"/>
    <w:rsid w:val="00A103FC"/>
    <w:rsid w:val="00A10559"/>
    <w:rsid w:val="00A111D1"/>
    <w:rsid w:val="00A11545"/>
    <w:rsid w:val="00A115DF"/>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3A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3FF2"/>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01CF"/>
    <w:rsid w:val="00A93CCB"/>
    <w:rsid w:val="00A94530"/>
    <w:rsid w:val="00A95022"/>
    <w:rsid w:val="00A95673"/>
    <w:rsid w:val="00A9581A"/>
    <w:rsid w:val="00A95FF0"/>
    <w:rsid w:val="00A9654A"/>
    <w:rsid w:val="00A9656F"/>
    <w:rsid w:val="00AA133F"/>
    <w:rsid w:val="00AA1C91"/>
    <w:rsid w:val="00AA26B6"/>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778"/>
    <w:rsid w:val="00AD4A1C"/>
    <w:rsid w:val="00AD5695"/>
    <w:rsid w:val="00AD5DD2"/>
    <w:rsid w:val="00AD66A6"/>
    <w:rsid w:val="00AD6979"/>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5F59"/>
    <w:rsid w:val="00B07E8C"/>
    <w:rsid w:val="00B10A44"/>
    <w:rsid w:val="00B1128D"/>
    <w:rsid w:val="00B11559"/>
    <w:rsid w:val="00B12A3A"/>
    <w:rsid w:val="00B12F46"/>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37361"/>
    <w:rsid w:val="00B406CB"/>
    <w:rsid w:val="00B41B6A"/>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2936"/>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1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5FD4"/>
    <w:rsid w:val="00C167B3"/>
    <w:rsid w:val="00C200D5"/>
    <w:rsid w:val="00C20908"/>
    <w:rsid w:val="00C20BC5"/>
    <w:rsid w:val="00C2113E"/>
    <w:rsid w:val="00C22821"/>
    <w:rsid w:val="00C229CB"/>
    <w:rsid w:val="00C22B4F"/>
    <w:rsid w:val="00C2385E"/>
    <w:rsid w:val="00C23C9B"/>
    <w:rsid w:val="00C23D2F"/>
    <w:rsid w:val="00C27254"/>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6507"/>
    <w:rsid w:val="00C57065"/>
    <w:rsid w:val="00C60B91"/>
    <w:rsid w:val="00C613C3"/>
    <w:rsid w:val="00C614C6"/>
    <w:rsid w:val="00C6153F"/>
    <w:rsid w:val="00C6216E"/>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3D81"/>
    <w:rsid w:val="00CC540F"/>
    <w:rsid w:val="00CC66B7"/>
    <w:rsid w:val="00CC7108"/>
    <w:rsid w:val="00CC7452"/>
    <w:rsid w:val="00CD0C33"/>
    <w:rsid w:val="00CD1114"/>
    <w:rsid w:val="00CD2C8A"/>
    <w:rsid w:val="00CD2DB8"/>
    <w:rsid w:val="00CD4625"/>
    <w:rsid w:val="00CD600D"/>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1EAB"/>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42F"/>
    <w:rsid w:val="00D9172D"/>
    <w:rsid w:val="00D91ABE"/>
    <w:rsid w:val="00D92561"/>
    <w:rsid w:val="00D92ABE"/>
    <w:rsid w:val="00D92FA5"/>
    <w:rsid w:val="00D93DD7"/>
    <w:rsid w:val="00D9400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41E8"/>
    <w:rsid w:val="00DC59CC"/>
    <w:rsid w:val="00DC64AB"/>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4A50"/>
    <w:rsid w:val="00E052B3"/>
    <w:rsid w:val="00E068B7"/>
    <w:rsid w:val="00E078E9"/>
    <w:rsid w:val="00E115A9"/>
    <w:rsid w:val="00E149C4"/>
    <w:rsid w:val="00E150E5"/>
    <w:rsid w:val="00E15C51"/>
    <w:rsid w:val="00E165FF"/>
    <w:rsid w:val="00E17ABB"/>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D76"/>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1CD8"/>
    <w:rsid w:val="00EA2582"/>
    <w:rsid w:val="00EA2CDA"/>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5676"/>
    <w:rsid w:val="00EE7E54"/>
    <w:rsid w:val="00EF0719"/>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610"/>
    <w:rsid w:val="00F1799A"/>
    <w:rsid w:val="00F1A0E2"/>
    <w:rsid w:val="00F20DBB"/>
    <w:rsid w:val="00F2344C"/>
    <w:rsid w:val="00F2346E"/>
    <w:rsid w:val="00F23ACF"/>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BC0"/>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672E6"/>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0e83/932a/de7f477ea6273fa1acc8c128/sbi-06-10-ru.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c/0e83/932a/de7f477ea6273fa1acc8c128/sbi-06-10-ru.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0e83/932a/de7f477ea6273fa1acc8c128/sbi-06-10-ru.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609EAA06-A935-47D5-B02E-F7D7B780C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6</TotalTime>
  <Pages>3</Pages>
  <Words>901</Words>
  <Characters>5140</Characters>
  <Application>Microsoft Office Word</Application>
  <DocSecurity>0</DocSecurity>
  <Lines>42</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6029</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CBD/SBI/6/L.4</dc:subject>
  <dc:creator>Secretariat of the Convention on Biological Diversity</dc:creator>
  <cp:keywords>Convention on Biological Diversity</cp:keywords>
  <cp:lastModifiedBy>Anna Vegera</cp:lastModifiedBy>
  <cp:revision>4</cp:revision>
  <cp:lastPrinted>2025-10-30T18:34:00Z</cp:lastPrinted>
  <dcterms:created xsi:type="dcterms:W3CDTF">2026-02-19T18:32:00Z</dcterms:created>
  <dcterms:modified xsi:type="dcterms:W3CDTF">2026-02-19T18:40:00Z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