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8511" w14:textId="77777777" w:rsidR="001601FB" w:rsidRPr="00375B33" w:rsidRDefault="00086C7A" w:rsidP="00086C7A">
      <w:pPr>
        <w:spacing w:before="120" w:after="240"/>
        <w:jc w:val="center"/>
        <w:outlineLvl w:val="0"/>
        <w:rPr>
          <w:rFonts w:ascii="Times New Roman" w:hAnsi="Times New Roman"/>
          <w:bCs/>
          <w:sz w:val="22"/>
          <w:szCs w:val="22"/>
          <w:lang w:val="en-GB"/>
        </w:rPr>
      </w:pPr>
      <w:r w:rsidRPr="00375B33">
        <w:rPr>
          <w:rFonts w:ascii="Times New Roman" w:hAnsi="Times New Roman"/>
          <w:b/>
          <w:bCs/>
          <w:sz w:val="22"/>
          <w:szCs w:val="22"/>
          <w:lang w:val="en-GB"/>
        </w:rPr>
        <w:t>THEMATIC CONSULTATION ON TRANSPARENT IMPLEMENTATION, MONITORING, REPORTING AND REVIEW FOR THE POST-2020 GLOBAL BIODIVERSITY FRAMEWORK</w:t>
      </w:r>
      <w:r w:rsidR="00AA2EB1" w:rsidRPr="00375B33">
        <w:rPr>
          <w:rStyle w:val="FootnoteReference"/>
          <w:rFonts w:ascii="Times New Roman" w:hAnsi="Times New Roman"/>
          <w:bCs/>
          <w:sz w:val="22"/>
          <w:szCs w:val="22"/>
          <w:lang w:val="en-GB"/>
        </w:rPr>
        <w:footnoteReference w:id="1"/>
      </w:r>
    </w:p>
    <w:p w14:paraId="1F1EB572" w14:textId="1AFD8952" w:rsidR="00086C7A" w:rsidRPr="00375B33" w:rsidRDefault="00D958C4" w:rsidP="00086C7A">
      <w:pPr>
        <w:spacing w:before="120" w:after="240"/>
        <w:jc w:val="center"/>
        <w:outlineLvl w:val="0"/>
        <w:rPr>
          <w:rFonts w:ascii="Times New Roman" w:hAnsi="Times New Roman"/>
          <w:bCs/>
          <w:sz w:val="22"/>
          <w:szCs w:val="22"/>
          <w:lang w:val="en-GB"/>
        </w:rPr>
      </w:pPr>
      <w:r>
        <w:rPr>
          <w:rFonts w:ascii="Times New Roman" w:hAnsi="Times New Roman"/>
          <w:bCs/>
          <w:sz w:val="22"/>
          <w:szCs w:val="22"/>
          <w:lang w:val="en-GB"/>
        </w:rPr>
        <w:t>Rome</w:t>
      </w:r>
      <w:r w:rsidR="00086C7A" w:rsidRPr="00375B33">
        <w:rPr>
          <w:rFonts w:ascii="Times New Roman" w:hAnsi="Times New Roman"/>
          <w:bCs/>
          <w:sz w:val="22"/>
          <w:szCs w:val="22"/>
          <w:lang w:val="en-GB"/>
        </w:rPr>
        <w:t>, 2</w:t>
      </w:r>
      <w:r w:rsidR="00D51EA6">
        <w:rPr>
          <w:rFonts w:ascii="Times New Roman" w:hAnsi="Times New Roman"/>
          <w:bCs/>
          <w:sz w:val="22"/>
          <w:szCs w:val="22"/>
          <w:lang w:val="en-GB"/>
        </w:rPr>
        <w:t>0</w:t>
      </w:r>
      <w:r w:rsidR="00086C7A" w:rsidRPr="00375B33">
        <w:rPr>
          <w:rFonts w:ascii="Times New Roman" w:hAnsi="Times New Roman"/>
          <w:bCs/>
          <w:sz w:val="22"/>
          <w:szCs w:val="22"/>
          <w:lang w:val="en-GB"/>
        </w:rPr>
        <w:t>-22 February 2020</w:t>
      </w:r>
    </w:p>
    <w:p w14:paraId="782388D6" w14:textId="77777777" w:rsidR="00413047" w:rsidRPr="00375B33" w:rsidRDefault="00086C7A" w:rsidP="00112213">
      <w:pPr>
        <w:spacing w:before="120" w:after="120"/>
        <w:jc w:val="center"/>
        <w:outlineLvl w:val="0"/>
        <w:rPr>
          <w:rFonts w:ascii="Times New Roman" w:hAnsi="Times New Roman"/>
          <w:b/>
          <w:bCs/>
          <w:sz w:val="22"/>
          <w:szCs w:val="22"/>
          <w:lang w:val="en-GB"/>
        </w:rPr>
      </w:pPr>
      <w:r w:rsidRPr="00375B33">
        <w:rPr>
          <w:rFonts w:ascii="Times New Roman" w:hAnsi="Times New Roman"/>
          <w:b/>
          <w:bCs/>
          <w:sz w:val="22"/>
          <w:szCs w:val="22"/>
          <w:lang w:val="en-GB"/>
        </w:rPr>
        <w:t>CONCEPT NOTE</w:t>
      </w:r>
    </w:p>
    <w:p w14:paraId="06458350" w14:textId="77777777" w:rsidR="00E97121" w:rsidRPr="00E41737" w:rsidRDefault="00CE7143" w:rsidP="00246239">
      <w:pPr>
        <w:spacing w:before="240" w:after="240"/>
        <w:jc w:val="both"/>
        <w:rPr>
          <w:rFonts w:ascii="Times New Roman" w:hAnsi="Times New Roman"/>
          <w:sz w:val="22"/>
          <w:szCs w:val="22"/>
          <w:lang w:val="en-GB"/>
        </w:rPr>
      </w:pPr>
      <w:r w:rsidRPr="00E41737">
        <w:rPr>
          <w:rFonts w:ascii="Times New Roman" w:hAnsi="Times New Roman"/>
          <w:sz w:val="22"/>
          <w:szCs w:val="22"/>
          <w:lang w:val="en-GB"/>
        </w:rPr>
        <w:t xml:space="preserve">Progress to implement the Strategic Plan for Biodiversity 2011-2020 has been insufficient. The Conference of the Parties </w:t>
      </w:r>
      <w:r w:rsidR="00E97121" w:rsidRPr="00E41737">
        <w:rPr>
          <w:rFonts w:ascii="Times New Roman" w:hAnsi="Times New Roman"/>
          <w:sz w:val="22"/>
          <w:szCs w:val="22"/>
          <w:lang w:val="en-GB"/>
        </w:rPr>
        <w:t>(</w:t>
      </w:r>
      <w:r w:rsidR="00086C7A">
        <w:rPr>
          <w:rFonts w:ascii="Times New Roman" w:hAnsi="Times New Roman"/>
          <w:sz w:val="22"/>
          <w:szCs w:val="22"/>
          <w:lang w:val="en-GB"/>
        </w:rPr>
        <w:t>d</w:t>
      </w:r>
      <w:r w:rsidR="00E97121" w:rsidRPr="00E41737">
        <w:rPr>
          <w:rFonts w:ascii="Times New Roman" w:hAnsi="Times New Roman"/>
          <w:sz w:val="22"/>
          <w:szCs w:val="22"/>
          <w:lang w:val="en-GB"/>
        </w:rPr>
        <w:t xml:space="preserve">ecision 14/29) </w:t>
      </w:r>
      <w:r w:rsidRPr="00E41737">
        <w:rPr>
          <w:rFonts w:ascii="Times New Roman" w:hAnsi="Times New Roman"/>
          <w:sz w:val="22"/>
          <w:szCs w:val="22"/>
          <w:lang w:val="en-GB"/>
        </w:rPr>
        <w:t xml:space="preserve">has decided to explore the development of enhanced review mechanisms </w:t>
      </w:r>
      <w:r w:rsidR="001E0B20">
        <w:rPr>
          <w:rFonts w:ascii="Times New Roman" w:hAnsi="Times New Roman"/>
          <w:sz w:val="22"/>
          <w:szCs w:val="22"/>
          <w:lang w:val="en-GB"/>
        </w:rPr>
        <w:t>for</w:t>
      </w:r>
      <w:r w:rsidRPr="00E41737">
        <w:rPr>
          <w:rFonts w:ascii="Times New Roman" w:hAnsi="Times New Roman"/>
          <w:sz w:val="22"/>
          <w:szCs w:val="22"/>
          <w:lang w:val="en-GB"/>
        </w:rPr>
        <w:t xml:space="preserve"> the Convention to strengthen implementation </w:t>
      </w:r>
      <w:r w:rsidR="001E0B20">
        <w:rPr>
          <w:rFonts w:ascii="Times New Roman" w:hAnsi="Times New Roman"/>
          <w:sz w:val="22"/>
          <w:szCs w:val="22"/>
          <w:lang w:val="en-GB"/>
        </w:rPr>
        <w:t xml:space="preserve">under the </w:t>
      </w:r>
      <w:r w:rsidRPr="00E41737">
        <w:rPr>
          <w:rFonts w:ascii="Times New Roman" w:hAnsi="Times New Roman"/>
          <w:sz w:val="22"/>
          <w:szCs w:val="22"/>
          <w:lang w:val="en-GB"/>
        </w:rPr>
        <w:t>post</w:t>
      </w:r>
      <w:r w:rsidR="00413047" w:rsidRPr="00E41737">
        <w:rPr>
          <w:rFonts w:ascii="Times New Roman" w:hAnsi="Times New Roman"/>
          <w:sz w:val="22"/>
          <w:szCs w:val="22"/>
          <w:lang w:val="en-GB"/>
        </w:rPr>
        <w:t>-</w:t>
      </w:r>
      <w:r w:rsidRPr="00E41737">
        <w:rPr>
          <w:rFonts w:ascii="Times New Roman" w:hAnsi="Times New Roman"/>
          <w:sz w:val="22"/>
          <w:szCs w:val="22"/>
          <w:lang w:val="en-GB"/>
        </w:rPr>
        <w:t xml:space="preserve">2020 global biodiversity framework. </w:t>
      </w:r>
      <w:r w:rsidR="0073097C" w:rsidRPr="00E41737">
        <w:rPr>
          <w:rFonts w:ascii="Times New Roman" w:hAnsi="Times New Roman"/>
          <w:sz w:val="22"/>
          <w:szCs w:val="22"/>
          <w:lang w:val="en-GB"/>
        </w:rPr>
        <w:t xml:space="preserve">The need for </w:t>
      </w:r>
      <w:r w:rsidR="006E4E12">
        <w:rPr>
          <w:rFonts w:ascii="Times New Roman" w:hAnsi="Times New Roman"/>
          <w:sz w:val="22"/>
          <w:szCs w:val="22"/>
          <w:lang w:val="en-GB"/>
        </w:rPr>
        <w:t xml:space="preserve">an </w:t>
      </w:r>
      <w:r w:rsidR="0073097C" w:rsidRPr="00E41737">
        <w:rPr>
          <w:rFonts w:ascii="Times New Roman" w:hAnsi="Times New Roman"/>
          <w:sz w:val="22"/>
          <w:szCs w:val="22"/>
          <w:lang w:val="en-GB"/>
        </w:rPr>
        <w:t xml:space="preserve">enhanced </w:t>
      </w:r>
      <w:r w:rsidR="006E4E12">
        <w:rPr>
          <w:rFonts w:ascii="Times New Roman" w:hAnsi="Times New Roman"/>
          <w:sz w:val="22"/>
          <w:szCs w:val="22"/>
          <w:lang w:val="en-GB"/>
        </w:rPr>
        <w:t xml:space="preserve">review </w:t>
      </w:r>
      <w:r w:rsidR="006D2099">
        <w:rPr>
          <w:rFonts w:ascii="Times New Roman" w:hAnsi="Times New Roman"/>
          <w:sz w:val="22"/>
          <w:szCs w:val="22"/>
          <w:lang w:val="en-GB"/>
        </w:rPr>
        <w:t>mechanism u</w:t>
      </w:r>
      <w:r w:rsidR="0073097C" w:rsidRPr="00E41737">
        <w:rPr>
          <w:rFonts w:ascii="Times New Roman" w:hAnsi="Times New Roman"/>
          <w:sz w:val="22"/>
          <w:szCs w:val="22"/>
          <w:lang w:val="en-GB"/>
        </w:rPr>
        <w:t xml:space="preserve">nder the Convention </w:t>
      </w:r>
      <w:r w:rsidR="00112213">
        <w:rPr>
          <w:rFonts w:ascii="Times New Roman" w:hAnsi="Times New Roman"/>
          <w:sz w:val="22"/>
          <w:szCs w:val="22"/>
          <w:lang w:val="en-GB"/>
        </w:rPr>
        <w:t xml:space="preserve">has </w:t>
      </w:r>
      <w:r w:rsidR="0073097C" w:rsidRPr="00E41737">
        <w:rPr>
          <w:rFonts w:ascii="Times New Roman" w:hAnsi="Times New Roman"/>
          <w:sz w:val="22"/>
          <w:szCs w:val="22"/>
          <w:lang w:val="en-GB"/>
        </w:rPr>
        <w:t>emerg</w:t>
      </w:r>
      <w:r w:rsidR="00112213">
        <w:rPr>
          <w:rFonts w:ascii="Times New Roman" w:hAnsi="Times New Roman"/>
          <w:sz w:val="22"/>
          <w:szCs w:val="22"/>
          <w:lang w:val="en-GB"/>
        </w:rPr>
        <w:t>ed</w:t>
      </w:r>
      <w:r w:rsidR="0073097C" w:rsidRPr="00E41737">
        <w:rPr>
          <w:rFonts w:ascii="Times New Roman" w:hAnsi="Times New Roman"/>
          <w:sz w:val="22"/>
          <w:szCs w:val="22"/>
          <w:lang w:val="en-GB"/>
        </w:rPr>
        <w:t xml:space="preserve"> clearly from the submissions and the consultations that have taken place to date in the process to develop the post 2020 global biodiversity framework. </w:t>
      </w:r>
      <w:r w:rsidR="00112213">
        <w:rPr>
          <w:rFonts w:ascii="Times New Roman" w:hAnsi="Times New Roman"/>
          <w:sz w:val="22"/>
          <w:szCs w:val="22"/>
          <w:lang w:val="en-GB"/>
        </w:rPr>
        <w:t xml:space="preserve">A clear message from the discussions at the first meeting of the </w:t>
      </w:r>
      <w:r w:rsidR="008C48C8">
        <w:rPr>
          <w:rFonts w:ascii="Times New Roman" w:hAnsi="Times New Roman"/>
          <w:sz w:val="22"/>
          <w:szCs w:val="22"/>
          <w:lang w:val="en-GB"/>
        </w:rPr>
        <w:t>Open</w:t>
      </w:r>
      <w:r w:rsidR="00086C7A">
        <w:rPr>
          <w:rFonts w:ascii="Times New Roman" w:hAnsi="Times New Roman"/>
          <w:sz w:val="22"/>
          <w:szCs w:val="22"/>
          <w:lang w:val="en-GB"/>
        </w:rPr>
        <w:noBreakHyphen/>
        <w:t>e</w:t>
      </w:r>
      <w:r w:rsidR="008C48C8">
        <w:rPr>
          <w:rFonts w:ascii="Times New Roman" w:hAnsi="Times New Roman"/>
          <w:sz w:val="22"/>
          <w:szCs w:val="22"/>
          <w:lang w:val="en-GB"/>
        </w:rPr>
        <w:t>nded</w:t>
      </w:r>
      <w:r w:rsidR="00112213">
        <w:rPr>
          <w:rFonts w:ascii="Times New Roman" w:hAnsi="Times New Roman"/>
          <w:sz w:val="22"/>
          <w:szCs w:val="22"/>
          <w:lang w:val="en-GB"/>
        </w:rPr>
        <w:t xml:space="preserve"> Working Group </w:t>
      </w:r>
      <w:r w:rsidR="00086C7A">
        <w:rPr>
          <w:rFonts w:ascii="Times New Roman" w:hAnsi="Times New Roman"/>
          <w:sz w:val="22"/>
          <w:szCs w:val="22"/>
          <w:lang w:val="en-GB"/>
        </w:rPr>
        <w:t xml:space="preserve">on the Post-2020 Global Biodiversity Framework </w:t>
      </w:r>
      <w:r w:rsidR="00112213">
        <w:rPr>
          <w:rFonts w:ascii="Times New Roman" w:hAnsi="Times New Roman"/>
          <w:sz w:val="22"/>
          <w:szCs w:val="22"/>
          <w:lang w:val="en-GB"/>
        </w:rPr>
        <w:t xml:space="preserve">is that </w:t>
      </w:r>
      <w:r w:rsidR="00645F75">
        <w:rPr>
          <w:rFonts w:ascii="Times New Roman" w:hAnsi="Times New Roman"/>
          <w:sz w:val="22"/>
          <w:szCs w:val="22"/>
          <w:lang w:val="en-GB"/>
        </w:rPr>
        <w:t xml:space="preserve">such a </w:t>
      </w:r>
      <w:r w:rsidR="00112213">
        <w:rPr>
          <w:rFonts w:ascii="Times New Roman" w:hAnsi="Times New Roman"/>
          <w:sz w:val="22"/>
          <w:szCs w:val="22"/>
          <w:lang w:val="en-GB"/>
        </w:rPr>
        <w:t xml:space="preserve">mechanism should include consideration of </w:t>
      </w:r>
      <w:r w:rsidR="0006026D">
        <w:rPr>
          <w:rFonts w:ascii="Times New Roman" w:hAnsi="Times New Roman"/>
          <w:sz w:val="22"/>
          <w:szCs w:val="22"/>
          <w:lang w:val="en-GB"/>
        </w:rPr>
        <w:t xml:space="preserve">strengthened </w:t>
      </w:r>
      <w:r w:rsidR="000B0A9C">
        <w:rPr>
          <w:rFonts w:ascii="Times New Roman" w:hAnsi="Times New Roman"/>
          <w:sz w:val="22"/>
          <w:szCs w:val="22"/>
          <w:lang w:val="en-GB"/>
        </w:rPr>
        <w:t xml:space="preserve">assessment, </w:t>
      </w:r>
      <w:r w:rsidR="00645F75">
        <w:rPr>
          <w:rFonts w:ascii="Times New Roman" w:hAnsi="Times New Roman"/>
          <w:sz w:val="22"/>
          <w:szCs w:val="22"/>
          <w:lang w:val="en-GB"/>
        </w:rPr>
        <w:t xml:space="preserve">planning, implementation, </w:t>
      </w:r>
      <w:r w:rsidR="000B0A9C">
        <w:rPr>
          <w:rFonts w:ascii="Times New Roman" w:hAnsi="Times New Roman"/>
          <w:sz w:val="22"/>
          <w:szCs w:val="22"/>
          <w:lang w:val="en-GB"/>
        </w:rPr>
        <w:t xml:space="preserve">monitoring, </w:t>
      </w:r>
      <w:r w:rsidR="00112213">
        <w:rPr>
          <w:rFonts w:ascii="Times New Roman" w:hAnsi="Times New Roman"/>
          <w:sz w:val="22"/>
          <w:szCs w:val="22"/>
          <w:lang w:val="en-GB"/>
        </w:rPr>
        <w:t>reporting</w:t>
      </w:r>
      <w:r w:rsidR="00CB685D">
        <w:rPr>
          <w:rFonts w:ascii="Times New Roman" w:hAnsi="Times New Roman"/>
          <w:sz w:val="22"/>
          <w:szCs w:val="22"/>
          <w:lang w:val="en-GB"/>
        </w:rPr>
        <w:t xml:space="preserve"> </w:t>
      </w:r>
      <w:r w:rsidR="00CB685D" w:rsidRPr="00962B38">
        <w:rPr>
          <w:rFonts w:ascii="Times New Roman" w:hAnsi="Times New Roman"/>
          <w:sz w:val="22"/>
          <w:szCs w:val="22"/>
          <w:lang w:val="en-GB"/>
        </w:rPr>
        <w:t xml:space="preserve">and </w:t>
      </w:r>
      <w:r w:rsidR="00CB685D">
        <w:rPr>
          <w:rFonts w:ascii="Times New Roman" w:hAnsi="Times New Roman"/>
          <w:sz w:val="22"/>
          <w:szCs w:val="22"/>
          <w:lang w:val="en-GB"/>
        </w:rPr>
        <w:t>review</w:t>
      </w:r>
      <w:r w:rsidR="00112213">
        <w:rPr>
          <w:rFonts w:ascii="Times New Roman" w:hAnsi="Times New Roman"/>
          <w:sz w:val="22"/>
          <w:szCs w:val="22"/>
          <w:lang w:val="en-GB"/>
        </w:rPr>
        <w:t>.</w:t>
      </w:r>
    </w:p>
    <w:p w14:paraId="33CB5A6C" w14:textId="77777777" w:rsidR="00042A03" w:rsidRPr="00E41737" w:rsidRDefault="00112213" w:rsidP="00246239">
      <w:pPr>
        <w:spacing w:before="240" w:after="120"/>
        <w:rPr>
          <w:rFonts w:ascii="Times New Roman" w:hAnsi="Times New Roman"/>
          <w:sz w:val="22"/>
          <w:szCs w:val="22"/>
          <w:lang w:val="en-CA"/>
        </w:rPr>
      </w:pPr>
      <w:r>
        <w:rPr>
          <w:rFonts w:ascii="Times New Roman" w:hAnsi="Times New Roman"/>
          <w:sz w:val="22"/>
          <w:szCs w:val="22"/>
          <w:lang w:val="en-CA"/>
        </w:rPr>
        <w:t xml:space="preserve">An enhanced </w:t>
      </w:r>
      <w:r w:rsidR="00962B38" w:rsidRPr="00780D1C">
        <w:rPr>
          <w:rFonts w:ascii="Times New Roman" w:hAnsi="Times New Roman"/>
          <w:sz w:val="22"/>
          <w:szCs w:val="22"/>
          <w:lang w:val="en-CA"/>
        </w:rPr>
        <w:t>review</w:t>
      </w:r>
      <w:r w:rsidR="00962B38">
        <w:rPr>
          <w:rFonts w:ascii="Times New Roman" w:hAnsi="Times New Roman"/>
          <w:sz w:val="22"/>
          <w:szCs w:val="22"/>
          <w:lang w:val="en-CA"/>
        </w:rPr>
        <w:t xml:space="preserve"> </w:t>
      </w:r>
      <w:r w:rsidR="00645F75">
        <w:rPr>
          <w:rFonts w:ascii="Times New Roman" w:hAnsi="Times New Roman"/>
          <w:sz w:val="22"/>
          <w:szCs w:val="22"/>
          <w:lang w:val="en-CA"/>
        </w:rPr>
        <w:t xml:space="preserve">mechanism </w:t>
      </w:r>
      <w:r w:rsidR="00042A03" w:rsidRPr="00E41737">
        <w:rPr>
          <w:rFonts w:ascii="Times New Roman" w:hAnsi="Times New Roman"/>
          <w:sz w:val="22"/>
          <w:szCs w:val="22"/>
          <w:lang w:val="en-CA"/>
        </w:rPr>
        <w:t xml:space="preserve">under the Convention </w:t>
      </w:r>
      <w:r w:rsidR="005A390A" w:rsidRPr="00E41737">
        <w:rPr>
          <w:rFonts w:ascii="Times New Roman" w:hAnsi="Times New Roman"/>
          <w:sz w:val="22"/>
          <w:szCs w:val="22"/>
          <w:lang w:val="en-CA"/>
        </w:rPr>
        <w:t xml:space="preserve">would </w:t>
      </w:r>
      <w:r w:rsidR="00042A03" w:rsidRPr="00E41737">
        <w:rPr>
          <w:rFonts w:ascii="Times New Roman" w:hAnsi="Times New Roman"/>
          <w:sz w:val="22"/>
          <w:szCs w:val="22"/>
          <w:lang w:val="en-CA"/>
        </w:rPr>
        <w:t>aim</w:t>
      </w:r>
      <w:r w:rsidR="005A390A" w:rsidRPr="00E41737">
        <w:rPr>
          <w:rFonts w:ascii="Times New Roman" w:hAnsi="Times New Roman"/>
          <w:sz w:val="22"/>
          <w:szCs w:val="22"/>
          <w:lang w:val="en-CA"/>
        </w:rPr>
        <w:t xml:space="preserve"> to</w:t>
      </w:r>
      <w:r w:rsidR="00042A03" w:rsidRPr="00E41737">
        <w:rPr>
          <w:rFonts w:ascii="Times New Roman" w:hAnsi="Times New Roman"/>
          <w:sz w:val="22"/>
          <w:szCs w:val="22"/>
          <w:lang w:val="en-CA"/>
        </w:rPr>
        <w:t xml:space="preserve">: </w:t>
      </w:r>
    </w:p>
    <w:p w14:paraId="1B58AA38" w14:textId="77777777" w:rsidR="00CE7143" w:rsidRPr="00E41737" w:rsidRDefault="005A390A" w:rsidP="0096451D">
      <w:pPr>
        <w:pStyle w:val="ListParagraph"/>
        <w:numPr>
          <w:ilvl w:val="0"/>
          <w:numId w:val="15"/>
        </w:numPr>
        <w:spacing w:before="60" w:after="60"/>
        <w:ind w:left="0" w:firstLine="698"/>
        <w:contextualSpacing w:val="0"/>
        <w:rPr>
          <w:rFonts w:ascii="Times New Roman" w:hAnsi="Times New Roman"/>
          <w:sz w:val="22"/>
          <w:szCs w:val="22"/>
          <w:lang w:val="en-CA"/>
        </w:rPr>
      </w:pPr>
      <w:r w:rsidRPr="00E41737">
        <w:rPr>
          <w:rFonts w:ascii="Times New Roman" w:hAnsi="Times New Roman"/>
          <w:sz w:val="22"/>
          <w:szCs w:val="22"/>
          <w:lang w:val="en-CA"/>
        </w:rPr>
        <w:t>A</w:t>
      </w:r>
      <w:r w:rsidR="00CE7143" w:rsidRPr="00E41737">
        <w:rPr>
          <w:rFonts w:ascii="Times New Roman" w:hAnsi="Times New Roman"/>
          <w:sz w:val="22"/>
          <w:szCs w:val="22"/>
          <w:lang w:val="en-CA"/>
        </w:rPr>
        <w:t xml:space="preserve">llow the </w:t>
      </w:r>
      <w:r w:rsidR="00086C7A">
        <w:rPr>
          <w:rFonts w:ascii="Times New Roman" w:hAnsi="Times New Roman"/>
          <w:sz w:val="22"/>
          <w:szCs w:val="22"/>
          <w:lang w:val="en-CA"/>
        </w:rPr>
        <w:t>Conference of the Parties</w:t>
      </w:r>
      <w:r w:rsidR="00086C7A" w:rsidRPr="00E41737">
        <w:rPr>
          <w:rFonts w:ascii="Times New Roman" w:hAnsi="Times New Roman"/>
          <w:sz w:val="22"/>
          <w:szCs w:val="22"/>
          <w:lang w:val="en-CA"/>
        </w:rPr>
        <w:t xml:space="preserve"> </w:t>
      </w:r>
      <w:r w:rsidR="00CE7143" w:rsidRPr="00E41737">
        <w:rPr>
          <w:rFonts w:ascii="Times New Roman" w:hAnsi="Times New Roman"/>
          <w:sz w:val="22"/>
          <w:szCs w:val="22"/>
          <w:lang w:val="en-CA"/>
        </w:rPr>
        <w:t>and its subsidiary bodies to track collective progress towards global goals</w:t>
      </w:r>
      <w:r w:rsidR="0006026D">
        <w:rPr>
          <w:rFonts w:ascii="Times New Roman" w:hAnsi="Times New Roman"/>
          <w:sz w:val="22"/>
          <w:szCs w:val="22"/>
          <w:lang w:val="en-CA"/>
        </w:rPr>
        <w:t>/targets</w:t>
      </w:r>
      <w:r w:rsidR="00CE7143" w:rsidRPr="00E41737">
        <w:rPr>
          <w:rFonts w:ascii="Times New Roman" w:hAnsi="Times New Roman"/>
          <w:sz w:val="22"/>
          <w:szCs w:val="22"/>
          <w:lang w:val="en-CA"/>
        </w:rPr>
        <w:t xml:space="preserve"> and identify strategic actions to scale up action</w:t>
      </w:r>
      <w:r w:rsidR="000B0A9C">
        <w:rPr>
          <w:rFonts w:ascii="Times New Roman" w:hAnsi="Times New Roman"/>
          <w:sz w:val="22"/>
          <w:szCs w:val="22"/>
          <w:lang w:val="en-CA"/>
        </w:rPr>
        <w:t>, fill gaps</w:t>
      </w:r>
      <w:r w:rsidR="00CE7143" w:rsidRPr="00E41737">
        <w:rPr>
          <w:rFonts w:ascii="Times New Roman" w:hAnsi="Times New Roman"/>
          <w:sz w:val="22"/>
          <w:szCs w:val="22"/>
          <w:lang w:val="en-CA"/>
        </w:rPr>
        <w:t xml:space="preserve"> and improve progress</w:t>
      </w:r>
      <w:r w:rsidR="006409F9" w:rsidRPr="00E41737">
        <w:rPr>
          <w:rFonts w:ascii="Times New Roman" w:hAnsi="Times New Roman"/>
          <w:sz w:val="22"/>
          <w:szCs w:val="22"/>
          <w:lang w:val="en-CA"/>
        </w:rPr>
        <w:t>;</w:t>
      </w:r>
      <w:r w:rsidR="00CE7143" w:rsidRPr="00E41737">
        <w:rPr>
          <w:rFonts w:ascii="Times New Roman" w:hAnsi="Times New Roman"/>
          <w:sz w:val="22"/>
          <w:szCs w:val="22"/>
          <w:lang w:val="en-CA"/>
        </w:rPr>
        <w:t xml:space="preserve"> </w:t>
      </w:r>
    </w:p>
    <w:p w14:paraId="3386D6AC" w14:textId="77777777" w:rsidR="005A390A" w:rsidRPr="00E41737" w:rsidRDefault="000B0A9C" w:rsidP="0096451D">
      <w:pPr>
        <w:pStyle w:val="ListParagraph"/>
        <w:numPr>
          <w:ilvl w:val="0"/>
          <w:numId w:val="15"/>
        </w:numPr>
        <w:spacing w:before="60" w:after="60"/>
        <w:ind w:left="0" w:firstLine="698"/>
        <w:contextualSpacing w:val="0"/>
        <w:rPr>
          <w:rFonts w:ascii="Times New Roman" w:hAnsi="Times New Roman"/>
          <w:sz w:val="22"/>
          <w:szCs w:val="22"/>
          <w:lang w:val="en-CA"/>
        </w:rPr>
      </w:pPr>
      <w:r w:rsidRPr="00E41737">
        <w:rPr>
          <w:rFonts w:ascii="Times New Roman" w:hAnsi="Times New Roman"/>
          <w:sz w:val="22"/>
          <w:szCs w:val="22"/>
          <w:lang w:val="en-CA"/>
        </w:rPr>
        <w:t>E</w:t>
      </w:r>
      <w:r>
        <w:rPr>
          <w:rFonts w:ascii="Times New Roman" w:hAnsi="Times New Roman"/>
          <w:sz w:val="22"/>
          <w:szCs w:val="22"/>
          <w:lang w:val="en-CA"/>
        </w:rPr>
        <w:t xml:space="preserve">nhance visibility of </w:t>
      </w:r>
      <w:r w:rsidRPr="00E41737">
        <w:rPr>
          <w:rFonts w:ascii="Times New Roman" w:hAnsi="Times New Roman"/>
          <w:sz w:val="22"/>
          <w:szCs w:val="22"/>
          <w:lang w:val="en-CA"/>
        </w:rPr>
        <w:t xml:space="preserve">the contribution of each Party towards the achievement of global goals and targets </w:t>
      </w:r>
      <w:r>
        <w:rPr>
          <w:rFonts w:ascii="Times New Roman" w:hAnsi="Times New Roman"/>
          <w:sz w:val="22"/>
          <w:szCs w:val="22"/>
          <w:lang w:val="en-CA"/>
        </w:rPr>
        <w:t>while in</w:t>
      </w:r>
      <w:r w:rsidRPr="00E41737">
        <w:rPr>
          <w:rFonts w:ascii="Times New Roman" w:hAnsi="Times New Roman"/>
          <w:sz w:val="22"/>
          <w:szCs w:val="22"/>
          <w:lang w:val="en-CA"/>
        </w:rPr>
        <w:t>creas</w:t>
      </w:r>
      <w:r>
        <w:rPr>
          <w:rFonts w:ascii="Times New Roman" w:hAnsi="Times New Roman"/>
          <w:sz w:val="22"/>
          <w:szCs w:val="22"/>
          <w:lang w:val="en-CA"/>
        </w:rPr>
        <w:t>ing</w:t>
      </w:r>
      <w:r w:rsidRPr="00E41737">
        <w:rPr>
          <w:rFonts w:ascii="Times New Roman" w:hAnsi="Times New Roman"/>
          <w:sz w:val="22"/>
          <w:szCs w:val="22"/>
          <w:lang w:val="en-CA"/>
        </w:rPr>
        <w:t xml:space="preserve"> </w:t>
      </w:r>
      <w:r>
        <w:rPr>
          <w:rFonts w:ascii="Times New Roman" w:hAnsi="Times New Roman"/>
          <w:sz w:val="22"/>
          <w:szCs w:val="22"/>
          <w:lang w:val="en-CA"/>
        </w:rPr>
        <w:t xml:space="preserve">overall </w:t>
      </w:r>
      <w:r w:rsidRPr="00E41737">
        <w:rPr>
          <w:rFonts w:ascii="Times New Roman" w:hAnsi="Times New Roman"/>
          <w:sz w:val="22"/>
          <w:szCs w:val="22"/>
          <w:lang w:val="en-CA"/>
        </w:rPr>
        <w:t xml:space="preserve">transparency </w:t>
      </w:r>
      <w:r w:rsidR="00645F75">
        <w:rPr>
          <w:rFonts w:ascii="Times New Roman" w:hAnsi="Times New Roman"/>
          <w:sz w:val="22"/>
          <w:szCs w:val="22"/>
          <w:lang w:val="en-CA"/>
        </w:rPr>
        <w:t xml:space="preserve">and confidence </w:t>
      </w:r>
      <w:r w:rsidR="003D15D0" w:rsidRPr="00E41737">
        <w:rPr>
          <w:rFonts w:ascii="Times New Roman" w:hAnsi="Times New Roman"/>
          <w:sz w:val="22"/>
          <w:szCs w:val="22"/>
          <w:lang w:val="en-CA"/>
        </w:rPr>
        <w:t>regarding</w:t>
      </w:r>
      <w:r w:rsidR="00645F75" w:rsidRPr="00E41737">
        <w:rPr>
          <w:rFonts w:ascii="Times New Roman" w:hAnsi="Times New Roman"/>
          <w:sz w:val="22"/>
          <w:szCs w:val="22"/>
          <w:lang w:val="en-CA"/>
        </w:rPr>
        <w:t xml:space="preserve"> the actions undertaken by Parties </w:t>
      </w:r>
      <w:r>
        <w:rPr>
          <w:rFonts w:ascii="Times New Roman" w:hAnsi="Times New Roman"/>
          <w:sz w:val="22"/>
          <w:szCs w:val="22"/>
          <w:lang w:val="en-CA"/>
        </w:rPr>
        <w:t>in implementation of the framework</w:t>
      </w:r>
      <w:r w:rsidR="00645F75">
        <w:rPr>
          <w:rFonts w:ascii="Times New Roman" w:hAnsi="Times New Roman"/>
          <w:sz w:val="22"/>
          <w:szCs w:val="22"/>
          <w:lang w:val="en-CA"/>
        </w:rPr>
        <w:t>.</w:t>
      </w:r>
    </w:p>
    <w:p w14:paraId="56E66464" w14:textId="77777777" w:rsidR="00042A03" w:rsidRPr="00E41737" w:rsidRDefault="005A390A" w:rsidP="0096451D">
      <w:pPr>
        <w:pStyle w:val="ListParagraph"/>
        <w:numPr>
          <w:ilvl w:val="0"/>
          <w:numId w:val="15"/>
        </w:numPr>
        <w:spacing w:before="60" w:after="60"/>
        <w:ind w:left="0" w:firstLine="698"/>
        <w:contextualSpacing w:val="0"/>
        <w:rPr>
          <w:rFonts w:ascii="Times New Roman" w:hAnsi="Times New Roman"/>
          <w:sz w:val="22"/>
          <w:szCs w:val="22"/>
          <w:lang w:val="en-CA"/>
        </w:rPr>
      </w:pPr>
      <w:r w:rsidRPr="00E41737">
        <w:rPr>
          <w:rFonts w:ascii="Times New Roman" w:hAnsi="Times New Roman"/>
          <w:sz w:val="22"/>
          <w:szCs w:val="22"/>
          <w:lang w:val="en-CA"/>
        </w:rPr>
        <w:t>F</w:t>
      </w:r>
      <w:r w:rsidR="00042A03" w:rsidRPr="00E41737">
        <w:rPr>
          <w:rFonts w:ascii="Times New Roman" w:hAnsi="Times New Roman"/>
          <w:sz w:val="22"/>
          <w:szCs w:val="22"/>
          <w:lang w:val="en-CA"/>
        </w:rPr>
        <w:t xml:space="preserve">acilitate mutual learning </w:t>
      </w:r>
      <w:r w:rsidR="00592734">
        <w:rPr>
          <w:rFonts w:ascii="Times New Roman" w:hAnsi="Times New Roman"/>
          <w:sz w:val="22"/>
          <w:szCs w:val="22"/>
          <w:lang w:val="en-CA"/>
        </w:rPr>
        <w:t xml:space="preserve">and support </w:t>
      </w:r>
      <w:r w:rsidR="00042A03" w:rsidRPr="00E41737">
        <w:rPr>
          <w:rFonts w:ascii="Times New Roman" w:hAnsi="Times New Roman"/>
          <w:sz w:val="22"/>
          <w:szCs w:val="22"/>
          <w:lang w:val="en-CA"/>
        </w:rPr>
        <w:t>among Parties</w:t>
      </w:r>
      <w:r w:rsidR="006409F9" w:rsidRPr="00E41737">
        <w:rPr>
          <w:rFonts w:ascii="Times New Roman" w:hAnsi="Times New Roman"/>
          <w:sz w:val="22"/>
          <w:szCs w:val="22"/>
          <w:lang w:val="en-CA"/>
        </w:rPr>
        <w:t xml:space="preserve">; </w:t>
      </w:r>
    </w:p>
    <w:p w14:paraId="5FA63D59" w14:textId="77777777" w:rsidR="00042A03" w:rsidRPr="00780D1C" w:rsidRDefault="005A390A" w:rsidP="0096451D">
      <w:pPr>
        <w:pStyle w:val="ListParagraph"/>
        <w:numPr>
          <w:ilvl w:val="0"/>
          <w:numId w:val="15"/>
        </w:numPr>
        <w:spacing w:before="60" w:after="60"/>
        <w:ind w:left="0" w:firstLine="698"/>
        <w:contextualSpacing w:val="0"/>
        <w:rPr>
          <w:rFonts w:ascii="Times New Roman" w:hAnsi="Times New Roman"/>
          <w:sz w:val="22"/>
          <w:szCs w:val="22"/>
          <w:lang w:val="en-CA"/>
        </w:rPr>
      </w:pPr>
      <w:r w:rsidRPr="00780D1C">
        <w:rPr>
          <w:rFonts w:ascii="Times New Roman" w:hAnsi="Times New Roman"/>
          <w:sz w:val="22"/>
          <w:szCs w:val="22"/>
          <w:lang w:val="en-CA"/>
        </w:rPr>
        <w:t>I</w:t>
      </w:r>
      <w:r w:rsidR="00042A03" w:rsidRPr="00780D1C">
        <w:rPr>
          <w:rFonts w:ascii="Times New Roman" w:hAnsi="Times New Roman"/>
          <w:sz w:val="22"/>
          <w:szCs w:val="22"/>
          <w:lang w:val="en-CA"/>
        </w:rPr>
        <w:t xml:space="preserve">dentify obstacles in national implementation and </w:t>
      </w:r>
      <w:r w:rsidR="00042A03" w:rsidRPr="00780D1C">
        <w:rPr>
          <w:rFonts w:ascii="Times New Roman" w:hAnsi="Times New Roman"/>
          <w:sz w:val="22"/>
          <w:szCs w:val="22"/>
          <w:lang w:val="en-GB"/>
        </w:rPr>
        <w:t>specific approaches</w:t>
      </w:r>
      <w:r w:rsidR="00962B38" w:rsidRPr="00780D1C">
        <w:rPr>
          <w:rFonts w:ascii="Times New Roman" w:hAnsi="Times New Roman"/>
          <w:sz w:val="22"/>
          <w:szCs w:val="22"/>
          <w:lang w:val="en-GB"/>
        </w:rPr>
        <w:t>/actions</w:t>
      </w:r>
      <w:r w:rsidR="00042A03" w:rsidRPr="00780D1C">
        <w:rPr>
          <w:rFonts w:ascii="Times New Roman" w:hAnsi="Times New Roman"/>
          <w:sz w:val="22"/>
          <w:szCs w:val="22"/>
          <w:lang w:val="en-GB"/>
        </w:rPr>
        <w:t xml:space="preserve"> or resources needed to overcome them</w:t>
      </w:r>
      <w:r w:rsidR="00446FA9" w:rsidRPr="00780D1C">
        <w:rPr>
          <w:rFonts w:ascii="Times New Roman" w:hAnsi="Times New Roman"/>
          <w:sz w:val="22"/>
          <w:szCs w:val="22"/>
          <w:lang w:val="en-GB"/>
        </w:rPr>
        <w:t>.</w:t>
      </w:r>
    </w:p>
    <w:p w14:paraId="078C6430" w14:textId="77777777" w:rsidR="00570307" w:rsidRPr="00E41737" w:rsidRDefault="00570307" w:rsidP="0096451D">
      <w:pPr>
        <w:spacing w:before="60" w:after="60"/>
        <w:rPr>
          <w:rFonts w:ascii="Times New Roman" w:hAnsi="Times New Roman"/>
          <w:sz w:val="22"/>
          <w:szCs w:val="22"/>
          <w:lang w:val="en-GB"/>
        </w:rPr>
      </w:pPr>
      <w:r w:rsidRPr="00780D1C">
        <w:rPr>
          <w:rFonts w:ascii="Times New Roman" w:hAnsi="Times New Roman"/>
          <w:sz w:val="22"/>
          <w:szCs w:val="22"/>
          <w:lang w:val="en-GB"/>
        </w:rPr>
        <w:t xml:space="preserve">The </w:t>
      </w:r>
      <w:r w:rsidR="001E0B20" w:rsidRPr="00780D1C">
        <w:rPr>
          <w:rFonts w:ascii="Times New Roman" w:hAnsi="Times New Roman"/>
          <w:sz w:val="22"/>
          <w:szCs w:val="22"/>
          <w:lang w:val="en-GB"/>
        </w:rPr>
        <w:t xml:space="preserve">enhanced </w:t>
      </w:r>
      <w:r w:rsidR="00962B38" w:rsidRPr="00780D1C">
        <w:rPr>
          <w:rFonts w:ascii="Times New Roman" w:hAnsi="Times New Roman"/>
          <w:sz w:val="22"/>
          <w:szCs w:val="22"/>
          <w:lang w:val="en-GB"/>
        </w:rPr>
        <w:t xml:space="preserve">review </w:t>
      </w:r>
      <w:r w:rsidR="001E0B20" w:rsidRPr="00780D1C">
        <w:rPr>
          <w:rFonts w:ascii="Times New Roman" w:hAnsi="Times New Roman"/>
          <w:sz w:val="22"/>
          <w:szCs w:val="22"/>
          <w:lang w:val="en-GB"/>
        </w:rPr>
        <w:t xml:space="preserve">mechanism </w:t>
      </w:r>
      <w:r w:rsidR="004E42A9" w:rsidRPr="00780D1C">
        <w:rPr>
          <w:rFonts w:ascii="Times New Roman" w:hAnsi="Times New Roman"/>
          <w:sz w:val="22"/>
          <w:szCs w:val="22"/>
          <w:lang w:val="en-GB"/>
        </w:rPr>
        <w:t xml:space="preserve">would </w:t>
      </w:r>
      <w:r w:rsidRPr="00780D1C">
        <w:rPr>
          <w:rFonts w:ascii="Times New Roman" w:hAnsi="Times New Roman"/>
          <w:sz w:val="22"/>
          <w:szCs w:val="22"/>
          <w:lang w:val="en-GB"/>
        </w:rPr>
        <w:t>be:</w:t>
      </w:r>
      <w:r w:rsidRPr="00E41737">
        <w:rPr>
          <w:rFonts w:ascii="Times New Roman" w:hAnsi="Times New Roman"/>
          <w:sz w:val="22"/>
          <w:szCs w:val="22"/>
          <w:lang w:val="en-GB"/>
        </w:rPr>
        <w:t xml:space="preserve"> </w:t>
      </w:r>
    </w:p>
    <w:p w14:paraId="2FEC4BA6" w14:textId="77777777" w:rsidR="00570307" w:rsidRPr="00804EDB" w:rsidRDefault="00570307" w:rsidP="0096451D">
      <w:pPr>
        <w:pStyle w:val="ListParagraph"/>
        <w:numPr>
          <w:ilvl w:val="0"/>
          <w:numId w:val="16"/>
        </w:numPr>
        <w:spacing w:before="60" w:after="60"/>
        <w:ind w:left="0" w:firstLine="698"/>
        <w:contextualSpacing w:val="0"/>
        <w:jc w:val="both"/>
        <w:rPr>
          <w:rFonts w:ascii="Times New Roman" w:hAnsi="Times New Roman"/>
          <w:sz w:val="22"/>
          <w:szCs w:val="22"/>
          <w:lang w:val="en-GB"/>
        </w:rPr>
      </w:pPr>
      <w:r w:rsidRPr="00E41737">
        <w:rPr>
          <w:rFonts w:ascii="Times New Roman" w:hAnsi="Times New Roman"/>
          <w:i/>
          <w:iCs/>
          <w:sz w:val="22"/>
          <w:szCs w:val="22"/>
          <w:lang w:val="en-GB"/>
        </w:rPr>
        <w:t>Comprehensive</w:t>
      </w:r>
      <w:r w:rsidRPr="00E41737">
        <w:rPr>
          <w:rFonts w:ascii="Times New Roman" w:hAnsi="Times New Roman"/>
          <w:sz w:val="22"/>
          <w:szCs w:val="22"/>
          <w:lang w:val="en-GB"/>
        </w:rPr>
        <w:t xml:space="preserve">: </w:t>
      </w:r>
      <w:r w:rsidR="00086C7A">
        <w:rPr>
          <w:rFonts w:ascii="Times New Roman" w:hAnsi="Times New Roman"/>
          <w:sz w:val="22"/>
          <w:szCs w:val="22"/>
          <w:lang w:val="en-GB"/>
        </w:rPr>
        <w:t>i</w:t>
      </w:r>
      <w:r w:rsidRPr="00E41737">
        <w:rPr>
          <w:rFonts w:ascii="Times New Roman" w:hAnsi="Times New Roman"/>
          <w:sz w:val="22"/>
          <w:szCs w:val="22"/>
          <w:lang w:val="en-GB"/>
        </w:rPr>
        <w:t xml:space="preserve">t would allow for review of the </w:t>
      </w:r>
      <w:r w:rsidR="00E974D1">
        <w:rPr>
          <w:rFonts w:ascii="Times New Roman" w:hAnsi="Times New Roman"/>
          <w:sz w:val="22"/>
          <w:szCs w:val="22"/>
          <w:lang w:val="en-GB"/>
        </w:rPr>
        <w:t>contribution</w:t>
      </w:r>
      <w:r w:rsidR="00E974D1" w:rsidRPr="00E41737">
        <w:rPr>
          <w:rFonts w:ascii="Times New Roman" w:hAnsi="Times New Roman"/>
          <w:sz w:val="22"/>
          <w:szCs w:val="22"/>
          <w:lang w:val="en-GB"/>
        </w:rPr>
        <w:t xml:space="preserve"> </w:t>
      </w:r>
      <w:r w:rsidRPr="00E41737">
        <w:rPr>
          <w:rFonts w:ascii="Times New Roman" w:hAnsi="Times New Roman"/>
          <w:sz w:val="22"/>
          <w:szCs w:val="22"/>
          <w:lang w:val="en-GB"/>
        </w:rPr>
        <w:t xml:space="preserve">of each Party and the aggregate progress towards </w:t>
      </w:r>
      <w:r w:rsidR="00B40C4A">
        <w:rPr>
          <w:rFonts w:ascii="Times New Roman" w:hAnsi="Times New Roman"/>
          <w:sz w:val="22"/>
          <w:szCs w:val="22"/>
          <w:lang w:val="en-GB"/>
        </w:rPr>
        <w:t xml:space="preserve">all </w:t>
      </w:r>
      <w:r w:rsidRPr="00E41737">
        <w:rPr>
          <w:rFonts w:ascii="Times New Roman" w:hAnsi="Times New Roman"/>
          <w:sz w:val="22"/>
          <w:szCs w:val="22"/>
          <w:lang w:val="en-GB"/>
        </w:rPr>
        <w:t xml:space="preserve">agreed </w:t>
      </w:r>
      <w:r w:rsidR="00E974D1">
        <w:rPr>
          <w:rFonts w:ascii="Times New Roman" w:hAnsi="Times New Roman"/>
          <w:sz w:val="22"/>
          <w:szCs w:val="22"/>
          <w:lang w:val="en-GB"/>
        </w:rPr>
        <w:t xml:space="preserve">global </w:t>
      </w:r>
      <w:r w:rsidRPr="00E41737">
        <w:rPr>
          <w:rFonts w:ascii="Times New Roman" w:hAnsi="Times New Roman"/>
          <w:sz w:val="22"/>
          <w:szCs w:val="22"/>
          <w:lang w:val="en-GB"/>
        </w:rPr>
        <w:t>goals</w:t>
      </w:r>
      <w:r w:rsidR="00CE3D0E">
        <w:rPr>
          <w:rFonts w:ascii="Times New Roman" w:hAnsi="Times New Roman"/>
          <w:sz w:val="22"/>
          <w:szCs w:val="22"/>
          <w:lang w:val="en-GB"/>
        </w:rPr>
        <w:t>/targets</w:t>
      </w:r>
      <w:r w:rsidRPr="00E41737">
        <w:rPr>
          <w:rFonts w:ascii="Times New Roman" w:hAnsi="Times New Roman"/>
          <w:sz w:val="22"/>
          <w:szCs w:val="22"/>
          <w:lang w:val="en-GB"/>
        </w:rPr>
        <w:t>, thus allowing for identification of gaps and need</w:t>
      </w:r>
      <w:r w:rsidR="0006026D">
        <w:rPr>
          <w:rFonts w:ascii="Times New Roman" w:hAnsi="Times New Roman"/>
          <w:sz w:val="22"/>
          <w:szCs w:val="22"/>
          <w:lang w:val="en-GB"/>
        </w:rPr>
        <w:t>s</w:t>
      </w:r>
      <w:r w:rsidRPr="00E41737">
        <w:rPr>
          <w:rFonts w:ascii="Times New Roman" w:hAnsi="Times New Roman"/>
          <w:sz w:val="22"/>
          <w:szCs w:val="22"/>
          <w:lang w:val="en-GB"/>
        </w:rPr>
        <w:t xml:space="preserve"> to step up actions</w:t>
      </w:r>
      <w:r w:rsidR="00086C7A">
        <w:rPr>
          <w:rFonts w:ascii="Times New Roman" w:hAnsi="Times New Roman"/>
          <w:sz w:val="22"/>
          <w:szCs w:val="22"/>
          <w:lang w:val="en-GB"/>
        </w:rPr>
        <w:t>;</w:t>
      </w:r>
      <w:r w:rsidRPr="00E41737">
        <w:rPr>
          <w:rFonts w:ascii="Times New Roman" w:hAnsi="Times New Roman"/>
          <w:sz w:val="22"/>
          <w:szCs w:val="22"/>
          <w:lang w:val="en-GB"/>
        </w:rPr>
        <w:t xml:space="preserve"> </w:t>
      </w:r>
    </w:p>
    <w:p w14:paraId="171EDA5A" w14:textId="77777777" w:rsidR="00570307" w:rsidRDefault="00CE3D0E" w:rsidP="0096451D">
      <w:pPr>
        <w:pStyle w:val="ListParagraph"/>
        <w:numPr>
          <w:ilvl w:val="0"/>
          <w:numId w:val="16"/>
        </w:numPr>
        <w:spacing w:before="60" w:after="60"/>
        <w:ind w:left="0" w:firstLine="698"/>
        <w:contextualSpacing w:val="0"/>
        <w:jc w:val="both"/>
        <w:rPr>
          <w:rFonts w:ascii="Times New Roman" w:hAnsi="Times New Roman"/>
          <w:sz w:val="22"/>
          <w:szCs w:val="22"/>
          <w:lang w:val="en-GB"/>
        </w:rPr>
      </w:pPr>
      <w:r>
        <w:rPr>
          <w:rFonts w:ascii="Times New Roman" w:hAnsi="Times New Roman"/>
          <w:i/>
          <w:iCs/>
          <w:sz w:val="22"/>
          <w:szCs w:val="22"/>
          <w:lang w:val="en-GB"/>
        </w:rPr>
        <w:t>Participatory</w:t>
      </w:r>
      <w:r w:rsidR="00570307" w:rsidRPr="00E41737">
        <w:rPr>
          <w:rFonts w:ascii="Times New Roman" w:hAnsi="Times New Roman"/>
          <w:sz w:val="22"/>
          <w:szCs w:val="22"/>
          <w:lang w:val="en-GB"/>
        </w:rPr>
        <w:t xml:space="preserve">: </w:t>
      </w:r>
      <w:r w:rsidR="00086C7A">
        <w:rPr>
          <w:rFonts w:ascii="Times New Roman" w:hAnsi="Times New Roman"/>
          <w:sz w:val="22"/>
          <w:szCs w:val="22"/>
          <w:lang w:val="en-GB"/>
        </w:rPr>
        <w:t>t</w:t>
      </w:r>
      <w:r w:rsidR="00804EDB" w:rsidRPr="00804EDB">
        <w:rPr>
          <w:rFonts w:ascii="Times New Roman" w:hAnsi="Times New Roman"/>
          <w:sz w:val="22"/>
          <w:szCs w:val="22"/>
          <w:lang w:val="en-GB"/>
        </w:rPr>
        <w:t>he process would be available to all Parties</w:t>
      </w:r>
      <w:r w:rsidR="00086C7A">
        <w:rPr>
          <w:rFonts w:ascii="Times New Roman" w:hAnsi="Times New Roman"/>
          <w:sz w:val="22"/>
          <w:szCs w:val="22"/>
          <w:lang w:val="en-GB"/>
        </w:rPr>
        <w:t>;</w:t>
      </w:r>
      <w:r w:rsidR="00804EDB" w:rsidRPr="00804EDB">
        <w:rPr>
          <w:rFonts w:ascii="Times New Roman" w:hAnsi="Times New Roman"/>
          <w:sz w:val="22"/>
          <w:szCs w:val="22"/>
          <w:lang w:val="en-GB"/>
        </w:rPr>
        <w:t xml:space="preserve"> </w:t>
      </w:r>
    </w:p>
    <w:p w14:paraId="15AB6745" w14:textId="77777777" w:rsidR="00804EDB" w:rsidRDefault="00570307" w:rsidP="0096451D">
      <w:pPr>
        <w:pStyle w:val="ListParagraph"/>
        <w:numPr>
          <w:ilvl w:val="0"/>
          <w:numId w:val="16"/>
        </w:numPr>
        <w:spacing w:before="60" w:after="60"/>
        <w:ind w:left="0" w:firstLine="698"/>
        <w:contextualSpacing w:val="0"/>
        <w:jc w:val="both"/>
        <w:rPr>
          <w:rFonts w:ascii="Times New Roman" w:hAnsi="Times New Roman"/>
          <w:sz w:val="22"/>
          <w:szCs w:val="22"/>
          <w:lang w:val="en-GB"/>
        </w:rPr>
      </w:pPr>
      <w:r w:rsidRPr="00E41737">
        <w:rPr>
          <w:rFonts w:ascii="Times New Roman" w:hAnsi="Times New Roman"/>
          <w:i/>
          <w:iCs/>
          <w:sz w:val="22"/>
          <w:szCs w:val="22"/>
          <w:lang w:val="en-GB"/>
        </w:rPr>
        <w:t>Facilitative</w:t>
      </w:r>
      <w:r w:rsidRPr="00E41737">
        <w:rPr>
          <w:rFonts w:ascii="Times New Roman" w:hAnsi="Times New Roman"/>
          <w:sz w:val="22"/>
          <w:szCs w:val="22"/>
          <w:lang w:val="en-GB"/>
        </w:rPr>
        <w:t xml:space="preserve">: </w:t>
      </w:r>
      <w:r w:rsidR="00086C7A">
        <w:rPr>
          <w:rFonts w:ascii="Times New Roman" w:hAnsi="Times New Roman"/>
          <w:sz w:val="22"/>
          <w:szCs w:val="22"/>
          <w:lang w:val="en-GB"/>
        </w:rPr>
        <w:t>t</w:t>
      </w:r>
      <w:r w:rsidRPr="00E41737">
        <w:rPr>
          <w:rFonts w:ascii="Times New Roman" w:hAnsi="Times New Roman"/>
          <w:sz w:val="22"/>
          <w:szCs w:val="22"/>
          <w:lang w:val="en-GB"/>
        </w:rPr>
        <w:t>he process would</w:t>
      </w:r>
      <w:r w:rsidR="00804EDB">
        <w:rPr>
          <w:rFonts w:ascii="Times New Roman" w:hAnsi="Times New Roman"/>
          <w:sz w:val="22"/>
          <w:szCs w:val="22"/>
          <w:lang w:val="en-GB"/>
        </w:rPr>
        <w:t xml:space="preserve"> aim to</w:t>
      </w:r>
      <w:r w:rsidRPr="00E41737">
        <w:rPr>
          <w:rFonts w:ascii="Times New Roman" w:hAnsi="Times New Roman"/>
          <w:sz w:val="22"/>
          <w:szCs w:val="22"/>
          <w:lang w:val="en-GB"/>
        </w:rPr>
        <w:t xml:space="preserve"> </w:t>
      </w:r>
      <w:r w:rsidR="00E974D1">
        <w:rPr>
          <w:rFonts w:ascii="Times New Roman" w:hAnsi="Times New Roman"/>
          <w:sz w:val="22"/>
          <w:szCs w:val="22"/>
          <w:lang w:val="en-GB"/>
        </w:rPr>
        <w:t>strengthen</w:t>
      </w:r>
      <w:r w:rsidRPr="00E41737">
        <w:rPr>
          <w:rFonts w:ascii="Times New Roman" w:hAnsi="Times New Roman"/>
          <w:sz w:val="22"/>
          <w:szCs w:val="22"/>
          <w:lang w:val="en-GB"/>
        </w:rPr>
        <w:t xml:space="preserve"> implementation, including through </w:t>
      </w:r>
      <w:r w:rsidR="00592734">
        <w:rPr>
          <w:rFonts w:ascii="Times New Roman" w:hAnsi="Times New Roman"/>
          <w:sz w:val="22"/>
          <w:szCs w:val="22"/>
          <w:lang w:val="en-GB"/>
        </w:rPr>
        <w:t xml:space="preserve">peer </w:t>
      </w:r>
      <w:r w:rsidRPr="00E41737">
        <w:rPr>
          <w:rFonts w:ascii="Times New Roman" w:hAnsi="Times New Roman"/>
          <w:sz w:val="22"/>
          <w:szCs w:val="22"/>
          <w:lang w:val="en-GB"/>
        </w:rPr>
        <w:t xml:space="preserve">learning, the identification of constraints and obstacles and ways </w:t>
      </w:r>
      <w:r w:rsidR="00E974D1">
        <w:rPr>
          <w:rFonts w:ascii="Times New Roman" w:hAnsi="Times New Roman"/>
          <w:sz w:val="22"/>
          <w:szCs w:val="22"/>
          <w:lang w:val="en-GB"/>
        </w:rPr>
        <w:t xml:space="preserve">and means </w:t>
      </w:r>
      <w:r w:rsidRPr="00E41737">
        <w:rPr>
          <w:rFonts w:ascii="Times New Roman" w:hAnsi="Times New Roman"/>
          <w:sz w:val="22"/>
          <w:szCs w:val="22"/>
          <w:lang w:val="en-GB"/>
        </w:rPr>
        <w:t>to overcome them. It would not be a punitive mechanism</w:t>
      </w:r>
      <w:r w:rsidR="00E974D1">
        <w:rPr>
          <w:rFonts w:ascii="Times New Roman" w:hAnsi="Times New Roman"/>
          <w:sz w:val="22"/>
          <w:szCs w:val="22"/>
          <w:lang w:val="en-GB"/>
        </w:rPr>
        <w:t xml:space="preserve"> but rather </w:t>
      </w:r>
      <w:r w:rsidR="00804EDB">
        <w:rPr>
          <w:rFonts w:ascii="Times New Roman" w:hAnsi="Times New Roman"/>
          <w:sz w:val="22"/>
          <w:szCs w:val="22"/>
          <w:lang w:val="en-GB"/>
        </w:rPr>
        <w:t xml:space="preserve">a </w:t>
      </w:r>
      <w:r w:rsidR="00E974D1">
        <w:rPr>
          <w:rFonts w:ascii="Times New Roman" w:hAnsi="Times New Roman"/>
          <w:sz w:val="22"/>
          <w:szCs w:val="22"/>
          <w:lang w:val="en-GB"/>
        </w:rPr>
        <w:t>supporting tool</w:t>
      </w:r>
      <w:r w:rsidR="00086C7A">
        <w:rPr>
          <w:rFonts w:ascii="Times New Roman" w:hAnsi="Times New Roman"/>
          <w:sz w:val="22"/>
          <w:szCs w:val="22"/>
          <w:lang w:val="en-GB"/>
        </w:rPr>
        <w:t>;</w:t>
      </w:r>
    </w:p>
    <w:p w14:paraId="6BA57ADC" w14:textId="77777777" w:rsidR="00570307" w:rsidRDefault="00570307" w:rsidP="0096451D">
      <w:pPr>
        <w:pStyle w:val="ListParagraph"/>
        <w:numPr>
          <w:ilvl w:val="0"/>
          <w:numId w:val="16"/>
        </w:numPr>
        <w:spacing w:before="60" w:after="60"/>
        <w:ind w:left="0" w:firstLine="698"/>
        <w:contextualSpacing w:val="0"/>
        <w:jc w:val="both"/>
        <w:rPr>
          <w:rFonts w:ascii="Times New Roman" w:hAnsi="Times New Roman"/>
          <w:sz w:val="22"/>
          <w:szCs w:val="22"/>
          <w:lang w:val="en-GB"/>
        </w:rPr>
      </w:pPr>
      <w:r w:rsidRPr="00E41737">
        <w:rPr>
          <w:rFonts w:ascii="Times New Roman" w:hAnsi="Times New Roman"/>
          <w:i/>
          <w:iCs/>
          <w:sz w:val="22"/>
          <w:szCs w:val="22"/>
          <w:lang w:val="en-GB"/>
        </w:rPr>
        <w:t>Evidence-based</w:t>
      </w:r>
      <w:r w:rsidRPr="00E41737">
        <w:rPr>
          <w:rFonts w:ascii="Times New Roman" w:hAnsi="Times New Roman"/>
          <w:sz w:val="22"/>
          <w:szCs w:val="22"/>
          <w:lang w:val="en-GB"/>
        </w:rPr>
        <w:t xml:space="preserve">: </w:t>
      </w:r>
      <w:r w:rsidR="00086C7A">
        <w:rPr>
          <w:rFonts w:ascii="Times New Roman" w:hAnsi="Times New Roman"/>
          <w:sz w:val="22"/>
          <w:szCs w:val="22"/>
          <w:lang w:val="en-GB"/>
        </w:rPr>
        <w:t>t</w:t>
      </w:r>
      <w:r w:rsidRPr="00E41737">
        <w:rPr>
          <w:rFonts w:ascii="Times New Roman" w:hAnsi="Times New Roman"/>
          <w:sz w:val="22"/>
          <w:szCs w:val="22"/>
          <w:lang w:val="en-GB"/>
        </w:rPr>
        <w:t>he review process would use the best available information</w:t>
      </w:r>
      <w:r w:rsidR="00E974D1">
        <w:rPr>
          <w:rFonts w:ascii="Times New Roman" w:hAnsi="Times New Roman"/>
          <w:sz w:val="22"/>
          <w:szCs w:val="22"/>
          <w:lang w:val="en-GB"/>
        </w:rPr>
        <w:t>,</w:t>
      </w:r>
      <w:r w:rsidR="00CE3D0E">
        <w:rPr>
          <w:rFonts w:ascii="Times New Roman" w:hAnsi="Times New Roman"/>
          <w:sz w:val="22"/>
          <w:szCs w:val="22"/>
          <w:lang w:val="en-GB"/>
        </w:rPr>
        <w:t xml:space="preserve"> </w:t>
      </w:r>
      <w:r w:rsidR="00E974D1">
        <w:rPr>
          <w:rFonts w:ascii="Times New Roman" w:hAnsi="Times New Roman"/>
          <w:sz w:val="22"/>
          <w:szCs w:val="22"/>
          <w:lang w:val="en-GB"/>
        </w:rPr>
        <w:t>including</w:t>
      </w:r>
      <w:r w:rsidR="00CE3D0E">
        <w:rPr>
          <w:rFonts w:ascii="Times New Roman" w:hAnsi="Times New Roman"/>
          <w:sz w:val="22"/>
          <w:szCs w:val="22"/>
          <w:lang w:val="en-GB"/>
        </w:rPr>
        <w:t xml:space="preserve"> from national reports</w:t>
      </w:r>
      <w:r w:rsidRPr="00E41737">
        <w:rPr>
          <w:rFonts w:ascii="Times New Roman" w:hAnsi="Times New Roman"/>
          <w:sz w:val="22"/>
          <w:szCs w:val="22"/>
          <w:lang w:val="en-GB"/>
        </w:rPr>
        <w:t xml:space="preserve">, </w:t>
      </w:r>
      <w:r w:rsidR="00CE3D0E">
        <w:rPr>
          <w:rFonts w:ascii="Times New Roman" w:hAnsi="Times New Roman"/>
          <w:sz w:val="22"/>
          <w:szCs w:val="22"/>
          <w:lang w:val="en-GB"/>
        </w:rPr>
        <w:t xml:space="preserve">as well as other sources of information such as </w:t>
      </w:r>
      <w:r w:rsidRPr="00E41737">
        <w:rPr>
          <w:rFonts w:ascii="Times New Roman" w:hAnsi="Times New Roman"/>
          <w:sz w:val="22"/>
          <w:szCs w:val="22"/>
          <w:lang w:val="en-GB"/>
        </w:rPr>
        <w:t>globally available datasets</w:t>
      </w:r>
      <w:r w:rsidR="00086C7A">
        <w:rPr>
          <w:rFonts w:ascii="Times New Roman" w:hAnsi="Times New Roman"/>
          <w:sz w:val="22"/>
          <w:szCs w:val="22"/>
          <w:lang w:val="en-GB"/>
        </w:rPr>
        <w:t>;</w:t>
      </w:r>
    </w:p>
    <w:p w14:paraId="46673DFC" w14:textId="77777777" w:rsidR="00804EDB" w:rsidRPr="0096451D" w:rsidRDefault="00570307" w:rsidP="0096451D">
      <w:pPr>
        <w:pStyle w:val="ListParagraph"/>
        <w:numPr>
          <w:ilvl w:val="0"/>
          <w:numId w:val="16"/>
        </w:numPr>
        <w:spacing w:before="60" w:after="60"/>
        <w:ind w:left="0" w:firstLine="698"/>
        <w:contextualSpacing w:val="0"/>
        <w:jc w:val="both"/>
        <w:rPr>
          <w:rFonts w:ascii="Times New Roman" w:hAnsi="Times New Roman"/>
          <w:sz w:val="22"/>
          <w:szCs w:val="22"/>
          <w:lang w:val="en-GB"/>
        </w:rPr>
      </w:pPr>
      <w:r w:rsidRPr="00E41737">
        <w:rPr>
          <w:rFonts w:ascii="Times New Roman" w:hAnsi="Times New Roman"/>
          <w:i/>
          <w:iCs/>
          <w:sz w:val="22"/>
          <w:szCs w:val="22"/>
          <w:lang w:val="en-GB"/>
        </w:rPr>
        <w:t>Results-oriented</w:t>
      </w:r>
      <w:r w:rsidRPr="00E41737">
        <w:rPr>
          <w:rFonts w:ascii="Times New Roman" w:hAnsi="Times New Roman"/>
          <w:sz w:val="22"/>
          <w:szCs w:val="22"/>
          <w:lang w:val="en-GB"/>
        </w:rPr>
        <w:t xml:space="preserve">: </w:t>
      </w:r>
      <w:r w:rsidR="00086C7A">
        <w:rPr>
          <w:rFonts w:ascii="Times New Roman" w:hAnsi="Times New Roman"/>
          <w:sz w:val="22"/>
          <w:szCs w:val="22"/>
          <w:lang w:val="en-GB"/>
        </w:rPr>
        <w:t>g</w:t>
      </w:r>
      <w:r w:rsidRPr="00E41737">
        <w:rPr>
          <w:rFonts w:ascii="Times New Roman" w:hAnsi="Times New Roman"/>
          <w:sz w:val="22"/>
          <w:szCs w:val="22"/>
          <w:lang w:val="en-GB"/>
        </w:rPr>
        <w:t xml:space="preserve">aps in commitments and implementation would be assessed to inform </w:t>
      </w:r>
      <w:r w:rsidR="00CE3D0E">
        <w:rPr>
          <w:rFonts w:ascii="Times New Roman" w:hAnsi="Times New Roman"/>
          <w:sz w:val="22"/>
          <w:szCs w:val="22"/>
          <w:lang w:val="en-GB"/>
        </w:rPr>
        <w:t>enhanced</w:t>
      </w:r>
      <w:r w:rsidRPr="00E41737">
        <w:rPr>
          <w:rFonts w:ascii="Times New Roman" w:hAnsi="Times New Roman"/>
          <w:sz w:val="22"/>
          <w:szCs w:val="22"/>
          <w:lang w:val="en-GB"/>
        </w:rPr>
        <w:t xml:space="preserve"> action</w:t>
      </w:r>
      <w:r w:rsidR="00CE3D0E">
        <w:rPr>
          <w:rFonts w:ascii="Times New Roman" w:hAnsi="Times New Roman"/>
          <w:sz w:val="22"/>
          <w:szCs w:val="22"/>
          <w:lang w:val="en-GB"/>
        </w:rPr>
        <w:t>s</w:t>
      </w:r>
      <w:r w:rsidRPr="00E41737">
        <w:rPr>
          <w:rFonts w:ascii="Times New Roman" w:hAnsi="Times New Roman"/>
          <w:sz w:val="22"/>
          <w:szCs w:val="22"/>
          <w:lang w:val="en-GB"/>
        </w:rPr>
        <w:t>.</w:t>
      </w:r>
    </w:p>
    <w:p w14:paraId="01C1D454" w14:textId="77777777" w:rsidR="00C30504" w:rsidRPr="00E41737" w:rsidRDefault="00C30504" w:rsidP="0096451D">
      <w:pPr>
        <w:spacing w:before="120" w:after="120"/>
        <w:jc w:val="both"/>
        <w:rPr>
          <w:rFonts w:ascii="Times New Roman" w:hAnsi="Times New Roman"/>
          <w:sz w:val="22"/>
          <w:szCs w:val="22"/>
          <w:lang w:val="en-GB"/>
        </w:rPr>
      </w:pPr>
      <w:r w:rsidRPr="00E41737">
        <w:rPr>
          <w:rFonts w:ascii="Times New Roman" w:hAnsi="Times New Roman"/>
          <w:sz w:val="22"/>
          <w:szCs w:val="22"/>
          <w:lang w:val="en-GB"/>
        </w:rPr>
        <w:t xml:space="preserve">There has been substantial previous documentation and discussion on the topic of review mechanisms in the context of the Convention, including an analysis of existing mechanisms under the Convention, and under other relevant </w:t>
      </w:r>
      <w:r w:rsidR="00CE3D0E">
        <w:rPr>
          <w:rFonts w:ascii="Times New Roman" w:hAnsi="Times New Roman"/>
          <w:sz w:val="22"/>
          <w:szCs w:val="22"/>
          <w:lang w:val="en-GB"/>
        </w:rPr>
        <w:t xml:space="preserve">Conventions and </w:t>
      </w:r>
      <w:r w:rsidRPr="00E41737">
        <w:rPr>
          <w:rFonts w:ascii="Times New Roman" w:hAnsi="Times New Roman"/>
          <w:sz w:val="22"/>
          <w:szCs w:val="22"/>
          <w:lang w:val="en-GB"/>
        </w:rPr>
        <w:t>processes</w:t>
      </w:r>
      <w:r w:rsidR="00086C7A">
        <w:rPr>
          <w:rFonts w:ascii="Times New Roman" w:hAnsi="Times New Roman"/>
          <w:sz w:val="22"/>
          <w:szCs w:val="22"/>
          <w:lang w:val="en-GB"/>
        </w:rPr>
        <w:t>.</w:t>
      </w:r>
      <w:r w:rsidRPr="00E41737">
        <w:rPr>
          <w:rStyle w:val="FootnoteReference"/>
          <w:rFonts w:ascii="Times New Roman" w:hAnsi="Times New Roman"/>
          <w:sz w:val="22"/>
          <w:szCs w:val="22"/>
          <w:lang w:val="en-GB"/>
        </w:rPr>
        <w:footnoteReference w:id="2"/>
      </w:r>
      <w:r w:rsidRPr="00E41737">
        <w:rPr>
          <w:rFonts w:ascii="Times New Roman" w:hAnsi="Times New Roman"/>
          <w:sz w:val="22"/>
          <w:szCs w:val="22"/>
          <w:lang w:val="en-GB"/>
        </w:rPr>
        <w:t xml:space="preserve"> The </w:t>
      </w:r>
      <w:r w:rsidR="001A68DA">
        <w:rPr>
          <w:rFonts w:ascii="Times New Roman" w:hAnsi="Times New Roman"/>
          <w:sz w:val="22"/>
          <w:szCs w:val="22"/>
          <w:lang w:val="en-GB"/>
        </w:rPr>
        <w:t xml:space="preserve">post 2020 thematic stream on this topic will </w:t>
      </w:r>
      <w:r w:rsidR="00CE3D0E">
        <w:rPr>
          <w:rFonts w:ascii="Times New Roman" w:hAnsi="Times New Roman"/>
          <w:sz w:val="22"/>
          <w:szCs w:val="22"/>
          <w:lang w:val="en-GB"/>
        </w:rPr>
        <w:t>build on</w:t>
      </w:r>
      <w:r w:rsidRPr="00E41737">
        <w:rPr>
          <w:rFonts w:ascii="Times New Roman" w:hAnsi="Times New Roman"/>
          <w:sz w:val="22"/>
          <w:szCs w:val="22"/>
          <w:lang w:val="en-GB"/>
        </w:rPr>
        <w:t xml:space="preserve"> </w:t>
      </w:r>
      <w:r w:rsidRPr="00E41737">
        <w:rPr>
          <w:rFonts w:ascii="Times New Roman" w:hAnsi="Times New Roman"/>
          <w:sz w:val="22"/>
          <w:szCs w:val="22"/>
          <w:lang w:val="en-GB"/>
        </w:rPr>
        <w:lastRenderedPageBreak/>
        <w:t xml:space="preserve">this previous work and </w:t>
      </w:r>
      <w:r w:rsidR="00CE3D0E">
        <w:rPr>
          <w:rFonts w:ascii="Times New Roman" w:hAnsi="Times New Roman"/>
          <w:sz w:val="22"/>
          <w:szCs w:val="22"/>
          <w:lang w:val="en-GB"/>
        </w:rPr>
        <w:t xml:space="preserve">consider </w:t>
      </w:r>
      <w:r w:rsidRPr="00E41737">
        <w:rPr>
          <w:rFonts w:ascii="Times New Roman" w:hAnsi="Times New Roman"/>
          <w:sz w:val="22"/>
          <w:szCs w:val="22"/>
          <w:lang w:val="en-GB"/>
        </w:rPr>
        <w:t>the inputs from the submissions from Parties</w:t>
      </w:r>
      <w:r w:rsidR="001A68DA">
        <w:rPr>
          <w:rFonts w:ascii="Times New Roman" w:hAnsi="Times New Roman"/>
          <w:sz w:val="22"/>
          <w:szCs w:val="22"/>
          <w:lang w:val="en-GB"/>
        </w:rPr>
        <w:t>, partners,</w:t>
      </w:r>
      <w:r w:rsidRPr="00E41737">
        <w:rPr>
          <w:rFonts w:ascii="Times New Roman" w:hAnsi="Times New Roman"/>
          <w:sz w:val="22"/>
          <w:szCs w:val="22"/>
          <w:lang w:val="en-GB"/>
        </w:rPr>
        <w:t xml:space="preserve"> and </w:t>
      </w:r>
      <w:r w:rsidR="001A68DA" w:rsidRPr="00E41737">
        <w:rPr>
          <w:rFonts w:ascii="Times New Roman" w:hAnsi="Times New Roman"/>
          <w:sz w:val="22"/>
          <w:szCs w:val="22"/>
          <w:lang w:val="en-GB"/>
        </w:rPr>
        <w:t>other stakeholders</w:t>
      </w:r>
      <w:r w:rsidR="006D2099">
        <w:rPr>
          <w:rFonts w:ascii="Times New Roman" w:hAnsi="Times New Roman"/>
          <w:sz w:val="22"/>
          <w:szCs w:val="22"/>
          <w:lang w:val="en-GB"/>
        </w:rPr>
        <w:t xml:space="preserve">, </w:t>
      </w:r>
      <w:r w:rsidRPr="00E41737">
        <w:rPr>
          <w:rFonts w:ascii="Times New Roman" w:hAnsi="Times New Roman"/>
          <w:sz w:val="22"/>
          <w:szCs w:val="22"/>
          <w:lang w:val="en-GB"/>
        </w:rPr>
        <w:t>the regional</w:t>
      </w:r>
      <w:r w:rsidR="00CE3D0E">
        <w:rPr>
          <w:rFonts w:ascii="Times New Roman" w:hAnsi="Times New Roman"/>
          <w:sz w:val="22"/>
          <w:szCs w:val="22"/>
          <w:lang w:val="en-GB"/>
        </w:rPr>
        <w:t xml:space="preserve"> and thematic</w:t>
      </w:r>
      <w:r w:rsidRPr="00E41737">
        <w:rPr>
          <w:rFonts w:ascii="Times New Roman" w:hAnsi="Times New Roman"/>
          <w:sz w:val="22"/>
          <w:szCs w:val="22"/>
          <w:lang w:val="en-GB"/>
        </w:rPr>
        <w:t xml:space="preserve"> </w:t>
      </w:r>
      <w:r w:rsidR="00164948">
        <w:rPr>
          <w:rFonts w:ascii="Times New Roman" w:hAnsi="Times New Roman"/>
          <w:sz w:val="22"/>
          <w:szCs w:val="22"/>
          <w:lang w:val="en-GB"/>
        </w:rPr>
        <w:t xml:space="preserve">workshops and </w:t>
      </w:r>
      <w:r w:rsidRPr="00E41737">
        <w:rPr>
          <w:rFonts w:ascii="Times New Roman" w:hAnsi="Times New Roman"/>
          <w:sz w:val="22"/>
          <w:szCs w:val="22"/>
          <w:lang w:val="en-GB"/>
        </w:rPr>
        <w:t>consultations that have already taken place</w:t>
      </w:r>
      <w:r w:rsidR="006D2099">
        <w:rPr>
          <w:rFonts w:ascii="Times New Roman" w:hAnsi="Times New Roman"/>
          <w:sz w:val="22"/>
          <w:szCs w:val="22"/>
          <w:lang w:val="en-GB"/>
        </w:rPr>
        <w:t xml:space="preserve"> and the discussions </w:t>
      </w:r>
      <w:r w:rsidR="00592734">
        <w:rPr>
          <w:rFonts w:ascii="Times New Roman" w:hAnsi="Times New Roman"/>
          <w:sz w:val="22"/>
          <w:szCs w:val="22"/>
          <w:lang w:val="en-GB"/>
        </w:rPr>
        <w:t xml:space="preserve">of </w:t>
      </w:r>
      <w:r w:rsidR="006D2099">
        <w:rPr>
          <w:rFonts w:ascii="Times New Roman" w:hAnsi="Times New Roman"/>
          <w:sz w:val="22"/>
          <w:szCs w:val="22"/>
          <w:lang w:val="en-GB"/>
        </w:rPr>
        <w:t>the first meeting of the Open-Ended Working Group</w:t>
      </w:r>
      <w:r w:rsidRPr="00E41737">
        <w:rPr>
          <w:rFonts w:ascii="Times New Roman" w:hAnsi="Times New Roman"/>
          <w:sz w:val="22"/>
          <w:szCs w:val="22"/>
          <w:lang w:val="en-GB"/>
        </w:rPr>
        <w:t xml:space="preserve">. </w:t>
      </w:r>
    </w:p>
    <w:p w14:paraId="03FB3D96" w14:textId="77777777" w:rsidR="00C30504" w:rsidRPr="00E41737" w:rsidRDefault="00C30504" w:rsidP="0096451D">
      <w:pPr>
        <w:spacing w:before="120" w:after="240"/>
        <w:jc w:val="both"/>
        <w:rPr>
          <w:rFonts w:ascii="Times New Roman" w:hAnsi="Times New Roman"/>
          <w:sz w:val="22"/>
          <w:szCs w:val="22"/>
          <w:lang w:val="en-GB"/>
        </w:rPr>
      </w:pPr>
      <w:r w:rsidRPr="00E41737">
        <w:rPr>
          <w:rFonts w:ascii="Times New Roman" w:hAnsi="Times New Roman"/>
          <w:sz w:val="22"/>
          <w:szCs w:val="22"/>
          <w:lang w:val="en-GB"/>
        </w:rPr>
        <w:t xml:space="preserve">The enhanced review mechanism will be developed through a process embedded in the process for the development of the post-2020 global biodiversity framework, consistent with decisions </w:t>
      </w:r>
      <w:r w:rsidR="00592734">
        <w:rPr>
          <w:rFonts w:ascii="Times New Roman" w:hAnsi="Times New Roman"/>
          <w:sz w:val="22"/>
          <w:szCs w:val="22"/>
          <w:lang w:val="en-GB"/>
        </w:rPr>
        <w:t xml:space="preserve">14/27, </w:t>
      </w:r>
      <w:r w:rsidRPr="00E41737">
        <w:rPr>
          <w:rFonts w:ascii="Times New Roman" w:hAnsi="Times New Roman"/>
          <w:sz w:val="22"/>
          <w:szCs w:val="22"/>
          <w:lang w:val="en-GB"/>
        </w:rPr>
        <w:t>14/29 and 14/34. This will include a trial of an open-ended review forum</w:t>
      </w:r>
      <w:r w:rsidR="009458D9">
        <w:rPr>
          <w:rFonts w:ascii="Times New Roman" w:hAnsi="Times New Roman"/>
          <w:sz w:val="22"/>
          <w:szCs w:val="22"/>
          <w:lang w:val="en-GB"/>
        </w:rPr>
        <w:t>,</w:t>
      </w:r>
      <w:r w:rsidRPr="00E41737">
        <w:rPr>
          <w:rFonts w:ascii="Times New Roman" w:hAnsi="Times New Roman"/>
          <w:sz w:val="22"/>
          <w:szCs w:val="22"/>
          <w:lang w:val="en-GB"/>
        </w:rPr>
        <w:t xml:space="preserve"> </w:t>
      </w:r>
      <w:r w:rsidR="00112213">
        <w:rPr>
          <w:rFonts w:ascii="Times New Roman" w:hAnsi="Times New Roman"/>
          <w:sz w:val="22"/>
          <w:szCs w:val="22"/>
          <w:lang w:val="en-GB"/>
        </w:rPr>
        <w:t xml:space="preserve">and a consideration of options for an enhanced mechanism during </w:t>
      </w:r>
      <w:r w:rsidR="00A67DB9">
        <w:rPr>
          <w:rFonts w:ascii="Times New Roman" w:hAnsi="Times New Roman"/>
          <w:sz w:val="22"/>
          <w:szCs w:val="22"/>
          <w:lang w:val="en-GB"/>
        </w:rPr>
        <w:t>the third meeting of the Subsidiary Body on Implementation</w:t>
      </w:r>
      <w:r w:rsidRPr="00E41737">
        <w:rPr>
          <w:rFonts w:ascii="Times New Roman" w:hAnsi="Times New Roman"/>
          <w:sz w:val="22"/>
          <w:szCs w:val="22"/>
          <w:lang w:val="en-GB"/>
        </w:rPr>
        <w:t>. T</w:t>
      </w:r>
      <w:r w:rsidR="004E42A9" w:rsidRPr="00E41737">
        <w:rPr>
          <w:rFonts w:ascii="Times New Roman" w:hAnsi="Times New Roman"/>
          <w:sz w:val="22"/>
          <w:szCs w:val="22"/>
          <w:lang w:val="en-GB"/>
        </w:rPr>
        <w:t xml:space="preserve">wo </w:t>
      </w:r>
      <w:r w:rsidRPr="00E41737">
        <w:rPr>
          <w:rFonts w:ascii="Times New Roman" w:hAnsi="Times New Roman"/>
          <w:sz w:val="22"/>
          <w:szCs w:val="22"/>
          <w:lang w:val="en-GB"/>
        </w:rPr>
        <w:t>face</w:t>
      </w:r>
      <w:r w:rsidR="00112213">
        <w:rPr>
          <w:rFonts w:ascii="Times New Roman" w:hAnsi="Times New Roman"/>
          <w:sz w:val="22"/>
          <w:szCs w:val="22"/>
          <w:lang w:val="en-GB"/>
        </w:rPr>
        <w:t>-</w:t>
      </w:r>
      <w:r w:rsidRPr="00E41737">
        <w:rPr>
          <w:rFonts w:ascii="Times New Roman" w:hAnsi="Times New Roman"/>
          <w:sz w:val="22"/>
          <w:szCs w:val="22"/>
          <w:lang w:val="en-GB"/>
        </w:rPr>
        <w:t>to</w:t>
      </w:r>
      <w:r w:rsidR="00112213">
        <w:rPr>
          <w:rFonts w:ascii="Times New Roman" w:hAnsi="Times New Roman"/>
          <w:sz w:val="22"/>
          <w:szCs w:val="22"/>
          <w:lang w:val="en-GB"/>
        </w:rPr>
        <w:t>-</w:t>
      </w:r>
      <w:r w:rsidRPr="00E41737">
        <w:rPr>
          <w:rFonts w:ascii="Times New Roman" w:hAnsi="Times New Roman"/>
          <w:sz w:val="22"/>
          <w:szCs w:val="22"/>
          <w:lang w:val="en-GB"/>
        </w:rPr>
        <w:t>face meetings are also proposed:</w:t>
      </w:r>
    </w:p>
    <w:p w14:paraId="2087B171" w14:textId="41C2DBC9" w:rsidR="00C30504" w:rsidRPr="003D15D0" w:rsidRDefault="004E42A9" w:rsidP="0096451D">
      <w:pPr>
        <w:pStyle w:val="ListParagraph"/>
        <w:numPr>
          <w:ilvl w:val="0"/>
          <w:numId w:val="17"/>
        </w:numPr>
        <w:spacing w:before="120"/>
        <w:ind w:left="0" w:firstLine="709"/>
        <w:rPr>
          <w:rFonts w:ascii="Times New Roman" w:hAnsi="Times New Roman"/>
          <w:b/>
          <w:sz w:val="22"/>
          <w:szCs w:val="22"/>
          <w:lang w:val="en-GB"/>
        </w:rPr>
      </w:pPr>
      <w:r w:rsidRPr="003D15D0">
        <w:rPr>
          <w:rFonts w:ascii="Times New Roman" w:hAnsi="Times New Roman"/>
          <w:b/>
          <w:sz w:val="22"/>
          <w:szCs w:val="22"/>
          <w:lang w:val="en-GB"/>
        </w:rPr>
        <w:t>Thematic Consultation</w:t>
      </w:r>
      <w:r w:rsidR="00C30504" w:rsidRPr="003D15D0">
        <w:rPr>
          <w:rFonts w:ascii="Times New Roman" w:hAnsi="Times New Roman"/>
          <w:b/>
          <w:sz w:val="22"/>
          <w:szCs w:val="22"/>
          <w:lang w:val="en-GB"/>
        </w:rPr>
        <w:t xml:space="preserve">, </w:t>
      </w:r>
      <w:r w:rsidR="00D958C4">
        <w:rPr>
          <w:rFonts w:ascii="Times New Roman" w:hAnsi="Times New Roman"/>
          <w:b/>
          <w:sz w:val="22"/>
          <w:szCs w:val="22"/>
          <w:lang w:val="en-GB"/>
        </w:rPr>
        <w:t>Rome</w:t>
      </w:r>
      <w:r w:rsidR="00A67DB9">
        <w:rPr>
          <w:rFonts w:ascii="Times New Roman" w:hAnsi="Times New Roman"/>
          <w:b/>
          <w:sz w:val="22"/>
          <w:szCs w:val="22"/>
          <w:lang w:val="en-GB"/>
        </w:rPr>
        <w:t>,</w:t>
      </w:r>
      <w:r w:rsidR="00A67DB9" w:rsidRPr="003D15D0">
        <w:rPr>
          <w:rFonts w:ascii="Times New Roman" w:hAnsi="Times New Roman"/>
          <w:b/>
          <w:sz w:val="22"/>
          <w:szCs w:val="22"/>
          <w:lang w:val="en-GB"/>
        </w:rPr>
        <w:t xml:space="preserve"> </w:t>
      </w:r>
      <w:r w:rsidR="006D2099" w:rsidRPr="003D15D0">
        <w:rPr>
          <w:rFonts w:ascii="Times New Roman" w:hAnsi="Times New Roman"/>
          <w:b/>
          <w:sz w:val="22"/>
          <w:szCs w:val="22"/>
          <w:lang w:val="en-GB"/>
        </w:rPr>
        <w:t>2</w:t>
      </w:r>
      <w:r w:rsidR="00D51EA6">
        <w:rPr>
          <w:rFonts w:ascii="Times New Roman" w:hAnsi="Times New Roman"/>
          <w:b/>
          <w:sz w:val="22"/>
          <w:szCs w:val="22"/>
          <w:lang w:val="en-GB"/>
        </w:rPr>
        <w:t>0</w:t>
      </w:r>
      <w:r w:rsidR="006D2099" w:rsidRPr="003D15D0">
        <w:rPr>
          <w:rFonts w:ascii="Times New Roman" w:hAnsi="Times New Roman"/>
          <w:b/>
          <w:sz w:val="22"/>
          <w:szCs w:val="22"/>
          <w:lang w:val="en-GB"/>
        </w:rPr>
        <w:t xml:space="preserve">-22 February </w:t>
      </w:r>
    </w:p>
    <w:p w14:paraId="10AF0A81" w14:textId="77777777" w:rsidR="008A265F" w:rsidRDefault="003D15D0" w:rsidP="008A265F">
      <w:pPr>
        <w:pStyle w:val="ListParagraph"/>
        <w:suppressLineNumbers/>
        <w:suppressAutoHyphens/>
        <w:kinsoku w:val="0"/>
        <w:overflowPunct w:val="0"/>
        <w:autoSpaceDE w:val="0"/>
        <w:autoSpaceDN w:val="0"/>
        <w:adjustRightInd w:val="0"/>
        <w:snapToGrid w:val="0"/>
        <w:spacing w:before="120"/>
        <w:ind w:left="709"/>
        <w:rPr>
          <w:rFonts w:ascii="Times New Roman" w:hAnsi="Times New Roman"/>
          <w:b/>
          <w:sz w:val="22"/>
          <w:szCs w:val="22"/>
          <w:lang w:val="en-GB"/>
        </w:rPr>
      </w:pPr>
      <w:r>
        <w:rPr>
          <w:rFonts w:ascii="Times New Roman" w:hAnsi="Times New Roman"/>
          <w:sz w:val="22"/>
          <w:szCs w:val="22"/>
          <w:lang w:val="en-GB"/>
        </w:rPr>
        <w:t xml:space="preserve">Will be open </w:t>
      </w:r>
      <w:r w:rsidR="00A67DB9">
        <w:rPr>
          <w:rFonts w:ascii="Times New Roman" w:hAnsi="Times New Roman"/>
          <w:sz w:val="22"/>
          <w:szCs w:val="22"/>
          <w:lang w:val="en-GB"/>
        </w:rPr>
        <w:t xml:space="preserve">to </w:t>
      </w:r>
      <w:r>
        <w:rPr>
          <w:rFonts w:ascii="Times New Roman" w:hAnsi="Times New Roman"/>
          <w:sz w:val="22"/>
          <w:szCs w:val="22"/>
          <w:lang w:val="en-GB"/>
        </w:rPr>
        <w:t xml:space="preserve">all participants </w:t>
      </w:r>
      <w:r w:rsidR="00A67DB9">
        <w:rPr>
          <w:rFonts w:ascii="Times New Roman" w:hAnsi="Times New Roman"/>
          <w:sz w:val="22"/>
          <w:szCs w:val="22"/>
          <w:lang w:val="en-GB"/>
        </w:rPr>
        <w:t xml:space="preserve">in </w:t>
      </w:r>
      <w:r>
        <w:rPr>
          <w:rFonts w:ascii="Times New Roman" w:hAnsi="Times New Roman"/>
          <w:sz w:val="22"/>
          <w:szCs w:val="22"/>
          <w:lang w:val="en-GB"/>
        </w:rPr>
        <w:t xml:space="preserve">the </w:t>
      </w:r>
      <w:r w:rsidR="00A67DB9">
        <w:rPr>
          <w:rFonts w:ascii="Times New Roman" w:hAnsi="Times New Roman"/>
          <w:sz w:val="22"/>
          <w:szCs w:val="22"/>
          <w:lang w:val="en-GB"/>
        </w:rPr>
        <w:t>second meeting of the Open-ended Working Group on the Post-2020 Global Biodiversity Framework</w:t>
      </w:r>
      <w:r w:rsidR="003B78BA">
        <w:rPr>
          <w:rFonts w:ascii="Times New Roman" w:hAnsi="Times New Roman"/>
          <w:sz w:val="22"/>
          <w:szCs w:val="22"/>
          <w:lang w:val="en-GB"/>
        </w:rPr>
        <w:t>.</w:t>
      </w:r>
      <w:r w:rsidR="008A265F" w:rsidRPr="008A265F">
        <w:rPr>
          <w:rFonts w:ascii="Times New Roman" w:hAnsi="Times New Roman"/>
          <w:b/>
          <w:sz w:val="22"/>
          <w:szCs w:val="22"/>
          <w:lang w:val="en-GB"/>
        </w:rPr>
        <w:t xml:space="preserve"> </w:t>
      </w:r>
    </w:p>
    <w:p w14:paraId="2632B129" w14:textId="77777777" w:rsidR="008A265F" w:rsidRPr="00E86472" w:rsidRDefault="008A265F" w:rsidP="00E86472">
      <w:pPr>
        <w:pStyle w:val="ListParagraph"/>
        <w:suppressLineNumbers/>
        <w:suppressAutoHyphens/>
        <w:kinsoku w:val="0"/>
        <w:overflowPunct w:val="0"/>
        <w:autoSpaceDE w:val="0"/>
        <w:autoSpaceDN w:val="0"/>
        <w:adjustRightInd w:val="0"/>
        <w:snapToGrid w:val="0"/>
        <w:spacing w:before="120"/>
        <w:ind w:left="709"/>
        <w:rPr>
          <w:rFonts w:ascii="Times New Roman" w:hAnsi="Times New Roman"/>
          <w:b/>
          <w:i/>
          <w:sz w:val="22"/>
          <w:szCs w:val="22"/>
          <w:lang w:val="en-GB"/>
        </w:rPr>
      </w:pPr>
    </w:p>
    <w:p w14:paraId="01C33183" w14:textId="77777777" w:rsidR="008A265F" w:rsidRPr="003D15D0" w:rsidRDefault="008A265F" w:rsidP="008A265F">
      <w:pPr>
        <w:pStyle w:val="ListParagraph"/>
        <w:numPr>
          <w:ilvl w:val="0"/>
          <w:numId w:val="17"/>
        </w:numPr>
        <w:suppressLineNumbers/>
        <w:suppressAutoHyphens/>
        <w:kinsoku w:val="0"/>
        <w:overflowPunct w:val="0"/>
        <w:autoSpaceDE w:val="0"/>
        <w:autoSpaceDN w:val="0"/>
        <w:adjustRightInd w:val="0"/>
        <w:snapToGrid w:val="0"/>
        <w:spacing w:before="120"/>
        <w:ind w:left="0" w:firstLine="709"/>
        <w:rPr>
          <w:rFonts w:ascii="Times New Roman" w:hAnsi="Times New Roman"/>
          <w:b/>
          <w:i/>
          <w:sz w:val="22"/>
          <w:szCs w:val="22"/>
          <w:lang w:val="en-GB"/>
        </w:rPr>
      </w:pPr>
      <w:r w:rsidRPr="003D15D0">
        <w:rPr>
          <w:rFonts w:ascii="Times New Roman" w:hAnsi="Times New Roman"/>
          <w:b/>
          <w:sz w:val="22"/>
          <w:szCs w:val="22"/>
          <w:lang w:val="en-GB"/>
        </w:rPr>
        <w:t>Expert workshop, (</w:t>
      </w:r>
      <w:r w:rsidRPr="003D15D0">
        <w:rPr>
          <w:rFonts w:ascii="Times New Roman" w:hAnsi="Times New Roman"/>
          <w:b/>
          <w:i/>
          <w:sz w:val="22"/>
          <w:szCs w:val="22"/>
          <w:lang w:val="en-GB"/>
        </w:rPr>
        <w:t>date and location to be determined)</w:t>
      </w:r>
    </w:p>
    <w:p w14:paraId="501409C1" w14:textId="7E9D371F" w:rsidR="003D15D0" w:rsidRPr="00D958C4" w:rsidRDefault="008A265F" w:rsidP="00D958C4">
      <w:pPr>
        <w:pStyle w:val="ListParagraph"/>
        <w:spacing w:before="120"/>
        <w:ind w:left="709"/>
        <w:contextualSpacing w:val="0"/>
        <w:rPr>
          <w:rFonts w:ascii="Times New Roman" w:hAnsi="Times New Roman"/>
          <w:sz w:val="22"/>
          <w:szCs w:val="22"/>
          <w:lang w:val="en-GB"/>
        </w:rPr>
      </w:pPr>
      <w:r>
        <w:rPr>
          <w:rFonts w:ascii="Times New Roman" w:hAnsi="Times New Roman"/>
          <w:sz w:val="22"/>
          <w:szCs w:val="22"/>
          <w:lang w:val="en-GB"/>
        </w:rPr>
        <w:t>Will b</w:t>
      </w:r>
      <w:r w:rsidRPr="009458D9">
        <w:rPr>
          <w:rFonts w:ascii="Times New Roman" w:hAnsi="Times New Roman"/>
          <w:sz w:val="22"/>
          <w:szCs w:val="22"/>
          <w:lang w:val="en-GB"/>
        </w:rPr>
        <w:t xml:space="preserve">ring </w:t>
      </w:r>
      <w:r>
        <w:rPr>
          <w:rFonts w:ascii="Times New Roman" w:hAnsi="Times New Roman"/>
          <w:sz w:val="22"/>
          <w:szCs w:val="22"/>
          <w:lang w:val="en-GB"/>
        </w:rPr>
        <w:t xml:space="preserve">together </w:t>
      </w:r>
      <w:r w:rsidRPr="009458D9">
        <w:rPr>
          <w:rFonts w:ascii="Times New Roman" w:hAnsi="Times New Roman"/>
          <w:sz w:val="22"/>
          <w:szCs w:val="22"/>
          <w:lang w:val="en-GB"/>
        </w:rPr>
        <w:t xml:space="preserve">a </w:t>
      </w:r>
      <w:r>
        <w:rPr>
          <w:rFonts w:ascii="Times New Roman" w:hAnsi="Times New Roman"/>
          <w:sz w:val="22"/>
          <w:szCs w:val="22"/>
          <w:lang w:val="en-GB"/>
        </w:rPr>
        <w:t xml:space="preserve">small </w:t>
      </w:r>
      <w:r w:rsidRPr="009458D9">
        <w:rPr>
          <w:rFonts w:ascii="Times New Roman" w:hAnsi="Times New Roman"/>
          <w:sz w:val="22"/>
          <w:szCs w:val="22"/>
          <w:lang w:val="en-GB"/>
        </w:rPr>
        <w:t>number of Parties (</w:t>
      </w:r>
      <w:r>
        <w:rPr>
          <w:rFonts w:ascii="Times New Roman" w:hAnsi="Times New Roman"/>
          <w:sz w:val="22"/>
          <w:szCs w:val="22"/>
          <w:lang w:val="en-GB"/>
        </w:rPr>
        <w:t>c/a 20</w:t>
      </w:r>
      <w:r w:rsidRPr="009458D9">
        <w:rPr>
          <w:rFonts w:ascii="Times New Roman" w:hAnsi="Times New Roman"/>
          <w:sz w:val="22"/>
          <w:szCs w:val="22"/>
          <w:lang w:val="en-GB"/>
        </w:rPr>
        <w:t>)</w:t>
      </w:r>
      <w:r>
        <w:rPr>
          <w:rFonts w:ascii="Times New Roman" w:hAnsi="Times New Roman"/>
          <w:sz w:val="22"/>
          <w:szCs w:val="22"/>
          <w:lang w:val="en-GB"/>
        </w:rPr>
        <w:t xml:space="preserve"> </w:t>
      </w:r>
      <w:r w:rsidRPr="009458D9">
        <w:rPr>
          <w:rFonts w:ascii="Times New Roman" w:hAnsi="Times New Roman"/>
          <w:sz w:val="22"/>
          <w:szCs w:val="22"/>
          <w:lang w:val="en-GB"/>
        </w:rPr>
        <w:t>with full balance between CBD regions</w:t>
      </w:r>
      <w:r>
        <w:rPr>
          <w:rFonts w:ascii="Times New Roman" w:hAnsi="Times New Roman"/>
          <w:sz w:val="22"/>
          <w:szCs w:val="22"/>
          <w:lang w:val="en-GB"/>
        </w:rPr>
        <w:t>, and experts from other relevant processes;</w:t>
      </w:r>
      <w:r w:rsidRPr="009458D9">
        <w:rPr>
          <w:rFonts w:ascii="Times New Roman" w:hAnsi="Times New Roman"/>
          <w:sz w:val="22"/>
          <w:szCs w:val="22"/>
          <w:lang w:val="en-GB"/>
        </w:rPr>
        <w:t xml:space="preserve"> </w:t>
      </w:r>
    </w:p>
    <w:p w14:paraId="2BC7064F" w14:textId="77777777" w:rsidR="003534AF" w:rsidRDefault="006409F9" w:rsidP="00780D1C">
      <w:pPr>
        <w:spacing w:before="360" w:after="120"/>
        <w:outlineLvl w:val="0"/>
        <w:rPr>
          <w:rFonts w:ascii="Times New Roman" w:hAnsi="Times New Roman"/>
          <w:sz w:val="22"/>
          <w:szCs w:val="22"/>
          <w:lang w:val="en-GB"/>
        </w:rPr>
      </w:pPr>
      <w:r w:rsidRPr="00E41737">
        <w:rPr>
          <w:rFonts w:ascii="Times New Roman" w:hAnsi="Times New Roman"/>
          <w:b/>
          <w:sz w:val="22"/>
          <w:szCs w:val="22"/>
          <w:lang w:val="en-CA"/>
        </w:rPr>
        <w:t>Key principles</w:t>
      </w:r>
      <w:r w:rsidR="00450274">
        <w:rPr>
          <w:rFonts w:ascii="Times New Roman" w:hAnsi="Times New Roman"/>
          <w:b/>
          <w:sz w:val="22"/>
          <w:szCs w:val="22"/>
          <w:lang w:val="en-CA"/>
        </w:rPr>
        <w:t xml:space="preserve"> </w:t>
      </w:r>
      <w:r w:rsidR="00450274" w:rsidRPr="00450274">
        <w:rPr>
          <w:rFonts w:ascii="Times New Roman" w:hAnsi="Times New Roman"/>
          <w:sz w:val="22"/>
          <w:szCs w:val="22"/>
          <w:lang w:val="en-CA"/>
        </w:rPr>
        <w:t>(</w:t>
      </w:r>
      <w:r w:rsidR="004473CF" w:rsidRPr="004473CF">
        <w:rPr>
          <w:rFonts w:ascii="Times New Roman" w:hAnsi="Times New Roman"/>
          <w:sz w:val="22"/>
          <w:szCs w:val="22"/>
          <w:lang w:val="en-CA"/>
        </w:rPr>
        <w:t>For both meetings</w:t>
      </w:r>
      <w:r w:rsidR="00450274">
        <w:rPr>
          <w:rFonts w:ascii="Times New Roman" w:hAnsi="Times New Roman"/>
          <w:sz w:val="22"/>
          <w:szCs w:val="22"/>
          <w:lang w:val="en-CA"/>
        </w:rPr>
        <w:t>)</w:t>
      </w:r>
      <w:r w:rsidR="003534AF" w:rsidRPr="00780D1C">
        <w:rPr>
          <w:rFonts w:ascii="Times New Roman" w:hAnsi="Times New Roman"/>
          <w:sz w:val="22"/>
          <w:szCs w:val="22"/>
          <w:lang w:val="en-GB"/>
        </w:rPr>
        <w:t xml:space="preserve"> </w:t>
      </w:r>
    </w:p>
    <w:p w14:paraId="0D49CC56" w14:textId="77777777" w:rsidR="003B78BA" w:rsidRPr="00780D1C" w:rsidRDefault="003B78BA" w:rsidP="0096451D">
      <w:pPr>
        <w:spacing w:before="120" w:after="120"/>
        <w:outlineLvl w:val="0"/>
        <w:rPr>
          <w:rFonts w:ascii="Times New Roman" w:hAnsi="Times New Roman"/>
          <w:sz w:val="22"/>
          <w:szCs w:val="22"/>
          <w:lang w:val="en-CA"/>
        </w:rPr>
      </w:pPr>
      <w:r>
        <w:rPr>
          <w:rFonts w:ascii="Times New Roman" w:hAnsi="Times New Roman"/>
          <w:sz w:val="22"/>
          <w:szCs w:val="22"/>
          <w:lang w:val="en-CA"/>
        </w:rPr>
        <w:t>Key principles are as follows:</w:t>
      </w:r>
    </w:p>
    <w:p w14:paraId="6330A53B" w14:textId="77777777" w:rsidR="001A2FAC" w:rsidRDefault="00AC6B50" w:rsidP="0096451D">
      <w:pPr>
        <w:pStyle w:val="ListParagraph"/>
        <w:numPr>
          <w:ilvl w:val="0"/>
          <w:numId w:val="18"/>
        </w:numPr>
        <w:spacing w:after="40"/>
        <w:ind w:left="0" w:firstLine="698"/>
        <w:contextualSpacing w:val="0"/>
        <w:jc w:val="both"/>
        <w:rPr>
          <w:rFonts w:ascii="Times New Roman" w:hAnsi="Times New Roman"/>
          <w:sz w:val="22"/>
          <w:szCs w:val="22"/>
          <w:lang w:val="en-GB"/>
        </w:rPr>
      </w:pPr>
      <w:r w:rsidRPr="009458D9">
        <w:rPr>
          <w:rFonts w:ascii="Times New Roman" w:hAnsi="Times New Roman"/>
          <w:sz w:val="22"/>
          <w:szCs w:val="22"/>
          <w:lang w:val="en-GB"/>
        </w:rPr>
        <w:t>Two co-</w:t>
      </w:r>
      <w:r>
        <w:rPr>
          <w:rFonts w:ascii="Times New Roman" w:hAnsi="Times New Roman"/>
          <w:sz w:val="22"/>
          <w:szCs w:val="22"/>
          <w:lang w:val="en-GB"/>
        </w:rPr>
        <w:t>leads</w:t>
      </w:r>
      <w:r w:rsidRPr="009458D9">
        <w:rPr>
          <w:rFonts w:ascii="Times New Roman" w:hAnsi="Times New Roman"/>
          <w:sz w:val="22"/>
          <w:szCs w:val="22"/>
          <w:lang w:val="en-GB"/>
        </w:rPr>
        <w:t xml:space="preserve"> chosen </w:t>
      </w:r>
      <w:r w:rsidR="003B78BA">
        <w:rPr>
          <w:rFonts w:ascii="Times New Roman" w:hAnsi="Times New Roman"/>
          <w:sz w:val="22"/>
          <w:szCs w:val="22"/>
          <w:lang w:val="en-GB"/>
        </w:rPr>
        <w:t xml:space="preserve">from </w:t>
      </w:r>
      <w:r w:rsidRPr="009458D9">
        <w:rPr>
          <w:rFonts w:ascii="Times New Roman" w:hAnsi="Times New Roman"/>
          <w:sz w:val="22"/>
          <w:szCs w:val="22"/>
          <w:lang w:val="en-GB"/>
        </w:rPr>
        <w:t xml:space="preserve">among Parties will be identified. They will be engaged in this issue from the preparation of the </w:t>
      </w:r>
      <w:r>
        <w:rPr>
          <w:rFonts w:ascii="Times New Roman" w:hAnsi="Times New Roman"/>
          <w:sz w:val="22"/>
          <w:szCs w:val="22"/>
          <w:lang w:val="en-GB"/>
        </w:rPr>
        <w:t xml:space="preserve">two workshops </w:t>
      </w:r>
      <w:r w:rsidRPr="009458D9">
        <w:rPr>
          <w:rFonts w:ascii="Times New Roman" w:hAnsi="Times New Roman"/>
          <w:sz w:val="22"/>
          <w:szCs w:val="22"/>
          <w:lang w:val="en-GB"/>
        </w:rPr>
        <w:t xml:space="preserve">to the delivery of the outcomes to the </w:t>
      </w:r>
      <w:r w:rsidR="003B78BA">
        <w:rPr>
          <w:rFonts w:ascii="Times New Roman" w:hAnsi="Times New Roman"/>
          <w:sz w:val="22"/>
          <w:szCs w:val="22"/>
          <w:lang w:val="en-GB"/>
        </w:rPr>
        <w:t>C</w:t>
      </w:r>
      <w:r w:rsidRPr="009458D9">
        <w:rPr>
          <w:rFonts w:ascii="Times New Roman" w:hAnsi="Times New Roman"/>
          <w:sz w:val="22"/>
          <w:szCs w:val="22"/>
          <w:lang w:val="en-GB"/>
        </w:rPr>
        <w:t>o-</w:t>
      </w:r>
      <w:r w:rsidR="003B78BA">
        <w:rPr>
          <w:rFonts w:ascii="Times New Roman" w:hAnsi="Times New Roman"/>
          <w:sz w:val="22"/>
          <w:szCs w:val="22"/>
          <w:lang w:val="en-GB"/>
        </w:rPr>
        <w:t>C</w:t>
      </w:r>
      <w:r w:rsidRPr="009458D9">
        <w:rPr>
          <w:rFonts w:ascii="Times New Roman" w:hAnsi="Times New Roman"/>
          <w:sz w:val="22"/>
          <w:szCs w:val="22"/>
          <w:lang w:val="en-GB"/>
        </w:rPr>
        <w:t xml:space="preserve">hairs </w:t>
      </w:r>
      <w:r w:rsidR="003B78BA">
        <w:rPr>
          <w:rFonts w:ascii="Times New Roman" w:hAnsi="Times New Roman"/>
          <w:sz w:val="22"/>
          <w:szCs w:val="22"/>
          <w:lang w:val="en-GB"/>
        </w:rPr>
        <w:t xml:space="preserve">of the Working Group on the Post-2020 Global Biodiversity Framework </w:t>
      </w:r>
      <w:r w:rsidRPr="009458D9">
        <w:rPr>
          <w:rFonts w:ascii="Times New Roman" w:hAnsi="Times New Roman"/>
          <w:sz w:val="22"/>
          <w:szCs w:val="22"/>
          <w:lang w:val="en-GB"/>
        </w:rPr>
        <w:t>and through</w:t>
      </w:r>
      <w:r w:rsidR="003B78BA">
        <w:rPr>
          <w:rFonts w:ascii="Times New Roman" w:hAnsi="Times New Roman"/>
          <w:sz w:val="22"/>
          <w:szCs w:val="22"/>
          <w:lang w:val="en-GB"/>
        </w:rPr>
        <w:t xml:space="preserve">out </w:t>
      </w:r>
      <w:r w:rsidRPr="009458D9">
        <w:rPr>
          <w:rFonts w:ascii="Times New Roman" w:hAnsi="Times New Roman"/>
          <w:sz w:val="22"/>
          <w:szCs w:val="22"/>
          <w:lang w:val="en-GB"/>
        </w:rPr>
        <w:t>the post-2020 process</w:t>
      </w:r>
      <w:r w:rsidR="003B78BA">
        <w:rPr>
          <w:rFonts w:ascii="Times New Roman" w:hAnsi="Times New Roman"/>
          <w:sz w:val="22"/>
          <w:szCs w:val="22"/>
          <w:lang w:val="en-GB"/>
        </w:rPr>
        <w:t>;</w:t>
      </w:r>
    </w:p>
    <w:p w14:paraId="5C3FA5CB" w14:textId="77777777" w:rsidR="00592734" w:rsidRDefault="003B78BA" w:rsidP="0096451D">
      <w:pPr>
        <w:pStyle w:val="ListParagraph"/>
        <w:numPr>
          <w:ilvl w:val="0"/>
          <w:numId w:val="18"/>
        </w:numPr>
        <w:spacing w:after="40"/>
        <w:ind w:left="0" w:firstLine="698"/>
        <w:contextualSpacing w:val="0"/>
        <w:jc w:val="both"/>
        <w:rPr>
          <w:rFonts w:ascii="Times New Roman" w:hAnsi="Times New Roman"/>
          <w:sz w:val="22"/>
          <w:szCs w:val="22"/>
          <w:lang w:val="en-GB"/>
        </w:rPr>
      </w:pPr>
      <w:r>
        <w:rPr>
          <w:rFonts w:ascii="Times New Roman" w:hAnsi="Times New Roman"/>
          <w:sz w:val="22"/>
          <w:szCs w:val="22"/>
          <w:lang w:val="en-GB"/>
        </w:rPr>
        <w:t>Be g</w:t>
      </w:r>
      <w:r w:rsidR="001A2FAC" w:rsidRPr="009458D9">
        <w:rPr>
          <w:rFonts w:ascii="Times New Roman" w:hAnsi="Times New Roman"/>
          <w:sz w:val="22"/>
          <w:szCs w:val="22"/>
          <w:lang w:val="en-GB"/>
        </w:rPr>
        <w:t>uided by relevant decisions</w:t>
      </w:r>
      <w:r>
        <w:rPr>
          <w:rFonts w:ascii="Times New Roman" w:hAnsi="Times New Roman"/>
          <w:sz w:val="22"/>
          <w:szCs w:val="22"/>
          <w:lang w:val="en-GB"/>
        </w:rPr>
        <w:t xml:space="preserve"> of the Conference of the Parties;</w:t>
      </w:r>
    </w:p>
    <w:p w14:paraId="10C84307" w14:textId="77777777" w:rsidR="00780D1C" w:rsidRDefault="00780D1C" w:rsidP="0096451D">
      <w:pPr>
        <w:pStyle w:val="ListParagraph"/>
        <w:numPr>
          <w:ilvl w:val="0"/>
          <w:numId w:val="18"/>
        </w:numPr>
        <w:spacing w:after="40"/>
        <w:ind w:left="0" w:firstLine="698"/>
        <w:contextualSpacing w:val="0"/>
        <w:jc w:val="both"/>
        <w:rPr>
          <w:rFonts w:ascii="Times New Roman" w:hAnsi="Times New Roman"/>
          <w:sz w:val="22"/>
          <w:szCs w:val="22"/>
          <w:lang w:val="en-GB"/>
        </w:rPr>
      </w:pPr>
      <w:r w:rsidRPr="00780D1C">
        <w:rPr>
          <w:rFonts w:ascii="Times New Roman" w:hAnsi="Times New Roman"/>
          <w:sz w:val="22"/>
          <w:szCs w:val="22"/>
          <w:lang w:val="en-GB"/>
        </w:rPr>
        <w:t>Involve and c</w:t>
      </w:r>
      <w:r w:rsidR="00592734" w:rsidRPr="00780D1C">
        <w:rPr>
          <w:rFonts w:ascii="Times New Roman" w:hAnsi="Times New Roman"/>
          <w:sz w:val="22"/>
          <w:szCs w:val="22"/>
          <w:lang w:val="en-GB"/>
        </w:rPr>
        <w:t>onsider alignment with the Protocols, other related Conventions and relevant international processes</w:t>
      </w:r>
      <w:r w:rsidR="003B78BA">
        <w:rPr>
          <w:rFonts w:ascii="Times New Roman" w:hAnsi="Times New Roman"/>
          <w:sz w:val="22"/>
          <w:szCs w:val="22"/>
          <w:lang w:val="en-GB"/>
        </w:rPr>
        <w:t>;</w:t>
      </w:r>
    </w:p>
    <w:p w14:paraId="6DC014B2" w14:textId="77777777" w:rsidR="003D15D0" w:rsidRPr="00780D1C" w:rsidRDefault="003D15D0" w:rsidP="0096451D">
      <w:pPr>
        <w:pStyle w:val="ListParagraph"/>
        <w:numPr>
          <w:ilvl w:val="0"/>
          <w:numId w:val="18"/>
        </w:numPr>
        <w:spacing w:after="40"/>
        <w:ind w:left="0" w:firstLine="698"/>
        <w:contextualSpacing w:val="0"/>
        <w:jc w:val="both"/>
        <w:rPr>
          <w:rFonts w:ascii="Times New Roman" w:hAnsi="Times New Roman"/>
          <w:sz w:val="22"/>
          <w:szCs w:val="22"/>
          <w:lang w:val="en-GB"/>
        </w:rPr>
      </w:pPr>
      <w:r w:rsidRPr="00780D1C">
        <w:rPr>
          <w:rFonts w:ascii="Times New Roman" w:hAnsi="Times New Roman"/>
          <w:sz w:val="22"/>
          <w:szCs w:val="22"/>
          <w:lang w:val="en-GB"/>
        </w:rPr>
        <w:t>Build on the experiences and lessons learned from the multidimensional review approach under the Convention</w:t>
      </w:r>
      <w:r w:rsidR="003B78BA">
        <w:rPr>
          <w:rFonts w:ascii="Times New Roman" w:hAnsi="Times New Roman"/>
          <w:sz w:val="22"/>
          <w:szCs w:val="22"/>
          <w:lang w:val="en-GB"/>
        </w:rPr>
        <w:t>;</w:t>
      </w:r>
    </w:p>
    <w:p w14:paraId="7CE6D07E" w14:textId="77777777" w:rsidR="004473CF" w:rsidRDefault="003B78BA" w:rsidP="0096451D">
      <w:pPr>
        <w:pStyle w:val="ListParagraph"/>
        <w:numPr>
          <w:ilvl w:val="0"/>
          <w:numId w:val="18"/>
        </w:numPr>
        <w:spacing w:after="40"/>
        <w:ind w:left="0" w:firstLine="698"/>
        <w:contextualSpacing w:val="0"/>
        <w:jc w:val="both"/>
        <w:rPr>
          <w:rFonts w:ascii="Times New Roman" w:hAnsi="Times New Roman"/>
          <w:sz w:val="22"/>
          <w:szCs w:val="22"/>
          <w:lang w:val="en-GB"/>
        </w:rPr>
      </w:pPr>
      <w:r>
        <w:rPr>
          <w:rFonts w:ascii="Times New Roman" w:hAnsi="Times New Roman"/>
          <w:sz w:val="22"/>
          <w:szCs w:val="22"/>
          <w:lang w:val="en-GB"/>
        </w:rPr>
        <w:t>T</w:t>
      </w:r>
      <w:r w:rsidR="001A2FAC" w:rsidRPr="009458D9">
        <w:rPr>
          <w:rFonts w:ascii="Times New Roman" w:hAnsi="Times New Roman"/>
          <w:sz w:val="22"/>
          <w:szCs w:val="22"/>
          <w:lang w:val="en-GB"/>
        </w:rPr>
        <w:t>he format and overall approaches used for previous regional and thematic consultations/workshops</w:t>
      </w:r>
      <w:r>
        <w:rPr>
          <w:rFonts w:ascii="Times New Roman" w:hAnsi="Times New Roman"/>
          <w:sz w:val="22"/>
          <w:szCs w:val="22"/>
          <w:lang w:val="en-GB"/>
        </w:rPr>
        <w:t xml:space="preserve"> will be followed;</w:t>
      </w:r>
      <w:r w:rsidR="004473CF" w:rsidRPr="004473CF">
        <w:rPr>
          <w:rFonts w:ascii="Times New Roman" w:hAnsi="Times New Roman"/>
          <w:sz w:val="22"/>
          <w:szCs w:val="22"/>
          <w:lang w:val="en-GB"/>
        </w:rPr>
        <w:t xml:space="preserve"> </w:t>
      </w:r>
    </w:p>
    <w:p w14:paraId="3DD97E44" w14:textId="77777777" w:rsidR="003D15D0" w:rsidRDefault="003D15D0" w:rsidP="0096451D">
      <w:pPr>
        <w:pStyle w:val="ListParagraph"/>
        <w:numPr>
          <w:ilvl w:val="0"/>
          <w:numId w:val="18"/>
        </w:numPr>
        <w:spacing w:after="40"/>
        <w:ind w:left="0" w:firstLine="698"/>
        <w:contextualSpacing w:val="0"/>
        <w:jc w:val="both"/>
        <w:rPr>
          <w:rFonts w:ascii="Times New Roman" w:hAnsi="Times New Roman"/>
          <w:sz w:val="22"/>
          <w:szCs w:val="22"/>
          <w:lang w:val="en-GB"/>
        </w:rPr>
      </w:pPr>
      <w:r w:rsidRPr="009458D9">
        <w:rPr>
          <w:rFonts w:ascii="Times New Roman" w:hAnsi="Times New Roman"/>
          <w:sz w:val="22"/>
          <w:szCs w:val="22"/>
          <w:lang w:val="en-GB"/>
        </w:rPr>
        <w:t>Discussions among Parties</w:t>
      </w:r>
      <w:r w:rsidR="00780D1C">
        <w:rPr>
          <w:rFonts w:ascii="Times New Roman" w:hAnsi="Times New Roman"/>
          <w:sz w:val="22"/>
          <w:szCs w:val="22"/>
          <w:lang w:val="en-GB"/>
        </w:rPr>
        <w:t xml:space="preserve">, </w:t>
      </w:r>
      <w:r w:rsidRPr="009458D9">
        <w:rPr>
          <w:rFonts w:ascii="Times New Roman" w:hAnsi="Times New Roman"/>
          <w:sz w:val="22"/>
          <w:szCs w:val="22"/>
          <w:lang w:val="en-GB"/>
        </w:rPr>
        <w:t xml:space="preserve">stakeholders </w:t>
      </w:r>
      <w:r w:rsidR="00780D1C">
        <w:rPr>
          <w:rFonts w:ascii="Times New Roman" w:hAnsi="Times New Roman"/>
          <w:sz w:val="22"/>
          <w:szCs w:val="22"/>
          <w:lang w:val="en-GB"/>
        </w:rPr>
        <w:t xml:space="preserve">and experts </w:t>
      </w:r>
      <w:r w:rsidRPr="009458D9">
        <w:rPr>
          <w:rFonts w:ascii="Times New Roman" w:hAnsi="Times New Roman"/>
          <w:sz w:val="22"/>
          <w:szCs w:val="22"/>
          <w:lang w:val="en-GB"/>
        </w:rPr>
        <w:t xml:space="preserve">in line with the principles of transparency and inclusiveness agreed at </w:t>
      </w:r>
      <w:r w:rsidR="003B78BA">
        <w:rPr>
          <w:rFonts w:ascii="Times New Roman" w:hAnsi="Times New Roman"/>
          <w:sz w:val="22"/>
          <w:szCs w:val="22"/>
          <w:lang w:val="en-GB"/>
        </w:rPr>
        <w:t>the fourteenth meeting of the Conference of the Parties;</w:t>
      </w:r>
    </w:p>
    <w:p w14:paraId="5BCDC05B" w14:textId="77777777" w:rsidR="004473CF" w:rsidRDefault="004473CF" w:rsidP="0096451D">
      <w:pPr>
        <w:pStyle w:val="ListParagraph"/>
        <w:numPr>
          <w:ilvl w:val="0"/>
          <w:numId w:val="18"/>
        </w:numPr>
        <w:spacing w:after="40"/>
        <w:ind w:left="0" w:firstLine="698"/>
        <w:contextualSpacing w:val="0"/>
        <w:jc w:val="both"/>
        <w:rPr>
          <w:rFonts w:ascii="Times New Roman" w:hAnsi="Times New Roman"/>
          <w:sz w:val="22"/>
          <w:szCs w:val="22"/>
          <w:lang w:val="en-GB"/>
        </w:rPr>
      </w:pPr>
      <w:r w:rsidRPr="009458D9">
        <w:rPr>
          <w:rFonts w:ascii="Times New Roman" w:hAnsi="Times New Roman"/>
          <w:sz w:val="22"/>
          <w:szCs w:val="22"/>
          <w:lang w:val="en-GB"/>
        </w:rPr>
        <w:t xml:space="preserve">Follow existing practices </w:t>
      </w:r>
      <w:r w:rsidR="003B78BA">
        <w:rPr>
          <w:rFonts w:ascii="Times New Roman" w:hAnsi="Times New Roman"/>
          <w:sz w:val="22"/>
          <w:szCs w:val="22"/>
          <w:lang w:val="en-GB"/>
        </w:rPr>
        <w:t xml:space="preserve">under the Convention on Biological Diversity </w:t>
      </w:r>
      <w:r>
        <w:rPr>
          <w:rFonts w:ascii="Times New Roman" w:hAnsi="Times New Roman"/>
          <w:sz w:val="22"/>
          <w:szCs w:val="22"/>
          <w:lang w:val="en-GB"/>
        </w:rPr>
        <w:t xml:space="preserve">for </w:t>
      </w:r>
      <w:r w:rsidR="003B78BA">
        <w:rPr>
          <w:rFonts w:ascii="Times New Roman" w:hAnsi="Times New Roman"/>
          <w:sz w:val="22"/>
          <w:szCs w:val="22"/>
          <w:lang w:val="en-GB"/>
        </w:rPr>
        <w:t xml:space="preserve">the </w:t>
      </w:r>
      <w:r>
        <w:rPr>
          <w:rFonts w:ascii="Times New Roman" w:hAnsi="Times New Roman"/>
          <w:sz w:val="22"/>
          <w:szCs w:val="22"/>
          <w:lang w:val="en-GB"/>
        </w:rPr>
        <w:t xml:space="preserve">participation and financial support </w:t>
      </w:r>
      <w:r w:rsidR="003D15D0">
        <w:rPr>
          <w:rFonts w:ascii="Times New Roman" w:hAnsi="Times New Roman"/>
          <w:sz w:val="22"/>
          <w:szCs w:val="22"/>
          <w:lang w:val="en-GB"/>
        </w:rPr>
        <w:t xml:space="preserve">to </w:t>
      </w:r>
      <w:r w:rsidRPr="009458D9">
        <w:rPr>
          <w:rFonts w:ascii="Times New Roman" w:hAnsi="Times New Roman"/>
          <w:sz w:val="22"/>
          <w:szCs w:val="22"/>
          <w:lang w:val="en-GB"/>
        </w:rPr>
        <w:t>eligible Parties and representatives of major stakeholder groups (</w:t>
      </w:r>
      <w:r w:rsidR="003B78BA">
        <w:rPr>
          <w:rFonts w:ascii="Times New Roman" w:hAnsi="Times New Roman"/>
          <w:sz w:val="22"/>
          <w:szCs w:val="22"/>
          <w:lang w:val="en-GB"/>
        </w:rPr>
        <w:t>Indigenous peoples and local communities</w:t>
      </w:r>
      <w:r w:rsidRPr="009458D9">
        <w:rPr>
          <w:rFonts w:ascii="Times New Roman" w:hAnsi="Times New Roman"/>
          <w:sz w:val="22"/>
          <w:szCs w:val="22"/>
          <w:lang w:val="en-GB"/>
        </w:rPr>
        <w:t>, women, youth</w:t>
      </w:r>
      <w:r>
        <w:rPr>
          <w:rFonts w:ascii="Times New Roman" w:hAnsi="Times New Roman"/>
          <w:sz w:val="22"/>
          <w:szCs w:val="22"/>
          <w:lang w:val="en-GB"/>
        </w:rPr>
        <w:t>, grassroot civil society organi</w:t>
      </w:r>
      <w:r w:rsidR="003B78BA">
        <w:rPr>
          <w:rFonts w:ascii="Times New Roman" w:hAnsi="Times New Roman"/>
          <w:sz w:val="22"/>
          <w:szCs w:val="22"/>
          <w:lang w:val="en-GB"/>
        </w:rPr>
        <w:t>z</w:t>
      </w:r>
      <w:r>
        <w:rPr>
          <w:rFonts w:ascii="Times New Roman" w:hAnsi="Times New Roman"/>
          <w:sz w:val="22"/>
          <w:szCs w:val="22"/>
          <w:lang w:val="en-GB"/>
        </w:rPr>
        <w:t>ations</w:t>
      </w:r>
      <w:r w:rsidRPr="009458D9">
        <w:rPr>
          <w:rFonts w:ascii="Times New Roman" w:hAnsi="Times New Roman"/>
          <w:sz w:val="22"/>
          <w:szCs w:val="22"/>
          <w:lang w:val="en-GB"/>
        </w:rPr>
        <w:t>)</w:t>
      </w:r>
      <w:r w:rsidR="003B78BA">
        <w:rPr>
          <w:rFonts w:ascii="Times New Roman" w:hAnsi="Times New Roman"/>
          <w:sz w:val="22"/>
          <w:szCs w:val="22"/>
          <w:lang w:val="en-GB"/>
        </w:rPr>
        <w:t>;</w:t>
      </w:r>
    </w:p>
    <w:p w14:paraId="7F595219" w14:textId="77777777" w:rsidR="001A2FAC" w:rsidRPr="009458D9" w:rsidRDefault="003B78BA" w:rsidP="0096451D">
      <w:pPr>
        <w:pStyle w:val="ListParagraph"/>
        <w:numPr>
          <w:ilvl w:val="0"/>
          <w:numId w:val="18"/>
        </w:numPr>
        <w:spacing w:after="40"/>
        <w:ind w:left="0" w:firstLine="698"/>
        <w:contextualSpacing w:val="0"/>
        <w:jc w:val="both"/>
        <w:rPr>
          <w:rFonts w:ascii="Times New Roman" w:hAnsi="Times New Roman"/>
          <w:sz w:val="22"/>
          <w:szCs w:val="22"/>
          <w:lang w:val="en-GB"/>
        </w:rPr>
      </w:pPr>
      <w:r>
        <w:rPr>
          <w:rFonts w:ascii="Times New Roman" w:hAnsi="Times New Roman"/>
          <w:sz w:val="22"/>
          <w:szCs w:val="22"/>
          <w:lang w:val="en-GB"/>
        </w:rPr>
        <w:t>Be o</w:t>
      </w:r>
      <w:r w:rsidR="001A2FAC" w:rsidRPr="009458D9">
        <w:rPr>
          <w:rFonts w:ascii="Times New Roman" w:hAnsi="Times New Roman"/>
          <w:sz w:val="22"/>
          <w:szCs w:val="22"/>
          <w:lang w:val="en-GB"/>
        </w:rPr>
        <w:t xml:space="preserve">rganized in the period before </w:t>
      </w:r>
      <w:r>
        <w:rPr>
          <w:rFonts w:ascii="Times New Roman" w:hAnsi="Times New Roman"/>
          <w:sz w:val="22"/>
          <w:szCs w:val="22"/>
          <w:lang w:val="en-GB"/>
        </w:rPr>
        <w:t>the second meeting of the Open-ended Working Group on the Post-2020 Global Biodiversity Framework;</w:t>
      </w:r>
    </w:p>
    <w:p w14:paraId="20AF90A1" w14:textId="77777777" w:rsidR="00AC6B50" w:rsidRDefault="001A2FAC" w:rsidP="0096451D">
      <w:pPr>
        <w:pStyle w:val="ListParagraph"/>
        <w:numPr>
          <w:ilvl w:val="0"/>
          <w:numId w:val="18"/>
        </w:numPr>
        <w:spacing w:after="40"/>
        <w:ind w:left="0" w:firstLine="698"/>
        <w:contextualSpacing w:val="0"/>
        <w:rPr>
          <w:rFonts w:ascii="Times New Roman" w:hAnsi="Times New Roman"/>
          <w:sz w:val="22"/>
          <w:szCs w:val="22"/>
          <w:lang w:val="en-GB"/>
        </w:rPr>
      </w:pPr>
      <w:r w:rsidRPr="009458D9">
        <w:rPr>
          <w:rFonts w:ascii="Times New Roman" w:hAnsi="Times New Roman"/>
          <w:sz w:val="22"/>
          <w:szCs w:val="22"/>
          <w:lang w:val="en-GB"/>
        </w:rPr>
        <w:t>Conducted in English</w:t>
      </w:r>
      <w:r w:rsidR="00592734">
        <w:rPr>
          <w:rFonts w:ascii="Times New Roman" w:hAnsi="Times New Roman"/>
          <w:sz w:val="22"/>
          <w:szCs w:val="22"/>
          <w:lang w:val="en-GB"/>
        </w:rPr>
        <w:t>.</w:t>
      </w:r>
      <w:r w:rsidRPr="009458D9">
        <w:rPr>
          <w:rFonts w:ascii="Times New Roman" w:hAnsi="Times New Roman"/>
          <w:sz w:val="22"/>
          <w:szCs w:val="22"/>
          <w:lang w:val="en-GB"/>
        </w:rPr>
        <w:t xml:space="preserve"> </w:t>
      </w:r>
    </w:p>
    <w:p w14:paraId="0A4C3A99" w14:textId="77777777" w:rsidR="00EC7E58" w:rsidRDefault="00EC7E58" w:rsidP="00C30504">
      <w:pPr>
        <w:rPr>
          <w:rFonts w:ascii="Times New Roman" w:hAnsi="Times New Roman"/>
          <w:b/>
          <w:sz w:val="22"/>
          <w:szCs w:val="22"/>
          <w:lang w:val="en-GB"/>
        </w:rPr>
      </w:pPr>
    </w:p>
    <w:p w14:paraId="225E84A9" w14:textId="389E519B" w:rsidR="006D2099" w:rsidRPr="00D51EA6" w:rsidRDefault="00D155E2" w:rsidP="00D51EA6">
      <w:pPr>
        <w:keepNext/>
        <w:rPr>
          <w:rFonts w:ascii="Times New Roman" w:hAnsi="Times New Roman"/>
          <w:sz w:val="22"/>
          <w:szCs w:val="22"/>
          <w:u w:val="single"/>
          <w:lang w:val="en-GB"/>
        </w:rPr>
      </w:pPr>
      <w:r w:rsidRPr="00780D1C">
        <w:rPr>
          <w:rFonts w:ascii="Times New Roman" w:hAnsi="Times New Roman"/>
          <w:b/>
          <w:sz w:val="22"/>
          <w:szCs w:val="22"/>
          <w:lang w:val="en-GB"/>
        </w:rPr>
        <w:t xml:space="preserve">Expected </w:t>
      </w:r>
      <w:r w:rsidR="00C30504" w:rsidRPr="00780D1C">
        <w:rPr>
          <w:rFonts w:ascii="Times New Roman" w:hAnsi="Times New Roman"/>
          <w:b/>
          <w:sz w:val="22"/>
          <w:szCs w:val="22"/>
          <w:lang w:val="en-GB"/>
        </w:rPr>
        <w:t>outcomes</w:t>
      </w:r>
      <w:r w:rsidR="00C30504" w:rsidRPr="00E41737">
        <w:rPr>
          <w:rFonts w:ascii="Times New Roman" w:hAnsi="Times New Roman"/>
          <w:b/>
          <w:sz w:val="22"/>
          <w:szCs w:val="22"/>
          <w:lang w:val="en-GB"/>
        </w:rPr>
        <w:t xml:space="preserve"> </w:t>
      </w:r>
      <w:bookmarkStart w:id="0" w:name="_GoBack"/>
      <w:bookmarkEnd w:id="0"/>
    </w:p>
    <w:p w14:paraId="1F141DCA" w14:textId="77777777" w:rsidR="005A390A" w:rsidRPr="0096451D" w:rsidRDefault="004E42A9" w:rsidP="0096451D">
      <w:pPr>
        <w:spacing w:before="120" w:after="120"/>
        <w:rPr>
          <w:rFonts w:ascii="Times New Roman" w:hAnsi="Times New Roman"/>
          <w:i/>
          <w:sz w:val="22"/>
          <w:szCs w:val="22"/>
          <w:lang w:val="en-GB"/>
        </w:rPr>
      </w:pPr>
      <w:r w:rsidRPr="0096451D">
        <w:rPr>
          <w:rFonts w:ascii="Times New Roman" w:hAnsi="Times New Roman"/>
          <w:i/>
          <w:sz w:val="22"/>
          <w:szCs w:val="22"/>
          <w:lang w:val="en-GB"/>
        </w:rPr>
        <w:t xml:space="preserve">Thematic </w:t>
      </w:r>
      <w:r w:rsidR="006D2099" w:rsidRPr="0096451D">
        <w:rPr>
          <w:rFonts w:ascii="Times New Roman" w:hAnsi="Times New Roman"/>
          <w:i/>
          <w:sz w:val="22"/>
          <w:szCs w:val="22"/>
          <w:lang w:val="en-GB"/>
        </w:rPr>
        <w:t>Consultation</w:t>
      </w:r>
    </w:p>
    <w:p w14:paraId="61C7926A" w14:textId="5DEF3A16" w:rsidR="003D15D0" w:rsidRDefault="00B63B7E" w:rsidP="0096451D">
      <w:pPr>
        <w:pStyle w:val="ListParagraph"/>
        <w:spacing w:before="120" w:after="120"/>
        <w:contextualSpacing w:val="0"/>
        <w:jc w:val="both"/>
        <w:rPr>
          <w:rFonts w:ascii="Times New Roman" w:hAnsi="Times New Roman"/>
          <w:sz w:val="22"/>
          <w:szCs w:val="22"/>
          <w:lang w:val="en-GB"/>
        </w:rPr>
      </w:pPr>
      <w:r>
        <w:rPr>
          <w:rFonts w:ascii="Times New Roman" w:hAnsi="Times New Roman"/>
          <w:color w:val="000000"/>
          <w:kern w:val="22"/>
          <w:sz w:val="22"/>
          <w:szCs w:val="22"/>
        </w:rPr>
        <w:t>The Thematic Consultation w</w:t>
      </w:r>
      <w:r w:rsidR="006D2099" w:rsidRPr="00962B38">
        <w:rPr>
          <w:rFonts w:ascii="Times New Roman" w:hAnsi="Times New Roman"/>
          <w:color w:val="000000"/>
          <w:kern w:val="22"/>
          <w:sz w:val="22"/>
          <w:szCs w:val="22"/>
        </w:rPr>
        <w:t xml:space="preserve">ill </w:t>
      </w:r>
      <w:r w:rsidR="008C48C8" w:rsidRPr="00962B38">
        <w:rPr>
          <w:rFonts w:ascii="Times New Roman" w:hAnsi="Times New Roman"/>
          <w:color w:val="000000"/>
          <w:kern w:val="22"/>
          <w:sz w:val="22"/>
          <w:szCs w:val="22"/>
        </w:rPr>
        <w:t>discuss</w:t>
      </w:r>
      <w:r w:rsidR="006D2099" w:rsidRPr="00962B38">
        <w:rPr>
          <w:rFonts w:ascii="Times New Roman" w:hAnsi="Times New Roman"/>
          <w:color w:val="000000"/>
          <w:kern w:val="22"/>
          <w:sz w:val="22"/>
          <w:szCs w:val="22"/>
        </w:rPr>
        <w:t xml:space="preserve"> options for </w:t>
      </w:r>
      <w:r w:rsidR="001A2FAC" w:rsidRPr="00962B38">
        <w:rPr>
          <w:rFonts w:ascii="Times New Roman" w:hAnsi="Times New Roman"/>
          <w:color w:val="000000"/>
          <w:kern w:val="22"/>
          <w:sz w:val="22"/>
          <w:szCs w:val="22"/>
        </w:rPr>
        <w:t xml:space="preserve">an enhanced review </w:t>
      </w:r>
      <w:r w:rsidR="005717DA" w:rsidRPr="00962B38">
        <w:rPr>
          <w:rFonts w:ascii="Times New Roman" w:hAnsi="Times New Roman"/>
          <w:color w:val="000000"/>
          <w:kern w:val="22"/>
          <w:sz w:val="22"/>
          <w:szCs w:val="22"/>
        </w:rPr>
        <w:t xml:space="preserve">mechanism </w:t>
      </w:r>
      <w:r w:rsidR="006D2099" w:rsidRPr="00962B38">
        <w:rPr>
          <w:rFonts w:ascii="Times New Roman" w:hAnsi="Times New Roman"/>
          <w:color w:val="000000"/>
          <w:kern w:val="22"/>
          <w:sz w:val="22"/>
          <w:szCs w:val="22"/>
        </w:rPr>
        <w:t xml:space="preserve">for consideration by </w:t>
      </w:r>
      <w:r>
        <w:rPr>
          <w:rFonts w:ascii="Times New Roman" w:hAnsi="Times New Roman"/>
          <w:color w:val="000000"/>
          <w:kern w:val="22"/>
          <w:sz w:val="22"/>
          <w:szCs w:val="22"/>
        </w:rPr>
        <w:t>the Subsidiary Body on Implementation at its third meeting</w:t>
      </w:r>
      <w:r w:rsidR="006D2099" w:rsidRPr="00962B38">
        <w:rPr>
          <w:rFonts w:ascii="Times New Roman" w:hAnsi="Times New Roman"/>
          <w:color w:val="000000"/>
          <w:kern w:val="22"/>
          <w:sz w:val="22"/>
          <w:szCs w:val="22"/>
        </w:rPr>
        <w:t xml:space="preserve"> and </w:t>
      </w:r>
      <w:r>
        <w:rPr>
          <w:rFonts w:ascii="Times New Roman" w:hAnsi="Times New Roman"/>
          <w:color w:val="000000"/>
          <w:kern w:val="22"/>
          <w:sz w:val="22"/>
          <w:szCs w:val="22"/>
        </w:rPr>
        <w:t xml:space="preserve">the Open-ended </w:t>
      </w:r>
      <w:r>
        <w:rPr>
          <w:rFonts w:ascii="Times New Roman" w:hAnsi="Times New Roman"/>
          <w:color w:val="000000"/>
          <w:kern w:val="22"/>
          <w:sz w:val="22"/>
          <w:szCs w:val="22"/>
        </w:rPr>
        <w:lastRenderedPageBreak/>
        <w:t>Working Group on the Post-2020 Global Biodiversity Framework at its third meeting</w:t>
      </w:r>
      <w:r w:rsidR="00C04268" w:rsidRPr="00962B38">
        <w:rPr>
          <w:rFonts w:ascii="Times New Roman" w:hAnsi="Times New Roman"/>
          <w:sz w:val="22"/>
          <w:szCs w:val="22"/>
          <w:lang w:val="en-GB"/>
        </w:rPr>
        <w:t>.</w:t>
      </w:r>
      <w:r w:rsidR="003D15D0" w:rsidRPr="00962B38">
        <w:rPr>
          <w:rFonts w:ascii="Times New Roman" w:hAnsi="Times New Roman"/>
          <w:sz w:val="22"/>
          <w:szCs w:val="22"/>
          <w:lang w:val="en-GB"/>
        </w:rPr>
        <w:t xml:space="preserve"> The consultation will aim to provide concrete and constructive inputs to the </w:t>
      </w:r>
      <w:r>
        <w:rPr>
          <w:rFonts w:ascii="Times New Roman" w:hAnsi="Times New Roman"/>
          <w:sz w:val="22"/>
          <w:szCs w:val="22"/>
          <w:lang w:val="en-GB"/>
        </w:rPr>
        <w:t>C</w:t>
      </w:r>
      <w:r w:rsidR="003D15D0" w:rsidRPr="00962B38">
        <w:rPr>
          <w:rFonts w:ascii="Times New Roman" w:hAnsi="Times New Roman"/>
          <w:sz w:val="22"/>
          <w:szCs w:val="22"/>
          <w:lang w:val="en-GB"/>
        </w:rPr>
        <w:t>o-</w:t>
      </w:r>
      <w:r>
        <w:rPr>
          <w:rFonts w:ascii="Times New Roman" w:hAnsi="Times New Roman"/>
          <w:sz w:val="22"/>
          <w:szCs w:val="22"/>
          <w:lang w:val="en-GB"/>
        </w:rPr>
        <w:t>C</w:t>
      </w:r>
      <w:r w:rsidR="003D15D0" w:rsidRPr="00962B38">
        <w:rPr>
          <w:rFonts w:ascii="Times New Roman" w:hAnsi="Times New Roman"/>
          <w:sz w:val="22"/>
          <w:szCs w:val="22"/>
          <w:lang w:val="en-GB"/>
        </w:rPr>
        <w:t xml:space="preserve">hairs </w:t>
      </w:r>
      <w:r>
        <w:rPr>
          <w:rFonts w:ascii="Times New Roman" w:hAnsi="Times New Roman"/>
          <w:sz w:val="22"/>
          <w:szCs w:val="22"/>
          <w:lang w:val="en-GB"/>
        </w:rPr>
        <w:t xml:space="preserve">of the Working Group </w:t>
      </w:r>
      <w:r w:rsidR="003D15D0" w:rsidRPr="00962B38">
        <w:rPr>
          <w:rFonts w:ascii="Times New Roman" w:hAnsi="Times New Roman"/>
          <w:sz w:val="22"/>
          <w:szCs w:val="22"/>
          <w:lang w:val="en-GB"/>
        </w:rPr>
        <w:t xml:space="preserve">for consideration in their future work on the draft post-2020 </w:t>
      </w:r>
      <w:r>
        <w:rPr>
          <w:rFonts w:ascii="Times New Roman" w:hAnsi="Times New Roman"/>
          <w:sz w:val="22"/>
          <w:szCs w:val="22"/>
          <w:lang w:val="en-GB"/>
        </w:rPr>
        <w:t>global biodiversity framework</w:t>
      </w:r>
      <w:r w:rsidRPr="00962B38">
        <w:rPr>
          <w:rFonts w:ascii="Times New Roman" w:hAnsi="Times New Roman"/>
          <w:sz w:val="22"/>
          <w:szCs w:val="22"/>
          <w:lang w:val="en-GB"/>
        </w:rPr>
        <w:t xml:space="preserve"> </w:t>
      </w:r>
      <w:r w:rsidR="003D15D0" w:rsidRPr="00962B38">
        <w:rPr>
          <w:rFonts w:ascii="Times New Roman" w:hAnsi="Times New Roman"/>
          <w:sz w:val="22"/>
          <w:szCs w:val="22"/>
          <w:lang w:val="en-GB"/>
        </w:rPr>
        <w:t xml:space="preserve">and make these available </w:t>
      </w:r>
      <w:r>
        <w:rPr>
          <w:rFonts w:ascii="Times New Roman" w:hAnsi="Times New Roman"/>
          <w:sz w:val="22"/>
          <w:szCs w:val="22"/>
          <w:lang w:val="en-GB"/>
        </w:rPr>
        <w:t xml:space="preserve">to the Working Group on the Post-2020 </w:t>
      </w:r>
      <w:r w:rsidR="003D15D0" w:rsidRPr="00962B38">
        <w:rPr>
          <w:rFonts w:ascii="Times New Roman" w:hAnsi="Times New Roman"/>
          <w:sz w:val="22"/>
          <w:szCs w:val="22"/>
          <w:lang w:val="en-GB"/>
        </w:rPr>
        <w:t xml:space="preserve">for </w:t>
      </w:r>
      <w:r>
        <w:rPr>
          <w:rFonts w:ascii="Times New Roman" w:hAnsi="Times New Roman"/>
          <w:sz w:val="22"/>
          <w:szCs w:val="22"/>
          <w:lang w:val="en-GB"/>
        </w:rPr>
        <w:t xml:space="preserve">its </w:t>
      </w:r>
      <w:r w:rsidR="003D15D0" w:rsidRPr="00962B38">
        <w:rPr>
          <w:rFonts w:ascii="Times New Roman" w:hAnsi="Times New Roman"/>
          <w:sz w:val="22"/>
          <w:szCs w:val="22"/>
          <w:lang w:val="en-GB"/>
        </w:rPr>
        <w:t xml:space="preserve">consideration. The consultation does not constitute a negotiation process but will </w:t>
      </w:r>
      <w:r>
        <w:rPr>
          <w:rFonts w:ascii="Times New Roman" w:hAnsi="Times New Roman"/>
          <w:sz w:val="22"/>
          <w:szCs w:val="22"/>
          <w:lang w:val="en-GB"/>
        </w:rPr>
        <w:t xml:space="preserve">serve to </w:t>
      </w:r>
      <w:r w:rsidR="003D15D0" w:rsidRPr="00962B38">
        <w:rPr>
          <w:rFonts w:ascii="Times New Roman" w:hAnsi="Times New Roman"/>
          <w:sz w:val="22"/>
          <w:szCs w:val="22"/>
          <w:lang w:val="en-GB"/>
        </w:rPr>
        <w:t xml:space="preserve">seek areas of convergence. </w:t>
      </w:r>
    </w:p>
    <w:p w14:paraId="4048EA03" w14:textId="77777777" w:rsidR="008A265F" w:rsidRDefault="008A265F" w:rsidP="0096451D">
      <w:pPr>
        <w:pStyle w:val="ListParagraph"/>
        <w:spacing w:before="120" w:after="120"/>
        <w:contextualSpacing w:val="0"/>
        <w:jc w:val="both"/>
        <w:rPr>
          <w:rFonts w:ascii="Times New Roman" w:hAnsi="Times New Roman"/>
          <w:sz w:val="22"/>
          <w:szCs w:val="22"/>
          <w:lang w:val="en-GB"/>
        </w:rPr>
      </w:pPr>
    </w:p>
    <w:p w14:paraId="48465872" w14:textId="77777777" w:rsidR="008A265F" w:rsidRPr="0096451D" w:rsidRDefault="008A265F" w:rsidP="008A265F">
      <w:pPr>
        <w:keepNext/>
        <w:spacing w:before="120" w:after="120"/>
        <w:rPr>
          <w:rFonts w:ascii="Times New Roman" w:hAnsi="Times New Roman"/>
          <w:i/>
          <w:sz w:val="22"/>
          <w:szCs w:val="22"/>
          <w:lang w:val="en-GB"/>
        </w:rPr>
      </w:pPr>
      <w:r w:rsidRPr="0096451D">
        <w:rPr>
          <w:rFonts w:ascii="Times New Roman" w:hAnsi="Times New Roman"/>
          <w:i/>
          <w:sz w:val="22"/>
          <w:szCs w:val="22"/>
          <w:lang w:val="en-GB"/>
        </w:rPr>
        <w:t>Expert Workshop</w:t>
      </w:r>
    </w:p>
    <w:p w14:paraId="4DBBE1B5" w14:textId="77777777" w:rsidR="008A265F" w:rsidRPr="0096451D" w:rsidRDefault="008A265F" w:rsidP="008A265F">
      <w:pPr>
        <w:pStyle w:val="ListParagraph"/>
        <w:spacing w:before="120" w:after="120"/>
        <w:contextualSpacing w:val="0"/>
        <w:jc w:val="both"/>
        <w:rPr>
          <w:rFonts w:ascii="Times New Roman" w:hAnsi="Times New Roman"/>
          <w:sz w:val="22"/>
          <w:szCs w:val="22"/>
          <w:lang w:val="en-GB"/>
        </w:rPr>
      </w:pPr>
      <w:r>
        <w:rPr>
          <w:rFonts w:ascii="Times New Roman" w:hAnsi="Times New Roman"/>
          <w:color w:val="000000"/>
          <w:kern w:val="22"/>
          <w:sz w:val="22"/>
          <w:szCs w:val="22"/>
        </w:rPr>
        <w:t>The Expert Workshop w</w:t>
      </w:r>
      <w:r w:rsidRPr="00962B38">
        <w:rPr>
          <w:rFonts w:ascii="Times New Roman" w:hAnsi="Times New Roman"/>
          <w:color w:val="000000"/>
          <w:kern w:val="22"/>
          <w:sz w:val="22"/>
          <w:szCs w:val="22"/>
        </w:rPr>
        <w:t xml:space="preserve">ill consider the experiences under the </w:t>
      </w:r>
      <w:r>
        <w:rPr>
          <w:rFonts w:ascii="Times New Roman" w:hAnsi="Times New Roman"/>
          <w:color w:val="000000"/>
          <w:kern w:val="22"/>
          <w:sz w:val="22"/>
          <w:szCs w:val="22"/>
        </w:rPr>
        <w:t>Convention on Biological Diversity</w:t>
      </w:r>
      <w:r w:rsidRPr="00962B38">
        <w:rPr>
          <w:rFonts w:ascii="Times New Roman" w:hAnsi="Times New Roman"/>
          <w:color w:val="000000"/>
          <w:kern w:val="22"/>
          <w:sz w:val="22"/>
          <w:szCs w:val="22"/>
        </w:rPr>
        <w:t xml:space="preserve"> and other relevant processes and develop elements and options for review mechanisms for further discussions at.</w:t>
      </w:r>
      <w:r w:rsidRPr="008A265F">
        <w:rPr>
          <w:rFonts w:ascii="Times New Roman" w:hAnsi="Times New Roman"/>
          <w:color w:val="000000"/>
          <w:kern w:val="22"/>
          <w:sz w:val="22"/>
          <w:szCs w:val="22"/>
        </w:rPr>
        <w:t xml:space="preserve"> </w:t>
      </w:r>
      <w:r>
        <w:rPr>
          <w:rFonts w:ascii="Times New Roman" w:hAnsi="Times New Roman"/>
          <w:color w:val="000000"/>
          <w:kern w:val="22"/>
          <w:sz w:val="22"/>
          <w:szCs w:val="22"/>
        </w:rPr>
        <w:t>the Subsidiary Body on Implementation at its third meeting</w:t>
      </w:r>
      <w:r w:rsidRPr="00962B38">
        <w:rPr>
          <w:rFonts w:ascii="Times New Roman" w:hAnsi="Times New Roman"/>
          <w:color w:val="000000"/>
          <w:kern w:val="22"/>
          <w:sz w:val="22"/>
          <w:szCs w:val="22"/>
        </w:rPr>
        <w:t xml:space="preserve"> and </w:t>
      </w:r>
      <w:r>
        <w:rPr>
          <w:rFonts w:ascii="Times New Roman" w:hAnsi="Times New Roman"/>
          <w:color w:val="000000"/>
          <w:kern w:val="22"/>
          <w:sz w:val="22"/>
          <w:szCs w:val="22"/>
        </w:rPr>
        <w:t>the Open-ended Working Group on the Post-2020 Global Biodiversity Framework at its third meeting</w:t>
      </w:r>
    </w:p>
    <w:p w14:paraId="3BCEC3DB" w14:textId="77777777" w:rsidR="00D155E2" w:rsidRPr="00E41737" w:rsidRDefault="00D155E2" w:rsidP="0073097C">
      <w:pPr>
        <w:spacing w:before="360" w:after="120"/>
        <w:outlineLvl w:val="0"/>
        <w:rPr>
          <w:rFonts w:ascii="Times New Roman" w:hAnsi="Times New Roman"/>
          <w:b/>
          <w:sz w:val="22"/>
          <w:szCs w:val="22"/>
          <w:lang w:val="en-GB"/>
        </w:rPr>
      </w:pPr>
      <w:r w:rsidRPr="00E41737">
        <w:rPr>
          <w:rFonts w:ascii="Times New Roman" w:hAnsi="Times New Roman"/>
          <w:b/>
          <w:sz w:val="22"/>
          <w:szCs w:val="22"/>
          <w:lang w:val="en-GB"/>
        </w:rPr>
        <w:t>Key substantial elements of the provisional agenda</w:t>
      </w:r>
    </w:p>
    <w:p w14:paraId="16149F44" w14:textId="703824CE" w:rsidR="008C48C8" w:rsidRPr="00E41737" w:rsidRDefault="008C48C8" w:rsidP="0096451D">
      <w:pPr>
        <w:pStyle w:val="ListParagraph"/>
        <w:numPr>
          <w:ilvl w:val="0"/>
          <w:numId w:val="9"/>
        </w:numPr>
        <w:spacing w:before="120" w:after="240"/>
        <w:jc w:val="both"/>
        <w:rPr>
          <w:rFonts w:ascii="Times New Roman" w:hAnsi="Times New Roman"/>
          <w:sz w:val="22"/>
          <w:szCs w:val="22"/>
          <w:lang w:val="en-GB"/>
        </w:rPr>
      </w:pPr>
    </w:p>
    <w:p w14:paraId="302EBC3C" w14:textId="77777777" w:rsidR="002C3019" w:rsidRPr="0096451D" w:rsidRDefault="002C3019" w:rsidP="00E41737">
      <w:pPr>
        <w:spacing w:before="120" w:after="240"/>
        <w:rPr>
          <w:rFonts w:ascii="Times New Roman" w:hAnsi="Times New Roman"/>
          <w:i/>
          <w:sz w:val="22"/>
          <w:szCs w:val="22"/>
          <w:lang w:val="en-GB"/>
        </w:rPr>
      </w:pPr>
      <w:r w:rsidRPr="0096451D">
        <w:rPr>
          <w:rFonts w:ascii="Times New Roman" w:hAnsi="Times New Roman"/>
          <w:i/>
          <w:sz w:val="22"/>
          <w:szCs w:val="22"/>
          <w:lang w:val="en-GB"/>
        </w:rPr>
        <w:t xml:space="preserve">Thematic </w:t>
      </w:r>
      <w:r w:rsidR="00475B04" w:rsidRPr="0096451D">
        <w:rPr>
          <w:rFonts w:ascii="Times New Roman" w:hAnsi="Times New Roman"/>
          <w:i/>
          <w:sz w:val="22"/>
          <w:szCs w:val="22"/>
          <w:lang w:val="en-GB"/>
        </w:rPr>
        <w:t>Consultation</w:t>
      </w:r>
    </w:p>
    <w:p w14:paraId="0BF81D0C" w14:textId="77777777" w:rsidR="00E41737" w:rsidRDefault="00E41737" w:rsidP="0096451D">
      <w:pPr>
        <w:pStyle w:val="ListParagraph"/>
        <w:numPr>
          <w:ilvl w:val="0"/>
          <w:numId w:val="9"/>
        </w:numPr>
        <w:spacing w:before="120" w:after="240"/>
        <w:jc w:val="both"/>
        <w:rPr>
          <w:rFonts w:ascii="Times New Roman" w:hAnsi="Times New Roman"/>
          <w:sz w:val="22"/>
          <w:szCs w:val="22"/>
          <w:lang w:val="en-GB"/>
        </w:rPr>
      </w:pPr>
      <w:r>
        <w:rPr>
          <w:rFonts w:ascii="Times New Roman" w:hAnsi="Times New Roman"/>
          <w:sz w:val="22"/>
          <w:szCs w:val="22"/>
          <w:lang w:val="en-GB"/>
        </w:rPr>
        <w:t>Opening</w:t>
      </w:r>
      <w:r w:rsidR="00B63B7E">
        <w:rPr>
          <w:rFonts w:ascii="Times New Roman" w:hAnsi="Times New Roman"/>
          <w:sz w:val="22"/>
          <w:szCs w:val="22"/>
          <w:lang w:val="en-GB"/>
        </w:rPr>
        <w:t>.</w:t>
      </w:r>
    </w:p>
    <w:p w14:paraId="487F0144" w14:textId="77777777" w:rsidR="002C3019" w:rsidRPr="00E41737" w:rsidRDefault="002C3019" w:rsidP="0096451D">
      <w:pPr>
        <w:pStyle w:val="ListParagraph"/>
        <w:numPr>
          <w:ilvl w:val="0"/>
          <w:numId w:val="9"/>
        </w:numPr>
        <w:spacing w:before="120" w:after="240"/>
        <w:jc w:val="both"/>
        <w:rPr>
          <w:rFonts w:ascii="Times New Roman" w:hAnsi="Times New Roman"/>
          <w:sz w:val="22"/>
          <w:szCs w:val="22"/>
          <w:lang w:val="en-GB"/>
        </w:rPr>
      </w:pPr>
      <w:r w:rsidRPr="00E41737">
        <w:rPr>
          <w:rFonts w:ascii="Times New Roman" w:hAnsi="Times New Roman"/>
          <w:sz w:val="22"/>
          <w:szCs w:val="22"/>
          <w:lang w:val="en-GB"/>
        </w:rPr>
        <w:t xml:space="preserve">Background </w:t>
      </w:r>
      <w:r w:rsidR="002A6E3A">
        <w:rPr>
          <w:rFonts w:ascii="Times New Roman" w:hAnsi="Times New Roman"/>
          <w:sz w:val="22"/>
          <w:szCs w:val="22"/>
          <w:lang w:val="en-GB"/>
        </w:rPr>
        <w:t>(</w:t>
      </w:r>
      <w:r w:rsidRPr="00E41737">
        <w:rPr>
          <w:rFonts w:ascii="Times New Roman" w:hAnsi="Times New Roman"/>
          <w:sz w:val="22"/>
          <w:szCs w:val="22"/>
          <w:lang w:val="en-GB"/>
        </w:rPr>
        <w:t>mandates, rationale, work to date</w:t>
      </w:r>
      <w:r w:rsidR="00EF6D8D" w:rsidRPr="00E41737">
        <w:rPr>
          <w:rFonts w:ascii="Times New Roman" w:hAnsi="Times New Roman"/>
          <w:sz w:val="22"/>
          <w:szCs w:val="22"/>
          <w:lang w:val="en-GB"/>
        </w:rPr>
        <w:t>)</w:t>
      </w:r>
      <w:r w:rsidRPr="00E41737">
        <w:rPr>
          <w:rFonts w:ascii="Times New Roman" w:hAnsi="Times New Roman"/>
          <w:sz w:val="22"/>
          <w:szCs w:val="22"/>
          <w:lang w:val="en-GB"/>
        </w:rPr>
        <w:t xml:space="preserve"> and roadmap for enhancing review mechanisms under the Convention. </w:t>
      </w:r>
    </w:p>
    <w:p w14:paraId="4B60787A" w14:textId="77777777" w:rsidR="002C3019" w:rsidRPr="00E41737" w:rsidRDefault="002C3019" w:rsidP="0096451D">
      <w:pPr>
        <w:pStyle w:val="ListParagraph"/>
        <w:numPr>
          <w:ilvl w:val="0"/>
          <w:numId w:val="9"/>
        </w:numPr>
        <w:spacing w:before="120" w:after="240"/>
        <w:jc w:val="both"/>
        <w:rPr>
          <w:rFonts w:ascii="Times New Roman" w:hAnsi="Times New Roman"/>
          <w:sz w:val="22"/>
          <w:szCs w:val="22"/>
          <w:lang w:val="en-GB"/>
        </w:rPr>
      </w:pPr>
      <w:r w:rsidRPr="00E41737">
        <w:rPr>
          <w:rFonts w:ascii="Times New Roman" w:hAnsi="Times New Roman"/>
          <w:sz w:val="22"/>
          <w:szCs w:val="22"/>
          <w:lang w:val="en-GB"/>
        </w:rPr>
        <w:t xml:space="preserve">Presentation and discussion of existing review mechanisms under the Convention </w:t>
      </w:r>
      <w:r w:rsidR="00FE307A" w:rsidRPr="00E41737">
        <w:rPr>
          <w:rFonts w:ascii="Times New Roman" w:hAnsi="Times New Roman"/>
          <w:sz w:val="22"/>
          <w:szCs w:val="22"/>
          <w:lang w:val="en-GB"/>
        </w:rPr>
        <w:t>(</w:t>
      </w:r>
      <w:r w:rsidR="00B63B7E">
        <w:rPr>
          <w:rFonts w:ascii="Times New Roman" w:hAnsi="Times New Roman"/>
          <w:sz w:val="22"/>
          <w:szCs w:val="22"/>
          <w:lang w:val="en-GB"/>
        </w:rPr>
        <w:t>n</w:t>
      </w:r>
      <w:r w:rsidR="00FE307A" w:rsidRPr="00E41737">
        <w:rPr>
          <w:rFonts w:ascii="Times New Roman" w:hAnsi="Times New Roman"/>
          <w:sz w:val="22"/>
          <w:szCs w:val="22"/>
          <w:lang w:val="en-GB"/>
        </w:rPr>
        <w:t xml:space="preserve">ational </w:t>
      </w:r>
      <w:r w:rsidR="00B63B7E">
        <w:rPr>
          <w:rFonts w:ascii="Times New Roman" w:hAnsi="Times New Roman"/>
          <w:sz w:val="22"/>
          <w:szCs w:val="22"/>
          <w:lang w:val="en-GB"/>
        </w:rPr>
        <w:t>r</w:t>
      </w:r>
      <w:r w:rsidR="00FE307A" w:rsidRPr="00E41737">
        <w:rPr>
          <w:rFonts w:ascii="Times New Roman" w:hAnsi="Times New Roman"/>
          <w:sz w:val="22"/>
          <w:szCs w:val="22"/>
          <w:lang w:val="en-GB"/>
        </w:rPr>
        <w:t xml:space="preserve">eports, </w:t>
      </w:r>
      <w:r w:rsidR="00B63B7E">
        <w:rPr>
          <w:rFonts w:ascii="Times New Roman" w:hAnsi="Times New Roman"/>
          <w:sz w:val="22"/>
          <w:szCs w:val="22"/>
          <w:lang w:val="en-GB"/>
        </w:rPr>
        <w:t>Global Biodiversity Outlook</w:t>
      </w:r>
      <w:r w:rsidR="00FE307A" w:rsidRPr="00E41737">
        <w:rPr>
          <w:rFonts w:ascii="Times New Roman" w:hAnsi="Times New Roman"/>
          <w:sz w:val="22"/>
          <w:szCs w:val="22"/>
          <w:lang w:val="en-GB"/>
        </w:rPr>
        <w:t xml:space="preserve">, </w:t>
      </w:r>
      <w:r w:rsidR="00A03115">
        <w:rPr>
          <w:rFonts w:ascii="Times New Roman" w:hAnsi="Times New Roman"/>
          <w:sz w:val="22"/>
          <w:szCs w:val="22"/>
          <w:lang w:val="en-GB"/>
        </w:rPr>
        <w:t>national biodiversity strategies and action plans</w:t>
      </w:r>
      <w:r w:rsidR="00FE307A" w:rsidRPr="00E41737">
        <w:rPr>
          <w:rFonts w:ascii="Times New Roman" w:hAnsi="Times New Roman"/>
          <w:sz w:val="22"/>
          <w:szCs w:val="22"/>
          <w:lang w:val="en-GB"/>
        </w:rPr>
        <w:t xml:space="preserve">, Voluntary Peer Review etc) </w:t>
      </w:r>
      <w:r w:rsidRPr="00E41737">
        <w:rPr>
          <w:rFonts w:ascii="Times New Roman" w:hAnsi="Times New Roman"/>
          <w:sz w:val="22"/>
          <w:szCs w:val="22"/>
          <w:lang w:val="en-GB"/>
        </w:rPr>
        <w:t>and their strengths and weaknesses</w:t>
      </w:r>
      <w:r w:rsidR="00FE307A" w:rsidRPr="00E41737">
        <w:rPr>
          <w:rFonts w:ascii="Times New Roman" w:hAnsi="Times New Roman"/>
          <w:sz w:val="22"/>
          <w:szCs w:val="22"/>
          <w:lang w:val="en-GB"/>
        </w:rPr>
        <w:t xml:space="preserve">, </w:t>
      </w:r>
      <w:r w:rsidR="00EF6D8D" w:rsidRPr="00E41737">
        <w:rPr>
          <w:rFonts w:ascii="Times New Roman" w:hAnsi="Times New Roman"/>
          <w:sz w:val="22"/>
          <w:szCs w:val="22"/>
          <w:lang w:val="en-GB"/>
        </w:rPr>
        <w:t xml:space="preserve">and potential within a multidimensional review approach, </w:t>
      </w:r>
      <w:r w:rsidR="00FE307A" w:rsidRPr="00E41737">
        <w:rPr>
          <w:rFonts w:ascii="Times New Roman" w:hAnsi="Times New Roman"/>
          <w:sz w:val="22"/>
          <w:szCs w:val="22"/>
          <w:lang w:val="en-GB"/>
        </w:rPr>
        <w:t xml:space="preserve">and options for </w:t>
      </w:r>
      <w:r w:rsidR="009458D9">
        <w:rPr>
          <w:rFonts w:ascii="Times New Roman" w:hAnsi="Times New Roman"/>
          <w:sz w:val="22"/>
          <w:szCs w:val="22"/>
          <w:lang w:val="en-GB"/>
        </w:rPr>
        <w:t>enhancement</w:t>
      </w:r>
      <w:r w:rsidRPr="00E41737">
        <w:rPr>
          <w:rFonts w:ascii="Times New Roman" w:hAnsi="Times New Roman"/>
          <w:sz w:val="22"/>
          <w:szCs w:val="22"/>
          <w:lang w:val="en-GB"/>
        </w:rPr>
        <w:t>.</w:t>
      </w:r>
      <w:r w:rsidR="00E41737">
        <w:rPr>
          <w:rFonts w:ascii="Times New Roman" w:hAnsi="Times New Roman"/>
          <w:sz w:val="22"/>
          <w:szCs w:val="22"/>
          <w:lang w:val="en-GB"/>
        </w:rPr>
        <w:t xml:space="preserve"> </w:t>
      </w:r>
    </w:p>
    <w:p w14:paraId="4EFAB3F1" w14:textId="77777777" w:rsidR="002C3019" w:rsidRDefault="002C3019" w:rsidP="0096451D">
      <w:pPr>
        <w:pStyle w:val="ListParagraph"/>
        <w:numPr>
          <w:ilvl w:val="0"/>
          <w:numId w:val="9"/>
        </w:numPr>
        <w:spacing w:before="120" w:after="240"/>
        <w:jc w:val="both"/>
        <w:rPr>
          <w:rFonts w:ascii="Times New Roman" w:hAnsi="Times New Roman"/>
          <w:sz w:val="22"/>
          <w:szCs w:val="22"/>
          <w:lang w:val="en-GB"/>
        </w:rPr>
      </w:pPr>
      <w:r w:rsidRPr="00E41737">
        <w:rPr>
          <w:rFonts w:ascii="Times New Roman" w:hAnsi="Times New Roman"/>
          <w:sz w:val="22"/>
          <w:szCs w:val="22"/>
          <w:lang w:val="en-GB"/>
        </w:rPr>
        <w:t>Presentation and discussion of existing review mechanisms under other process</w:t>
      </w:r>
      <w:r w:rsidR="00AF0329">
        <w:rPr>
          <w:rFonts w:ascii="Times New Roman" w:hAnsi="Times New Roman"/>
          <w:sz w:val="22"/>
          <w:szCs w:val="22"/>
          <w:lang w:val="en-GB"/>
        </w:rPr>
        <w:t>es</w:t>
      </w:r>
      <w:r w:rsidR="00EF6D8D" w:rsidRPr="00E41737">
        <w:rPr>
          <w:rFonts w:ascii="Times New Roman" w:hAnsi="Times New Roman"/>
          <w:sz w:val="22"/>
          <w:szCs w:val="22"/>
          <w:lang w:val="en-GB"/>
        </w:rPr>
        <w:t xml:space="preserve"> (such as the Paris Agreement, </w:t>
      </w:r>
      <w:r w:rsidR="00A03115">
        <w:rPr>
          <w:rFonts w:ascii="Times New Roman" w:hAnsi="Times New Roman"/>
          <w:sz w:val="22"/>
          <w:szCs w:val="22"/>
          <w:lang w:val="en-GB"/>
        </w:rPr>
        <w:t>the Sustainable Development Goals</w:t>
      </w:r>
      <w:r w:rsidR="00EF6D8D" w:rsidRPr="00E41737">
        <w:rPr>
          <w:rFonts w:ascii="Times New Roman" w:hAnsi="Times New Roman"/>
          <w:sz w:val="22"/>
          <w:szCs w:val="22"/>
          <w:lang w:val="en-GB"/>
        </w:rPr>
        <w:t>, UNCHR, and others)</w:t>
      </w:r>
      <w:r w:rsidRPr="00E41737">
        <w:rPr>
          <w:rFonts w:ascii="Times New Roman" w:hAnsi="Times New Roman"/>
          <w:sz w:val="22"/>
          <w:szCs w:val="22"/>
          <w:lang w:val="en-GB"/>
        </w:rPr>
        <w:t xml:space="preserve">, their strengths and weaknesses, and what elements could be adopted under </w:t>
      </w:r>
      <w:r w:rsidR="00A03115">
        <w:rPr>
          <w:rFonts w:ascii="Times New Roman" w:hAnsi="Times New Roman"/>
          <w:sz w:val="22"/>
          <w:szCs w:val="22"/>
          <w:lang w:val="en-GB"/>
        </w:rPr>
        <w:t>the global biodiversity framework of the Convention</w:t>
      </w:r>
      <w:r w:rsidRPr="00E41737">
        <w:rPr>
          <w:rFonts w:ascii="Times New Roman" w:hAnsi="Times New Roman"/>
          <w:sz w:val="22"/>
          <w:szCs w:val="22"/>
          <w:lang w:val="en-GB"/>
        </w:rPr>
        <w:t xml:space="preserve"> (participation by experts from other relevant processes</w:t>
      </w:r>
      <w:r w:rsidR="00FE307A" w:rsidRPr="00E41737">
        <w:rPr>
          <w:rFonts w:ascii="Times New Roman" w:hAnsi="Times New Roman"/>
          <w:sz w:val="22"/>
          <w:szCs w:val="22"/>
          <w:lang w:val="en-GB"/>
        </w:rPr>
        <w:t xml:space="preserve"> and Parties </w:t>
      </w:r>
      <w:r w:rsidR="00A03115">
        <w:rPr>
          <w:rFonts w:ascii="Times New Roman" w:hAnsi="Times New Roman"/>
          <w:sz w:val="22"/>
          <w:szCs w:val="22"/>
          <w:lang w:val="en-GB"/>
        </w:rPr>
        <w:t xml:space="preserve">to the Convention </w:t>
      </w:r>
      <w:r w:rsidR="00FE307A" w:rsidRPr="00E41737">
        <w:rPr>
          <w:rFonts w:ascii="Times New Roman" w:hAnsi="Times New Roman"/>
          <w:sz w:val="22"/>
          <w:szCs w:val="22"/>
          <w:lang w:val="en-GB"/>
        </w:rPr>
        <w:t>and stakeholders</w:t>
      </w:r>
      <w:r w:rsidRPr="00E41737">
        <w:rPr>
          <w:rFonts w:ascii="Times New Roman" w:hAnsi="Times New Roman"/>
          <w:sz w:val="22"/>
          <w:szCs w:val="22"/>
          <w:lang w:val="en-GB"/>
        </w:rPr>
        <w:t>).</w:t>
      </w:r>
    </w:p>
    <w:p w14:paraId="02D5F34E" w14:textId="77777777" w:rsidR="008A265F" w:rsidRPr="00EC7E58" w:rsidRDefault="008A265F" w:rsidP="008A265F">
      <w:pPr>
        <w:pStyle w:val="ListParagraph"/>
        <w:numPr>
          <w:ilvl w:val="0"/>
          <w:numId w:val="9"/>
        </w:numPr>
        <w:spacing w:before="120" w:after="240"/>
        <w:jc w:val="both"/>
        <w:rPr>
          <w:rFonts w:ascii="Times New Roman" w:hAnsi="Times New Roman"/>
          <w:b/>
          <w:sz w:val="22"/>
          <w:szCs w:val="22"/>
          <w:lang w:val="en-GB"/>
        </w:rPr>
      </w:pPr>
      <w:r w:rsidRPr="00EC7E58">
        <w:rPr>
          <w:rFonts w:ascii="Times New Roman" w:hAnsi="Times New Roman"/>
          <w:b/>
          <w:sz w:val="22"/>
          <w:szCs w:val="22"/>
          <w:lang w:val="en-GB"/>
        </w:rPr>
        <w:t xml:space="preserve">Discussion of elements having potential value for </w:t>
      </w:r>
      <w:r>
        <w:rPr>
          <w:rFonts w:ascii="Times New Roman" w:hAnsi="Times New Roman"/>
          <w:b/>
          <w:sz w:val="22"/>
          <w:szCs w:val="22"/>
          <w:lang w:val="en-GB"/>
        </w:rPr>
        <w:t>the global biodiversity framework</w:t>
      </w:r>
      <w:r w:rsidRPr="00EC7E58">
        <w:rPr>
          <w:rFonts w:ascii="Times New Roman" w:hAnsi="Times New Roman"/>
          <w:b/>
          <w:sz w:val="22"/>
          <w:szCs w:val="22"/>
          <w:lang w:val="en-GB"/>
        </w:rPr>
        <w:t>, how they could be combined, modified</w:t>
      </w:r>
      <w:r>
        <w:rPr>
          <w:rFonts w:ascii="Times New Roman" w:hAnsi="Times New Roman"/>
          <w:b/>
          <w:sz w:val="22"/>
          <w:szCs w:val="22"/>
          <w:lang w:val="en-GB"/>
        </w:rPr>
        <w:t>, enhanced</w:t>
      </w:r>
      <w:r w:rsidRPr="00EC7E58">
        <w:rPr>
          <w:rFonts w:ascii="Times New Roman" w:hAnsi="Times New Roman"/>
          <w:b/>
          <w:sz w:val="22"/>
          <w:szCs w:val="22"/>
          <w:lang w:val="en-GB"/>
        </w:rPr>
        <w:t xml:space="preserve"> etc. with existing mechanisms under the Convention</w:t>
      </w:r>
      <w:r>
        <w:rPr>
          <w:rFonts w:ascii="Times New Roman" w:hAnsi="Times New Roman"/>
          <w:b/>
          <w:sz w:val="22"/>
          <w:szCs w:val="22"/>
          <w:lang w:val="en-GB"/>
        </w:rPr>
        <w:t>.</w:t>
      </w:r>
    </w:p>
    <w:p w14:paraId="0C8FE594" w14:textId="22443627" w:rsidR="008A265F" w:rsidRPr="00D958C4" w:rsidRDefault="008A265F" w:rsidP="00D958C4">
      <w:pPr>
        <w:pStyle w:val="ListParagraph"/>
        <w:numPr>
          <w:ilvl w:val="0"/>
          <w:numId w:val="9"/>
        </w:numPr>
        <w:spacing w:before="120" w:after="240"/>
        <w:jc w:val="both"/>
        <w:rPr>
          <w:rFonts w:ascii="Times New Roman" w:hAnsi="Times New Roman"/>
          <w:sz w:val="22"/>
          <w:szCs w:val="22"/>
          <w:lang w:val="en-GB"/>
        </w:rPr>
      </w:pPr>
      <w:r w:rsidRPr="00EC7E58">
        <w:rPr>
          <w:rFonts w:ascii="Times New Roman" w:hAnsi="Times New Roman"/>
          <w:b/>
          <w:sz w:val="22"/>
          <w:szCs w:val="22"/>
          <w:lang w:val="en-GB"/>
        </w:rPr>
        <w:t xml:space="preserve">Envisioning and compiling options for possible enhanced review </w:t>
      </w:r>
      <w:r>
        <w:rPr>
          <w:rFonts w:ascii="Times New Roman" w:hAnsi="Times New Roman"/>
          <w:b/>
          <w:sz w:val="22"/>
          <w:szCs w:val="22"/>
          <w:lang w:val="en-GB"/>
        </w:rPr>
        <w:t>mechanism</w:t>
      </w:r>
      <w:r w:rsidRPr="00EC7E58">
        <w:rPr>
          <w:rFonts w:ascii="Times New Roman" w:hAnsi="Times New Roman"/>
          <w:b/>
          <w:sz w:val="22"/>
          <w:szCs w:val="22"/>
          <w:lang w:val="en-GB"/>
        </w:rPr>
        <w:t>.</w:t>
      </w:r>
    </w:p>
    <w:p w14:paraId="539435DD" w14:textId="77777777" w:rsidR="008A265F" w:rsidRPr="00D958C4" w:rsidRDefault="008A265F" w:rsidP="00D958C4">
      <w:pPr>
        <w:pStyle w:val="ListParagraph"/>
        <w:numPr>
          <w:ilvl w:val="0"/>
          <w:numId w:val="9"/>
        </w:numPr>
        <w:spacing w:before="120" w:after="240"/>
        <w:jc w:val="both"/>
        <w:rPr>
          <w:rFonts w:ascii="Times New Roman" w:hAnsi="Times New Roman"/>
          <w:sz w:val="22"/>
          <w:szCs w:val="22"/>
          <w:lang w:val="en-GB"/>
        </w:rPr>
      </w:pPr>
    </w:p>
    <w:p w14:paraId="77E33766" w14:textId="77777777" w:rsidR="008A265F" w:rsidRPr="0096451D" w:rsidRDefault="008A265F" w:rsidP="008A265F">
      <w:pPr>
        <w:spacing w:before="120" w:after="120"/>
        <w:rPr>
          <w:rFonts w:ascii="Times New Roman" w:hAnsi="Times New Roman"/>
          <w:i/>
          <w:sz w:val="22"/>
          <w:szCs w:val="22"/>
          <w:lang w:val="en-GB"/>
        </w:rPr>
      </w:pPr>
      <w:r w:rsidRPr="0096451D">
        <w:rPr>
          <w:rFonts w:ascii="Times New Roman" w:hAnsi="Times New Roman"/>
          <w:i/>
          <w:sz w:val="22"/>
          <w:szCs w:val="22"/>
          <w:lang w:val="en-GB"/>
        </w:rPr>
        <w:t xml:space="preserve">Expert Workshop </w:t>
      </w:r>
    </w:p>
    <w:p w14:paraId="62D13545" w14:textId="77777777" w:rsidR="008A265F" w:rsidRDefault="008A265F" w:rsidP="008A265F">
      <w:pPr>
        <w:pStyle w:val="ListParagraph"/>
        <w:numPr>
          <w:ilvl w:val="0"/>
          <w:numId w:val="9"/>
        </w:numPr>
        <w:spacing w:before="120" w:after="240"/>
        <w:jc w:val="both"/>
        <w:rPr>
          <w:rFonts w:ascii="Times New Roman" w:hAnsi="Times New Roman"/>
          <w:sz w:val="22"/>
          <w:szCs w:val="22"/>
          <w:lang w:val="en-GB"/>
        </w:rPr>
      </w:pPr>
      <w:r>
        <w:rPr>
          <w:rFonts w:ascii="Times New Roman" w:hAnsi="Times New Roman"/>
          <w:sz w:val="22"/>
          <w:szCs w:val="22"/>
          <w:lang w:val="en-GB"/>
        </w:rPr>
        <w:t>Opening.</w:t>
      </w:r>
    </w:p>
    <w:p w14:paraId="0EF58398" w14:textId="77777777" w:rsidR="008A265F" w:rsidRPr="00E41737" w:rsidRDefault="008A265F" w:rsidP="008A265F">
      <w:pPr>
        <w:pStyle w:val="ListParagraph"/>
        <w:numPr>
          <w:ilvl w:val="0"/>
          <w:numId w:val="9"/>
        </w:numPr>
        <w:spacing w:before="120" w:after="240"/>
        <w:jc w:val="both"/>
        <w:rPr>
          <w:rFonts w:ascii="Times New Roman" w:hAnsi="Times New Roman"/>
          <w:sz w:val="22"/>
          <w:szCs w:val="22"/>
          <w:lang w:val="en-GB"/>
        </w:rPr>
      </w:pPr>
      <w:r w:rsidRPr="00E41737">
        <w:rPr>
          <w:rFonts w:ascii="Times New Roman" w:hAnsi="Times New Roman"/>
          <w:sz w:val="22"/>
          <w:szCs w:val="22"/>
          <w:lang w:val="en-GB"/>
        </w:rPr>
        <w:t xml:space="preserve">Background </w:t>
      </w:r>
      <w:r>
        <w:rPr>
          <w:rFonts w:ascii="Times New Roman" w:hAnsi="Times New Roman"/>
          <w:sz w:val="22"/>
          <w:szCs w:val="22"/>
          <w:lang w:val="en-GB"/>
        </w:rPr>
        <w:t>(</w:t>
      </w:r>
      <w:r w:rsidRPr="00E41737">
        <w:rPr>
          <w:rFonts w:ascii="Times New Roman" w:hAnsi="Times New Roman"/>
          <w:sz w:val="22"/>
          <w:szCs w:val="22"/>
          <w:lang w:val="en-GB"/>
        </w:rPr>
        <w:t>mandates, rationale, work to date)</w:t>
      </w:r>
      <w:r>
        <w:rPr>
          <w:rFonts w:ascii="Times New Roman" w:hAnsi="Times New Roman"/>
          <w:sz w:val="22"/>
          <w:szCs w:val="22"/>
          <w:lang w:val="en-GB"/>
        </w:rPr>
        <w:t>.</w:t>
      </w:r>
    </w:p>
    <w:p w14:paraId="7BC6046E" w14:textId="77777777" w:rsidR="008A265F" w:rsidRPr="00E41737" w:rsidRDefault="008A265F" w:rsidP="008A265F">
      <w:pPr>
        <w:pStyle w:val="ListParagraph"/>
        <w:numPr>
          <w:ilvl w:val="0"/>
          <w:numId w:val="9"/>
        </w:numPr>
        <w:spacing w:before="120" w:after="240"/>
        <w:jc w:val="both"/>
        <w:rPr>
          <w:rFonts w:ascii="Times New Roman" w:hAnsi="Times New Roman"/>
          <w:sz w:val="22"/>
          <w:szCs w:val="22"/>
          <w:lang w:val="en-GB"/>
        </w:rPr>
      </w:pPr>
      <w:r w:rsidRPr="00E41737">
        <w:rPr>
          <w:rFonts w:ascii="Times New Roman" w:hAnsi="Times New Roman"/>
          <w:sz w:val="22"/>
          <w:szCs w:val="22"/>
          <w:lang w:val="en-GB"/>
        </w:rPr>
        <w:t>Presentation and discussion of existing review mechanisms under the Convention (</w:t>
      </w:r>
      <w:r>
        <w:rPr>
          <w:rFonts w:ascii="Times New Roman" w:hAnsi="Times New Roman"/>
          <w:sz w:val="22"/>
          <w:szCs w:val="22"/>
          <w:lang w:val="en-GB"/>
        </w:rPr>
        <w:t>n</w:t>
      </w:r>
      <w:r w:rsidRPr="00E41737">
        <w:rPr>
          <w:rFonts w:ascii="Times New Roman" w:hAnsi="Times New Roman"/>
          <w:sz w:val="22"/>
          <w:szCs w:val="22"/>
          <w:lang w:val="en-GB"/>
        </w:rPr>
        <w:t xml:space="preserve">ational </w:t>
      </w:r>
      <w:r>
        <w:rPr>
          <w:rFonts w:ascii="Times New Roman" w:hAnsi="Times New Roman"/>
          <w:sz w:val="22"/>
          <w:szCs w:val="22"/>
          <w:lang w:val="en-GB"/>
        </w:rPr>
        <w:t>r</w:t>
      </w:r>
      <w:r w:rsidRPr="00E41737">
        <w:rPr>
          <w:rFonts w:ascii="Times New Roman" w:hAnsi="Times New Roman"/>
          <w:sz w:val="22"/>
          <w:szCs w:val="22"/>
          <w:lang w:val="en-GB"/>
        </w:rPr>
        <w:t xml:space="preserve">eports, </w:t>
      </w:r>
      <w:r w:rsidRPr="00E86472">
        <w:rPr>
          <w:rFonts w:ascii="Times New Roman" w:hAnsi="Times New Roman"/>
          <w:i/>
          <w:sz w:val="22"/>
          <w:szCs w:val="22"/>
          <w:lang w:val="en-GB"/>
        </w:rPr>
        <w:t>Global Biodiversity Outlook</w:t>
      </w:r>
      <w:r w:rsidRPr="00E41737">
        <w:rPr>
          <w:rFonts w:ascii="Times New Roman" w:hAnsi="Times New Roman"/>
          <w:sz w:val="22"/>
          <w:szCs w:val="22"/>
          <w:lang w:val="en-GB"/>
        </w:rPr>
        <w:t xml:space="preserve">, </w:t>
      </w:r>
      <w:r>
        <w:rPr>
          <w:rFonts w:ascii="Times New Roman" w:hAnsi="Times New Roman"/>
          <w:sz w:val="22"/>
          <w:szCs w:val="22"/>
          <w:lang w:val="en-GB"/>
        </w:rPr>
        <w:t>national biodiversity strategies and action plans</w:t>
      </w:r>
      <w:r w:rsidRPr="00E41737">
        <w:rPr>
          <w:rFonts w:ascii="Times New Roman" w:hAnsi="Times New Roman"/>
          <w:sz w:val="22"/>
          <w:szCs w:val="22"/>
          <w:lang w:val="en-GB"/>
        </w:rPr>
        <w:t xml:space="preserve">, Voluntary Peer Review etc) and their strengths and weaknesses, and potential within a multidimensional review approach, and options for </w:t>
      </w:r>
      <w:r>
        <w:rPr>
          <w:rFonts w:ascii="Times New Roman" w:hAnsi="Times New Roman"/>
          <w:sz w:val="22"/>
          <w:szCs w:val="22"/>
          <w:lang w:val="en-GB"/>
        </w:rPr>
        <w:t>enhancement</w:t>
      </w:r>
      <w:r w:rsidRPr="00E41737">
        <w:rPr>
          <w:rFonts w:ascii="Times New Roman" w:hAnsi="Times New Roman"/>
          <w:sz w:val="22"/>
          <w:szCs w:val="22"/>
          <w:lang w:val="en-GB"/>
        </w:rPr>
        <w:t>.</w:t>
      </w:r>
      <w:r>
        <w:rPr>
          <w:rFonts w:ascii="Times New Roman" w:hAnsi="Times New Roman"/>
          <w:sz w:val="22"/>
          <w:szCs w:val="22"/>
          <w:lang w:val="en-GB"/>
        </w:rPr>
        <w:t xml:space="preserve"> (Presentation and group discussions).</w:t>
      </w:r>
    </w:p>
    <w:p w14:paraId="76A4E239" w14:textId="77777777" w:rsidR="008A265F" w:rsidRPr="00E41737" w:rsidRDefault="008A265F" w:rsidP="008A265F">
      <w:pPr>
        <w:pStyle w:val="ListParagraph"/>
        <w:numPr>
          <w:ilvl w:val="0"/>
          <w:numId w:val="9"/>
        </w:numPr>
        <w:spacing w:before="120" w:after="240"/>
        <w:jc w:val="both"/>
        <w:rPr>
          <w:rFonts w:ascii="Times New Roman" w:hAnsi="Times New Roman"/>
          <w:sz w:val="22"/>
          <w:szCs w:val="22"/>
          <w:lang w:val="en-GB"/>
        </w:rPr>
      </w:pPr>
      <w:r w:rsidRPr="00E41737">
        <w:rPr>
          <w:rFonts w:ascii="Times New Roman" w:hAnsi="Times New Roman"/>
          <w:sz w:val="22"/>
          <w:szCs w:val="22"/>
          <w:lang w:val="en-GB"/>
        </w:rPr>
        <w:t>Presentation and discussion of existing review mechanisms under other process</w:t>
      </w:r>
      <w:r>
        <w:rPr>
          <w:rFonts w:ascii="Times New Roman" w:hAnsi="Times New Roman"/>
          <w:sz w:val="22"/>
          <w:szCs w:val="22"/>
          <w:lang w:val="en-GB"/>
        </w:rPr>
        <w:t>es</w:t>
      </w:r>
      <w:r w:rsidRPr="00E41737">
        <w:rPr>
          <w:rFonts w:ascii="Times New Roman" w:hAnsi="Times New Roman"/>
          <w:sz w:val="22"/>
          <w:szCs w:val="22"/>
          <w:lang w:val="en-GB"/>
        </w:rPr>
        <w:t xml:space="preserve"> (such as the Paris Agreement, </w:t>
      </w:r>
      <w:r>
        <w:rPr>
          <w:rFonts w:ascii="Times New Roman" w:hAnsi="Times New Roman"/>
          <w:sz w:val="22"/>
          <w:szCs w:val="22"/>
          <w:lang w:val="en-GB"/>
        </w:rPr>
        <w:t>Sustainable Development Goals</w:t>
      </w:r>
      <w:r w:rsidRPr="00E41737">
        <w:rPr>
          <w:rFonts w:ascii="Times New Roman" w:hAnsi="Times New Roman"/>
          <w:sz w:val="22"/>
          <w:szCs w:val="22"/>
          <w:lang w:val="en-GB"/>
        </w:rPr>
        <w:t xml:space="preserve">, </w:t>
      </w:r>
      <w:r w:rsidRPr="0096451D">
        <w:rPr>
          <w:rFonts w:ascii="Times New Roman" w:hAnsi="Times New Roman"/>
          <w:sz w:val="22"/>
          <w:szCs w:val="22"/>
          <w:lang w:val="en-GB"/>
        </w:rPr>
        <w:t>UNCHR</w:t>
      </w:r>
      <w:r w:rsidRPr="00E41737">
        <w:rPr>
          <w:rFonts w:ascii="Times New Roman" w:hAnsi="Times New Roman"/>
          <w:sz w:val="22"/>
          <w:szCs w:val="22"/>
          <w:lang w:val="en-GB"/>
        </w:rPr>
        <w:t xml:space="preserve">, and others), their strengths and weaknesses, and what elements could be adopted under </w:t>
      </w:r>
      <w:r>
        <w:rPr>
          <w:rFonts w:ascii="Times New Roman" w:hAnsi="Times New Roman"/>
          <w:sz w:val="22"/>
          <w:szCs w:val="22"/>
          <w:lang w:val="en-GB"/>
        </w:rPr>
        <w:t>the global biodiversity framework</w:t>
      </w:r>
      <w:r w:rsidRPr="00E41737">
        <w:rPr>
          <w:rFonts w:ascii="Times New Roman" w:hAnsi="Times New Roman"/>
          <w:sz w:val="22"/>
          <w:szCs w:val="22"/>
          <w:lang w:val="en-GB"/>
        </w:rPr>
        <w:t xml:space="preserve"> </w:t>
      </w:r>
      <w:r>
        <w:rPr>
          <w:rFonts w:ascii="Times New Roman" w:hAnsi="Times New Roman"/>
          <w:sz w:val="22"/>
          <w:szCs w:val="22"/>
          <w:lang w:val="en-GB"/>
        </w:rPr>
        <w:t xml:space="preserve">of the Convention </w:t>
      </w:r>
      <w:r w:rsidRPr="00E41737">
        <w:rPr>
          <w:rFonts w:ascii="Times New Roman" w:hAnsi="Times New Roman"/>
          <w:sz w:val="22"/>
          <w:szCs w:val="22"/>
          <w:lang w:val="en-GB"/>
        </w:rPr>
        <w:t xml:space="preserve">(participation by experts from other relevant processes and Parties </w:t>
      </w:r>
      <w:r>
        <w:rPr>
          <w:rFonts w:ascii="Times New Roman" w:hAnsi="Times New Roman"/>
          <w:sz w:val="22"/>
          <w:szCs w:val="22"/>
          <w:lang w:val="en-GB"/>
        </w:rPr>
        <w:t xml:space="preserve">to the Convention </w:t>
      </w:r>
      <w:r w:rsidRPr="00E41737">
        <w:rPr>
          <w:rFonts w:ascii="Times New Roman" w:hAnsi="Times New Roman"/>
          <w:sz w:val="22"/>
          <w:szCs w:val="22"/>
          <w:lang w:val="en-GB"/>
        </w:rPr>
        <w:t>and stakeholders).</w:t>
      </w:r>
    </w:p>
    <w:p w14:paraId="2E87A510" w14:textId="77777777" w:rsidR="008A265F" w:rsidRPr="0096451D" w:rsidRDefault="008A265F" w:rsidP="008A265F">
      <w:pPr>
        <w:pStyle w:val="ListParagraph"/>
        <w:numPr>
          <w:ilvl w:val="0"/>
          <w:numId w:val="9"/>
        </w:numPr>
        <w:spacing w:before="120" w:after="240"/>
        <w:jc w:val="both"/>
        <w:rPr>
          <w:rFonts w:ascii="Times New Roman" w:hAnsi="Times New Roman"/>
          <w:sz w:val="22"/>
          <w:szCs w:val="22"/>
          <w:lang w:val="en-GB"/>
        </w:rPr>
      </w:pPr>
      <w:r w:rsidRPr="00EC7E58">
        <w:rPr>
          <w:rFonts w:ascii="Times New Roman" w:hAnsi="Times New Roman"/>
          <w:b/>
          <w:sz w:val="22"/>
          <w:szCs w:val="22"/>
          <w:lang w:val="en-GB"/>
        </w:rPr>
        <w:t xml:space="preserve">Further </w:t>
      </w:r>
      <w:r>
        <w:rPr>
          <w:rFonts w:ascii="Times New Roman" w:hAnsi="Times New Roman"/>
          <w:b/>
          <w:sz w:val="22"/>
          <w:szCs w:val="22"/>
          <w:lang w:val="en-GB"/>
        </w:rPr>
        <w:t xml:space="preserve">developing </w:t>
      </w:r>
      <w:r w:rsidRPr="00EC7E58">
        <w:rPr>
          <w:rFonts w:ascii="Times New Roman" w:hAnsi="Times New Roman"/>
          <w:b/>
          <w:sz w:val="22"/>
          <w:szCs w:val="22"/>
          <w:lang w:val="en-GB"/>
        </w:rPr>
        <w:t xml:space="preserve">options for possible enhanced </w:t>
      </w:r>
      <w:r>
        <w:rPr>
          <w:rFonts w:ascii="Times New Roman" w:hAnsi="Times New Roman"/>
          <w:b/>
          <w:sz w:val="22"/>
          <w:szCs w:val="22"/>
          <w:lang w:val="en-GB"/>
        </w:rPr>
        <w:t>review mechanism</w:t>
      </w:r>
      <w:r w:rsidRPr="00EC7E58">
        <w:rPr>
          <w:rFonts w:ascii="Times New Roman" w:hAnsi="Times New Roman"/>
          <w:b/>
          <w:sz w:val="22"/>
          <w:szCs w:val="22"/>
          <w:lang w:val="en-GB"/>
        </w:rPr>
        <w:t>.</w:t>
      </w:r>
    </w:p>
    <w:p w14:paraId="767BC077" w14:textId="77777777" w:rsidR="00A03115" w:rsidRPr="00EC7E58" w:rsidRDefault="00A03115" w:rsidP="0096451D">
      <w:pPr>
        <w:pStyle w:val="ListParagraph"/>
        <w:spacing w:before="120" w:after="240"/>
        <w:jc w:val="center"/>
        <w:rPr>
          <w:rFonts w:ascii="Times New Roman" w:hAnsi="Times New Roman"/>
          <w:sz w:val="22"/>
          <w:szCs w:val="22"/>
          <w:lang w:val="en-GB"/>
        </w:rPr>
      </w:pPr>
      <w:r>
        <w:rPr>
          <w:rFonts w:ascii="Times New Roman" w:hAnsi="Times New Roman"/>
          <w:b/>
          <w:sz w:val="22"/>
          <w:szCs w:val="22"/>
          <w:lang w:val="en-GB"/>
        </w:rPr>
        <w:t>__________</w:t>
      </w:r>
    </w:p>
    <w:sectPr w:rsidR="00A03115" w:rsidRPr="00EC7E58" w:rsidSect="0096451D">
      <w:footerReference w:type="default" r:id="rId11"/>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962D9" w14:textId="77777777" w:rsidR="00BE4330" w:rsidRDefault="00BE4330" w:rsidP="00FD6353">
      <w:r>
        <w:separator/>
      </w:r>
    </w:p>
  </w:endnote>
  <w:endnote w:type="continuationSeparator" w:id="0">
    <w:p w14:paraId="1A7E580C" w14:textId="77777777" w:rsidR="00BE4330" w:rsidRDefault="00BE4330" w:rsidP="00FD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5A97" w14:textId="77777777" w:rsidR="00FD6353" w:rsidRDefault="00BE38E0" w:rsidP="0096451D">
    <w:pPr>
      <w:pStyle w:val="Footer"/>
      <w:jc w:val="center"/>
    </w:pPr>
    <w:r w:rsidRPr="00246239">
      <w:rPr>
        <w:sz w:val="22"/>
        <w:szCs w:val="22"/>
      </w:rPr>
      <w:fldChar w:fldCharType="begin"/>
    </w:r>
    <w:r w:rsidR="00FD6353" w:rsidRPr="00246239">
      <w:rPr>
        <w:sz w:val="22"/>
        <w:szCs w:val="22"/>
      </w:rPr>
      <w:instrText xml:space="preserve"> PAGE   \* MERGEFORMAT </w:instrText>
    </w:r>
    <w:r w:rsidRPr="00246239">
      <w:rPr>
        <w:sz w:val="22"/>
        <w:szCs w:val="22"/>
      </w:rPr>
      <w:fldChar w:fldCharType="separate"/>
    </w:r>
    <w:r w:rsidR="003534AF">
      <w:rPr>
        <w:noProof/>
        <w:sz w:val="22"/>
        <w:szCs w:val="22"/>
      </w:rPr>
      <w:t>3</w:t>
    </w:r>
    <w:r w:rsidRPr="0024623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AEF0" w14:textId="77777777" w:rsidR="00BE4330" w:rsidRDefault="00BE4330" w:rsidP="00FD6353">
      <w:r>
        <w:separator/>
      </w:r>
    </w:p>
  </w:footnote>
  <w:footnote w:type="continuationSeparator" w:id="0">
    <w:p w14:paraId="72F2A01A" w14:textId="77777777" w:rsidR="00BE4330" w:rsidRDefault="00BE4330" w:rsidP="00FD6353">
      <w:r>
        <w:continuationSeparator/>
      </w:r>
    </w:p>
  </w:footnote>
  <w:footnote w:id="1">
    <w:p w14:paraId="3C40B183" w14:textId="77777777" w:rsidR="00AA2EB1" w:rsidRDefault="00AA2EB1">
      <w:pPr>
        <w:pStyle w:val="FootnoteText"/>
      </w:pPr>
      <w:r w:rsidRPr="0096451D">
        <w:rPr>
          <w:rStyle w:val="FootnoteReference"/>
          <w:rFonts w:ascii="Times New Roman" w:hAnsi="Times New Roman"/>
          <w:sz w:val="18"/>
          <w:szCs w:val="18"/>
        </w:rPr>
        <w:footnoteRef/>
      </w:r>
      <w:r>
        <w:t xml:space="preserve"> </w:t>
      </w:r>
      <w:r w:rsidR="00B9169F" w:rsidRPr="0096451D">
        <w:rPr>
          <w:rFonts w:ascii="Times New Roman" w:hAnsi="Times New Roman"/>
          <w:sz w:val="18"/>
          <w:szCs w:val="18"/>
          <w:lang w:val="en-GB"/>
        </w:rPr>
        <w:t>This t</w:t>
      </w:r>
      <w:r w:rsidR="006E4E12" w:rsidRPr="0096451D">
        <w:rPr>
          <w:rFonts w:ascii="Times New Roman" w:hAnsi="Times New Roman"/>
          <w:sz w:val="18"/>
          <w:szCs w:val="18"/>
          <w:lang w:val="en-GB"/>
        </w:rPr>
        <w:t>erminology</w:t>
      </w:r>
      <w:r w:rsidR="00B9169F" w:rsidRPr="0096451D">
        <w:rPr>
          <w:rFonts w:ascii="Times New Roman" w:hAnsi="Times New Roman"/>
          <w:sz w:val="18"/>
          <w:szCs w:val="18"/>
          <w:lang w:val="en-GB"/>
        </w:rPr>
        <w:t xml:space="preserve"> was provisionally agreed during the discussion group in </w:t>
      </w:r>
      <w:r w:rsidR="00A03115">
        <w:rPr>
          <w:rFonts w:ascii="Times New Roman" w:hAnsi="Times New Roman"/>
          <w:sz w:val="18"/>
          <w:szCs w:val="18"/>
          <w:lang w:val="en-GB"/>
        </w:rPr>
        <w:t>the first meeting of the Open-ended Working Group on the Post-2020 Global biodiversity Framework</w:t>
      </w:r>
      <w:r w:rsidR="00B9169F" w:rsidRPr="0096451D">
        <w:rPr>
          <w:rFonts w:ascii="Times New Roman" w:hAnsi="Times New Roman"/>
          <w:sz w:val="18"/>
          <w:szCs w:val="18"/>
          <w:lang w:val="en-GB"/>
        </w:rPr>
        <w:t xml:space="preserve"> but is used here without prejudice to future input and discussions in the post</w:t>
      </w:r>
      <w:r w:rsidR="00A03115">
        <w:rPr>
          <w:rFonts w:ascii="Times New Roman" w:hAnsi="Times New Roman"/>
          <w:sz w:val="18"/>
          <w:szCs w:val="18"/>
          <w:lang w:val="en-GB"/>
        </w:rPr>
        <w:noBreakHyphen/>
      </w:r>
      <w:r w:rsidR="00B9169F" w:rsidRPr="0096451D">
        <w:rPr>
          <w:rFonts w:ascii="Times New Roman" w:hAnsi="Times New Roman"/>
          <w:sz w:val="18"/>
          <w:szCs w:val="18"/>
          <w:lang w:val="en-GB"/>
        </w:rPr>
        <w:t>2020 process. T</w:t>
      </w:r>
      <w:r w:rsidRPr="0096451D">
        <w:rPr>
          <w:rFonts w:ascii="Times New Roman" w:hAnsi="Times New Roman"/>
          <w:sz w:val="18"/>
          <w:szCs w:val="18"/>
          <w:lang w:val="en-GB"/>
        </w:rPr>
        <w:t>h</w:t>
      </w:r>
      <w:r w:rsidR="00B9169F" w:rsidRPr="0096451D">
        <w:rPr>
          <w:rFonts w:ascii="Times New Roman" w:hAnsi="Times New Roman"/>
          <w:sz w:val="18"/>
          <w:szCs w:val="18"/>
          <w:lang w:val="en-GB"/>
        </w:rPr>
        <w:t>e</w:t>
      </w:r>
      <w:r w:rsidRPr="0096451D">
        <w:rPr>
          <w:rFonts w:ascii="Times New Roman" w:hAnsi="Times New Roman"/>
          <w:sz w:val="18"/>
          <w:szCs w:val="18"/>
          <w:lang w:val="en-GB"/>
        </w:rPr>
        <w:t xml:space="preserve"> thematic stream includes the full “planning cycle” as it relates to the Convention- i</w:t>
      </w:r>
      <w:r w:rsidR="00A03115">
        <w:rPr>
          <w:rFonts w:ascii="Times New Roman" w:hAnsi="Times New Roman"/>
          <w:sz w:val="18"/>
          <w:szCs w:val="18"/>
          <w:lang w:val="en-GB"/>
        </w:rPr>
        <w:t>.</w:t>
      </w:r>
      <w:r w:rsidRPr="0096451D">
        <w:rPr>
          <w:rFonts w:ascii="Times New Roman" w:hAnsi="Times New Roman"/>
          <w:sz w:val="18"/>
          <w:szCs w:val="18"/>
          <w:lang w:val="en-GB"/>
        </w:rPr>
        <w:t>e</w:t>
      </w:r>
      <w:r w:rsidR="00A03115">
        <w:rPr>
          <w:rFonts w:ascii="Times New Roman" w:hAnsi="Times New Roman"/>
          <w:sz w:val="18"/>
          <w:szCs w:val="18"/>
          <w:lang w:val="en-GB"/>
        </w:rPr>
        <w:t>.</w:t>
      </w:r>
      <w:r w:rsidRPr="0096451D">
        <w:rPr>
          <w:rFonts w:ascii="Times New Roman" w:hAnsi="Times New Roman"/>
          <w:sz w:val="18"/>
          <w:szCs w:val="18"/>
          <w:lang w:val="en-GB"/>
        </w:rPr>
        <w:t xml:space="preserve"> assessment, planning, implementation, monitoring, reporting, and review. The term “review mechanisms”</w:t>
      </w:r>
      <w:r w:rsidR="001E0B20" w:rsidRPr="0096451D">
        <w:rPr>
          <w:rFonts w:ascii="Times New Roman" w:hAnsi="Times New Roman"/>
          <w:sz w:val="18"/>
          <w:szCs w:val="18"/>
          <w:lang w:val="en-GB"/>
        </w:rPr>
        <w:t xml:space="preserve"> used in </w:t>
      </w:r>
      <w:r w:rsidR="00A03115">
        <w:rPr>
          <w:rFonts w:ascii="Times New Roman" w:hAnsi="Times New Roman"/>
          <w:sz w:val="18"/>
          <w:szCs w:val="18"/>
          <w:lang w:val="en-GB"/>
        </w:rPr>
        <w:t>d</w:t>
      </w:r>
      <w:r w:rsidR="001E0B20" w:rsidRPr="0096451D">
        <w:rPr>
          <w:rFonts w:ascii="Times New Roman" w:hAnsi="Times New Roman"/>
          <w:sz w:val="18"/>
          <w:szCs w:val="18"/>
          <w:lang w:val="en-GB"/>
        </w:rPr>
        <w:t>ecision 14/29</w:t>
      </w:r>
      <w:r w:rsidRPr="0096451D">
        <w:rPr>
          <w:rFonts w:ascii="Times New Roman" w:hAnsi="Times New Roman"/>
          <w:sz w:val="18"/>
          <w:szCs w:val="18"/>
          <w:lang w:val="en-GB"/>
        </w:rPr>
        <w:t xml:space="preserve"> </w:t>
      </w:r>
      <w:r w:rsidR="00645F75" w:rsidRPr="0096451D">
        <w:rPr>
          <w:rFonts w:ascii="Times New Roman" w:hAnsi="Times New Roman"/>
          <w:sz w:val="18"/>
          <w:szCs w:val="18"/>
          <w:lang w:val="en-GB"/>
        </w:rPr>
        <w:t>is</w:t>
      </w:r>
      <w:r w:rsidRPr="0096451D">
        <w:rPr>
          <w:rFonts w:ascii="Times New Roman" w:hAnsi="Times New Roman"/>
          <w:sz w:val="18"/>
          <w:szCs w:val="18"/>
          <w:lang w:val="en-GB"/>
        </w:rPr>
        <w:t xml:space="preserve"> used </w:t>
      </w:r>
      <w:r w:rsidR="00B9169F" w:rsidRPr="0096451D">
        <w:rPr>
          <w:rFonts w:ascii="Times New Roman" w:hAnsi="Times New Roman"/>
          <w:sz w:val="18"/>
          <w:szCs w:val="18"/>
          <w:lang w:val="en-GB"/>
        </w:rPr>
        <w:t xml:space="preserve">as a shorthand for this broader concept </w:t>
      </w:r>
      <w:r w:rsidRPr="0096451D">
        <w:rPr>
          <w:rFonts w:ascii="Times New Roman" w:hAnsi="Times New Roman"/>
          <w:sz w:val="18"/>
          <w:szCs w:val="18"/>
          <w:lang w:val="en-GB"/>
        </w:rPr>
        <w:t>in th</w:t>
      </w:r>
      <w:r w:rsidR="00B9169F" w:rsidRPr="0096451D">
        <w:rPr>
          <w:rFonts w:ascii="Times New Roman" w:hAnsi="Times New Roman"/>
          <w:sz w:val="18"/>
          <w:szCs w:val="18"/>
          <w:lang w:val="en-GB"/>
        </w:rPr>
        <w:t>e</w:t>
      </w:r>
      <w:r w:rsidRPr="0096451D">
        <w:rPr>
          <w:rFonts w:ascii="Times New Roman" w:hAnsi="Times New Roman"/>
          <w:sz w:val="18"/>
          <w:szCs w:val="18"/>
          <w:lang w:val="en-GB"/>
        </w:rPr>
        <w:t xml:space="preserve"> text</w:t>
      </w:r>
      <w:r w:rsidR="00B9169F" w:rsidRPr="0096451D">
        <w:rPr>
          <w:rFonts w:ascii="Times New Roman" w:hAnsi="Times New Roman"/>
          <w:sz w:val="18"/>
          <w:szCs w:val="18"/>
          <w:lang w:val="en-GB"/>
        </w:rPr>
        <w:t xml:space="preserve"> of this concept note.</w:t>
      </w:r>
      <w:r>
        <w:t xml:space="preserve"> </w:t>
      </w:r>
    </w:p>
  </w:footnote>
  <w:footnote w:id="2">
    <w:p w14:paraId="18E6C369" w14:textId="77777777" w:rsidR="00C30504" w:rsidRPr="0096451D" w:rsidRDefault="00C30504" w:rsidP="0096451D">
      <w:pPr>
        <w:rPr>
          <w:rFonts w:ascii="Times New Roman" w:hAnsi="Times New Roman"/>
          <w:sz w:val="18"/>
          <w:szCs w:val="18"/>
        </w:rPr>
      </w:pPr>
      <w:r>
        <w:rPr>
          <w:rStyle w:val="FootnoteReference"/>
        </w:rPr>
        <w:footnoteRef/>
      </w:r>
      <w:r w:rsidR="003B78BA">
        <w:t xml:space="preserve"> </w:t>
      </w:r>
      <w:hyperlink r:id="rId1" w:history="1">
        <w:r w:rsidRPr="0096451D">
          <w:rPr>
            <w:rStyle w:val="Hyperlink"/>
            <w:rFonts w:ascii="Times New Roman" w:hAnsi="Times New Roman"/>
            <w:b/>
            <w:bCs/>
            <w:szCs w:val="18"/>
          </w:rPr>
          <w:t xml:space="preserve">COP </w:t>
        </w:r>
        <w:r w:rsidR="003B78BA">
          <w:rPr>
            <w:rStyle w:val="Hyperlink"/>
            <w:rFonts w:ascii="Times New Roman" w:hAnsi="Times New Roman"/>
            <w:b/>
            <w:bCs/>
            <w:szCs w:val="18"/>
          </w:rPr>
          <w:t>d</w:t>
        </w:r>
        <w:r w:rsidRPr="0096451D">
          <w:rPr>
            <w:rStyle w:val="Hyperlink"/>
            <w:rFonts w:ascii="Times New Roman" w:hAnsi="Times New Roman"/>
            <w:b/>
            <w:bCs/>
            <w:szCs w:val="18"/>
          </w:rPr>
          <w:t>ecision 14/29</w:t>
        </w:r>
      </w:hyperlink>
      <w:r w:rsidRPr="0096451D">
        <w:rPr>
          <w:rFonts w:ascii="Times New Roman" w:hAnsi="Times New Roman"/>
          <w:color w:val="333333"/>
          <w:sz w:val="18"/>
          <w:szCs w:val="18"/>
          <w:shd w:val="clear" w:color="auto" w:fill="FFFFFF"/>
        </w:rPr>
        <w:t xml:space="preserve"> (</w:t>
      </w:r>
      <w:r w:rsidRPr="0096451D">
        <w:rPr>
          <w:rStyle w:val="Hyperlink"/>
          <w:rFonts w:ascii="Times New Roman" w:hAnsi="Times New Roman"/>
          <w:b/>
          <w:bCs/>
          <w:szCs w:val="18"/>
        </w:rPr>
        <w:t xml:space="preserve">and </w:t>
      </w:r>
      <w:hyperlink r:id="rId2" w:history="1">
        <w:r w:rsidRPr="0096451D">
          <w:rPr>
            <w:rStyle w:val="Hyperlink"/>
            <w:rFonts w:ascii="Times New Roman" w:hAnsi="Times New Roman"/>
            <w:b/>
            <w:bCs/>
            <w:szCs w:val="18"/>
          </w:rPr>
          <w:t>NP-3/15</w:t>
        </w:r>
      </w:hyperlink>
      <w:r w:rsidRPr="0096451D">
        <w:rPr>
          <w:rFonts w:ascii="Times New Roman" w:hAnsi="Times New Roman"/>
          <w:color w:val="333333"/>
          <w:sz w:val="18"/>
          <w:szCs w:val="18"/>
          <w:shd w:val="clear" w:color="auto" w:fill="FFFFFF"/>
        </w:rPr>
        <w:t>) - Review mechanisms</w:t>
      </w:r>
    </w:p>
    <w:p w14:paraId="67E35E4C" w14:textId="77777777" w:rsidR="00C30504" w:rsidRPr="0096451D" w:rsidRDefault="00A74F39" w:rsidP="0096451D">
      <w:pPr>
        <w:rPr>
          <w:rFonts w:ascii="Times New Roman" w:hAnsi="Times New Roman"/>
          <w:sz w:val="18"/>
          <w:szCs w:val="18"/>
          <w:shd w:val="clear" w:color="auto" w:fill="FFFFFF"/>
        </w:rPr>
      </w:pPr>
      <w:hyperlink r:id="rId3" w:history="1">
        <w:r w:rsidR="00C30504" w:rsidRPr="0096451D">
          <w:rPr>
            <w:rStyle w:val="Hyperlink"/>
            <w:rFonts w:ascii="Times New Roman" w:hAnsi="Times New Roman"/>
            <w:b/>
            <w:bCs/>
            <w:szCs w:val="18"/>
          </w:rPr>
          <w:t>CBD/SBI/2/11</w:t>
        </w:r>
      </w:hyperlink>
      <w:r w:rsidR="00C30504" w:rsidRPr="0096451D">
        <w:rPr>
          <w:rFonts w:ascii="Times New Roman" w:hAnsi="Times New Roman"/>
          <w:color w:val="333333"/>
          <w:sz w:val="18"/>
          <w:szCs w:val="18"/>
          <w:shd w:val="clear" w:color="auto" w:fill="FFFFFF"/>
        </w:rPr>
        <w:t xml:space="preserve"> - </w:t>
      </w:r>
      <w:r w:rsidR="00C30504" w:rsidRPr="0096451D">
        <w:rPr>
          <w:rFonts w:ascii="Times New Roman" w:hAnsi="Times New Roman"/>
          <w:sz w:val="18"/>
          <w:szCs w:val="18"/>
          <w:shd w:val="clear" w:color="auto" w:fill="FFFFFF"/>
        </w:rPr>
        <w:t>Mechanisms to facilitate review of implementation</w:t>
      </w:r>
    </w:p>
    <w:p w14:paraId="18A56A92" w14:textId="77777777" w:rsidR="00C30504" w:rsidRPr="0096451D" w:rsidRDefault="00C30504" w:rsidP="0096451D">
      <w:pPr>
        <w:rPr>
          <w:rFonts w:ascii="Times New Roman" w:hAnsi="Times New Roman"/>
          <w:sz w:val="18"/>
          <w:szCs w:val="18"/>
          <w:shd w:val="clear" w:color="auto" w:fill="FFFFFF"/>
        </w:rPr>
      </w:pPr>
      <w:r w:rsidRPr="0096451D">
        <w:rPr>
          <w:rFonts w:ascii="Times New Roman" w:hAnsi="Times New Roman"/>
          <w:sz w:val="18"/>
          <w:szCs w:val="18"/>
          <w:shd w:val="clear" w:color="auto" w:fill="FFFFFF"/>
        </w:rPr>
        <w:t>Further Options for Mechanisms to Support Review of Implementation</w:t>
      </w:r>
      <w:r w:rsidRPr="0096451D">
        <w:rPr>
          <w:rFonts w:ascii="Times New Roman" w:hAnsi="Times New Roman"/>
          <w:color w:val="333333"/>
          <w:sz w:val="18"/>
          <w:szCs w:val="18"/>
          <w:shd w:val="clear" w:color="auto" w:fill="FFFFFF"/>
        </w:rPr>
        <w:t xml:space="preserve"> </w:t>
      </w:r>
      <w:hyperlink r:id="rId4" w:history="1">
        <w:r w:rsidRPr="0096451D">
          <w:rPr>
            <w:rStyle w:val="Hyperlink"/>
            <w:rFonts w:ascii="Times New Roman" w:hAnsi="Times New Roman"/>
            <w:b/>
            <w:bCs/>
            <w:szCs w:val="18"/>
          </w:rPr>
          <w:t>CBD/SBI/1/10/A</w:t>
        </w:r>
        <w:r w:rsidR="003B78BA">
          <w:rPr>
            <w:rStyle w:val="Hyperlink"/>
            <w:rFonts w:ascii="Times New Roman" w:hAnsi="Times New Roman"/>
            <w:b/>
            <w:bCs/>
            <w:szCs w:val="18"/>
          </w:rPr>
          <w:t>dd.</w:t>
        </w:r>
        <w:r w:rsidRPr="0096451D">
          <w:rPr>
            <w:rStyle w:val="Hyperlink"/>
            <w:rFonts w:ascii="Times New Roman" w:hAnsi="Times New Roman"/>
            <w:b/>
            <w:bCs/>
            <w:szCs w:val="18"/>
          </w:rPr>
          <w:t>3</w:t>
        </w:r>
      </w:hyperlink>
      <w:r w:rsidRPr="0096451D">
        <w:rPr>
          <w:rFonts w:ascii="Times New Roman" w:hAnsi="Times New Roman"/>
          <w:b/>
          <w:bCs/>
          <w:color w:val="333333"/>
          <w:sz w:val="18"/>
          <w:szCs w:val="18"/>
        </w:rPr>
        <w:t xml:space="preserve"> </w:t>
      </w:r>
    </w:p>
    <w:p w14:paraId="1CF6182A" w14:textId="77777777" w:rsidR="00C30504" w:rsidRPr="0096451D" w:rsidRDefault="00A74F39" w:rsidP="0096451D">
      <w:pPr>
        <w:rPr>
          <w:rFonts w:ascii="Times New Roman" w:hAnsi="Times New Roman"/>
          <w:sz w:val="18"/>
          <w:szCs w:val="18"/>
          <w:shd w:val="clear" w:color="auto" w:fill="FFFFFF"/>
        </w:rPr>
      </w:pPr>
      <w:hyperlink r:id="rId5" w:history="1">
        <w:r w:rsidR="00C30504" w:rsidRPr="0096451D">
          <w:rPr>
            <w:rStyle w:val="Hyperlink"/>
            <w:rFonts w:ascii="Times New Roman" w:hAnsi="Times New Roman"/>
            <w:b/>
            <w:szCs w:val="18"/>
          </w:rPr>
          <w:t xml:space="preserve">COP </w:t>
        </w:r>
        <w:r w:rsidR="003B78BA">
          <w:rPr>
            <w:rStyle w:val="Hyperlink"/>
            <w:rFonts w:ascii="Times New Roman" w:hAnsi="Times New Roman"/>
            <w:b/>
            <w:szCs w:val="18"/>
          </w:rPr>
          <w:t>d</w:t>
        </w:r>
        <w:r w:rsidR="00C30504" w:rsidRPr="0096451D">
          <w:rPr>
            <w:rStyle w:val="Hyperlink"/>
            <w:rFonts w:ascii="Times New Roman" w:hAnsi="Times New Roman"/>
            <w:b/>
            <w:szCs w:val="18"/>
          </w:rPr>
          <w:t>ecision</w:t>
        </w:r>
        <w:r w:rsidR="00C30504" w:rsidRPr="0096451D">
          <w:rPr>
            <w:rStyle w:val="Hyperlink"/>
            <w:rFonts w:ascii="Times New Roman" w:hAnsi="Times New Roman"/>
            <w:szCs w:val="18"/>
          </w:rPr>
          <w:t xml:space="preserve"> </w:t>
        </w:r>
        <w:r w:rsidR="00C30504" w:rsidRPr="0096451D">
          <w:rPr>
            <w:rStyle w:val="Hyperlink"/>
            <w:rFonts w:ascii="Times New Roman" w:hAnsi="Times New Roman"/>
            <w:b/>
            <w:bCs/>
            <w:szCs w:val="18"/>
          </w:rPr>
          <w:t>XIII/25</w:t>
        </w:r>
      </w:hyperlink>
      <w:r w:rsidR="00C30504" w:rsidRPr="0096451D">
        <w:rPr>
          <w:rStyle w:val="Strong"/>
          <w:rFonts w:ascii="Times New Roman" w:hAnsi="Times New Roman"/>
          <w:color w:val="337AB7"/>
          <w:sz w:val="18"/>
          <w:szCs w:val="18"/>
        </w:rPr>
        <w:t xml:space="preserve"> </w:t>
      </w:r>
      <w:r w:rsidR="00C30504" w:rsidRPr="0096451D">
        <w:rPr>
          <w:rFonts w:ascii="Times New Roman" w:hAnsi="Times New Roman"/>
          <w:color w:val="333333"/>
          <w:sz w:val="18"/>
          <w:szCs w:val="18"/>
          <w:shd w:val="clear" w:color="auto" w:fill="FFFFFF"/>
        </w:rPr>
        <w:t>and</w:t>
      </w:r>
      <w:r w:rsidR="00C30504" w:rsidRPr="0096451D">
        <w:rPr>
          <w:rStyle w:val="Strong"/>
          <w:rFonts w:ascii="Times New Roman" w:hAnsi="Times New Roman"/>
          <w:color w:val="337AB7"/>
          <w:sz w:val="18"/>
          <w:szCs w:val="18"/>
        </w:rPr>
        <w:t xml:space="preserve"> </w:t>
      </w:r>
      <w:hyperlink r:id="rId6" w:history="1">
        <w:r w:rsidR="00C30504" w:rsidRPr="0096451D">
          <w:rPr>
            <w:rStyle w:val="Hyperlink"/>
            <w:rFonts w:ascii="Times New Roman" w:hAnsi="Times New Roman"/>
            <w:b/>
            <w:bCs/>
            <w:szCs w:val="18"/>
          </w:rPr>
          <w:t>CBD/SBI/1/10</w:t>
        </w:r>
      </w:hyperlink>
      <w:r w:rsidR="00C30504" w:rsidRPr="0096451D">
        <w:rPr>
          <w:rFonts w:ascii="Times New Roman" w:hAnsi="Times New Roman"/>
          <w:color w:val="333333"/>
          <w:sz w:val="18"/>
          <w:szCs w:val="18"/>
          <w:shd w:val="clear" w:color="auto" w:fill="FFFFFF"/>
        </w:rPr>
        <w:t xml:space="preserve"> - Modus Operandi of the Subsidiary Body on Implementation and Mechanisms to Support Review of Implementation</w:t>
      </w:r>
    </w:p>
    <w:p w14:paraId="2809D4C8" w14:textId="77777777" w:rsidR="00C30504" w:rsidRPr="0096451D" w:rsidRDefault="00A74F39" w:rsidP="0096451D">
      <w:pPr>
        <w:rPr>
          <w:rFonts w:ascii="Times New Roman" w:hAnsi="Times New Roman"/>
          <w:sz w:val="18"/>
          <w:szCs w:val="18"/>
          <w:shd w:val="clear" w:color="auto" w:fill="FFFFFF"/>
        </w:rPr>
      </w:pPr>
      <w:hyperlink r:id="rId7" w:history="1">
        <w:r w:rsidR="00C30504" w:rsidRPr="0096451D">
          <w:rPr>
            <w:rStyle w:val="Hyperlink"/>
            <w:rFonts w:ascii="Times New Roman" w:hAnsi="Times New Roman"/>
            <w:b/>
            <w:bCs/>
            <w:szCs w:val="18"/>
          </w:rPr>
          <w:t>CBD/SBI/1/10/A</w:t>
        </w:r>
        <w:r w:rsidR="00A03115">
          <w:rPr>
            <w:rStyle w:val="Hyperlink"/>
            <w:rFonts w:ascii="Times New Roman" w:hAnsi="Times New Roman"/>
            <w:b/>
            <w:bCs/>
            <w:szCs w:val="18"/>
          </w:rPr>
          <w:t>dd.</w:t>
        </w:r>
        <w:r w:rsidR="00C30504" w:rsidRPr="0096451D">
          <w:rPr>
            <w:rStyle w:val="Hyperlink"/>
            <w:rFonts w:ascii="Times New Roman" w:hAnsi="Times New Roman"/>
            <w:b/>
            <w:bCs/>
            <w:szCs w:val="18"/>
          </w:rPr>
          <w:t>1</w:t>
        </w:r>
      </w:hyperlink>
      <w:r w:rsidR="00C30504" w:rsidRPr="0096451D">
        <w:rPr>
          <w:rFonts w:ascii="Times New Roman" w:hAnsi="Times New Roman"/>
          <w:color w:val="333333"/>
          <w:sz w:val="18"/>
          <w:szCs w:val="18"/>
          <w:shd w:val="clear" w:color="auto" w:fill="FFFFFF"/>
        </w:rPr>
        <w:t xml:space="preserve"> - </w:t>
      </w:r>
      <w:r w:rsidR="00C30504" w:rsidRPr="0096451D">
        <w:rPr>
          <w:rFonts w:ascii="Times New Roman" w:hAnsi="Times New Roman"/>
          <w:sz w:val="18"/>
          <w:szCs w:val="18"/>
          <w:shd w:val="clear" w:color="auto" w:fill="FFFFFF"/>
        </w:rPr>
        <w:t>Voluntary Peer-Review Mechanism for National Biodiversity Strategies and Action Plans</w:t>
      </w:r>
      <w:r w:rsidR="00C30504" w:rsidRPr="0096451D">
        <w:rPr>
          <w:rFonts w:ascii="Times New Roman" w:hAnsi="Times New Roman"/>
          <w:sz w:val="18"/>
          <w:szCs w:val="18"/>
        </w:rPr>
        <w:t xml:space="preserve"> </w:t>
      </w:r>
      <w:r w:rsidR="00C30504" w:rsidRPr="0096451D">
        <w:rPr>
          <w:rFonts w:ascii="Times New Roman" w:hAnsi="Times New Roman"/>
          <w:sz w:val="18"/>
          <w:szCs w:val="18"/>
          <w:shd w:val="clear" w:color="auto" w:fill="FFFFFF"/>
        </w:rPr>
        <w:t>(Advance unedited)</w:t>
      </w:r>
    </w:p>
    <w:p w14:paraId="1C34C81D" w14:textId="77777777" w:rsidR="00C30504" w:rsidRPr="0096451D" w:rsidRDefault="00C30504" w:rsidP="0096451D">
      <w:pPr>
        <w:rPr>
          <w:lang w:val="en-CA"/>
        </w:rPr>
      </w:pPr>
      <w:r w:rsidRPr="0096451D">
        <w:rPr>
          <w:rFonts w:ascii="Times New Roman" w:hAnsi="Times New Roman"/>
          <w:color w:val="333333"/>
          <w:sz w:val="18"/>
          <w:szCs w:val="18"/>
          <w:shd w:val="clear" w:color="auto" w:fill="FFFFFF"/>
        </w:rPr>
        <w:t xml:space="preserve">Meeting report: </w:t>
      </w:r>
      <w:hyperlink r:id="rId8" w:history="1">
        <w:r w:rsidRPr="0096451D">
          <w:rPr>
            <w:rStyle w:val="Hyperlink"/>
            <w:rFonts w:ascii="Times New Roman" w:hAnsi="Times New Roman"/>
            <w:b/>
            <w:bCs/>
            <w:szCs w:val="18"/>
          </w:rPr>
          <w:t>CBD/SBI/1/INF/50</w:t>
        </w:r>
      </w:hyperlink>
      <w:r w:rsidRPr="0096451D">
        <w:rPr>
          <w:rStyle w:val="ng-binding"/>
          <w:rFonts w:ascii="Times New Roman" w:hAnsi="Times New Roman"/>
          <w:b/>
          <w:bCs/>
          <w:color w:val="333333"/>
          <w:sz w:val="18"/>
          <w:szCs w:val="18"/>
        </w:rPr>
        <w:t xml:space="preserve"> and </w:t>
      </w:r>
      <w:hyperlink r:id="rId9" w:history="1">
        <w:r w:rsidRPr="0096451D">
          <w:rPr>
            <w:rStyle w:val="Hyperlink"/>
            <w:rFonts w:ascii="Times New Roman" w:hAnsi="Times New Roman"/>
            <w:szCs w:val="18"/>
            <w:shd w:val="clear" w:color="auto" w:fill="FFFFFF"/>
          </w:rPr>
          <w:t>link</w:t>
        </w:r>
      </w:hyperlink>
      <w:r w:rsidRPr="0096451D">
        <w:rPr>
          <w:rFonts w:ascii="Times New Roman" w:hAnsi="Times New Roman"/>
          <w:sz w:val="18"/>
          <w:szCs w:val="18"/>
          <w:shd w:val="clear" w:color="auto" w:fill="FFFFFF"/>
        </w:rPr>
        <w:t xml:space="preserve"> to meeting</w:t>
      </w:r>
      <w:r w:rsidRPr="0096451D">
        <w:rPr>
          <w:rStyle w:val="ng-binding"/>
          <w:rFonts w:ascii="Times New Roman" w:hAnsi="Times New Roman"/>
          <w:bCs/>
          <w:sz w:val="18"/>
          <w:szCs w:val="18"/>
        </w:rPr>
        <w:t xml:space="preserve"> website and presentations</w:t>
      </w:r>
      <w:r w:rsidRPr="0096451D">
        <w:rPr>
          <w:rFonts w:ascii="Times New Roman" w:hAnsi="Times New Roman"/>
          <w:sz w:val="18"/>
          <w:szCs w:val="18"/>
          <w:shd w:val="clear" w:color="auto" w:fill="FFFFFF"/>
        </w:rPr>
        <w:t xml:space="preserve"> - Workshop of the “Friends of the Convention on Biological Diversity” on Mechanisms to Support Review of Implementation of the Convention, Bogis-Bossey, Switzerland, 21-23 March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05F"/>
    <w:multiLevelType w:val="hybridMultilevel"/>
    <w:tmpl w:val="E0E2CB0E"/>
    <w:lvl w:ilvl="0" w:tplc="FFFFFFFF">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292E"/>
    <w:multiLevelType w:val="hybridMultilevel"/>
    <w:tmpl w:val="116CBDC0"/>
    <w:lvl w:ilvl="0" w:tplc="FFFFFFFF">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147C"/>
    <w:multiLevelType w:val="hybridMultilevel"/>
    <w:tmpl w:val="0256144E"/>
    <w:lvl w:ilvl="0" w:tplc="C72A3F3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F45D0"/>
    <w:multiLevelType w:val="hybridMultilevel"/>
    <w:tmpl w:val="C31CA2C6"/>
    <w:lvl w:ilvl="0" w:tplc="F2FC76E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026D0"/>
    <w:multiLevelType w:val="hybridMultilevel"/>
    <w:tmpl w:val="58843A1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DA2EC7"/>
    <w:multiLevelType w:val="hybridMultilevel"/>
    <w:tmpl w:val="C12E95DC"/>
    <w:lvl w:ilvl="0" w:tplc="0AFEFB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159CD"/>
    <w:multiLevelType w:val="hybridMultilevel"/>
    <w:tmpl w:val="91EC736E"/>
    <w:lvl w:ilvl="0" w:tplc="C72A3F3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61302"/>
    <w:multiLevelType w:val="hybridMultilevel"/>
    <w:tmpl w:val="571EA58E"/>
    <w:lvl w:ilvl="0" w:tplc="0AFEFB7E">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B3903"/>
    <w:multiLevelType w:val="hybridMultilevel"/>
    <w:tmpl w:val="621E751C"/>
    <w:lvl w:ilvl="0" w:tplc="FFFFFFFF">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CB72BE"/>
    <w:multiLevelType w:val="hybridMultilevel"/>
    <w:tmpl w:val="E51C0748"/>
    <w:lvl w:ilvl="0" w:tplc="B8B21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33084"/>
    <w:multiLevelType w:val="hybridMultilevel"/>
    <w:tmpl w:val="C49A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668"/>
    <w:multiLevelType w:val="hybridMultilevel"/>
    <w:tmpl w:val="7C46187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AA02F0"/>
    <w:multiLevelType w:val="hybridMultilevel"/>
    <w:tmpl w:val="CBA89290"/>
    <w:lvl w:ilvl="0" w:tplc="0AFEFB7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A480E"/>
    <w:multiLevelType w:val="hybridMultilevel"/>
    <w:tmpl w:val="16D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D4CB2"/>
    <w:multiLevelType w:val="hybridMultilevel"/>
    <w:tmpl w:val="CC00AB82"/>
    <w:lvl w:ilvl="0" w:tplc="0CA43F4C">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E047D"/>
    <w:multiLevelType w:val="hybridMultilevel"/>
    <w:tmpl w:val="B8120F5C"/>
    <w:lvl w:ilvl="0" w:tplc="9C2A741C">
      <w:start w:val="1"/>
      <w:numFmt w:val="lowerLetter"/>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C2100C"/>
    <w:multiLevelType w:val="hybridMultilevel"/>
    <w:tmpl w:val="BA32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81CF1"/>
    <w:multiLevelType w:val="hybridMultilevel"/>
    <w:tmpl w:val="FC7A7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11"/>
  </w:num>
  <w:num w:numId="6">
    <w:abstractNumId w:val="8"/>
  </w:num>
  <w:num w:numId="7">
    <w:abstractNumId w:val="0"/>
  </w:num>
  <w:num w:numId="8">
    <w:abstractNumId w:val="1"/>
  </w:num>
  <w:num w:numId="9">
    <w:abstractNumId w:val="5"/>
  </w:num>
  <w:num w:numId="10">
    <w:abstractNumId w:val="12"/>
  </w:num>
  <w:num w:numId="11">
    <w:abstractNumId w:val="7"/>
  </w:num>
  <w:num w:numId="12">
    <w:abstractNumId w:val="17"/>
  </w:num>
  <w:num w:numId="13">
    <w:abstractNumId w:val="9"/>
  </w:num>
  <w:num w:numId="14">
    <w:abstractNumId w:val="3"/>
  </w:num>
  <w:num w:numId="15">
    <w:abstractNumId w:val="6"/>
  </w:num>
  <w:num w:numId="16">
    <w:abstractNumId w:val="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03"/>
    <w:rsid w:val="000026F8"/>
    <w:rsid w:val="00013F07"/>
    <w:rsid w:val="00042A03"/>
    <w:rsid w:val="0006026D"/>
    <w:rsid w:val="0006480A"/>
    <w:rsid w:val="00077C44"/>
    <w:rsid w:val="000838D2"/>
    <w:rsid w:val="00086C7A"/>
    <w:rsid w:val="000A23E9"/>
    <w:rsid w:val="000A4622"/>
    <w:rsid w:val="000B0A9C"/>
    <w:rsid w:val="000D527A"/>
    <w:rsid w:val="000F74B9"/>
    <w:rsid w:val="00112213"/>
    <w:rsid w:val="001601FB"/>
    <w:rsid w:val="00164948"/>
    <w:rsid w:val="001A2FAC"/>
    <w:rsid w:val="001A68DA"/>
    <w:rsid w:val="001B3436"/>
    <w:rsid w:val="001E0B20"/>
    <w:rsid w:val="001E4D1D"/>
    <w:rsid w:val="001F6D70"/>
    <w:rsid w:val="0020468A"/>
    <w:rsid w:val="00212B4C"/>
    <w:rsid w:val="0022700A"/>
    <w:rsid w:val="002326AD"/>
    <w:rsid w:val="00246239"/>
    <w:rsid w:val="00256EDE"/>
    <w:rsid w:val="00264097"/>
    <w:rsid w:val="002A6E3A"/>
    <w:rsid w:val="002C3019"/>
    <w:rsid w:val="002D7ED2"/>
    <w:rsid w:val="002E1560"/>
    <w:rsid w:val="003136BD"/>
    <w:rsid w:val="0032196E"/>
    <w:rsid w:val="003534AF"/>
    <w:rsid w:val="003544D9"/>
    <w:rsid w:val="00375B33"/>
    <w:rsid w:val="003B78BA"/>
    <w:rsid w:val="003D15D0"/>
    <w:rsid w:val="003F78A5"/>
    <w:rsid w:val="00413047"/>
    <w:rsid w:val="00444051"/>
    <w:rsid w:val="00446F5E"/>
    <w:rsid w:val="00446FA9"/>
    <w:rsid w:val="004473CF"/>
    <w:rsid w:val="00450274"/>
    <w:rsid w:val="00475B04"/>
    <w:rsid w:val="004A0F2E"/>
    <w:rsid w:val="004A48E3"/>
    <w:rsid w:val="004B3C70"/>
    <w:rsid w:val="004D4BB1"/>
    <w:rsid w:val="004E42A9"/>
    <w:rsid w:val="00515E66"/>
    <w:rsid w:val="00563516"/>
    <w:rsid w:val="00570307"/>
    <w:rsid w:val="005717DA"/>
    <w:rsid w:val="00592734"/>
    <w:rsid w:val="005A390A"/>
    <w:rsid w:val="005A7917"/>
    <w:rsid w:val="005C5D1C"/>
    <w:rsid w:val="006409F9"/>
    <w:rsid w:val="00645C81"/>
    <w:rsid w:val="00645F75"/>
    <w:rsid w:val="006578BD"/>
    <w:rsid w:val="00666698"/>
    <w:rsid w:val="00693460"/>
    <w:rsid w:val="00695D7A"/>
    <w:rsid w:val="006C29EB"/>
    <w:rsid w:val="006D2099"/>
    <w:rsid w:val="006E3AB2"/>
    <w:rsid w:val="006E4E12"/>
    <w:rsid w:val="0073097C"/>
    <w:rsid w:val="00780D1C"/>
    <w:rsid w:val="007C0878"/>
    <w:rsid w:val="007F7E2A"/>
    <w:rsid w:val="00803EE5"/>
    <w:rsid w:val="00804EDB"/>
    <w:rsid w:val="008121CE"/>
    <w:rsid w:val="00812ED0"/>
    <w:rsid w:val="00817A11"/>
    <w:rsid w:val="00872C6C"/>
    <w:rsid w:val="008A1558"/>
    <w:rsid w:val="008A265F"/>
    <w:rsid w:val="008C48C8"/>
    <w:rsid w:val="008F3785"/>
    <w:rsid w:val="008F6E1F"/>
    <w:rsid w:val="00920CC6"/>
    <w:rsid w:val="0093695E"/>
    <w:rsid w:val="009458D9"/>
    <w:rsid w:val="00947695"/>
    <w:rsid w:val="00962B38"/>
    <w:rsid w:val="0096451D"/>
    <w:rsid w:val="009F5A43"/>
    <w:rsid w:val="00A03115"/>
    <w:rsid w:val="00A108F6"/>
    <w:rsid w:val="00A46CF9"/>
    <w:rsid w:val="00A63CC3"/>
    <w:rsid w:val="00A67DB9"/>
    <w:rsid w:val="00A708D8"/>
    <w:rsid w:val="00A74F39"/>
    <w:rsid w:val="00A84F64"/>
    <w:rsid w:val="00AA2EB1"/>
    <w:rsid w:val="00AB1FC6"/>
    <w:rsid w:val="00AB58B8"/>
    <w:rsid w:val="00AC6B50"/>
    <w:rsid w:val="00AE2C53"/>
    <w:rsid w:val="00AF0329"/>
    <w:rsid w:val="00B0317B"/>
    <w:rsid w:val="00B25DCC"/>
    <w:rsid w:val="00B40C4A"/>
    <w:rsid w:val="00B63B7E"/>
    <w:rsid w:val="00B9169F"/>
    <w:rsid w:val="00B95865"/>
    <w:rsid w:val="00BB5017"/>
    <w:rsid w:val="00BC47F1"/>
    <w:rsid w:val="00BE2AAC"/>
    <w:rsid w:val="00BE38E0"/>
    <w:rsid w:val="00BE4330"/>
    <w:rsid w:val="00C04268"/>
    <w:rsid w:val="00C26D55"/>
    <w:rsid w:val="00C30504"/>
    <w:rsid w:val="00C51F5F"/>
    <w:rsid w:val="00C85EA7"/>
    <w:rsid w:val="00C91CB0"/>
    <w:rsid w:val="00CA4D5F"/>
    <w:rsid w:val="00CB1BB8"/>
    <w:rsid w:val="00CB685D"/>
    <w:rsid w:val="00CE3D0E"/>
    <w:rsid w:val="00CE7143"/>
    <w:rsid w:val="00D02881"/>
    <w:rsid w:val="00D155E2"/>
    <w:rsid w:val="00D51EA6"/>
    <w:rsid w:val="00D66267"/>
    <w:rsid w:val="00D958C4"/>
    <w:rsid w:val="00DB7806"/>
    <w:rsid w:val="00DE59E3"/>
    <w:rsid w:val="00E4093F"/>
    <w:rsid w:val="00E41737"/>
    <w:rsid w:val="00E5085B"/>
    <w:rsid w:val="00E53200"/>
    <w:rsid w:val="00E62CFF"/>
    <w:rsid w:val="00E71481"/>
    <w:rsid w:val="00E86472"/>
    <w:rsid w:val="00E97121"/>
    <w:rsid w:val="00E974D1"/>
    <w:rsid w:val="00EA3DC1"/>
    <w:rsid w:val="00EC7E58"/>
    <w:rsid w:val="00ED4601"/>
    <w:rsid w:val="00EF6D8D"/>
    <w:rsid w:val="00F26760"/>
    <w:rsid w:val="00F65F90"/>
    <w:rsid w:val="00F900D1"/>
    <w:rsid w:val="00F91A7F"/>
    <w:rsid w:val="00FD6353"/>
    <w:rsid w:val="00FE3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97D26"/>
  <w15:chartTrackingRefBased/>
  <w15:docId w15:val="{8DE869E9-8648-4412-9B0F-23F0B16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3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051"/>
    <w:pPr>
      <w:ind w:left="720"/>
      <w:contextualSpacing/>
    </w:pPr>
  </w:style>
  <w:style w:type="table" w:styleId="TableGrid">
    <w:name w:val="Table Grid"/>
    <w:basedOn w:val="TableNormal"/>
    <w:uiPriority w:val="39"/>
    <w:rsid w:val="0051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9F9"/>
    <w:rPr>
      <w:rFonts w:ascii="Segoe UI" w:hAnsi="Segoe UI" w:cs="Segoe UI"/>
      <w:sz w:val="18"/>
      <w:szCs w:val="18"/>
    </w:rPr>
  </w:style>
  <w:style w:type="character" w:customStyle="1" w:styleId="BalloonTextChar">
    <w:name w:val="Balloon Text Char"/>
    <w:link w:val="BalloonText"/>
    <w:uiPriority w:val="99"/>
    <w:semiHidden/>
    <w:rsid w:val="006409F9"/>
    <w:rPr>
      <w:rFonts w:ascii="Segoe UI" w:hAnsi="Segoe UI" w:cs="Segoe UI"/>
      <w:sz w:val="18"/>
      <w:szCs w:val="18"/>
    </w:rPr>
  </w:style>
  <w:style w:type="paragraph" w:styleId="Header">
    <w:name w:val="header"/>
    <w:basedOn w:val="Normal"/>
    <w:link w:val="HeaderChar"/>
    <w:uiPriority w:val="99"/>
    <w:unhideWhenUsed/>
    <w:rsid w:val="00FD6353"/>
    <w:pPr>
      <w:tabs>
        <w:tab w:val="center" w:pos="4680"/>
        <w:tab w:val="right" w:pos="9360"/>
      </w:tabs>
    </w:pPr>
  </w:style>
  <w:style w:type="character" w:customStyle="1" w:styleId="HeaderChar">
    <w:name w:val="Header Char"/>
    <w:basedOn w:val="DefaultParagraphFont"/>
    <w:link w:val="Header"/>
    <w:uiPriority w:val="99"/>
    <w:rsid w:val="00FD6353"/>
  </w:style>
  <w:style w:type="paragraph" w:styleId="Footer">
    <w:name w:val="footer"/>
    <w:basedOn w:val="Normal"/>
    <w:link w:val="FooterChar"/>
    <w:uiPriority w:val="99"/>
    <w:unhideWhenUsed/>
    <w:rsid w:val="00FD6353"/>
    <w:pPr>
      <w:tabs>
        <w:tab w:val="center" w:pos="4680"/>
        <w:tab w:val="right" w:pos="9360"/>
      </w:tabs>
    </w:pPr>
  </w:style>
  <w:style w:type="character" w:customStyle="1" w:styleId="FooterChar">
    <w:name w:val="Footer Char"/>
    <w:basedOn w:val="DefaultParagraphFont"/>
    <w:link w:val="Footer"/>
    <w:uiPriority w:val="99"/>
    <w:rsid w:val="00FD6353"/>
  </w:style>
  <w:style w:type="paragraph" w:styleId="DocumentMap">
    <w:name w:val="Document Map"/>
    <w:basedOn w:val="Normal"/>
    <w:link w:val="DocumentMapChar"/>
    <w:uiPriority w:val="99"/>
    <w:semiHidden/>
    <w:unhideWhenUsed/>
    <w:rsid w:val="0073097C"/>
    <w:rPr>
      <w:rFonts w:ascii="Times New Roman" w:hAnsi="Times New Roman"/>
    </w:rPr>
  </w:style>
  <w:style w:type="character" w:customStyle="1" w:styleId="DocumentMapChar">
    <w:name w:val="Document Map Char"/>
    <w:link w:val="DocumentMap"/>
    <w:uiPriority w:val="99"/>
    <w:semiHidden/>
    <w:rsid w:val="0073097C"/>
    <w:rPr>
      <w:rFonts w:ascii="Times New Roman" w:hAnsi="Times New Roman" w:cs="Times New Roman"/>
    </w:rPr>
  </w:style>
  <w:style w:type="paragraph" w:styleId="Revision">
    <w:name w:val="Revision"/>
    <w:hidden/>
    <w:uiPriority w:val="99"/>
    <w:semiHidden/>
    <w:rsid w:val="0073097C"/>
    <w:rPr>
      <w:sz w:val="24"/>
      <w:szCs w:val="24"/>
    </w:rPr>
  </w:style>
  <w:style w:type="paragraph" w:styleId="FootnoteText">
    <w:name w:val="footnote text"/>
    <w:basedOn w:val="Normal"/>
    <w:link w:val="FootnoteTextChar"/>
    <w:uiPriority w:val="99"/>
    <w:unhideWhenUsed/>
    <w:rsid w:val="00AB58B8"/>
  </w:style>
  <w:style w:type="character" w:customStyle="1" w:styleId="FootnoteTextChar">
    <w:name w:val="Footnote Text Char"/>
    <w:basedOn w:val="DefaultParagraphFont"/>
    <w:link w:val="FootnoteText"/>
    <w:uiPriority w:val="99"/>
    <w:rsid w:val="00AB58B8"/>
  </w:style>
  <w:style w:type="character" w:styleId="FootnoteReference">
    <w:name w:val="footnote reference"/>
    <w:uiPriority w:val="99"/>
    <w:unhideWhenUsed/>
    <w:rsid w:val="00AB58B8"/>
    <w:rPr>
      <w:vertAlign w:val="superscript"/>
    </w:rPr>
  </w:style>
  <w:style w:type="character" w:styleId="Hyperlink">
    <w:name w:val="Hyperlink"/>
    <w:rsid w:val="00803EE5"/>
    <w:rPr>
      <w:color w:val="0000FF"/>
      <w:sz w:val="18"/>
      <w:u w:val="single"/>
    </w:rPr>
  </w:style>
  <w:style w:type="character" w:styleId="Strong">
    <w:name w:val="Strong"/>
    <w:uiPriority w:val="22"/>
    <w:qFormat/>
    <w:rsid w:val="00803EE5"/>
    <w:rPr>
      <w:b/>
      <w:bCs/>
    </w:rPr>
  </w:style>
  <w:style w:type="character" w:customStyle="1" w:styleId="ListParagraphChar">
    <w:name w:val="List Paragraph Char"/>
    <w:basedOn w:val="DefaultParagraphFont"/>
    <w:link w:val="ListParagraph"/>
    <w:uiPriority w:val="34"/>
    <w:qFormat/>
    <w:locked/>
    <w:rsid w:val="00803EE5"/>
  </w:style>
  <w:style w:type="character" w:customStyle="1" w:styleId="ng-binding">
    <w:name w:val="ng-binding"/>
    <w:basedOn w:val="DefaultParagraphFont"/>
    <w:rsid w:val="00803EE5"/>
  </w:style>
  <w:style w:type="character" w:styleId="FollowedHyperlink">
    <w:name w:val="FollowedHyperlink"/>
    <w:uiPriority w:val="99"/>
    <w:semiHidden/>
    <w:unhideWhenUsed/>
    <w:rsid w:val="00803EE5"/>
    <w:rPr>
      <w:color w:val="954F72"/>
      <w:u w:val="single"/>
    </w:rPr>
  </w:style>
  <w:style w:type="character" w:styleId="CommentReference">
    <w:name w:val="annotation reference"/>
    <w:uiPriority w:val="99"/>
    <w:semiHidden/>
    <w:unhideWhenUsed/>
    <w:rsid w:val="00C04268"/>
    <w:rPr>
      <w:sz w:val="16"/>
      <w:szCs w:val="16"/>
    </w:rPr>
  </w:style>
  <w:style w:type="paragraph" w:styleId="CommentText">
    <w:name w:val="annotation text"/>
    <w:basedOn w:val="Normal"/>
    <w:link w:val="CommentTextChar"/>
    <w:uiPriority w:val="99"/>
    <w:semiHidden/>
    <w:unhideWhenUsed/>
    <w:rsid w:val="00C04268"/>
    <w:pPr>
      <w:spacing w:after="160"/>
    </w:pPr>
    <w:rPr>
      <w:sz w:val="20"/>
      <w:szCs w:val="20"/>
      <w:lang w:val="en-CA" w:eastAsia="x-none"/>
    </w:rPr>
  </w:style>
  <w:style w:type="character" w:customStyle="1" w:styleId="CommentTextChar">
    <w:name w:val="Comment Text Char"/>
    <w:link w:val="CommentText"/>
    <w:uiPriority w:val="99"/>
    <w:semiHidden/>
    <w:rsid w:val="00C04268"/>
    <w:rPr>
      <w:rFonts w:ascii="Calibri" w:eastAsia="Calibri" w:hAnsi="Calibri" w:cs="Times New Roman"/>
      <w:sz w:val="20"/>
      <w:szCs w:val="20"/>
      <w:lang w:val="en-CA" w:eastAsia="x-none"/>
    </w:rPr>
  </w:style>
  <w:style w:type="paragraph" w:styleId="CommentSubject">
    <w:name w:val="annotation subject"/>
    <w:basedOn w:val="CommentText"/>
    <w:next w:val="CommentText"/>
    <w:link w:val="CommentSubjectChar"/>
    <w:uiPriority w:val="99"/>
    <w:semiHidden/>
    <w:unhideWhenUsed/>
    <w:rsid w:val="0006026D"/>
    <w:pPr>
      <w:spacing w:after="0"/>
    </w:pPr>
    <w:rPr>
      <w:b/>
      <w:bCs/>
      <w:lang w:val="en-US" w:eastAsia="en-US"/>
    </w:rPr>
  </w:style>
  <w:style w:type="character" w:customStyle="1" w:styleId="CommentSubjectChar">
    <w:name w:val="Comment Subject Char"/>
    <w:link w:val="CommentSubject"/>
    <w:uiPriority w:val="99"/>
    <w:semiHidden/>
    <w:rsid w:val="0006026D"/>
    <w:rPr>
      <w:rFonts w:ascii="Calibri" w:eastAsia="Calibri" w:hAnsi="Calibri"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394858">
      <w:bodyDiv w:val="1"/>
      <w:marLeft w:val="0"/>
      <w:marRight w:val="0"/>
      <w:marTop w:val="0"/>
      <w:marBottom w:val="0"/>
      <w:divBdr>
        <w:top w:val="none" w:sz="0" w:space="0" w:color="auto"/>
        <w:left w:val="none" w:sz="0" w:space="0" w:color="auto"/>
        <w:bottom w:val="none" w:sz="0" w:space="0" w:color="auto"/>
        <w:right w:val="none" w:sz="0" w:space="0" w:color="auto"/>
      </w:divBdr>
      <w:divsChild>
        <w:div w:id="1833832702">
          <w:marLeft w:val="0"/>
          <w:marRight w:val="0"/>
          <w:marTop w:val="0"/>
          <w:marBottom w:val="0"/>
          <w:divBdr>
            <w:top w:val="none" w:sz="0" w:space="0" w:color="auto"/>
            <w:left w:val="none" w:sz="0" w:space="0" w:color="auto"/>
            <w:bottom w:val="none" w:sz="0" w:space="0" w:color="auto"/>
            <w:right w:val="none" w:sz="0" w:space="0" w:color="auto"/>
          </w:divBdr>
          <w:divsChild>
            <w:div w:id="59254446">
              <w:marLeft w:val="0"/>
              <w:marRight w:val="0"/>
              <w:marTop w:val="0"/>
              <w:marBottom w:val="0"/>
              <w:divBdr>
                <w:top w:val="none" w:sz="0" w:space="0" w:color="auto"/>
                <w:left w:val="none" w:sz="0" w:space="0" w:color="auto"/>
                <w:bottom w:val="none" w:sz="0" w:space="0" w:color="auto"/>
                <w:right w:val="none" w:sz="0" w:space="0" w:color="auto"/>
              </w:divBdr>
              <w:divsChild>
                <w:div w:id="8494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i/sbi-01/information/sbi-01-inf-50-en.pdf" TargetMode="External"/><Relationship Id="rId3" Type="http://schemas.openxmlformats.org/officeDocument/2006/relationships/hyperlink" Target="https://www.cbd.int/doc/c/a22d/f883/a0d8e8ad8ca02c9f9410e577/sbi-02-11-en.pdf" TargetMode="External"/><Relationship Id="rId7" Type="http://schemas.openxmlformats.org/officeDocument/2006/relationships/hyperlink" Target="https://www.cbd.int/doc/meetings/biodiv/impws-2016-01/official/impws-2016-01-sbi-01-10-add1-en.pdf" TargetMode="External"/><Relationship Id="rId2" Type="http://schemas.openxmlformats.org/officeDocument/2006/relationships/hyperlink" Target="https://www.cbd.int/doc/decisions/np-mop-03/np-mop-03-dec-15-en.pdf" TargetMode="External"/><Relationship Id="rId1" Type="http://schemas.openxmlformats.org/officeDocument/2006/relationships/hyperlink" Target="https://www.cbd.int/doc/decisions/cop-14/cop-14-dec-29-en.docx" TargetMode="External"/><Relationship Id="rId6" Type="http://schemas.openxmlformats.org/officeDocument/2006/relationships/hyperlink" Target="https://www.cbd.int/doc/meetings/biodiv/impws-2016-01/official/impws-2016-01-sbi-01-10-en.pdf" TargetMode="External"/><Relationship Id="rId5" Type="http://schemas.openxmlformats.org/officeDocument/2006/relationships/hyperlink" Target="https://www.cbd.int/doc/decisions/cop-13/cop-13-dec-25-en.pdf" TargetMode="External"/><Relationship Id="rId4" Type="http://schemas.openxmlformats.org/officeDocument/2006/relationships/hyperlink" Target="https://www.cbd.int/doc/meetings/biodiv/impws-2016-01/official/impws-2016-01-sbi-01-10-add3-en.pdf" TargetMode="External"/><Relationship Id="rId9" Type="http://schemas.openxmlformats.org/officeDocument/2006/relationships/hyperlink" Target="https://www.cbd.int/meetings/IMPWS-201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E07EC1-D031-4A27-BFF1-C4B8BAD8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AEE47-7879-4C9D-B1A2-F642AD28363B}">
  <ds:schemaRefs>
    <ds:schemaRef ds:uri="http://schemas.microsoft.com/sharepoint/v3/contenttype/forms"/>
  </ds:schemaRefs>
</ds:datastoreItem>
</file>

<file path=customXml/itemProps3.xml><?xml version="1.0" encoding="utf-8"?>
<ds:datastoreItem xmlns:ds="http://schemas.openxmlformats.org/officeDocument/2006/customXml" ds:itemID="{3CD3DDA0-7FEB-4C16-8AAE-DA1475A14E5C}">
  <ds:schemaRefs>
    <ds:schemaRef ds:uri="http://purl.org/dc/terms/"/>
    <ds:schemaRef ds:uri="http://purl.org/dc/dcmitype/"/>
    <ds:schemaRef ds:uri="http://schemas.microsoft.com/office/2006/documentManagement/types"/>
    <ds:schemaRef ds:uri="358298e0-1b7e-4ebe-8695-94439b74f0d1"/>
    <ds:schemaRef ds:uri="http://purl.org/dc/elements/1.1/"/>
    <ds:schemaRef ds:uri="13ad741f-c0db-4e29-b5a6-03b4a1bc18b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6D3D5F-3106-412D-9C26-6B6AC34B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Concept note</vt:lpstr>
    </vt:vector>
  </TitlesOfParts>
  <Company>Hewlett-Packard Company</Company>
  <LinksUpToDate>false</LinksUpToDate>
  <CharactersWithSpaces>8446</CharactersWithSpaces>
  <SharedDoc>false</SharedDoc>
  <HLinks>
    <vt:vector size="54" baseType="variant">
      <vt:variant>
        <vt:i4>3932274</vt:i4>
      </vt:variant>
      <vt:variant>
        <vt:i4>24</vt:i4>
      </vt:variant>
      <vt:variant>
        <vt:i4>0</vt:i4>
      </vt:variant>
      <vt:variant>
        <vt:i4>5</vt:i4>
      </vt:variant>
      <vt:variant>
        <vt:lpwstr>https://www.cbd.int/meetings/IMPWS-2016-01</vt:lpwstr>
      </vt:variant>
      <vt:variant>
        <vt:lpwstr/>
      </vt:variant>
      <vt:variant>
        <vt:i4>6225927</vt:i4>
      </vt:variant>
      <vt:variant>
        <vt:i4>21</vt:i4>
      </vt:variant>
      <vt:variant>
        <vt:i4>0</vt:i4>
      </vt:variant>
      <vt:variant>
        <vt:i4>5</vt:i4>
      </vt:variant>
      <vt:variant>
        <vt:lpwstr>https://www.cbd.int/doc/meetings/sbi/sbi-01/information/sbi-01-inf-50-en.pdf</vt:lpwstr>
      </vt:variant>
      <vt:variant>
        <vt:lpwstr/>
      </vt:variant>
      <vt:variant>
        <vt:i4>7602282</vt:i4>
      </vt:variant>
      <vt:variant>
        <vt:i4>18</vt:i4>
      </vt:variant>
      <vt:variant>
        <vt:i4>0</vt:i4>
      </vt:variant>
      <vt:variant>
        <vt:i4>5</vt:i4>
      </vt:variant>
      <vt:variant>
        <vt:lpwstr>https://www.cbd.int/doc/meetings/biodiv/impws-2016-01/official/impws-2016-01-sbi-01-10-add1-en.pdf</vt:lpwstr>
      </vt:variant>
      <vt:variant>
        <vt:lpwstr/>
      </vt:variant>
      <vt:variant>
        <vt:i4>720910</vt:i4>
      </vt:variant>
      <vt:variant>
        <vt:i4>15</vt:i4>
      </vt:variant>
      <vt:variant>
        <vt:i4>0</vt:i4>
      </vt:variant>
      <vt:variant>
        <vt:i4>5</vt:i4>
      </vt:variant>
      <vt:variant>
        <vt:lpwstr>https://www.cbd.int/doc/meetings/biodiv/impws-2016-01/official/impws-2016-01-sbi-01-10-en.pdf</vt:lpwstr>
      </vt:variant>
      <vt:variant>
        <vt:lpwstr/>
      </vt:variant>
      <vt:variant>
        <vt:i4>852047</vt:i4>
      </vt:variant>
      <vt:variant>
        <vt:i4>12</vt:i4>
      </vt:variant>
      <vt:variant>
        <vt:i4>0</vt:i4>
      </vt:variant>
      <vt:variant>
        <vt:i4>5</vt:i4>
      </vt:variant>
      <vt:variant>
        <vt:lpwstr>https://www.cbd.int/doc/decisions/cop-13/cop-13-dec-25-en.pdf</vt:lpwstr>
      </vt:variant>
      <vt:variant>
        <vt:lpwstr/>
      </vt:variant>
      <vt:variant>
        <vt:i4>7602280</vt:i4>
      </vt:variant>
      <vt:variant>
        <vt:i4>9</vt:i4>
      </vt:variant>
      <vt:variant>
        <vt:i4>0</vt:i4>
      </vt:variant>
      <vt:variant>
        <vt:i4>5</vt:i4>
      </vt:variant>
      <vt:variant>
        <vt:lpwstr>https://www.cbd.int/doc/meetings/biodiv/impws-2016-01/official/impws-2016-01-sbi-01-10-add3-en.pdf</vt:lpwstr>
      </vt:variant>
      <vt:variant>
        <vt:lpwstr/>
      </vt:variant>
      <vt:variant>
        <vt:i4>1048592</vt:i4>
      </vt:variant>
      <vt:variant>
        <vt:i4>6</vt:i4>
      </vt:variant>
      <vt:variant>
        <vt:i4>0</vt:i4>
      </vt:variant>
      <vt:variant>
        <vt:i4>5</vt:i4>
      </vt:variant>
      <vt:variant>
        <vt:lpwstr>https://www.cbd.int/doc/c/a22d/f883/a0d8e8ad8ca02c9f9410e577/sbi-02-11-en.pdf</vt:lpwstr>
      </vt:variant>
      <vt:variant>
        <vt:lpwstr/>
      </vt:variant>
      <vt:variant>
        <vt:i4>7405616</vt:i4>
      </vt:variant>
      <vt:variant>
        <vt:i4>3</vt:i4>
      </vt:variant>
      <vt:variant>
        <vt:i4>0</vt:i4>
      </vt:variant>
      <vt:variant>
        <vt:i4>5</vt:i4>
      </vt:variant>
      <vt:variant>
        <vt:lpwstr>https://www.cbd.int/doc/decisions/np-mop-03/np-mop-03-dec-15-en.pdf</vt:lpwstr>
      </vt:variant>
      <vt:variant>
        <vt:lpwstr/>
      </vt:variant>
      <vt:variant>
        <vt:i4>7667775</vt:i4>
      </vt:variant>
      <vt:variant>
        <vt:i4>0</vt:i4>
      </vt:variant>
      <vt:variant>
        <vt:i4>0</vt:i4>
      </vt:variant>
      <vt:variant>
        <vt:i4>5</vt:i4>
      </vt:variant>
      <vt:variant>
        <vt:lpwstr>https://www.cbd.int/doc/decisions/cop-14/cop-14-dec-29-en.docx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Harry Cooper</dc:creator>
  <cp:keywords>THEMATIC CONSULTATION ON TRANSPARENT IMPLEMENTATION, MONITORING, REPORTING AND REVIEW FOR THE POST-2020 GLOBAL BIODIVERSITY FRAMEWORK</cp:keywords>
  <cp:lastModifiedBy>Veronique Lefebvre</cp:lastModifiedBy>
  <cp:revision>2</cp:revision>
  <cp:lastPrinted>2019-09-27T01:34:00Z</cp:lastPrinted>
  <dcterms:created xsi:type="dcterms:W3CDTF">2020-02-05T19:25:00Z</dcterms:created>
  <dcterms:modified xsi:type="dcterms:W3CDTF">2020-02-05T19:25:00Z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